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D805C" w14:textId="77777777" w:rsidR="00B71197" w:rsidRPr="002653C6" w:rsidRDefault="00B71197" w:rsidP="00B71197">
      <w:pPr>
        <w:widowControl w:val="0"/>
        <w:spacing w:after="0" w:line="240" w:lineRule="auto"/>
        <w:jc w:val="both"/>
        <w:rPr>
          <w:rFonts w:ascii="Times New Roman" w:hAnsi="Times New Roman" w:cs="Times New Roman"/>
          <w:sz w:val="20"/>
          <w:szCs w:val="20"/>
        </w:rPr>
      </w:pPr>
      <w:r w:rsidRPr="002653C6">
        <w:rPr>
          <w:rFonts w:ascii="Times New Roman" w:hAnsi="Times New Roman" w:cs="Times New Roman"/>
          <w:sz w:val="20"/>
          <w:szCs w:val="20"/>
        </w:rPr>
        <w:t>Text consolidated by Valsts valodas centrs (State Language Centre) with amending laws of:</w:t>
      </w:r>
    </w:p>
    <w:p w14:paraId="6C121C24" w14:textId="77777777" w:rsidR="00B71197" w:rsidRPr="002653C6" w:rsidRDefault="00B71197" w:rsidP="00B71197">
      <w:pPr>
        <w:pStyle w:val="Tekstabloks"/>
        <w:ind w:left="0" w:right="26"/>
        <w:jc w:val="center"/>
        <w:rPr>
          <w:szCs w:val="20"/>
        </w:rPr>
      </w:pPr>
      <w:r w:rsidRPr="002653C6">
        <w:rPr>
          <w:szCs w:val="20"/>
        </w:rPr>
        <w:t>16</w:t>
      </w:r>
      <w:r>
        <w:rPr>
          <w:szCs w:val="20"/>
        </w:rPr>
        <w:t> </w:t>
      </w:r>
      <w:r w:rsidRPr="002653C6">
        <w:rPr>
          <w:szCs w:val="20"/>
        </w:rPr>
        <w:t>June</w:t>
      </w:r>
      <w:r>
        <w:rPr>
          <w:szCs w:val="20"/>
        </w:rPr>
        <w:t> </w:t>
      </w:r>
      <w:r w:rsidRPr="002653C6">
        <w:rPr>
          <w:szCs w:val="20"/>
        </w:rPr>
        <w:t>2005 [shall come into force on 20</w:t>
      </w:r>
      <w:r>
        <w:rPr>
          <w:szCs w:val="20"/>
        </w:rPr>
        <w:t> </w:t>
      </w:r>
      <w:r w:rsidRPr="002653C6">
        <w:rPr>
          <w:szCs w:val="20"/>
        </w:rPr>
        <w:t>July</w:t>
      </w:r>
      <w:r>
        <w:rPr>
          <w:szCs w:val="20"/>
        </w:rPr>
        <w:t> </w:t>
      </w:r>
      <w:r w:rsidRPr="002653C6">
        <w:rPr>
          <w:szCs w:val="20"/>
        </w:rPr>
        <w:t>2005];</w:t>
      </w:r>
    </w:p>
    <w:p w14:paraId="0DCE7F4D" w14:textId="77777777" w:rsidR="00B71197" w:rsidRPr="002653C6" w:rsidRDefault="00B71197" w:rsidP="00B71197">
      <w:pPr>
        <w:pStyle w:val="Tekstabloks"/>
        <w:ind w:left="0" w:right="26"/>
        <w:jc w:val="center"/>
        <w:rPr>
          <w:szCs w:val="20"/>
        </w:rPr>
      </w:pPr>
      <w:r w:rsidRPr="002653C6">
        <w:rPr>
          <w:szCs w:val="20"/>
        </w:rPr>
        <w:t>29</w:t>
      </w:r>
      <w:r>
        <w:rPr>
          <w:szCs w:val="20"/>
        </w:rPr>
        <w:t> </w:t>
      </w:r>
      <w:r w:rsidRPr="002653C6">
        <w:rPr>
          <w:szCs w:val="20"/>
        </w:rPr>
        <w:t>November</w:t>
      </w:r>
      <w:r>
        <w:rPr>
          <w:szCs w:val="20"/>
        </w:rPr>
        <w:t> </w:t>
      </w:r>
      <w:r w:rsidRPr="002653C6">
        <w:rPr>
          <w:szCs w:val="20"/>
        </w:rPr>
        <w:t>2007 [shall come into force on 2</w:t>
      </w:r>
      <w:r>
        <w:rPr>
          <w:szCs w:val="20"/>
        </w:rPr>
        <w:t> </w:t>
      </w:r>
      <w:r w:rsidRPr="002653C6">
        <w:rPr>
          <w:szCs w:val="20"/>
        </w:rPr>
        <w:t>January</w:t>
      </w:r>
      <w:r>
        <w:rPr>
          <w:szCs w:val="20"/>
        </w:rPr>
        <w:t> </w:t>
      </w:r>
      <w:r w:rsidRPr="002653C6">
        <w:rPr>
          <w:szCs w:val="20"/>
        </w:rPr>
        <w:t>2008];</w:t>
      </w:r>
    </w:p>
    <w:p w14:paraId="45F667F1" w14:textId="77777777" w:rsidR="00B71197" w:rsidRPr="002653C6" w:rsidRDefault="00B71197" w:rsidP="00B71197">
      <w:pPr>
        <w:pStyle w:val="Tekstabloks"/>
        <w:ind w:left="0" w:right="26"/>
        <w:jc w:val="center"/>
        <w:rPr>
          <w:szCs w:val="20"/>
        </w:rPr>
      </w:pPr>
      <w:r w:rsidRPr="002653C6">
        <w:rPr>
          <w:szCs w:val="20"/>
        </w:rPr>
        <w:t>10</w:t>
      </w:r>
      <w:r>
        <w:rPr>
          <w:szCs w:val="20"/>
        </w:rPr>
        <w:t> </w:t>
      </w:r>
      <w:r w:rsidRPr="002653C6">
        <w:rPr>
          <w:szCs w:val="20"/>
        </w:rPr>
        <w:t>February</w:t>
      </w:r>
      <w:r>
        <w:rPr>
          <w:szCs w:val="20"/>
        </w:rPr>
        <w:t> </w:t>
      </w:r>
      <w:r w:rsidRPr="002653C6">
        <w:rPr>
          <w:szCs w:val="20"/>
        </w:rPr>
        <w:t>2011 [shall come into force on 15</w:t>
      </w:r>
      <w:r>
        <w:rPr>
          <w:szCs w:val="20"/>
        </w:rPr>
        <w:t> </w:t>
      </w:r>
      <w:r w:rsidRPr="002653C6">
        <w:rPr>
          <w:szCs w:val="20"/>
        </w:rPr>
        <w:t>March</w:t>
      </w:r>
      <w:r>
        <w:rPr>
          <w:szCs w:val="20"/>
        </w:rPr>
        <w:t> </w:t>
      </w:r>
      <w:r w:rsidRPr="002653C6">
        <w:rPr>
          <w:szCs w:val="20"/>
        </w:rPr>
        <w:t>2011];</w:t>
      </w:r>
    </w:p>
    <w:p w14:paraId="18FE6085" w14:textId="77777777" w:rsidR="00B71197" w:rsidRPr="002653C6" w:rsidRDefault="00B71197" w:rsidP="00B71197">
      <w:pPr>
        <w:pStyle w:val="Tekstabloks"/>
        <w:ind w:left="0" w:right="26"/>
        <w:jc w:val="center"/>
        <w:rPr>
          <w:szCs w:val="20"/>
        </w:rPr>
      </w:pPr>
      <w:r w:rsidRPr="002653C6">
        <w:rPr>
          <w:szCs w:val="20"/>
        </w:rPr>
        <w:t>20</w:t>
      </w:r>
      <w:r>
        <w:rPr>
          <w:szCs w:val="20"/>
        </w:rPr>
        <w:t> </w:t>
      </w:r>
      <w:r w:rsidRPr="002653C6">
        <w:rPr>
          <w:szCs w:val="20"/>
        </w:rPr>
        <w:t>March</w:t>
      </w:r>
      <w:r>
        <w:rPr>
          <w:szCs w:val="20"/>
        </w:rPr>
        <w:t> </w:t>
      </w:r>
      <w:r w:rsidRPr="002653C6">
        <w:rPr>
          <w:szCs w:val="20"/>
        </w:rPr>
        <w:t>2014 [shall come into force on 16</w:t>
      </w:r>
      <w:r>
        <w:rPr>
          <w:szCs w:val="20"/>
        </w:rPr>
        <w:t> </w:t>
      </w:r>
      <w:r w:rsidRPr="002653C6">
        <w:rPr>
          <w:szCs w:val="20"/>
        </w:rPr>
        <w:t>April</w:t>
      </w:r>
      <w:r>
        <w:rPr>
          <w:szCs w:val="20"/>
        </w:rPr>
        <w:t> </w:t>
      </w:r>
      <w:r w:rsidRPr="002653C6">
        <w:rPr>
          <w:szCs w:val="20"/>
        </w:rPr>
        <w:t>2014];</w:t>
      </w:r>
    </w:p>
    <w:p w14:paraId="71C98B3B" w14:textId="77777777" w:rsidR="00B71197" w:rsidRPr="002653C6" w:rsidRDefault="00B71197" w:rsidP="00B71197">
      <w:pPr>
        <w:pStyle w:val="Tekstabloks"/>
        <w:ind w:left="0" w:right="26"/>
        <w:jc w:val="center"/>
        <w:rPr>
          <w:szCs w:val="20"/>
        </w:rPr>
      </w:pPr>
      <w:r w:rsidRPr="002653C6">
        <w:rPr>
          <w:szCs w:val="20"/>
        </w:rPr>
        <w:t>24</w:t>
      </w:r>
      <w:r>
        <w:rPr>
          <w:szCs w:val="20"/>
        </w:rPr>
        <w:t> </w:t>
      </w:r>
      <w:r w:rsidRPr="002653C6">
        <w:rPr>
          <w:szCs w:val="20"/>
        </w:rPr>
        <w:t>October</w:t>
      </w:r>
      <w:r>
        <w:rPr>
          <w:szCs w:val="20"/>
        </w:rPr>
        <w:t> </w:t>
      </w:r>
      <w:r w:rsidRPr="002653C6">
        <w:rPr>
          <w:szCs w:val="20"/>
        </w:rPr>
        <w:t>2019 [shall come into force on 20</w:t>
      </w:r>
      <w:r>
        <w:rPr>
          <w:szCs w:val="20"/>
        </w:rPr>
        <w:t> </w:t>
      </w:r>
      <w:r w:rsidRPr="002653C6">
        <w:rPr>
          <w:szCs w:val="20"/>
        </w:rPr>
        <w:t>November</w:t>
      </w:r>
      <w:r>
        <w:rPr>
          <w:szCs w:val="20"/>
        </w:rPr>
        <w:t> </w:t>
      </w:r>
      <w:r w:rsidRPr="002653C6">
        <w:rPr>
          <w:szCs w:val="20"/>
        </w:rPr>
        <w:t>2019].</w:t>
      </w:r>
    </w:p>
    <w:p w14:paraId="5BEF4A1F" w14:textId="77777777" w:rsidR="00B71197" w:rsidRPr="002653C6" w:rsidRDefault="00B71197" w:rsidP="00B71197">
      <w:pPr>
        <w:pStyle w:val="Tekstabloks"/>
        <w:ind w:left="0" w:right="26"/>
        <w:jc w:val="left"/>
        <w:rPr>
          <w:snapToGrid w:val="0"/>
          <w:szCs w:val="20"/>
        </w:rPr>
      </w:pPr>
      <w:r w:rsidRPr="002653C6">
        <w:rPr>
          <w:szCs w:val="20"/>
        </w:rPr>
        <w:t>If a whole or part of a section has been amended, the date of the amending law appears in square brackets at the end of the section.</w:t>
      </w:r>
      <w:r w:rsidRPr="002653C6">
        <w:rPr>
          <w:snapToGrid w:val="0"/>
          <w:szCs w:val="20"/>
        </w:rPr>
        <w:t xml:space="preserve"> If a whole section, paragraph or clause has been deleted, the date of the deletion appears in square brackets beside the deleted section, paragraph or clause.</w:t>
      </w:r>
    </w:p>
    <w:p w14:paraId="5A205B5A" w14:textId="77777777" w:rsidR="00B71197" w:rsidRDefault="00B71197" w:rsidP="00736FB4">
      <w:pPr>
        <w:spacing w:after="0" w:line="240" w:lineRule="auto"/>
        <w:jc w:val="right"/>
        <w:rPr>
          <w:rFonts w:ascii="Times New Roman" w:hAnsi="Times New Roman"/>
          <w:sz w:val="24"/>
          <w:szCs w:val="24"/>
        </w:rPr>
      </w:pPr>
    </w:p>
    <w:p w14:paraId="56439119" w14:textId="4FA92803" w:rsidR="00736FB4" w:rsidRDefault="00BA623F" w:rsidP="00736FB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w:t>
      </w:r>
      <w:r w:rsidR="00B71197">
        <w:rPr>
          <w:rFonts w:ascii="Times New Roman" w:hAnsi="Times New Roman"/>
          <w:i/>
          <w:sz w:val="24"/>
          <w:szCs w:val="24"/>
        </w:rPr>
        <w:t> </w:t>
      </w:r>
      <w:r w:rsidR="00B71197" w:rsidRPr="00B71197">
        <w:rPr>
          <w:rFonts w:ascii="Times New Roman" w:hAnsi="Times New Roman"/>
          <w:iCs/>
          <w:sz w:val="24"/>
          <w:szCs w:val="24"/>
          <w:vertAlign w:val="superscript"/>
        </w:rPr>
        <w:t>1</w:t>
      </w:r>
      <w:r>
        <w:rPr>
          <w:rFonts w:ascii="Times New Roman" w:hAnsi="Times New Roman"/>
          <w:sz w:val="24"/>
          <w:szCs w:val="24"/>
        </w:rPr>
        <w:t xml:space="preserve"> has adopted and</w:t>
      </w:r>
    </w:p>
    <w:p w14:paraId="06316200" w14:textId="35F7BCD8" w:rsidR="00BA623F" w:rsidRPr="00BA623F" w:rsidRDefault="00BA623F" w:rsidP="00736FB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36FA00D8" w14:textId="77777777" w:rsidR="00736FB4" w:rsidRDefault="00736FB4" w:rsidP="00736FB4">
      <w:pPr>
        <w:spacing w:after="0" w:line="240" w:lineRule="auto"/>
        <w:jc w:val="both"/>
        <w:rPr>
          <w:rFonts w:ascii="Times New Roman" w:eastAsia="Times New Roman" w:hAnsi="Times New Roman" w:cs="Times New Roman"/>
          <w:noProof/>
          <w:sz w:val="24"/>
          <w:szCs w:val="24"/>
          <w:lang w:eastAsia="lv-LV"/>
        </w:rPr>
      </w:pPr>
    </w:p>
    <w:p w14:paraId="68FE2FF6" w14:textId="77777777" w:rsidR="00736FB4" w:rsidRDefault="00736FB4" w:rsidP="00736FB4">
      <w:pPr>
        <w:spacing w:after="0" w:line="240" w:lineRule="auto"/>
        <w:jc w:val="both"/>
        <w:rPr>
          <w:rFonts w:ascii="Times New Roman" w:eastAsia="Times New Roman" w:hAnsi="Times New Roman" w:cs="Times New Roman"/>
          <w:noProof/>
          <w:sz w:val="24"/>
          <w:szCs w:val="24"/>
          <w:lang w:eastAsia="lv-LV"/>
        </w:rPr>
      </w:pPr>
    </w:p>
    <w:p w14:paraId="2F89574B" w14:textId="7A82DE22" w:rsidR="00BA623F" w:rsidRPr="00736FB4" w:rsidRDefault="00BA623F" w:rsidP="00736FB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the Safety of Goods and Services</w:t>
      </w:r>
    </w:p>
    <w:p w14:paraId="0990C287" w14:textId="11837868" w:rsidR="00736FB4" w:rsidRDefault="00736FB4" w:rsidP="00736FB4">
      <w:pPr>
        <w:spacing w:after="0" w:line="240" w:lineRule="auto"/>
        <w:jc w:val="both"/>
        <w:rPr>
          <w:rFonts w:ascii="Times New Roman" w:eastAsia="Times New Roman" w:hAnsi="Times New Roman" w:cs="Times New Roman"/>
          <w:noProof/>
          <w:sz w:val="24"/>
          <w:szCs w:val="24"/>
          <w:lang w:eastAsia="lv-LV"/>
        </w:rPr>
      </w:pPr>
    </w:p>
    <w:p w14:paraId="7BAEEC91" w14:textId="77777777" w:rsidR="00736FB4" w:rsidRPr="00BA623F" w:rsidRDefault="00736FB4" w:rsidP="00736FB4">
      <w:pPr>
        <w:spacing w:after="0" w:line="240" w:lineRule="auto"/>
        <w:jc w:val="both"/>
        <w:rPr>
          <w:rFonts w:ascii="Times New Roman" w:eastAsia="Times New Roman" w:hAnsi="Times New Roman" w:cs="Times New Roman"/>
          <w:noProof/>
          <w:sz w:val="24"/>
          <w:szCs w:val="24"/>
          <w:lang w:eastAsia="lv-LV"/>
        </w:rPr>
      </w:pPr>
    </w:p>
    <w:p w14:paraId="3BB63803" w14:textId="77777777" w:rsidR="00736FB4" w:rsidRPr="00736FB4" w:rsidRDefault="00BA623F" w:rsidP="00736FB4">
      <w:pPr>
        <w:spacing w:after="0" w:line="240" w:lineRule="auto"/>
        <w:jc w:val="center"/>
        <w:rPr>
          <w:rFonts w:ascii="Times New Roman" w:eastAsia="Times New Roman" w:hAnsi="Times New Roman" w:cs="Times New Roman"/>
          <w:b/>
          <w:bCs/>
          <w:noProof/>
          <w:sz w:val="24"/>
          <w:szCs w:val="24"/>
        </w:rPr>
      </w:pPr>
      <w:bookmarkStart w:id="0" w:name="n1"/>
      <w:bookmarkStart w:id="1" w:name="n-25657"/>
      <w:bookmarkEnd w:id="0"/>
      <w:bookmarkEnd w:id="1"/>
      <w:r>
        <w:rPr>
          <w:rFonts w:ascii="Times New Roman" w:hAnsi="Times New Roman"/>
          <w:b/>
          <w:bCs/>
          <w:sz w:val="24"/>
          <w:szCs w:val="24"/>
        </w:rPr>
        <w:t>Chapter I</w:t>
      </w:r>
    </w:p>
    <w:p w14:paraId="42E6A20D" w14:textId="3C2D94E7" w:rsidR="00BA623F" w:rsidRPr="00BA623F" w:rsidRDefault="00BA623F" w:rsidP="00736F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74379942"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2" w:name="p1"/>
      <w:bookmarkStart w:id="3" w:name="p-25658"/>
      <w:bookmarkEnd w:id="2"/>
      <w:bookmarkEnd w:id="3"/>
    </w:p>
    <w:p w14:paraId="24E3A357" w14:textId="00B67F20"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 </w:t>
      </w:r>
      <w:r>
        <w:rPr>
          <w:rFonts w:ascii="Times New Roman" w:hAnsi="Times New Roman"/>
          <w:sz w:val="24"/>
          <w:szCs w:val="24"/>
        </w:rPr>
        <w:t>The purpose of this Law is to achieve the production and putting into circulation of goods and the provision of services that is safe, non-harmful to human life, health and the property of a person, as well as non-harmful to the environment.</w:t>
      </w:r>
    </w:p>
    <w:p w14:paraId="472141BA"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4" w:name="p2"/>
      <w:bookmarkStart w:id="5" w:name="p-25659"/>
      <w:bookmarkEnd w:id="4"/>
      <w:bookmarkEnd w:id="5"/>
    </w:p>
    <w:p w14:paraId="4BFE198C" w14:textId="13FF6062"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(1) A producer is a manufacturer of goods established in the European Union, any other person who has manufactured and put into circulation goods in the European Union or who presents himself as a manufacturer, indicating (marking) upon the goods, their packaging, in the technical documentation or the technical registration of the goods his or her name (firm), given name, surname, trademark or other distinctive mark, or the person who has reconditioned the goods in order to put them into circulation.</w:t>
      </w:r>
    </w:p>
    <w:p w14:paraId="6E26DAA3"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shall also be considered to be a producer:</w:t>
      </w:r>
    </w:p>
    <w:p w14:paraId="639E83B1"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representative authorised by the producer – a person who puts goods into circulation on behalf of the producer but in his own name, if the producer is not established in the European Union;</w:t>
      </w:r>
    </w:p>
    <w:p w14:paraId="532F0D78"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importer, if the representative authorised by the producer is not established in the European Union;</w:t>
      </w:r>
    </w:p>
    <w:p w14:paraId="4F248B36"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any other person who sells, supplies or otherwise distributes goods within the scope of his or her economic activities, if the activity of such a person may affect the safety of the goods.</w:t>
      </w:r>
    </w:p>
    <w:p w14:paraId="47FD6F8F"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distributor is a person who sells, supplies or otherwise distributes goods within the scope of their economic activities, if the activity of such a person does not affect the safety of the goods.</w:t>
      </w:r>
    </w:p>
    <w:p w14:paraId="60AD8BBA"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service provider is any person who provides services.</w:t>
      </w:r>
    </w:p>
    <w:p w14:paraId="6C70898B"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6" w:name="p3"/>
      <w:bookmarkStart w:id="7" w:name="p-25660"/>
      <w:bookmarkEnd w:id="6"/>
      <w:bookmarkEnd w:id="7"/>
    </w:p>
    <w:p w14:paraId="7CD6430C" w14:textId="61E36A43"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(1) This Law applies to new, used or reconditioned goods (including those supplied within the scope of the provision of a service) which are intended for consumers or which could be used by consumers under foreseeable conditions, even if they are not intended therefore, and which have been supplied in the course of a commercial activity, except for used goods which are intended for sale as antiques or as goods to be reconditioned or repaired prior to use, if clear information has been provided regarding the need for reconditioning or repair.</w:t>
      </w:r>
    </w:p>
    <w:p w14:paraId="42D71374"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applies to services, as a result of which the provider of the services manufactures a new tangible product, improves or alters an existing tangible product or its properties, as well as to services, which have a direct or indirect effect upon human life or health.</w:t>
      </w:r>
    </w:p>
    <w:p w14:paraId="501218CA"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requirements of this Law are applicable if special legal norms do not provide for other safety requirements for goods or services, including other risks or other risk categories and ways to prevent them.</w:t>
      </w:r>
    </w:p>
    <w:p w14:paraId="4B78A5D6" w14:textId="77777777" w:rsidR="00736FB4" w:rsidRDefault="00736FB4" w:rsidP="00736FB4">
      <w:pPr>
        <w:spacing w:after="0" w:line="240" w:lineRule="auto"/>
        <w:jc w:val="both"/>
        <w:rPr>
          <w:rFonts w:ascii="Times New Roman" w:eastAsia="Times New Roman" w:hAnsi="Times New Roman" w:cs="Times New Roman"/>
          <w:noProof/>
          <w:sz w:val="24"/>
          <w:szCs w:val="24"/>
        </w:rPr>
      </w:pPr>
      <w:bookmarkStart w:id="8" w:name="n2"/>
      <w:bookmarkStart w:id="9" w:name="n-25661"/>
      <w:bookmarkEnd w:id="8"/>
      <w:bookmarkEnd w:id="9"/>
    </w:p>
    <w:p w14:paraId="180503AA" w14:textId="683EC782" w:rsidR="00736FB4" w:rsidRPr="00736FB4" w:rsidRDefault="00BA623F" w:rsidP="00736F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614DDA71" w14:textId="588F999D" w:rsidR="00BA623F" w:rsidRPr="00BA623F" w:rsidRDefault="00BA623F" w:rsidP="00736F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Duties of a Producer and Service Provider and Assessment of the Safety of Goods and Services</w:t>
      </w:r>
    </w:p>
    <w:p w14:paraId="1293A0CE"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10" w:name="p4"/>
      <w:bookmarkStart w:id="11" w:name="p-25662"/>
      <w:bookmarkEnd w:id="10"/>
      <w:bookmarkEnd w:id="11"/>
    </w:p>
    <w:p w14:paraId="02C211D2" w14:textId="6E7ED3E3"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 xml:space="preserve">Section 4. </w:t>
      </w:r>
      <w:r>
        <w:rPr>
          <w:rFonts w:ascii="Times New Roman" w:hAnsi="Times New Roman"/>
          <w:sz w:val="24"/>
          <w:szCs w:val="24"/>
        </w:rPr>
        <w:t>(1) The duty of a producer is to produce and put into circulation only safe goods, which are non-harmful to human life, health and the property of a person, as well as non-harmful to the environment. The producer shall be responsible for the safety of the goods put into circulation.</w:t>
      </w:r>
    </w:p>
    <w:p w14:paraId="6A3266ED"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duty of the service provider shall be to provide only safe services, which are non-harmful to human life, health and the property of a person, as well as non-harmful to the environment. The service provider shall be responsible for the safety of the service provided.</w:t>
      </w:r>
    </w:p>
    <w:p w14:paraId="673C5ABB"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12" w:name="p5"/>
      <w:bookmarkStart w:id="13" w:name="p-707390"/>
      <w:bookmarkEnd w:id="12"/>
      <w:bookmarkEnd w:id="13"/>
    </w:p>
    <w:p w14:paraId="2AA37070" w14:textId="448CC3B2"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(1) Safe goods are any goods which, in conformity with the requirements of installation and maintenance, under normal or foreseeable conditions of use, including the intended duration of use, and where applicable, included as part of a service, do not present any risk or present a minimum risk related to the use of the goods, which is considered to be acceptable and consistent with a high level of safety for human life, health and the property of a person, as well as with the level of environmental protection, taking into consideration the following:</w:t>
      </w:r>
    </w:p>
    <w:p w14:paraId="5B1D371A"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characteristics of the goods, including their structure, composition and packaging and, where applicable, the instructions for installation and maintenance;</w:t>
      </w:r>
    </w:p>
    <w:p w14:paraId="0AD7C60D"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effect on other goods, if it is foreseeable that the goods will be used together therewith;</w:t>
      </w:r>
    </w:p>
    <w:p w14:paraId="12D59FE4"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appearance, design, labelling, warnings, instructions for use, instructions for disposal of the goods and other information provided by the producer;</w:t>
      </w:r>
    </w:p>
    <w:p w14:paraId="2863A607"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whether there are any categories of persons, especially children and the elderly, who may be at risk when using the goods.</w:t>
      </w:r>
    </w:p>
    <w:p w14:paraId="11E516DD"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goods shall be considered to be safe if they conform to:</w:t>
      </w:r>
    </w:p>
    <w:p w14:paraId="1CAAD83B"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specific health and safety requirements specified in laws and regulations;</w:t>
      </w:r>
    </w:p>
    <w:p w14:paraId="61360EE5"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European Standards adopted in the status of the National Standard which are included in the list referred to in Paragraph three of this Section, to the extent of the risks regulated by such Standards.</w:t>
      </w:r>
    </w:p>
    <w:p w14:paraId="71E6619F"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standardisation body shall, on the basis of the recommendations of the Ministry of Economics, publish the list of the European Standards adopted in the status of the National Standard referred to in Paragraph two, Clause 2 of this Section on its website (www.lvs.lv).</w:t>
      </w:r>
    </w:p>
    <w:p w14:paraId="2E3C0953"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requirements laid down in Paragraph two of this Section do not exist in relation to the goods, the safety of the goods shall be assessed, taking into consideration the following:</w:t>
      </w:r>
    </w:p>
    <w:p w14:paraId="503E72AB"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voluntary standards;</w:t>
      </w:r>
    </w:p>
    <w:p w14:paraId="06C1E8D6"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special standards specified in laws and regulations of the relevant field the application of, which is compulsory;</w:t>
      </w:r>
    </w:p>
    <w:p w14:paraId="580DFDA2"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recommendations of the European Commission determining the guidelines for the assessment of the safety of goods;</w:t>
      </w:r>
    </w:p>
    <w:p w14:paraId="2BC809EB"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good manufacturing practice applied in the relevant sector;</w:t>
      </w:r>
    </w:p>
    <w:p w14:paraId="34313C96"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level of science and technology achieved;</w:t>
      </w:r>
    </w:p>
    <w:p w14:paraId="5FEE1384"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reasonable consumer expectations concerning safety.</w:t>
      </w:r>
    </w:p>
    <w:p w14:paraId="4B6FA4AA"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March 2014; 24 October 2019</w:t>
      </w:r>
      <w:r>
        <w:rPr>
          <w:rFonts w:ascii="Times New Roman" w:hAnsi="Times New Roman"/>
          <w:sz w:val="24"/>
          <w:szCs w:val="24"/>
        </w:rPr>
        <w:t>]</w:t>
      </w:r>
    </w:p>
    <w:p w14:paraId="20232F5B"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14" w:name="p6"/>
      <w:bookmarkStart w:id="15" w:name="p-511364"/>
      <w:bookmarkEnd w:id="14"/>
      <w:bookmarkEnd w:id="15"/>
    </w:p>
    <w:p w14:paraId="150CF550" w14:textId="2413A164"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(1) A safe service shall be any service provided under normal or foreseeable conditions of use and which does not present any risk during or after the provision thereof, or causes a minimum risk considered to be acceptable and compatible with a high level of safety for human life, health and the property of a person, as well as with the level of environmental protection, taking into consideration the following:</w:t>
      </w:r>
    </w:p>
    <w:p w14:paraId="2D2BB297"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nature of the service, including its design, composition and the mode of provision;</w:t>
      </w:r>
    </w:p>
    <w:p w14:paraId="006F0B00"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effect on human life, health and on property;</w:t>
      </w:r>
    </w:p>
    <w:p w14:paraId="3F059EB2"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appearance, design, labelling, instructions for installation or use, warnings, instructions for disposal of the property and other information provided by the service provider;</w:t>
      </w:r>
    </w:p>
    <w:p w14:paraId="55A5E622"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whether there are any categories of persons, especially children and the elderly, who may be at risk when using the service.</w:t>
      </w:r>
    </w:p>
    <w:p w14:paraId="587A98FE"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Specific safety requirements for services or specific requirements in relation to certain risk or safety aspects related to the utilisation of the service may be laid down in other laws and regulations. If other laws and regulations do not lay down such requirements, the conformity of the service with safety requirements shall be evaluated in accordance with the National Standards, good manufacturing practice in the relevant sector, services safety guidelines approved by the market surveillance authority, as well as the level of science and technology achieved, and taking into account reasonable consumer expectations concerning safety.</w:t>
      </w:r>
    </w:p>
    <w:p w14:paraId="724C1EAA"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March 2014</w:t>
      </w:r>
      <w:r>
        <w:rPr>
          <w:rFonts w:ascii="Times New Roman" w:hAnsi="Times New Roman"/>
          <w:sz w:val="24"/>
          <w:szCs w:val="24"/>
        </w:rPr>
        <w:t>]</w:t>
      </w:r>
    </w:p>
    <w:p w14:paraId="08CB50E1"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16" w:name="p7"/>
      <w:bookmarkStart w:id="17" w:name="p-25665"/>
      <w:bookmarkEnd w:id="16"/>
      <w:bookmarkEnd w:id="17"/>
    </w:p>
    <w:p w14:paraId="6D414A27" w14:textId="2DDCC055"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The possibility of a higher safety level or the accessibility of goods or services with a lower risk level may not be the basis for considering goods or service to be unsafe.</w:t>
      </w:r>
    </w:p>
    <w:p w14:paraId="0E5537E0"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18" w:name="p8"/>
      <w:bookmarkStart w:id="19" w:name="p-707391"/>
      <w:bookmarkEnd w:id="18"/>
      <w:bookmarkEnd w:id="19"/>
    </w:p>
    <w:p w14:paraId="7CC6B7AB" w14:textId="7AEA6C9A"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(1) The duty of the producer and service provider is to provide true and complete information regarding the goods or services (including warnings and instructions for use) in order to enable the assessment of risks related to the use of the goods or the utilisation of the service throughout the normal or reasonably foreseeable period of the use or utilisation thereof, if such risks are not immediately obvious without adequate warnings, and to take precautionary measures. A warning does not provide an exemption from the fulfilment of duties and responsibilities specified in the Law.</w:t>
      </w:r>
    </w:p>
    <w:p w14:paraId="6E8124E9"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duty of the producer and service provider is, taking into consideration the characteristics of the goods and services, to take all measures to enable the assessment of risks which may be caused by the goods or services and to choose relevant activities, including;</w:t>
      </w:r>
    </w:p>
    <w:p w14:paraId="6B720058"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withdrawal of the goods or items from circulation if such an activity is necessary in order to avoid risks;</w:t>
      </w:r>
    </w:p>
    <w:p w14:paraId="0F8419FF"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warning of consumers;</w:t>
      </w:r>
    </w:p>
    <w:p w14:paraId="59E60003"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recall of goods from consumers.</w:t>
      </w:r>
    </w:p>
    <w:p w14:paraId="679B4BA7"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purpose of the recall of goods referred to in Paragraph two, Clause 3 of this Section is to recall unsafe goods from consumers (goods which fail to conform to the requirements laid down in Section 5, Paragraph one of this Law) or properties supplied by the producer or distributor. The recovery of the goods may take place on a voluntary basis or according to the decision of the market surveillance authority.</w:t>
      </w:r>
    </w:p>
    <w:p w14:paraId="4BB23A55"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measures specified in Paragraph two of this Section may include but are not limited to:</w:t>
      </w:r>
    </w:p>
    <w:p w14:paraId="0F74A19A"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regarding the reference number of the producer, product or goods, as well as the identification of the producer on the relevant goods, property or its packaging (except in cases where the non-provision of such indication is justified);</w:t>
      </w:r>
    </w:p>
    <w:p w14:paraId="086858CE"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performance of tests on a sample of the goods or property;</w:t>
      </w:r>
    </w:p>
    <w:p w14:paraId="262391BB"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examination of complaints, and where necessary, the keeping of a register system of complaints;</w:t>
      </w:r>
    </w:p>
    <w:p w14:paraId="3D9A83EE"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informing of distributors regarding the relevant measures and results of the performance thereof.</w:t>
      </w:r>
    </w:p>
    <w:p w14:paraId="6BC428DC"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duty of the distributor is to act with due care in order to facilitate conformity of the goods with general safety requirements. The distributor may not sell, supply or otherwise distribute goods if he or she may or should conclude that they fail to comply with safety requirements, as well as goods regarding which he or she lacks sufficient information as to safety thereof. Within the limits of his or her respective activities, the duty of the distributor is to participate in taking safety measures regarding goods, especially informing of the possible risks, keeping and ensuring the necessary documentation for tracing the origin of the goods, as well as co-operating actively with the producers and State surveillance and control authorities in the actions taken to prevent any risks from goods put into circulation.</w:t>
      </w:r>
    </w:p>
    <w:p w14:paraId="5F60733C"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producer, distributor or service provider becomes aware or he or she, as an expert, should have known that the goods or service cause a risk incompatible with general safety requirements, the producer, distributor or service provider must, in accordance with the procedures stipulated by the Cabinet, immediately inform the relevant State surveillance and control authorities thereof. This condition, in particular, applies to the measures to be taken in order to prevent risk to consumers.</w:t>
      </w:r>
    </w:p>
    <w:p w14:paraId="1231B39E"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the case of serious risk, the producer, distributor or service provider has a duty to provide at least:</w:t>
      </w:r>
    </w:p>
    <w:p w14:paraId="17C480AE"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that provides the opportunity to precisely identify the relevant goods, property or production batch of goods or properties;</w:t>
      </w:r>
    </w:p>
    <w:p w14:paraId="6889433D"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complete description of the risk caused by the relevant goods or property;</w:t>
      </w:r>
    </w:p>
    <w:p w14:paraId="74E5658E"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all accessible information necessary for tracking the relevant goods or properties;</w:t>
      </w:r>
    </w:p>
    <w:p w14:paraId="1F75F618"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information regarding the measures taken to prevent risk to consumers.</w:t>
      </w:r>
    </w:p>
    <w:p w14:paraId="0B6EB3CA"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requirement laid down in Paragraph 7 of this Section also applies to such serious risk of which the impact is not immediate and thus does not require immediate action by the State surveillance and control authorities.</w:t>
      </w:r>
    </w:p>
    <w:p w14:paraId="30F40149"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order to commence the activities which prevent risk caused by goods and provided services, the duty of the producer, distributor and service provider is to co-operate with the State control and surveillance authorities within the limits of their respective activities. The procedures for carrying out the co-operation referred to in this Section shall be determined by the State control and surveillance authorities.</w:t>
      </w:r>
    </w:p>
    <w:p w14:paraId="1BE20A24"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24 October 2019</w:t>
      </w:r>
      <w:r>
        <w:rPr>
          <w:rFonts w:ascii="Times New Roman" w:hAnsi="Times New Roman"/>
          <w:sz w:val="24"/>
          <w:szCs w:val="24"/>
        </w:rPr>
        <w:t>]</w:t>
      </w:r>
    </w:p>
    <w:p w14:paraId="34BE9C28"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20" w:name="p8.1"/>
      <w:bookmarkStart w:id="21" w:name="p-511365"/>
      <w:bookmarkEnd w:id="20"/>
      <w:bookmarkEnd w:id="21"/>
    </w:p>
    <w:p w14:paraId="49ABB888" w14:textId="4EBFF248"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If goods or service may cause serious risk to human life, health, environment or property, the Cabinet shall determine special requirements or the necessary measures for minimisation or prevention of risk, the procedures for movement of goods and offering of services, as well as the procedures for their surveillance and control.</w:t>
      </w:r>
    </w:p>
    <w:p w14:paraId="5BD30EC0"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March 2014</w:t>
      </w:r>
      <w:r>
        <w:rPr>
          <w:rFonts w:ascii="Times New Roman" w:hAnsi="Times New Roman"/>
          <w:sz w:val="24"/>
          <w:szCs w:val="24"/>
        </w:rPr>
        <w:t>]</w:t>
      </w:r>
    </w:p>
    <w:p w14:paraId="44847A6D"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22" w:name="p9"/>
      <w:bookmarkStart w:id="23" w:name="p-25667"/>
      <w:bookmarkEnd w:id="22"/>
      <w:bookmarkEnd w:id="23"/>
    </w:p>
    <w:p w14:paraId="4AE9B151" w14:textId="0F7988DF"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It is prohibited to produce, offer, sell or otherwise distribute, import and export the goods which are not food goods but the form, smell, colour, appearance, packaging, labelling, volume or sizes of which may encourage persons, especially children, to consider them to be food goods and therefore to put them in their mouth, lick or swallow them, causing risk to life or health – possible suffocation, poisoning or perforation or blocking of the alimentary tract.</w:t>
      </w:r>
    </w:p>
    <w:p w14:paraId="6726D59F" w14:textId="77777777" w:rsidR="00736FB4" w:rsidRDefault="00736FB4" w:rsidP="00736FB4">
      <w:pPr>
        <w:spacing w:after="0" w:line="240" w:lineRule="auto"/>
        <w:jc w:val="both"/>
        <w:rPr>
          <w:rFonts w:ascii="Times New Roman" w:eastAsia="Times New Roman" w:hAnsi="Times New Roman" w:cs="Times New Roman"/>
          <w:noProof/>
          <w:sz w:val="24"/>
          <w:szCs w:val="24"/>
        </w:rPr>
      </w:pPr>
      <w:bookmarkStart w:id="24" w:name="n3"/>
      <w:bookmarkStart w:id="25" w:name="n-25668"/>
      <w:bookmarkEnd w:id="24"/>
      <w:bookmarkEnd w:id="25"/>
    </w:p>
    <w:p w14:paraId="6FFC15A1" w14:textId="29596FE8" w:rsidR="00736FB4" w:rsidRPr="00736FB4" w:rsidRDefault="00BA623F" w:rsidP="00736F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02445AE7" w14:textId="136A4C41" w:rsidR="00BA623F" w:rsidRPr="00BA623F" w:rsidRDefault="00BA623F" w:rsidP="00736F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Control of the Safety of Goods and Services</w:t>
      </w:r>
    </w:p>
    <w:p w14:paraId="7D9AF356"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26" w:name="p10"/>
      <w:bookmarkStart w:id="27" w:name="p-34287"/>
      <w:bookmarkEnd w:id="26"/>
      <w:bookmarkEnd w:id="27"/>
    </w:p>
    <w:p w14:paraId="136007AB" w14:textId="57DE1365"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(1) Conformity with this Law is supervised and controlled by the Consumer Rights Protection Centre and other State surveillance and control authorities, the competence of which includes the surveillance and control (hereinafter – the market surveillance authority), as well as the customs authorities and the Food and Veterinary Service under the competence thereof.</w:t>
      </w:r>
    </w:p>
    <w:p w14:paraId="6612E3FE"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duty of the market surveillance authorities, customs authorities and the Food and Veterinary Service is to co-operate and exchange information regarding unsafe goods and services.</w:t>
      </w:r>
    </w:p>
    <w:p w14:paraId="7DC172F1"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2005</w:t>
      </w:r>
      <w:r>
        <w:rPr>
          <w:rFonts w:ascii="Times New Roman" w:hAnsi="Times New Roman"/>
          <w:sz w:val="24"/>
          <w:szCs w:val="24"/>
        </w:rPr>
        <w:t>]</w:t>
      </w:r>
    </w:p>
    <w:p w14:paraId="1CEDE1AA"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28" w:name="p11"/>
      <w:bookmarkStart w:id="29" w:name="p-707392"/>
      <w:bookmarkEnd w:id="28"/>
      <w:bookmarkEnd w:id="29"/>
    </w:p>
    <w:p w14:paraId="0163886E" w14:textId="3C762ECA"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11. </w:t>
      </w:r>
      <w:r>
        <w:rPr>
          <w:rFonts w:ascii="Times New Roman" w:hAnsi="Times New Roman"/>
          <w:sz w:val="24"/>
          <w:szCs w:val="24"/>
        </w:rPr>
        <w:t>(1) The Market Surveillance Council is a consultative body established by the Cabinet, the objective of which is to ensure exchange of information and opinions between market surveillance authorities. The materials and technical facilities of the Market Surveillance Council shall be included under the competence of the Ministry of Economics.</w:t>
      </w:r>
    </w:p>
    <w:p w14:paraId="6275A79F"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by-laws of the Market Surveillance Council shall be approved by the Cabinet. The personnel of the Market Surveillance Council shall be approved by the Minister for Economics, including therein one representative each from the Ministry of Economics, Ministry of Health, Ministry of Welfare, Ministry of Agriculture, Ministry of Environmental Protection and Regional Development, from the relevant market surveillance authorities, the State Revenue Service, the Food and Veterinary Service, and the State Police.</w:t>
      </w:r>
    </w:p>
    <w:p w14:paraId="56AC596D"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main task of the Market Surveillance Council shall be to facilitate:</w:t>
      </w:r>
    </w:p>
    <w:p w14:paraId="2CEF87A9"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common approach to market surveillance;</w:t>
      </w:r>
    </w:p>
    <w:p w14:paraId="7C3428CC"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co-operation of market surveillance authorities with regard to unsafe goods and services;</w:t>
      </w:r>
    </w:p>
    <w:p w14:paraId="780E021B"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division of competence between various market surveillance authorities in order to ensure the surveillance of all goods and to prevent the overlapping of functions.</w:t>
      </w:r>
    </w:p>
    <w:p w14:paraId="4C73CA82"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Market Surveillance Council shall perform market surveillance activities and the summarisation of the results thereof, as well as examine the operation and efficiency of the market surveillance authorities once a year and, where necessary, shall prepare proposals for the Minister for Economics regarding the necessary changes in the performance of the market surveillance activities and the division of competence.</w:t>
      </w:r>
    </w:p>
    <w:p w14:paraId="112CAB15"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May 2005; 10 February 2011; 24 October 2019</w:t>
      </w:r>
      <w:r>
        <w:rPr>
          <w:rFonts w:ascii="Times New Roman" w:hAnsi="Times New Roman"/>
          <w:sz w:val="24"/>
          <w:szCs w:val="24"/>
        </w:rPr>
        <w:t>]</w:t>
      </w:r>
    </w:p>
    <w:p w14:paraId="628293F9"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30" w:name="p12"/>
      <w:bookmarkStart w:id="31" w:name="p-511366"/>
      <w:bookmarkEnd w:id="30"/>
      <w:bookmarkEnd w:id="31"/>
    </w:p>
    <w:p w14:paraId="79ABED89" w14:textId="2879C4E0"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w:t>
      </w:r>
      <w:r>
        <w:rPr>
          <w:rFonts w:ascii="Times New Roman" w:hAnsi="Times New Roman"/>
          <w:sz w:val="24"/>
          <w:szCs w:val="24"/>
        </w:rPr>
        <w:t>(1) The market surveillance authorities shall control the compliance of the goods and services with the requirements of this Law in accordance with periodically updated surveillance and control programmes, as well as if there are suspicions regarding the non-compliance of goods or service with the safety requirements or if a complaint has been received.</w:t>
      </w:r>
    </w:p>
    <w:p w14:paraId="53C4A7B7"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implementing the market surveillance and control provided for by this Law, the officials of the market surveillance authorities are entitled to, within their competence:</w:t>
      </w:r>
    </w:p>
    <w:p w14:paraId="3A62F691"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control and supervise conformity with the safety requirements of the goods and services;</w:t>
      </w:r>
    </w:p>
    <w:p w14:paraId="0199DF6A"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require and receive information free of charge necessary for the evaluation of the safety of goods and services or for the implementation of functions of the relevant authority;</w:t>
      </w:r>
    </w:p>
    <w:p w14:paraId="071C849B"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request and receive free of charge samples of goods, perform control purchases for the acquisition of samples of goods, and organise laboratory or other types of expert-examination of the goods or service in order to determine the conformity with the safety requirements of goods or service, if so provided for by the annual surveillance and control programme approved by the director (head) of the relevant authority or, if there are suspicions regarding the non-conformity with the safety requirements of goods or service, or if a complaint has been received.</w:t>
      </w:r>
    </w:p>
    <w:p w14:paraId="6C17F065"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Market surveillance authorities and customs authorities, when carrying out the activities specified in Article 27 of Regulation (EC) No 765/2008 of the European Parliament and of the Council of 9 July 2008 setting out the requirements for accreditation and market surveillance relating to the marketing of products and repealing Regulation (EEC) No 339/93, are entitled to request and receive free of charge samples of goods and to organise laboratory or other type of expert-examination of goods.</w:t>
      </w:r>
    </w:p>
    <w:p w14:paraId="6D6E3FF9"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by which the market surveillance authorities shall require and receive samples of goods, as well as by which they shall handle them after the performance of the laboratory or other type of expert-examination.</w:t>
      </w:r>
    </w:p>
    <w:p w14:paraId="39991DA2"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March 2014</w:t>
      </w:r>
      <w:r>
        <w:rPr>
          <w:rFonts w:ascii="Times New Roman" w:hAnsi="Times New Roman"/>
          <w:sz w:val="24"/>
          <w:szCs w:val="24"/>
        </w:rPr>
        <w:t>]</w:t>
      </w:r>
    </w:p>
    <w:p w14:paraId="4F570CF7"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32" w:name="p13"/>
      <w:bookmarkStart w:id="33" w:name="p-511368"/>
      <w:bookmarkEnd w:id="32"/>
      <w:bookmarkEnd w:id="33"/>
    </w:p>
    <w:p w14:paraId="4212922A" w14:textId="231DF545"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(1) If goods or service may cause risk under certain conditions, the relevant market surveillance authority is entitled to:</w:t>
      </w:r>
    </w:p>
    <w:p w14:paraId="5D7E2594"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request that the producer, service provider or distributor ensures the labelling of the goods or that the service is provided with appropriate, clearly worded and easily comprehensible warnings regarding the possible risks;</w:t>
      </w:r>
    </w:p>
    <w:p w14:paraId="4B74942E"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require the producer, service provider or distributor to take particular measures for guaranteeing the safety of the goods or services and to forbid the sale of such goods or the provision of such services before the implementation of such measures.</w:t>
      </w:r>
    </w:p>
    <w:p w14:paraId="52657463"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goods or service may cause risk to certain categories of persons, the relevant market surveillance authority is entitled to request that such persons are warned regarding the possible risks at an appropriate time and in an appropriate way, including by publishing special warnings.</w:t>
      </w:r>
    </w:p>
    <w:p w14:paraId="192EE557"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there is suspicion that the goods or service may be unsafe, the relevant market surveillance authority is entitled to prohibit the supply, offer to supply or display thereof for a time period necessary for the assessment, examination and expert examination of the safety thereof.</w:t>
      </w:r>
    </w:p>
    <w:p w14:paraId="3720F93F"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goods or service are unsafe, the relevant market surveillance authority is entitled to:</w:t>
      </w:r>
    </w:p>
    <w:p w14:paraId="0706BA09"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prohibit the sale of the goods or production batch of the goods or the provision of services, as well as to perform activities in order to ensure the implementation of such a prohibition;</w:t>
      </w:r>
    </w:p>
    <w:p w14:paraId="281B9E13"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goods or service has already been placed on the market:</w:t>
      </w:r>
    </w:p>
    <w:p w14:paraId="468BF839" w14:textId="77777777" w:rsidR="00BA623F" w:rsidRPr="00BA623F" w:rsidRDefault="00BA623F" w:rsidP="00736F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request or organise effective and immediate withdrawal of the goods from the market or discontinuance of the provision of services, as well as the warning of consumers regarding the existing risks,</w:t>
      </w:r>
    </w:p>
    <w:p w14:paraId="02BE7AD4" w14:textId="77777777" w:rsidR="00BA623F" w:rsidRPr="00BA623F" w:rsidRDefault="00BA623F" w:rsidP="00736FB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request, co-ordinate or organise, in co-operation with the producers, distributors or service providers the withdrawal of goods or properties from consumers and the destruction of the goods or properties under suitable conditions.</w:t>
      </w:r>
    </w:p>
    <w:p w14:paraId="607ABB81"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activities referred to in Paragraphs one, two, three and four of this Section are correspondingly applicable to the producer or distributor within the limits of his or her respective activities, especially to the producer or distributor responsible for putting the goods into circulation for the first time or, where necessary, to any other person if co-operation is necessary in taking the measures intended to prevent the risks caused by the goods or services. In its decision, the market surveillance authority shall specify the grounds for the taking thereof.</w:t>
      </w:r>
    </w:p>
    <w:p w14:paraId="5F782F50"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market surveillance authority is entitled to take the measures referred to in Paragraphs one, two, three and four of this Section, including the circumstance when the goods conform to the safety requirements laid down in Section 5 of this Law or if the service conforms to the safety requirements laid down in Section 6 of this Law, but there is evidence that the goods or service are hazardous to human life or health.</w:t>
      </w:r>
    </w:p>
    <w:p w14:paraId="20BBECAD"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When taking the measures referred to in Paragraphs one, two, three and four of this Section, the market surveillance authority shall act in accordance with the Treaty on the Functioning of the European Union, and in particular, with the provisions of Articles 34 and 36 thereof. Decisions shall be taken in compliance with the precautionary principle, and they shall be proportional to the size of the particular risk.</w:t>
      </w:r>
    </w:p>
    <w:p w14:paraId="64736FCE"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market surveillance authorities shall facilitate and support voluntary activities of the producers, distributors and service providers for the fulfilment of the duties specified in this Law (including the development of guidelines and good practice for manufacturing and the provision of services).</w:t>
      </w:r>
    </w:p>
    <w:p w14:paraId="3B950C33"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relevant market surveillance authority shall organise or specify the measures to be taken which are referred to in Paragraph four, Clause 2 of this Section, if the actions performed by the producers, distributors or service providers are insufficient for the fulfilment of the duties specified in this Law. The withdrawal (recall) of goods or properties shall be performed only as an extreme measure.</w:t>
      </w:r>
    </w:p>
    <w:p w14:paraId="6001DC9D"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March 2014</w:t>
      </w:r>
      <w:r>
        <w:rPr>
          <w:rFonts w:ascii="Times New Roman" w:hAnsi="Times New Roman"/>
          <w:sz w:val="24"/>
          <w:szCs w:val="24"/>
        </w:rPr>
        <w:t>]</w:t>
      </w:r>
    </w:p>
    <w:p w14:paraId="26FD41B5"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34" w:name="p14"/>
      <w:bookmarkStart w:id="35" w:name="p-25673"/>
      <w:bookmarkEnd w:id="34"/>
      <w:bookmarkEnd w:id="35"/>
    </w:p>
    <w:p w14:paraId="427955F1" w14:textId="4EEE4C98"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(1) A decision of the market surveillance authority shall be in effect from the moment it has been taken.</w:t>
      </w:r>
    </w:p>
    <w:p w14:paraId="43E2CF66"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of the market surveillance authority may be appealed in court in accordance with the procedures laid down in law. The appeal of a decision shall not suspend the execution of the decision.</w:t>
      </w:r>
    </w:p>
    <w:p w14:paraId="76FC35DF"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36" w:name="p15"/>
      <w:bookmarkStart w:id="37" w:name="p-511369"/>
      <w:bookmarkEnd w:id="36"/>
      <w:bookmarkEnd w:id="37"/>
    </w:p>
    <w:p w14:paraId="6F3B5584" w14:textId="5CCE721A"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(1) The market surveillance authority shall cover the expenses for the laboratory or other type of expert examination of the goods or service.</w:t>
      </w:r>
    </w:p>
    <w:p w14:paraId="524CA482"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it is established that the goods do not conform to the safety requirements, expenses for expert-examination and the amount of money paid for the control purchase shall be reimbursed:</w:t>
      </w:r>
    </w:p>
    <w:p w14:paraId="614FFD4B"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the producer;</w:t>
      </w:r>
    </w:p>
    <w:p w14:paraId="54B51FEE"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producer of the goods is not established in Latvia – by the distributor who was the first to supply goods not conforming to the safety requirements on the market of Latvia;</w:t>
      </w:r>
    </w:p>
    <w:p w14:paraId="4396C6B3"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case referred to in Section 12, Paragraph 2.</w:t>
      </w:r>
      <w:r>
        <w:rPr>
          <w:rFonts w:ascii="Times New Roman" w:hAnsi="Times New Roman"/>
          <w:sz w:val="24"/>
          <w:szCs w:val="24"/>
          <w:vertAlign w:val="superscript"/>
        </w:rPr>
        <w:t>1</w:t>
      </w:r>
      <w:r>
        <w:rPr>
          <w:rFonts w:ascii="Times New Roman" w:hAnsi="Times New Roman"/>
          <w:sz w:val="24"/>
          <w:szCs w:val="24"/>
        </w:rPr>
        <w:t xml:space="preserve"> of this Law – by the importer.</w:t>
      </w:r>
    </w:p>
    <w:p w14:paraId="0A51A7AF"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[20 March 2014]</w:t>
      </w:r>
    </w:p>
    <w:p w14:paraId="799A9234"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A distributor, which has reimbursed the expenses of the market surveillance authority for an expert-examination, has the right of subrogation against the producer from which the goods have been acquired, or against the service provider which has provided the relevant service.</w:t>
      </w:r>
    </w:p>
    <w:p w14:paraId="39E7C67C"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3</w:t>
      </w:r>
      <w:r>
        <w:rPr>
          <w:rFonts w:ascii="Times New Roman" w:hAnsi="Times New Roman"/>
          <w:sz w:val="24"/>
          <w:szCs w:val="24"/>
        </w:rPr>
        <w:t>) If it is established that the service does not conform to the safety requirements, expenses for expert-examination shall be reimbursed by the service provider.</w:t>
      </w:r>
    </w:p>
    <w:p w14:paraId="0BB6449D"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Expenses shall be reimbursed within five days from the day of receipt of the document verifying the expenses. If the relevant person refuses to cover the expenses, the market surveillance authority shall recover them in accordance with the procedures laid down in law.</w:t>
      </w:r>
    </w:p>
    <w:p w14:paraId="6A72EC09"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29 November 2007; 20 March 2014</w:t>
      </w:r>
      <w:r>
        <w:rPr>
          <w:rFonts w:ascii="Times New Roman" w:hAnsi="Times New Roman"/>
          <w:sz w:val="24"/>
          <w:szCs w:val="24"/>
        </w:rPr>
        <w:t>]</w:t>
      </w:r>
    </w:p>
    <w:p w14:paraId="09377A53"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38" w:name="p16"/>
      <w:bookmarkStart w:id="39" w:name="p-34289"/>
      <w:bookmarkEnd w:id="38"/>
      <w:bookmarkEnd w:id="39"/>
    </w:p>
    <w:p w14:paraId="55D60D87" w14:textId="665C97C6"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(1) If the market surveillance authority establishes that the goods or service fail to conform to the safety requirements it shall, if necessary, ensure the provision of the public with information regarding such goods or service and regarding the risk related thereto directly or by means of mass media.</w:t>
      </w:r>
    </w:p>
    <w:p w14:paraId="0FD1E257"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the market surveillance authorities shall inform the Consumer Rights Protection Centre of the measures taken which restrict or prohibit the putting into circulation of the goods, and the procedures by which the Consumer Rights Protection Centre shall send the information received to the European Commission and handle the information, which is received from the European Commission.</w:t>
      </w:r>
    </w:p>
    <w:p w14:paraId="01E4E579"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2005</w:t>
      </w:r>
      <w:r>
        <w:rPr>
          <w:rFonts w:ascii="Times New Roman" w:hAnsi="Times New Roman"/>
          <w:sz w:val="24"/>
          <w:szCs w:val="24"/>
        </w:rPr>
        <w:t>]</w:t>
      </w:r>
    </w:p>
    <w:p w14:paraId="64870544" w14:textId="77777777" w:rsidR="00736FB4" w:rsidRDefault="00736FB4" w:rsidP="00736FB4">
      <w:pPr>
        <w:spacing w:after="0" w:line="240" w:lineRule="auto"/>
        <w:jc w:val="both"/>
        <w:rPr>
          <w:rFonts w:ascii="Times New Roman" w:eastAsia="Times New Roman" w:hAnsi="Times New Roman" w:cs="Times New Roman"/>
          <w:noProof/>
          <w:sz w:val="24"/>
          <w:szCs w:val="24"/>
        </w:rPr>
      </w:pPr>
      <w:bookmarkStart w:id="40" w:name="707396"/>
      <w:bookmarkStart w:id="41" w:name="n-707396"/>
      <w:bookmarkStart w:id="42" w:name="aa"/>
      <w:bookmarkEnd w:id="40"/>
      <w:bookmarkEnd w:id="41"/>
      <w:bookmarkEnd w:id="42"/>
    </w:p>
    <w:p w14:paraId="7C4106FD" w14:textId="305C6B24" w:rsidR="00736FB4" w:rsidRPr="00736FB4" w:rsidRDefault="00BA623F" w:rsidP="00F40EE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4543F978" w14:textId="5DE02D91" w:rsidR="00BA623F" w:rsidRPr="00BA623F" w:rsidRDefault="00BA623F" w:rsidP="00F40EE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Safety of Goods and Services and Competence in the Administrative Offence Proceedings</w:t>
      </w:r>
    </w:p>
    <w:p w14:paraId="5BC6585F" w14:textId="77777777" w:rsidR="00BA623F" w:rsidRPr="00BA623F" w:rsidRDefault="00BA623F" w:rsidP="00F40EE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October 2019 /</w:t>
      </w:r>
      <w:r>
        <w:rPr>
          <w:rFonts w:ascii="Times New Roman" w:hAnsi="Times New Roman"/>
          <w:sz w:val="24"/>
          <w:szCs w:val="24"/>
        </w:rPr>
        <w:t xml:space="preserve"> </w:t>
      </w:r>
      <w:r>
        <w:rPr>
          <w:rFonts w:ascii="Times New Roman" w:hAnsi="Times New Roman"/>
          <w:i/>
          <w:iCs/>
          <w:sz w:val="24"/>
          <w:szCs w:val="24"/>
        </w:rPr>
        <w:t>This Chapter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35D8735C" w14:textId="77777777" w:rsidR="00736FB4" w:rsidRDefault="00736FB4" w:rsidP="00F40EE3">
      <w:pPr>
        <w:keepNext/>
        <w:spacing w:after="0" w:line="240" w:lineRule="auto"/>
        <w:jc w:val="both"/>
        <w:rPr>
          <w:rFonts w:ascii="Times New Roman" w:eastAsia="Times New Roman" w:hAnsi="Times New Roman" w:cs="Times New Roman"/>
          <w:b/>
          <w:bCs/>
          <w:noProof/>
          <w:sz w:val="24"/>
          <w:szCs w:val="24"/>
        </w:rPr>
      </w:pPr>
      <w:bookmarkStart w:id="43" w:name="p17"/>
      <w:bookmarkStart w:id="44" w:name="p-707397"/>
      <w:bookmarkEnd w:id="43"/>
      <w:bookmarkEnd w:id="44"/>
    </w:p>
    <w:p w14:paraId="633914F1" w14:textId="2AE1DC98" w:rsidR="00BA623F" w:rsidRPr="00BA623F" w:rsidRDefault="00BA623F" w:rsidP="00F40EE3">
      <w:pPr>
        <w:keepNext/>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(1) For placing on the market, offering or selling such goods and services for which the measures for the assessment or prevention of risks laid down in Section 8 of this Law have not been taken, a fine of up to seventy units of fine shall be imposed on a natural person but a fine from six to four hundred units of fine shall be imposed on a legal person.</w:t>
      </w:r>
    </w:p>
    <w:p w14:paraId="1FE558FD"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failure to comply with the special requirements specified in Section 8.</w:t>
      </w:r>
      <w:r>
        <w:rPr>
          <w:rFonts w:ascii="Times New Roman" w:hAnsi="Times New Roman"/>
          <w:sz w:val="24"/>
          <w:szCs w:val="24"/>
          <w:vertAlign w:val="superscript"/>
        </w:rPr>
        <w:t>1</w:t>
      </w:r>
      <w:r>
        <w:rPr>
          <w:rFonts w:ascii="Times New Roman" w:hAnsi="Times New Roman"/>
          <w:sz w:val="24"/>
          <w:szCs w:val="24"/>
        </w:rPr>
        <w:t xml:space="preserve"> of this Law or for failure to take the measures required for the minimisation or prevention of risk, and also for failure to comply with the procedures for movement of goods and offering of services, a fine of up to seventy units of fine shall be imposed on a natural person but a fine from six to four hundred units of fine shall be imposed on a legal person.</w:t>
      </w:r>
    </w:p>
    <w:p w14:paraId="3C93A9EB"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placing on the market, offering or selling such gas cylinders for which the technical assessment has not been performed, a fine of up to seventy units of fine shall be imposed on a natural person but a fine from ten to four hundred units of fine shall be imposed on a legal person.</w:t>
      </w:r>
    </w:p>
    <w:p w14:paraId="07EA6535"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placing on the market, offering or selling such cosmetic products for which the term of validity has expired or for which the term of validity has not been indicated in accordance with the procedures laid down in laws and regulations, a fine of up to seventy units of fine shall be imposed on a natural person but a fine from ten to one hundred and forty units of fine shall be imposed on a legal person.</w:t>
      </w:r>
    </w:p>
    <w:p w14:paraId="463944A5"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placing on the market, offering or selling goods and services non-compliant with the safety requirements laid down in laws and regulations, a fine from seven to one hundred and forty units of fine shall be imposed on a natural person but a fine from fifty-six to two thousand and eight hundred units of fine shall be imposed on a legal person.</w:t>
      </w:r>
    </w:p>
    <w:p w14:paraId="1E0B5618"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45D88027" w14:textId="77777777" w:rsidR="00736FB4" w:rsidRDefault="00736FB4" w:rsidP="00736FB4">
      <w:pPr>
        <w:spacing w:after="0" w:line="240" w:lineRule="auto"/>
        <w:jc w:val="both"/>
        <w:rPr>
          <w:rFonts w:ascii="Times New Roman" w:eastAsia="Times New Roman" w:hAnsi="Times New Roman" w:cs="Times New Roman"/>
          <w:b/>
          <w:bCs/>
          <w:noProof/>
          <w:sz w:val="24"/>
          <w:szCs w:val="24"/>
        </w:rPr>
      </w:pPr>
      <w:bookmarkStart w:id="45" w:name="p18"/>
      <w:bookmarkStart w:id="46" w:name="p-707398"/>
      <w:bookmarkEnd w:id="45"/>
      <w:bookmarkEnd w:id="46"/>
    </w:p>
    <w:p w14:paraId="33F29CA1" w14:textId="4BCE567B"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(1) The administrative offence proceedings for the offences referred to in Section 17, Paragraphs one, two, three, and five of this Law shall be conducted by the Consumer Rights Protection Centre.</w:t>
      </w:r>
    </w:p>
    <w:p w14:paraId="7D6F9205"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administrative offence proceedings for the offences referred to in Section 17, Paragraphs one, two, four, and five of this Law shall be conducted by the Health Inspectorate.</w:t>
      </w:r>
    </w:p>
    <w:p w14:paraId="3C41B93C"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66BFF160" w14:textId="77777777" w:rsidR="00736FB4" w:rsidRDefault="00736FB4" w:rsidP="00736FB4">
      <w:pPr>
        <w:spacing w:after="0" w:line="240" w:lineRule="auto"/>
        <w:jc w:val="both"/>
        <w:rPr>
          <w:rFonts w:ascii="Times New Roman" w:eastAsia="Times New Roman" w:hAnsi="Times New Roman" w:cs="Times New Roman"/>
          <w:noProof/>
          <w:sz w:val="24"/>
          <w:szCs w:val="24"/>
        </w:rPr>
      </w:pPr>
      <w:bookmarkStart w:id="47" w:name="25676"/>
      <w:bookmarkEnd w:id="47"/>
    </w:p>
    <w:p w14:paraId="406C1088" w14:textId="1DB93F59" w:rsidR="00BA623F" w:rsidRPr="00BA623F" w:rsidRDefault="00BA623F" w:rsidP="00736FB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48" w:name="pn-25676"/>
      <w:bookmarkEnd w:id="48"/>
    </w:p>
    <w:p w14:paraId="349289BC" w14:textId="77777777" w:rsidR="00736FB4" w:rsidRDefault="00736FB4" w:rsidP="00736FB4">
      <w:pPr>
        <w:spacing w:after="0" w:line="240" w:lineRule="auto"/>
        <w:jc w:val="both"/>
        <w:rPr>
          <w:rFonts w:ascii="Times New Roman" w:eastAsia="Times New Roman" w:hAnsi="Times New Roman" w:cs="Times New Roman"/>
          <w:noProof/>
          <w:sz w:val="24"/>
          <w:szCs w:val="24"/>
        </w:rPr>
      </w:pPr>
      <w:bookmarkStart w:id="49" w:name="p-25677"/>
      <w:bookmarkEnd w:id="49"/>
    </w:p>
    <w:p w14:paraId="0CC3142A" w14:textId="6C9BEAFB"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the Safety of Goods and Services (</w:t>
      </w:r>
      <w:r>
        <w:rPr>
          <w:rFonts w:ascii="Times New Roman" w:hAnsi="Times New Roman"/>
          <w:i/>
          <w:sz w:val="24"/>
          <w:szCs w:val="24"/>
        </w:rPr>
        <w:t>Latvijas Republikas Saeimas un Ministru Kabineta Ziņotājs</w:t>
      </w:r>
      <w:r>
        <w:rPr>
          <w:rFonts w:ascii="Times New Roman" w:hAnsi="Times New Roman"/>
          <w:sz w:val="24"/>
          <w:szCs w:val="24"/>
        </w:rPr>
        <w:t>, 2000, No. 14; 2002, No. 8; 2003, No. 11) is repealed.</w:t>
      </w:r>
      <w:bookmarkStart w:id="50" w:name="pn1"/>
      <w:bookmarkEnd w:id="50"/>
    </w:p>
    <w:p w14:paraId="3904FDF2" w14:textId="77777777" w:rsidR="00736FB4" w:rsidRDefault="00736FB4" w:rsidP="00736FB4">
      <w:pPr>
        <w:spacing w:after="0" w:line="240" w:lineRule="auto"/>
        <w:jc w:val="both"/>
        <w:rPr>
          <w:rFonts w:ascii="Times New Roman" w:eastAsia="Times New Roman" w:hAnsi="Times New Roman" w:cs="Times New Roman"/>
          <w:noProof/>
          <w:sz w:val="24"/>
          <w:szCs w:val="24"/>
        </w:rPr>
      </w:pPr>
      <w:bookmarkStart w:id="51" w:name="p-25678"/>
      <w:bookmarkEnd w:id="51"/>
    </w:p>
    <w:p w14:paraId="32E9522B" w14:textId="74BAB029"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Until the day of entry into force of new Cabinet regulations, but not longer than 1 November 2004, the following Cabinet regulations shall be applicable insofar as they are not in conflict with this Law:</w:t>
      </w:r>
      <w:bookmarkStart w:id="52" w:name="pn2"/>
      <w:bookmarkEnd w:id="52"/>
    </w:p>
    <w:p w14:paraId="3C021D54"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Cabinet Regulation No 83 of 27 February 2001, Procedures by which Market Surveillance Authorities Request and Receive Samples of Commodities, and Handle them after Performance of Laboratory or Other Types of Expert-Examination, and</w:t>
      </w:r>
    </w:p>
    <w:p w14:paraId="382BF3F6" w14:textId="77777777" w:rsidR="00BA623F" w:rsidRPr="00BA623F" w:rsidRDefault="00BA623F" w:rsidP="00736F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Regulation No. 429 of 12 December 2000, By-law of Market Supervision Council.</w:t>
      </w:r>
    </w:p>
    <w:p w14:paraId="2F7A67AA" w14:textId="77777777" w:rsidR="00736FB4" w:rsidRDefault="00736FB4" w:rsidP="00736FB4">
      <w:pPr>
        <w:spacing w:after="0" w:line="240" w:lineRule="auto"/>
        <w:jc w:val="both"/>
        <w:rPr>
          <w:rFonts w:ascii="Times New Roman" w:eastAsia="Times New Roman" w:hAnsi="Times New Roman" w:cs="Times New Roman"/>
          <w:noProof/>
          <w:sz w:val="24"/>
          <w:szCs w:val="24"/>
        </w:rPr>
      </w:pPr>
      <w:bookmarkStart w:id="53" w:name="p-707400"/>
      <w:bookmarkEnd w:id="53"/>
    </w:p>
    <w:p w14:paraId="093AF30C" w14:textId="3C62A5AB"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Chapter IV of this Law shall come into force concurrently with the Law on Administrative Liability.</w:t>
      </w:r>
      <w:bookmarkStart w:id="54" w:name="pn3"/>
      <w:bookmarkEnd w:id="54"/>
    </w:p>
    <w:p w14:paraId="358ABC32" w14:textId="77777777"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October 2019</w:t>
      </w:r>
      <w:r>
        <w:rPr>
          <w:rFonts w:ascii="Times New Roman" w:hAnsi="Times New Roman"/>
          <w:sz w:val="24"/>
          <w:szCs w:val="24"/>
        </w:rPr>
        <w:t>]</w:t>
      </w:r>
    </w:p>
    <w:p w14:paraId="7B148207" w14:textId="77777777" w:rsidR="00736FB4" w:rsidRDefault="00736FB4" w:rsidP="00736FB4">
      <w:pPr>
        <w:spacing w:after="0" w:line="240" w:lineRule="auto"/>
        <w:jc w:val="both"/>
        <w:rPr>
          <w:rFonts w:ascii="Times New Roman" w:eastAsia="Times New Roman" w:hAnsi="Times New Roman" w:cs="Times New Roman"/>
          <w:noProof/>
          <w:sz w:val="24"/>
          <w:szCs w:val="24"/>
        </w:rPr>
      </w:pPr>
      <w:bookmarkStart w:id="55" w:name="34290"/>
      <w:bookmarkEnd w:id="55"/>
    </w:p>
    <w:p w14:paraId="2662A3C8" w14:textId="0F8EF9DE" w:rsidR="00BA623F" w:rsidRPr="00BA623F" w:rsidRDefault="00BA623F" w:rsidP="00077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56" w:name="es-34290"/>
      <w:bookmarkEnd w:id="56"/>
    </w:p>
    <w:p w14:paraId="3131EC6D" w14:textId="77777777" w:rsidR="00BA623F" w:rsidRPr="00BA623F" w:rsidRDefault="00BA623F" w:rsidP="0007734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June 2005</w:t>
      </w:r>
      <w:r>
        <w:rPr>
          <w:rFonts w:ascii="Times New Roman" w:hAnsi="Times New Roman"/>
          <w:sz w:val="24"/>
          <w:szCs w:val="24"/>
        </w:rPr>
        <w:t>]</w:t>
      </w:r>
    </w:p>
    <w:p w14:paraId="470C4292" w14:textId="77777777" w:rsidR="00736FB4" w:rsidRDefault="00736FB4" w:rsidP="00736FB4">
      <w:pPr>
        <w:spacing w:after="0" w:line="240" w:lineRule="auto"/>
        <w:jc w:val="both"/>
        <w:rPr>
          <w:rFonts w:ascii="Times New Roman" w:eastAsia="Times New Roman" w:hAnsi="Times New Roman" w:cs="Times New Roman"/>
          <w:noProof/>
          <w:sz w:val="24"/>
          <w:szCs w:val="24"/>
        </w:rPr>
      </w:pPr>
      <w:bookmarkStart w:id="57" w:name="p213"/>
      <w:bookmarkStart w:id="58" w:name="p-34291"/>
      <w:bookmarkEnd w:id="57"/>
      <w:bookmarkEnd w:id="58"/>
    </w:p>
    <w:p w14:paraId="6347D0FC" w14:textId="5CCD3237" w:rsidR="00BA623F" w:rsidRPr="00BA623F" w:rsidRDefault="00BA623F" w:rsidP="00077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p>
    <w:p w14:paraId="55294703" w14:textId="77777777" w:rsidR="00BA623F" w:rsidRPr="00BA623F" w:rsidRDefault="00BA623F" w:rsidP="00077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Council Directive 87/357/EEC of 25 June 1987 on the approximation of the laws of the Member States concerning products which, appearing to be other than they are, endanger the health or safety of consumers; and</w:t>
      </w:r>
    </w:p>
    <w:p w14:paraId="2B961469" w14:textId="77777777" w:rsidR="00BA623F" w:rsidRPr="00BA623F" w:rsidRDefault="00BA623F" w:rsidP="00077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2001/95/EC of the European Parliament and of the Council of 3 December 2001 on general product safety.</w:t>
      </w:r>
    </w:p>
    <w:p w14:paraId="74312F08" w14:textId="77777777" w:rsidR="00077345" w:rsidRDefault="00077345" w:rsidP="00736FB4">
      <w:pPr>
        <w:spacing w:after="0" w:line="240" w:lineRule="auto"/>
        <w:jc w:val="both"/>
        <w:rPr>
          <w:rFonts w:ascii="Times New Roman" w:eastAsia="Times New Roman" w:hAnsi="Times New Roman" w:cs="Times New Roman"/>
          <w:noProof/>
          <w:sz w:val="24"/>
          <w:szCs w:val="24"/>
          <w:lang w:eastAsia="lv-LV"/>
        </w:rPr>
      </w:pPr>
    </w:p>
    <w:p w14:paraId="2461C5D6" w14:textId="77777777" w:rsidR="00077345" w:rsidRDefault="00077345" w:rsidP="00736FB4">
      <w:pPr>
        <w:spacing w:after="0" w:line="240" w:lineRule="auto"/>
        <w:jc w:val="both"/>
        <w:rPr>
          <w:rFonts w:ascii="Times New Roman" w:eastAsia="Times New Roman" w:hAnsi="Times New Roman" w:cs="Times New Roman"/>
          <w:noProof/>
          <w:sz w:val="24"/>
          <w:szCs w:val="24"/>
          <w:lang w:eastAsia="lv-LV"/>
        </w:rPr>
      </w:pPr>
    </w:p>
    <w:p w14:paraId="2AE8F678" w14:textId="1DE63A92" w:rsidR="00736FB4"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May 2004.</w:t>
      </w:r>
    </w:p>
    <w:p w14:paraId="2D9130B4" w14:textId="34D6AE49" w:rsidR="00736FB4" w:rsidRDefault="00736FB4" w:rsidP="00736FB4">
      <w:pPr>
        <w:spacing w:after="0" w:line="240" w:lineRule="auto"/>
        <w:jc w:val="both"/>
        <w:rPr>
          <w:rFonts w:ascii="Times New Roman" w:eastAsia="Times New Roman" w:hAnsi="Times New Roman" w:cs="Times New Roman"/>
          <w:noProof/>
          <w:sz w:val="24"/>
          <w:szCs w:val="24"/>
          <w:lang w:eastAsia="lv-LV"/>
        </w:rPr>
      </w:pPr>
    </w:p>
    <w:p w14:paraId="3799BD36" w14:textId="522D43DC"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Pr="00C0516B">
        <w:rPr>
          <w:rFonts w:ascii="Times New Roman" w:hAnsi="Times New Roman"/>
          <w:i/>
          <w:iCs/>
          <w:sz w:val="24"/>
          <w:szCs w:val="24"/>
        </w:rPr>
        <w:t>Saeima</w:t>
      </w:r>
      <w:r>
        <w:rPr>
          <w:rFonts w:ascii="Times New Roman" w:hAnsi="Times New Roman"/>
          <w:sz w:val="24"/>
          <w:szCs w:val="24"/>
        </w:rPr>
        <w:t xml:space="preserve"> on 7 April 2004.</w:t>
      </w:r>
    </w:p>
    <w:p w14:paraId="15E693A8" w14:textId="77777777" w:rsidR="00077345" w:rsidRDefault="00077345" w:rsidP="00736FB4">
      <w:pPr>
        <w:spacing w:after="0" w:line="240" w:lineRule="auto"/>
        <w:jc w:val="both"/>
        <w:rPr>
          <w:rFonts w:ascii="Times New Roman" w:eastAsia="Times New Roman" w:hAnsi="Times New Roman" w:cs="Times New Roman"/>
          <w:noProof/>
          <w:sz w:val="24"/>
          <w:szCs w:val="24"/>
          <w:lang w:eastAsia="lv-LV"/>
        </w:rPr>
      </w:pPr>
    </w:p>
    <w:p w14:paraId="31C42B9D" w14:textId="77777777" w:rsidR="00077345" w:rsidRDefault="00077345" w:rsidP="00736FB4">
      <w:pPr>
        <w:spacing w:after="0" w:line="240" w:lineRule="auto"/>
        <w:jc w:val="both"/>
        <w:rPr>
          <w:rFonts w:ascii="Times New Roman" w:eastAsia="Times New Roman" w:hAnsi="Times New Roman" w:cs="Times New Roman"/>
          <w:noProof/>
          <w:sz w:val="24"/>
          <w:szCs w:val="24"/>
          <w:lang w:eastAsia="lv-LV"/>
        </w:rPr>
      </w:pPr>
    </w:p>
    <w:p w14:paraId="7473F29D" w14:textId="0D35644D" w:rsidR="00077345"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F40EE3">
        <w:rPr>
          <w:rFonts w:ascii="Times New Roman" w:hAnsi="Times New Roman"/>
          <w:sz w:val="24"/>
          <w:szCs w:val="24"/>
        </w:rPr>
        <w:tab/>
      </w:r>
      <w:r w:rsidR="00F40EE3">
        <w:rPr>
          <w:rFonts w:ascii="Times New Roman" w:hAnsi="Times New Roman"/>
          <w:sz w:val="24"/>
          <w:szCs w:val="24"/>
        </w:rPr>
        <w:tab/>
      </w:r>
      <w:r w:rsidR="00F40EE3">
        <w:rPr>
          <w:rFonts w:ascii="Times New Roman" w:hAnsi="Times New Roman"/>
          <w:sz w:val="24"/>
          <w:szCs w:val="24"/>
        </w:rPr>
        <w:tab/>
      </w:r>
      <w:r w:rsidR="00F40EE3">
        <w:rPr>
          <w:rFonts w:ascii="Times New Roman" w:hAnsi="Times New Roman"/>
          <w:sz w:val="24"/>
          <w:szCs w:val="24"/>
        </w:rPr>
        <w:tab/>
      </w:r>
      <w:r w:rsidR="00F40EE3">
        <w:rPr>
          <w:rFonts w:ascii="Times New Roman" w:hAnsi="Times New Roman"/>
          <w:sz w:val="24"/>
          <w:szCs w:val="24"/>
        </w:rPr>
        <w:tab/>
      </w:r>
      <w:r w:rsidR="00F40EE3">
        <w:rPr>
          <w:rFonts w:ascii="Times New Roman" w:hAnsi="Times New Roman"/>
          <w:sz w:val="24"/>
          <w:szCs w:val="24"/>
        </w:rPr>
        <w:tab/>
      </w:r>
      <w:r w:rsidR="00F40EE3">
        <w:rPr>
          <w:rFonts w:ascii="Times New Roman" w:hAnsi="Times New Roman"/>
          <w:sz w:val="24"/>
          <w:szCs w:val="24"/>
        </w:rPr>
        <w:tab/>
      </w:r>
      <w:r w:rsidR="00F40EE3">
        <w:rPr>
          <w:rFonts w:ascii="Times New Roman" w:hAnsi="Times New Roman"/>
          <w:sz w:val="24"/>
          <w:szCs w:val="24"/>
        </w:rPr>
        <w:tab/>
      </w:r>
      <w:r w:rsidR="00F40EE3">
        <w:rPr>
          <w:rFonts w:ascii="Times New Roman" w:hAnsi="Times New Roman"/>
          <w:sz w:val="24"/>
          <w:szCs w:val="24"/>
        </w:rPr>
        <w:tab/>
      </w:r>
      <w:r>
        <w:rPr>
          <w:rFonts w:ascii="Times New Roman" w:hAnsi="Times New Roman"/>
          <w:sz w:val="24"/>
          <w:szCs w:val="24"/>
        </w:rPr>
        <w:t>V. Vīķe-Freiberga</w:t>
      </w:r>
    </w:p>
    <w:p w14:paraId="1FA30EEC" w14:textId="77777777" w:rsidR="00077345" w:rsidRDefault="00077345" w:rsidP="00736FB4">
      <w:pPr>
        <w:spacing w:after="0" w:line="240" w:lineRule="auto"/>
        <w:jc w:val="both"/>
        <w:rPr>
          <w:rFonts w:ascii="Times New Roman" w:eastAsia="Times New Roman" w:hAnsi="Times New Roman" w:cs="Times New Roman"/>
          <w:noProof/>
          <w:sz w:val="24"/>
          <w:szCs w:val="24"/>
          <w:lang w:eastAsia="lv-LV"/>
        </w:rPr>
      </w:pPr>
    </w:p>
    <w:p w14:paraId="38F4E9B8" w14:textId="14230C7F" w:rsidR="00BA623F" w:rsidRPr="00BA623F" w:rsidRDefault="00BA623F" w:rsidP="00736F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28 April 2004</w:t>
      </w:r>
    </w:p>
    <w:p w14:paraId="79462C6B" w14:textId="77777777" w:rsidR="00077345" w:rsidRPr="00736FB4" w:rsidRDefault="00077345" w:rsidP="00736FB4">
      <w:pPr>
        <w:spacing w:after="0" w:line="240" w:lineRule="auto"/>
        <w:jc w:val="both"/>
        <w:rPr>
          <w:rFonts w:ascii="Times New Roman" w:hAnsi="Times New Roman"/>
          <w:noProof/>
          <w:sz w:val="24"/>
        </w:rPr>
      </w:pPr>
    </w:p>
    <w:sectPr w:rsidR="00077345" w:rsidRPr="00736FB4" w:rsidSect="00736FB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0C2F5" w14:textId="77777777" w:rsidR="00BA623F" w:rsidRPr="00BA623F" w:rsidRDefault="00BA623F" w:rsidP="00BA623F">
      <w:pPr>
        <w:spacing w:after="0" w:line="240" w:lineRule="auto"/>
        <w:rPr>
          <w:noProof/>
          <w:lang w:val="en-US"/>
        </w:rPr>
      </w:pPr>
      <w:r w:rsidRPr="00BA623F">
        <w:rPr>
          <w:noProof/>
          <w:lang w:val="en-US"/>
        </w:rPr>
        <w:separator/>
      </w:r>
    </w:p>
  </w:endnote>
  <w:endnote w:type="continuationSeparator" w:id="0">
    <w:p w14:paraId="48EA23A1" w14:textId="77777777" w:rsidR="00BA623F" w:rsidRPr="00BA623F" w:rsidRDefault="00BA623F" w:rsidP="00BA623F">
      <w:pPr>
        <w:spacing w:after="0" w:line="240" w:lineRule="auto"/>
        <w:rPr>
          <w:noProof/>
          <w:lang w:val="en-US"/>
        </w:rPr>
      </w:pPr>
      <w:r w:rsidRPr="00BA623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8105" w14:textId="77777777" w:rsidR="00B71197" w:rsidRPr="005E0E8C" w:rsidRDefault="00B71197" w:rsidP="00B71197">
    <w:pPr>
      <w:pStyle w:val="Kjene"/>
      <w:rPr>
        <w:rFonts w:ascii="Times New Roman" w:hAnsi="Times New Roman" w:cs="Times New Roman"/>
        <w:sz w:val="20"/>
      </w:rPr>
    </w:pPr>
  </w:p>
  <w:p w14:paraId="6C8B7E39" w14:textId="77777777" w:rsidR="00B71197" w:rsidRPr="005E0E8C" w:rsidRDefault="00B71197" w:rsidP="00B71197">
    <w:pPr>
      <w:pStyle w:val="Kjene"/>
      <w:framePr w:wrap="around" w:vAnchor="text" w:hAnchor="margin" w:xAlign="right" w:y="1"/>
      <w:jc w:val="right"/>
      <w:rPr>
        <w:rStyle w:val="Lappusesnumurs"/>
        <w:rFonts w:ascii="Times New Roman" w:hAnsi="Times New Roman" w:cs="Times New Roman"/>
        <w:sz w:val="20"/>
      </w:rPr>
    </w:pPr>
    <w:r w:rsidRPr="005E0E8C">
      <w:rPr>
        <w:rStyle w:val="Lappusesnumurs"/>
        <w:rFonts w:ascii="Times New Roman" w:hAnsi="Times New Roman" w:cs="Times New Roman"/>
        <w:sz w:val="20"/>
      </w:rPr>
      <w:fldChar w:fldCharType="begin"/>
    </w:r>
    <w:r w:rsidRPr="005E0E8C">
      <w:rPr>
        <w:rStyle w:val="Lappusesnumurs"/>
        <w:rFonts w:ascii="Times New Roman" w:hAnsi="Times New Roman" w:cs="Times New Roman"/>
        <w:sz w:val="20"/>
      </w:rPr>
      <w:instrText xml:space="preserve"> PAGE </w:instrText>
    </w:r>
    <w:r w:rsidRPr="005E0E8C">
      <w:rPr>
        <w:rStyle w:val="Lappusesnumurs"/>
        <w:rFonts w:ascii="Times New Roman" w:hAnsi="Times New Roman" w:cs="Times New Roman"/>
        <w:sz w:val="20"/>
      </w:rPr>
      <w:fldChar w:fldCharType="separate"/>
    </w:r>
    <w:r>
      <w:rPr>
        <w:rStyle w:val="Lappusesnumurs"/>
        <w:rFonts w:ascii="Times New Roman" w:hAnsi="Times New Roman" w:cs="Times New Roman"/>
        <w:sz w:val="20"/>
      </w:rPr>
      <w:t>2</w:t>
    </w:r>
    <w:r w:rsidRPr="005E0E8C">
      <w:rPr>
        <w:rStyle w:val="Lappusesnumurs"/>
        <w:rFonts w:ascii="Times New Roman" w:hAnsi="Times New Roman" w:cs="Times New Roman"/>
        <w:sz w:val="20"/>
      </w:rPr>
      <w:fldChar w:fldCharType="end"/>
    </w:r>
    <w:r w:rsidRPr="005E0E8C">
      <w:rPr>
        <w:rStyle w:val="Lappusesnumurs"/>
        <w:rFonts w:ascii="Times New Roman" w:hAnsi="Times New Roman" w:cs="Times New Roman"/>
        <w:sz w:val="20"/>
      </w:rPr>
      <w:t xml:space="preserve"> </w:t>
    </w:r>
  </w:p>
  <w:p w14:paraId="3E762FA4" w14:textId="77777777" w:rsidR="00B71197" w:rsidRPr="005E0E8C" w:rsidRDefault="00B71197" w:rsidP="00B71197">
    <w:pPr>
      <w:pStyle w:val="Kjene"/>
      <w:rPr>
        <w:rFonts w:ascii="Times New Roman" w:hAnsi="Times New Roman" w:cs="Times New Roman"/>
        <w:sz w:val="20"/>
      </w:rPr>
    </w:pPr>
    <w:r w:rsidRPr="005E0E8C">
      <w:rPr>
        <w:rFonts w:ascii="Times New Roman" w:hAnsi="Times New Roman" w:cs="Times New Roman"/>
        <w:sz w:val="20"/>
      </w:rPr>
      <w:t xml:space="preserve">Translation </w:t>
    </w:r>
    <w:r w:rsidRPr="005E0E8C">
      <w:rPr>
        <w:rFonts w:ascii="Times New Roman" w:hAnsi="Times New Roman" w:cs="Times New Roman"/>
        <w:sz w:val="20"/>
      </w:rPr>
      <w:fldChar w:fldCharType="begin"/>
    </w:r>
    <w:r w:rsidRPr="005E0E8C">
      <w:rPr>
        <w:rFonts w:ascii="Times New Roman" w:hAnsi="Times New Roman" w:cs="Times New Roman"/>
        <w:sz w:val="20"/>
      </w:rPr>
      <w:instrText>symbol 169 \f "UnivrstyRoman TL" \s 8</w:instrText>
    </w:r>
    <w:r w:rsidRPr="005E0E8C">
      <w:rPr>
        <w:rFonts w:ascii="Times New Roman" w:hAnsi="Times New Roman" w:cs="Times New Roman"/>
        <w:sz w:val="20"/>
      </w:rPr>
      <w:fldChar w:fldCharType="separate"/>
    </w:r>
    <w:r w:rsidRPr="005E0E8C">
      <w:rPr>
        <w:rFonts w:ascii="Times New Roman" w:hAnsi="Times New Roman" w:cs="Times New Roman"/>
        <w:sz w:val="20"/>
      </w:rPr>
      <w:t>©</w:t>
    </w:r>
    <w:r w:rsidRPr="005E0E8C">
      <w:rPr>
        <w:rFonts w:ascii="Times New Roman" w:hAnsi="Times New Roman" w:cs="Times New Roman"/>
        <w:sz w:val="20"/>
      </w:rPr>
      <w:fldChar w:fldCharType="end"/>
    </w:r>
    <w:r w:rsidRPr="005E0E8C">
      <w:rPr>
        <w:rFonts w:ascii="Times New Roman" w:hAnsi="Times New Roman" w:cs="Times New Roman"/>
        <w:sz w:val="20"/>
      </w:rPr>
      <w:t xml:space="preserve"> 20</w:t>
    </w:r>
    <w:r>
      <w:rPr>
        <w:rFonts w:ascii="Times New Roman" w:hAnsi="Times New Roman" w:cs="Times New Roman"/>
        <w:sz w:val="20"/>
      </w:rPr>
      <w:t>20</w:t>
    </w:r>
    <w:r w:rsidRPr="005E0E8C">
      <w:rPr>
        <w:rFonts w:ascii="Times New Roman" w:hAnsi="Times New Roman" w:cs="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6D489" w14:textId="77777777" w:rsidR="00B71197" w:rsidRPr="005E0E8C" w:rsidRDefault="00B71197" w:rsidP="00B71197">
    <w:pPr>
      <w:pStyle w:val="Kjene"/>
      <w:rPr>
        <w:rFonts w:ascii="Times New Roman" w:hAnsi="Times New Roman" w:cs="Times New Roman"/>
        <w:sz w:val="20"/>
        <w:vertAlign w:val="superscript"/>
      </w:rPr>
    </w:pPr>
  </w:p>
  <w:p w14:paraId="6AB44370" w14:textId="77777777" w:rsidR="00B71197" w:rsidRPr="005E0E8C" w:rsidRDefault="00B71197" w:rsidP="00B71197">
    <w:pPr>
      <w:pStyle w:val="Kjene"/>
      <w:rPr>
        <w:rFonts w:ascii="Times New Roman" w:hAnsi="Times New Roman" w:cs="Times New Roman"/>
        <w:sz w:val="20"/>
      </w:rPr>
    </w:pPr>
    <w:r w:rsidRPr="005E0E8C">
      <w:rPr>
        <w:rFonts w:ascii="Times New Roman" w:hAnsi="Times New Roman" w:cs="Times New Roman"/>
        <w:sz w:val="20"/>
        <w:vertAlign w:val="superscript"/>
      </w:rPr>
      <w:t>1</w:t>
    </w:r>
    <w:r w:rsidRPr="005E0E8C">
      <w:rPr>
        <w:rFonts w:ascii="Times New Roman" w:hAnsi="Times New Roman" w:cs="Times New Roman"/>
        <w:sz w:val="20"/>
      </w:rPr>
      <w:t xml:space="preserve"> The Parliament of the Republic of Latvia</w:t>
    </w:r>
  </w:p>
  <w:p w14:paraId="208C1E52" w14:textId="77777777" w:rsidR="00B71197" w:rsidRPr="005E0E8C" w:rsidRDefault="00B71197" w:rsidP="00B71197">
    <w:pPr>
      <w:pStyle w:val="Kjene"/>
      <w:rPr>
        <w:rFonts w:ascii="Times New Roman" w:hAnsi="Times New Roman" w:cs="Times New Roman"/>
        <w:sz w:val="20"/>
      </w:rPr>
    </w:pPr>
  </w:p>
  <w:p w14:paraId="3A73E237" w14:textId="77777777" w:rsidR="00B71197" w:rsidRPr="005E0E8C" w:rsidRDefault="00B71197" w:rsidP="00B71197">
    <w:pPr>
      <w:pStyle w:val="Kjene"/>
      <w:rPr>
        <w:rFonts w:ascii="Times New Roman" w:hAnsi="Times New Roman" w:cs="Times New Roman"/>
        <w:sz w:val="20"/>
      </w:rPr>
    </w:pPr>
    <w:r w:rsidRPr="005E0E8C">
      <w:rPr>
        <w:rFonts w:ascii="Times New Roman" w:hAnsi="Times New Roman" w:cs="Times New Roman"/>
        <w:sz w:val="20"/>
      </w:rPr>
      <w:t xml:space="preserve">Translation </w:t>
    </w:r>
    <w:r w:rsidRPr="005E0E8C">
      <w:rPr>
        <w:rFonts w:ascii="Times New Roman" w:hAnsi="Times New Roman" w:cs="Times New Roman"/>
        <w:sz w:val="20"/>
      </w:rPr>
      <w:fldChar w:fldCharType="begin"/>
    </w:r>
    <w:r w:rsidRPr="005E0E8C">
      <w:rPr>
        <w:rFonts w:ascii="Times New Roman" w:hAnsi="Times New Roman" w:cs="Times New Roman"/>
        <w:sz w:val="20"/>
      </w:rPr>
      <w:instrText>symbol 169 \f "UnivrstyRoman TL" \s 8</w:instrText>
    </w:r>
    <w:r w:rsidRPr="005E0E8C">
      <w:rPr>
        <w:rFonts w:ascii="Times New Roman" w:hAnsi="Times New Roman" w:cs="Times New Roman"/>
        <w:sz w:val="20"/>
      </w:rPr>
      <w:fldChar w:fldCharType="separate"/>
    </w:r>
    <w:r w:rsidRPr="005E0E8C">
      <w:rPr>
        <w:rFonts w:ascii="Times New Roman" w:hAnsi="Times New Roman" w:cs="Times New Roman"/>
        <w:sz w:val="20"/>
      </w:rPr>
      <w:t>©</w:t>
    </w:r>
    <w:r w:rsidRPr="005E0E8C">
      <w:rPr>
        <w:rFonts w:ascii="Times New Roman" w:hAnsi="Times New Roman" w:cs="Times New Roman"/>
        <w:sz w:val="20"/>
      </w:rPr>
      <w:fldChar w:fldCharType="end"/>
    </w:r>
    <w:r w:rsidRPr="005E0E8C">
      <w:rPr>
        <w:rFonts w:ascii="Times New Roman" w:hAnsi="Times New Roman" w:cs="Times New Roman"/>
        <w:sz w:val="20"/>
      </w:rPr>
      <w:t xml:space="preserve"> 20</w:t>
    </w:r>
    <w:r>
      <w:rPr>
        <w:rFonts w:ascii="Times New Roman" w:hAnsi="Times New Roman" w:cs="Times New Roman"/>
        <w:sz w:val="20"/>
      </w:rPr>
      <w:t>20</w:t>
    </w:r>
    <w:r w:rsidRPr="005E0E8C">
      <w:rPr>
        <w:rFonts w:ascii="Times New Roman" w:hAnsi="Times New Roman" w:cs="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4A68D" w14:textId="77777777" w:rsidR="00BA623F" w:rsidRPr="00BA623F" w:rsidRDefault="00BA623F" w:rsidP="00BA623F">
      <w:pPr>
        <w:spacing w:after="0" w:line="240" w:lineRule="auto"/>
        <w:rPr>
          <w:noProof/>
          <w:lang w:val="en-US"/>
        </w:rPr>
      </w:pPr>
      <w:r w:rsidRPr="00BA623F">
        <w:rPr>
          <w:noProof/>
          <w:lang w:val="en-US"/>
        </w:rPr>
        <w:separator/>
      </w:r>
    </w:p>
  </w:footnote>
  <w:footnote w:type="continuationSeparator" w:id="0">
    <w:p w14:paraId="6C358C32" w14:textId="77777777" w:rsidR="00BA623F" w:rsidRPr="00BA623F" w:rsidRDefault="00BA623F" w:rsidP="00BA623F">
      <w:pPr>
        <w:spacing w:after="0" w:line="240" w:lineRule="auto"/>
        <w:rPr>
          <w:noProof/>
          <w:lang w:val="en-US"/>
        </w:rPr>
      </w:pPr>
      <w:r w:rsidRPr="00BA623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41"/>
    <w:rsid w:val="00077345"/>
    <w:rsid w:val="00736FB4"/>
    <w:rsid w:val="00757B41"/>
    <w:rsid w:val="00960BD4"/>
    <w:rsid w:val="00B71197"/>
    <w:rsid w:val="00B75036"/>
    <w:rsid w:val="00B81F0D"/>
    <w:rsid w:val="00BA623F"/>
    <w:rsid w:val="00C0516B"/>
    <w:rsid w:val="00C12650"/>
    <w:rsid w:val="00F40E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42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A623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A623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A623F"/>
    <w:rPr>
      <w:color w:val="0000FF"/>
      <w:u w:val="single"/>
    </w:rPr>
  </w:style>
  <w:style w:type="character" w:customStyle="1" w:styleId="fontsize2">
    <w:name w:val="fontsize2"/>
    <w:basedOn w:val="Noklusjumarindkopasfonts"/>
    <w:rsid w:val="00BA623F"/>
  </w:style>
  <w:style w:type="paragraph" w:styleId="Paraststmeklis">
    <w:name w:val="Normal (Web)"/>
    <w:basedOn w:val="Parasts"/>
    <w:uiPriority w:val="99"/>
    <w:semiHidden/>
    <w:unhideWhenUsed/>
    <w:rsid w:val="00BA623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A623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623F"/>
  </w:style>
  <w:style w:type="paragraph" w:styleId="Kjene">
    <w:name w:val="footer"/>
    <w:basedOn w:val="Parasts"/>
    <w:link w:val="KjeneRakstz"/>
    <w:unhideWhenUsed/>
    <w:rsid w:val="00BA623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623F"/>
  </w:style>
  <w:style w:type="paragraph" w:styleId="Tekstabloks">
    <w:name w:val="Block Text"/>
    <w:basedOn w:val="Parasts"/>
    <w:rsid w:val="00B71197"/>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B7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51219">
      <w:bodyDiv w:val="1"/>
      <w:marLeft w:val="0"/>
      <w:marRight w:val="0"/>
      <w:marTop w:val="0"/>
      <w:marBottom w:val="0"/>
      <w:divBdr>
        <w:top w:val="none" w:sz="0" w:space="0" w:color="auto"/>
        <w:left w:val="none" w:sz="0" w:space="0" w:color="auto"/>
        <w:bottom w:val="none" w:sz="0" w:space="0" w:color="auto"/>
        <w:right w:val="none" w:sz="0" w:space="0" w:color="auto"/>
      </w:divBdr>
      <w:divsChild>
        <w:div w:id="1095588989">
          <w:marLeft w:val="0"/>
          <w:marRight w:val="0"/>
          <w:marTop w:val="0"/>
          <w:marBottom w:val="0"/>
          <w:divBdr>
            <w:top w:val="none" w:sz="0" w:space="0" w:color="auto"/>
            <w:left w:val="none" w:sz="0" w:space="0" w:color="auto"/>
            <w:bottom w:val="none" w:sz="0" w:space="0" w:color="auto"/>
            <w:right w:val="none" w:sz="0" w:space="0" w:color="auto"/>
          </w:divBdr>
        </w:div>
        <w:div w:id="1017271429">
          <w:marLeft w:val="0"/>
          <w:marRight w:val="0"/>
          <w:marTop w:val="0"/>
          <w:marBottom w:val="0"/>
          <w:divBdr>
            <w:top w:val="none" w:sz="0" w:space="0" w:color="auto"/>
            <w:left w:val="none" w:sz="0" w:space="0" w:color="auto"/>
            <w:bottom w:val="none" w:sz="0" w:space="0" w:color="auto"/>
            <w:right w:val="none" w:sz="0" w:space="0" w:color="auto"/>
          </w:divBdr>
        </w:div>
        <w:div w:id="504445485">
          <w:marLeft w:val="0"/>
          <w:marRight w:val="0"/>
          <w:marTop w:val="0"/>
          <w:marBottom w:val="0"/>
          <w:divBdr>
            <w:top w:val="none" w:sz="0" w:space="0" w:color="auto"/>
            <w:left w:val="none" w:sz="0" w:space="0" w:color="auto"/>
            <w:bottom w:val="none" w:sz="0" w:space="0" w:color="auto"/>
            <w:right w:val="none" w:sz="0" w:space="0" w:color="auto"/>
          </w:divBdr>
        </w:div>
        <w:div w:id="1856847518">
          <w:marLeft w:val="0"/>
          <w:marRight w:val="0"/>
          <w:marTop w:val="0"/>
          <w:marBottom w:val="0"/>
          <w:divBdr>
            <w:top w:val="none" w:sz="0" w:space="0" w:color="auto"/>
            <w:left w:val="none" w:sz="0" w:space="0" w:color="auto"/>
            <w:bottom w:val="none" w:sz="0" w:space="0" w:color="auto"/>
            <w:right w:val="none" w:sz="0" w:space="0" w:color="auto"/>
          </w:divBdr>
        </w:div>
        <w:div w:id="1616019224">
          <w:marLeft w:val="0"/>
          <w:marRight w:val="0"/>
          <w:marTop w:val="0"/>
          <w:marBottom w:val="0"/>
          <w:divBdr>
            <w:top w:val="none" w:sz="0" w:space="0" w:color="auto"/>
            <w:left w:val="none" w:sz="0" w:space="0" w:color="auto"/>
            <w:bottom w:val="none" w:sz="0" w:space="0" w:color="auto"/>
            <w:right w:val="none" w:sz="0" w:space="0" w:color="auto"/>
          </w:divBdr>
        </w:div>
        <w:div w:id="1496528277">
          <w:marLeft w:val="0"/>
          <w:marRight w:val="0"/>
          <w:marTop w:val="0"/>
          <w:marBottom w:val="0"/>
          <w:divBdr>
            <w:top w:val="none" w:sz="0" w:space="0" w:color="auto"/>
            <w:left w:val="none" w:sz="0" w:space="0" w:color="auto"/>
            <w:bottom w:val="none" w:sz="0" w:space="0" w:color="auto"/>
            <w:right w:val="none" w:sz="0" w:space="0" w:color="auto"/>
          </w:divBdr>
        </w:div>
        <w:div w:id="685520906">
          <w:marLeft w:val="0"/>
          <w:marRight w:val="0"/>
          <w:marTop w:val="0"/>
          <w:marBottom w:val="0"/>
          <w:divBdr>
            <w:top w:val="none" w:sz="0" w:space="0" w:color="auto"/>
            <w:left w:val="none" w:sz="0" w:space="0" w:color="auto"/>
            <w:bottom w:val="none" w:sz="0" w:space="0" w:color="auto"/>
            <w:right w:val="none" w:sz="0" w:space="0" w:color="auto"/>
          </w:divBdr>
        </w:div>
        <w:div w:id="2049721376">
          <w:marLeft w:val="0"/>
          <w:marRight w:val="0"/>
          <w:marTop w:val="0"/>
          <w:marBottom w:val="0"/>
          <w:divBdr>
            <w:top w:val="none" w:sz="0" w:space="0" w:color="auto"/>
            <w:left w:val="none" w:sz="0" w:space="0" w:color="auto"/>
            <w:bottom w:val="none" w:sz="0" w:space="0" w:color="auto"/>
            <w:right w:val="none" w:sz="0" w:space="0" w:color="auto"/>
          </w:divBdr>
        </w:div>
        <w:div w:id="554588284">
          <w:marLeft w:val="0"/>
          <w:marRight w:val="0"/>
          <w:marTop w:val="0"/>
          <w:marBottom w:val="0"/>
          <w:divBdr>
            <w:top w:val="none" w:sz="0" w:space="0" w:color="auto"/>
            <w:left w:val="none" w:sz="0" w:space="0" w:color="auto"/>
            <w:bottom w:val="none" w:sz="0" w:space="0" w:color="auto"/>
            <w:right w:val="none" w:sz="0" w:space="0" w:color="auto"/>
          </w:divBdr>
        </w:div>
        <w:div w:id="699863429">
          <w:marLeft w:val="0"/>
          <w:marRight w:val="0"/>
          <w:marTop w:val="0"/>
          <w:marBottom w:val="0"/>
          <w:divBdr>
            <w:top w:val="none" w:sz="0" w:space="0" w:color="auto"/>
            <w:left w:val="none" w:sz="0" w:space="0" w:color="auto"/>
            <w:bottom w:val="none" w:sz="0" w:space="0" w:color="auto"/>
            <w:right w:val="none" w:sz="0" w:space="0" w:color="auto"/>
          </w:divBdr>
        </w:div>
        <w:div w:id="839194477">
          <w:marLeft w:val="0"/>
          <w:marRight w:val="0"/>
          <w:marTop w:val="0"/>
          <w:marBottom w:val="0"/>
          <w:divBdr>
            <w:top w:val="none" w:sz="0" w:space="0" w:color="auto"/>
            <w:left w:val="none" w:sz="0" w:space="0" w:color="auto"/>
            <w:bottom w:val="none" w:sz="0" w:space="0" w:color="auto"/>
            <w:right w:val="none" w:sz="0" w:space="0" w:color="auto"/>
          </w:divBdr>
        </w:div>
        <w:div w:id="1308168641">
          <w:marLeft w:val="0"/>
          <w:marRight w:val="0"/>
          <w:marTop w:val="0"/>
          <w:marBottom w:val="0"/>
          <w:divBdr>
            <w:top w:val="none" w:sz="0" w:space="0" w:color="auto"/>
            <w:left w:val="none" w:sz="0" w:space="0" w:color="auto"/>
            <w:bottom w:val="none" w:sz="0" w:space="0" w:color="auto"/>
            <w:right w:val="none" w:sz="0" w:space="0" w:color="auto"/>
          </w:divBdr>
        </w:div>
        <w:div w:id="624194065">
          <w:marLeft w:val="0"/>
          <w:marRight w:val="0"/>
          <w:marTop w:val="0"/>
          <w:marBottom w:val="0"/>
          <w:divBdr>
            <w:top w:val="none" w:sz="0" w:space="0" w:color="auto"/>
            <w:left w:val="none" w:sz="0" w:space="0" w:color="auto"/>
            <w:bottom w:val="none" w:sz="0" w:space="0" w:color="auto"/>
            <w:right w:val="none" w:sz="0" w:space="0" w:color="auto"/>
          </w:divBdr>
        </w:div>
        <w:div w:id="742408184">
          <w:marLeft w:val="0"/>
          <w:marRight w:val="0"/>
          <w:marTop w:val="0"/>
          <w:marBottom w:val="0"/>
          <w:divBdr>
            <w:top w:val="none" w:sz="0" w:space="0" w:color="auto"/>
            <w:left w:val="none" w:sz="0" w:space="0" w:color="auto"/>
            <w:bottom w:val="none" w:sz="0" w:space="0" w:color="auto"/>
            <w:right w:val="none" w:sz="0" w:space="0" w:color="auto"/>
          </w:divBdr>
        </w:div>
        <w:div w:id="597954895">
          <w:marLeft w:val="0"/>
          <w:marRight w:val="0"/>
          <w:marTop w:val="0"/>
          <w:marBottom w:val="0"/>
          <w:divBdr>
            <w:top w:val="none" w:sz="0" w:space="0" w:color="auto"/>
            <w:left w:val="none" w:sz="0" w:space="0" w:color="auto"/>
            <w:bottom w:val="none" w:sz="0" w:space="0" w:color="auto"/>
            <w:right w:val="none" w:sz="0" w:space="0" w:color="auto"/>
          </w:divBdr>
        </w:div>
        <w:div w:id="94595356">
          <w:marLeft w:val="0"/>
          <w:marRight w:val="0"/>
          <w:marTop w:val="0"/>
          <w:marBottom w:val="0"/>
          <w:divBdr>
            <w:top w:val="none" w:sz="0" w:space="0" w:color="auto"/>
            <w:left w:val="none" w:sz="0" w:space="0" w:color="auto"/>
            <w:bottom w:val="none" w:sz="0" w:space="0" w:color="auto"/>
            <w:right w:val="none" w:sz="0" w:space="0" w:color="auto"/>
          </w:divBdr>
        </w:div>
        <w:div w:id="218632526">
          <w:marLeft w:val="0"/>
          <w:marRight w:val="0"/>
          <w:marTop w:val="0"/>
          <w:marBottom w:val="0"/>
          <w:divBdr>
            <w:top w:val="none" w:sz="0" w:space="0" w:color="auto"/>
            <w:left w:val="none" w:sz="0" w:space="0" w:color="auto"/>
            <w:bottom w:val="none" w:sz="0" w:space="0" w:color="auto"/>
            <w:right w:val="none" w:sz="0" w:space="0" w:color="auto"/>
          </w:divBdr>
        </w:div>
        <w:div w:id="1869442563">
          <w:marLeft w:val="0"/>
          <w:marRight w:val="0"/>
          <w:marTop w:val="0"/>
          <w:marBottom w:val="0"/>
          <w:divBdr>
            <w:top w:val="none" w:sz="0" w:space="0" w:color="auto"/>
            <w:left w:val="none" w:sz="0" w:space="0" w:color="auto"/>
            <w:bottom w:val="none" w:sz="0" w:space="0" w:color="auto"/>
            <w:right w:val="none" w:sz="0" w:space="0" w:color="auto"/>
          </w:divBdr>
        </w:div>
        <w:div w:id="79253170">
          <w:marLeft w:val="0"/>
          <w:marRight w:val="0"/>
          <w:marTop w:val="0"/>
          <w:marBottom w:val="0"/>
          <w:divBdr>
            <w:top w:val="none" w:sz="0" w:space="0" w:color="auto"/>
            <w:left w:val="none" w:sz="0" w:space="0" w:color="auto"/>
            <w:bottom w:val="none" w:sz="0" w:space="0" w:color="auto"/>
            <w:right w:val="none" w:sz="0" w:space="0" w:color="auto"/>
          </w:divBdr>
        </w:div>
        <w:div w:id="273443951">
          <w:marLeft w:val="0"/>
          <w:marRight w:val="0"/>
          <w:marTop w:val="0"/>
          <w:marBottom w:val="0"/>
          <w:divBdr>
            <w:top w:val="none" w:sz="0" w:space="0" w:color="auto"/>
            <w:left w:val="none" w:sz="0" w:space="0" w:color="auto"/>
            <w:bottom w:val="none" w:sz="0" w:space="0" w:color="auto"/>
            <w:right w:val="none" w:sz="0" w:space="0" w:color="auto"/>
          </w:divBdr>
        </w:div>
        <w:div w:id="334306917">
          <w:marLeft w:val="0"/>
          <w:marRight w:val="0"/>
          <w:marTop w:val="0"/>
          <w:marBottom w:val="0"/>
          <w:divBdr>
            <w:top w:val="none" w:sz="0" w:space="0" w:color="auto"/>
            <w:left w:val="none" w:sz="0" w:space="0" w:color="auto"/>
            <w:bottom w:val="none" w:sz="0" w:space="0" w:color="auto"/>
            <w:right w:val="none" w:sz="0" w:space="0" w:color="auto"/>
          </w:divBdr>
        </w:div>
        <w:div w:id="153575612">
          <w:marLeft w:val="0"/>
          <w:marRight w:val="0"/>
          <w:marTop w:val="0"/>
          <w:marBottom w:val="0"/>
          <w:divBdr>
            <w:top w:val="none" w:sz="0" w:space="0" w:color="auto"/>
            <w:left w:val="none" w:sz="0" w:space="0" w:color="auto"/>
            <w:bottom w:val="none" w:sz="0" w:space="0" w:color="auto"/>
            <w:right w:val="none" w:sz="0" w:space="0" w:color="auto"/>
          </w:divBdr>
        </w:div>
        <w:div w:id="509023244">
          <w:marLeft w:val="0"/>
          <w:marRight w:val="0"/>
          <w:marTop w:val="0"/>
          <w:marBottom w:val="0"/>
          <w:divBdr>
            <w:top w:val="none" w:sz="0" w:space="0" w:color="auto"/>
            <w:left w:val="none" w:sz="0" w:space="0" w:color="auto"/>
            <w:bottom w:val="none" w:sz="0" w:space="0" w:color="auto"/>
            <w:right w:val="none" w:sz="0" w:space="0" w:color="auto"/>
          </w:divBdr>
        </w:div>
        <w:div w:id="220291128">
          <w:marLeft w:val="0"/>
          <w:marRight w:val="0"/>
          <w:marTop w:val="0"/>
          <w:marBottom w:val="0"/>
          <w:divBdr>
            <w:top w:val="none" w:sz="0" w:space="0" w:color="auto"/>
            <w:left w:val="none" w:sz="0" w:space="0" w:color="auto"/>
            <w:bottom w:val="none" w:sz="0" w:space="0" w:color="auto"/>
            <w:right w:val="none" w:sz="0" w:space="0" w:color="auto"/>
          </w:divBdr>
        </w:div>
        <w:div w:id="1584795137">
          <w:marLeft w:val="0"/>
          <w:marRight w:val="0"/>
          <w:marTop w:val="0"/>
          <w:marBottom w:val="0"/>
          <w:divBdr>
            <w:top w:val="none" w:sz="0" w:space="0" w:color="auto"/>
            <w:left w:val="none" w:sz="0" w:space="0" w:color="auto"/>
            <w:bottom w:val="none" w:sz="0" w:space="0" w:color="auto"/>
            <w:right w:val="none" w:sz="0" w:space="0" w:color="auto"/>
          </w:divBdr>
        </w:div>
        <w:div w:id="917713213">
          <w:marLeft w:val="0"/>
          <w:marRight w:val="0"/>
          <w:marTop w:val="0"/>
          <w:marBottom w:val="0"/>
          <w:divBdr>
            <w:top w:val="none" w:sz="0" w:space="0" w:color="auto"/>
            <w:left w:val="none" w:sz="0" w:space="0" w:color="auto"/>
            <w:bottom w:val="none" w:sz="0" w:space="0" w:color="auto"/>
            <w:right w:val="none" w:sz="0" w:space="0" w:color="auto"/>
          </w:divBdr>
        </w:div>
        <w:div w:id="382950848">
          <w:marLeft w:val="0"/>
          <w:marRight w:val="0"/>
          <w:marTop w:val="0"/>
          <w:marBottom w:val="0"/>
          <w:divBdr>
            <w:top w:val="none" w:sz="0" w:space="0" w:color="auto"/>
            <w:left w:val="none" w:sz="0" w:space="0" w:color="auto"/>
            <w:bottom w:val="none" w:sz="0" w:space="0" w:color="auto"/>
            <w:right w:val="none" w:sz="0" w:space="0" w:color="auto"/>
          </w:divBdr>
        </w:div>
        <w:div w:id="860125396">
          <w:marLeft w:val="0"/>
          <w:marRight w:val="0"/>
          <w:marTop w:val="0"/>
          <w:marBottom w:val="0"/>
          <w:divBdr>
            <w:top w:val="none" w:sz="0" w:space="0" w:color="auto"/>
            <w:left w:val="none" w:sz="0" w:space="0" w:color="auto"/>
            <w:bottom w:val="none" w:sz="0" w:space="0" w:color="auto"/>
            <w:right w:val="none" w:sz="0" w:space="0" w:color="auto"/>
          </w:divBdr>
        </w:div>
        <w:div w:id="148906265">
          <w:marLeft w:val="0"/>
          <w:marRight w:val="0"/>
          <w:marTop w:val="0"/>
          <w:marBottom w:val="0"/>
          <w:divBdr>
            <w:top w:val="none" w:sz="0" w:space="0" w:color="auto"/>
            <w:left w:val="none" w:sz="0" w:space="0" w:color="auto"/>
            <w:bottom w:val="none" w:sz="0" w:space="0" w:color="auto"/>
            <w:right w:val="none" w:sz="0" w:space="0" w:color="auto"/>
          </w:divBdr>
        </w:div>
        <w:div w:id="1114249908">
          <w:marLeft w:val="0"/>
          <w:marRight w:val="0"/>
          <w:marTop w:val="0"/>
          <w:marBottom w:val="0"/>
          <w:divBdr>
            <w:top w:val="none" w:sz="0" w:space="0" w:color="auto"/>
            <w:left w:val="none" w:sz="0" w:space="0" w:color="auto"/>
            <w:bottom w:val="none" w:sz="0" w:space="0" w:color="auto"/>
            <w:right w:val="none" w:sz="0" w:space="0" w:color="auto"/>
          </w:divBdr>
        </w:div>
        <w:div w:id="2438283">
          <w:marLeft w:val="0"/>
          <w:marRight w:val="0"/>
          <w:marTop w:val="0"/>
          <w:marBottom w:val="0"/>
          <w:divBdr>
            <w:top w:val="none" w:sz="0" w:space="0" w:color="auto"/>
            <w:left w:val="none" w:sz="0" w:space="0" w:color="auto"/>
            <w:bottom w:val="none" w:sz="0" w:space="0" w:color="auto"/>
            <w:right w:val="none" w:sz="0" w:space="0" w:color="auto"/>
          </w:divBdr>
        </w:div>
        <w:div w:id="1504736183">
          <w:marLeft w:val="0"/>
          <w:marRight w:val="0"/>
          <w:marTop w:val="0"/>
          <w:marBottom w:val="0"/>
          <w:divBdr>
            <w:top w:val="none" w:sz="0" w:space="0" w:color="auto"/>
            <w:left w:val="none" w:sz="0" w:space="0" w:color="auto"/>
            <w:bottom w:val="none" w:sz="0" w:space="0" w:color="auto"/>
            <w:right w:val="none" w:sz="0" w:space="0" w:color="auto"/>
          </w:divBdr>
        </w:div>
        <w:div w:id="1589079560">
          <w:marLeft w:val="0"/>
          <w:marRight w:val="0"/>
          <w:marTop w:val="0"/>
          <w:marBottom w:val="0"/>
          <w:divBdr>
            <w:top w:val="none" w:sz="0" w:space="0" w:color="auto"/>
            <w:left w:val="none" w:sz="0" w:space="0" w:color="auto"/>
            <w:bottom w:val="none" w:sz="0" w:space="0" w:color="auto"/>
            <w:right w:val="none" w:sz="0" w:space="0" w:color="auto"/>
          </w:divBdr>
        </w:div>
        <w:div w:id="132501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19174-99BE-4D4E-B332-EB45C13C43C8}"/>
</file>

<file path=customXml/itemProps2.xml><?xml version="1.0" encoding="utf-8"?>
<ds:datastoreItem xmlns:ds="http://schemas.openxmlformats.org/officeDocument/2006/customXml" ds:itemID="{48F1A577-553C-4569-B38B-8924C7A329C1}"/>
</file>

<file path=customXml/itemProps3.xml><?xml version="1.0" encoding="utf-8"?>
<ds:datastoreItem xmlns:ds="http://schemas.openxmlformats.org/officeDocument/2006/customXml" ds:itemID="{2A94942B-32D6-4B06-B91F-4009AE848B4B}"/>
</file>

<file path=docProps/app.xml><?xml version="1.0" encoding="utf-8"?>
<Properties xmlns="http://schemas.openxmlformats.org/officeDocument/2006/extended-properties" xmlns:vt="http://schemas.openxmlformats.org/officeDocument/2006/docPropsVTypes">
  <Template>Normal.dotm</Template>
  <TotalTime>0</TotalTime>
  <Pages>9</Pages>
  <Words>18524</Words>
  <Characters>10560</Characters>
  <Application>Microsoft Office Word</Application>
  <DocSecurity>0</DocSecurity>
  <Lines>88</Lines>
  <Paragraphs>58</Paragraphs>
  <ScaleCrop>false</ScaleCrop>
  <Company/>
  <LinksUpToDate>false</LinksUpToDate>
  <CharactersWithSpaces>29026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2020-08-12T11:00:00Z</dcterms:created>
  <dcterms:modified xsi:type="dcterms:W3CDTF">2020-12-18T08:56:00Z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32000</vt:r8>
  </property>
</Properties>
</file>