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C2A" w:rsidRPr="006049FA" w:rsidRDefault="00424C2A" w:rsidP="006049FA">
      <w:pPr>
        <w:tabs>
          <w:tab w:val="left" w:pos="142"/>
        </w:tabs>
        <w:jc w:val="both"/>
        <w:rPr>
          <w:rFonts w:ascii="Times New Roman" w:hAnsi="Times New Roman"/>
          <w:b/>
          <w:noProof/>
          <w:sz w:val="24"/>
        </w:rPr>
      </w:pPr>
    </w:p>
    <w:p w:rsidR="00424C2A" w:rsidRPr="006049FA" w:rsidRDefault="00285C55" w:rsidP="006049FA">
      <w:pPr>
        <w:tabs>
          <w:tab w:val="left" w:pos="142"/>
        </w:tabs>
        <w:jc w:val="both"/>
        <w:rPr>
          <w:rFonts w:ascii="Times New Roman" w:hAnsi="Times New Roman"/>
          <w:b/>
          <w:noProof/>
          <w:sz w:val="24"/>
        </w:rPr>
      </w:pPr>
      <w:r>
        <w:rPr>
          <w:rFonts w:ascii="Times New Roman" w:hAnsi="Times New Roman"/>
          <w:noProof/>
          <w:sz w:val="24"/>
        </w:rPr>
        <w:pict>
          <v:group id="_x0000_s3728" style="position:absolute;left:0;text-align:left;margin-left:414.75pt;margin-top:.2pt;width:118.75pt;height:94.2pt;z-index:1168;mso-position-horizontal-relative:page" coordorigin="8785,-611" coordsize="2375,18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733" type="#_x0000_t75" style="position:absolute;left:8785;top:-611;width:2375;height:1884">
              <v:imagedata r:id="rId8" o:title=""/>
            </v:shape>
            <v:group id="_x0000_s3729" style="position:absolute;left:9955;top:1160;width:44;height:38" coordorigin="9955,1160" coordsize="44,38">
              <v:shape id="_x0000_s3732" style="position:absolute;left:9955;top:1160;width:44;height:38" coordorigin="9955,1160" coordsize="44,38" path="m9965,1169r-10,l9955,1188r10,10l9989,1198r5,-5l9970,1193r,-5l9965,1188r,-19xe" fillcolor="black" stroked="f">
                <v:path arrowok="t"/>
              </v:shape>
              <v:shape id="_x0000_s3731" style="position:absolute;left:9955;top:1160;width:44;height:38" coordorigin="9955,1160" coordsize="44,38" path="m9994,1165r-15,l9984,1169r5,5l9989,1188r-5,l9984,1193r10,l9998,1188r,-19l9994,1169r,-4xe" fillcolor="black" stroked="f">
                <v:path arrowok="t"/>
              </v:shape>
              <v:shape id="_x0000_s3730" style="position:absolute;left:9955;top:1160;width:44;height:38" coordorigin="9955,1160" coordsize="44,38" path="m9989,1160r-24,l9960,1165r,4l9970,1169r4,-4l9994,1165r-5,-5xe" fillcolor="black" stroked="f">
                <v:path arrowok="t"/>
              </v:shape>
            </v:group>
            <w10:wrap anchorx="page"/>
          </v:group>
        </w:pict>
      </w:r>
    </w:p>
    <w:p w:rsidR="00424C2A" w:rsidRPr="006049FA" w:rsidRDefault="00424C2A" w:rsidP="006049FA">
      <w:pPr>
        <w:tabs>
          <w:tab w:val="left" w:pos="142"/>
        </w:tabs>
        <w:jc w:val="both"/>
        <w:rPr>
          <w:rFonts w:ascii="Times New Roman" w:hAnsi="Times New Roman"/>
          <w:b/>
          <w:noProof/>
          <w:sz w:val="24"/>
        </w:rPr>
      </w:pPr>
    </w:p>
    <w:p w:rsidR="00424C2A" w:rsidRPr="006049FA" w:rsidRDefault="00424C2A" w:rsidP="006049FA">
      <w:pPr>
        <w:tabs>
          <w:tab w:val="left" w:pos="142"/>
        </w:tabs>
        <w:jc w:val="both"/>
        <w:rPr>
          <w:rFonts w:ascii="Times New Roman" w:hAnsi="Times New Roman"/>
          <w:b/>
          <w:noProof/>
          <w:sz w:val="24"/>
        </w:rPr>
      </w:pPr>
    </w:p>
    <w:p w:rsidR="008D50F6" w:rsidRPr="006049FA" w:rsidRDefault="00790E13" w:rsidP="006049FA">
      <w:pPr>
        <w:tabs>
          <w:tab w:val="left" w:pos="142"/>
        </w:tabs>
        <w:jc w:val="both"/>
        <w:rPr>
          <w:rFonts w:ascii="Times New Roman" w:hAnsi="Times New Roman"/>
          <w:b/>
          <w:noProof/>
          <w:sz w:val="24"/>
        </w:rPr>
      </w:pPr>
      <w:r w:rsidRPr="006049FA">
        <w:rPr>
          <w:rFonts w:ascii="Times New Roman" w:hAnsi="Times New Roman"/>
          <w:b/>
          <w:noProof/>
          <w:sz w:val="24"/>
        </w:rPr>
        <w:t>Starptautiskie standarti</w:t>
      </w:r>
    </w:p>
    <w:p w:rsidR="00BE5AED" w:rsidRPr="006049FA" w:rsidRDefault="002F46E0" w:rsidP="006049FA">
      <w:pPr>
        <w:tabs>
          <w:tab w:val="left" w:pos="142"/>
        </w:tabs>
        <w:jc w:val="both"/>
        <w:rPr>
          <w:rFonts w:ascii="Times New Roman" w:eastAsia="Arial" w:hAnsi="Times New Roman" w:cs="Arial"/>
          <w:noProof/>
          <w:sz w:val="24"/>
          <w:szCs w:val="24"/>
        </w:rPr>
      </w:pPr>
      <w:r w:rsidRPr="006049FA">
        <w:rPr>
          <w:rFonts w:ascii="Times New Roman" w:hAnsi="Times New Roman"/>
          <w:b/>
          <w:noProof/>
          <w:sz w:val="24"/>
        </w:rPr>
        <w:t>un ieteicamā prakse</w:t>
      </w:r>
    </w:p>
    <w:p w:rsidR="00BE5AED" w:rsidRPr="006049FA" w:rsidRDefault="00BE5AED" w:rsidP="006049FA">
      <w:pPr>
        <w:tabs>
          <w:tab w:val="left" w:pos="142"/>
        </w:tabs>
        <w:jc w:val="both"/>
        <w:rPr>
          <w:rFonts w:ascii="Times New Roman" w:eastAsia="Arial" w:hAnsi="Times New Roman" w:cs="Arial"/>
          <w:b/>
          <w:bCs/>
          <w:noProof/>
          <w:sz w:val="24"/>
          <w:szCs w:val="24"/>
        </w:rPr>
      </w:pPr>
    </w:p>
    <w:p w:rsidR="00424C2A" w:rsidRPr="006049FA" w:rsidRDefault="00424C2A" w:rsidP="006049FA">
      <w:pPr>
        <w:tabs>
          <w:tab w:val="left" w:pos="142"/>
        </w:tabs>
        <w:jc w:val="both"/>
        <w:rPr>
          <w:rFonts w:ascii="Times New Roman" w:eastAsia="Arial" w:hAnsi="Times New Roman" w:cs="Arial"/>
          <w:b/>
          <w:bCs/>
          <w:noProof/>
          <w:sz w:val="24"/>
          <w:szCs w:val="24"/>
        </w:rPr>
      </w:pPr>
    </w:p>
    <w:p w:rsidR="00424C2A" w:rsidRPr="006049FA" w:rsidRDefault="00424C2A" w:rsidP="006049FA">
      <w:pPr>
        <w:tabs>
          <w:tab w:val="left" w:pos="142"/>
        </w:tabs>
        <w:jc w:val="both"/>
        <w:rPr>
          <w:rFonts w:ascii="Times New Roman" w:eastAsia="Arial" w:hAnsi="Times New Roman" w:cs="Arial"/>
          <w:b/>
          <w:bCs/>
          <w:noProof/>
          <w:sz w:val="24"/>
          <w:szCs w:val="24"/>
        </w:rPr>
      </w:pPr>
    </w:p>
    <w:p w:rsidR="00424C2A" w:rsidRPr="006049FA" w:rsidRDefault="00424C2A" w:rsidP="006049FA">
      <w:pPr>
        <w:tabs>
          <w:tab w:val="left" w:pos="142"/>
        </w:tabs>
        <w:jc w:val="both"/>
        <w:rPr>
          <w:rFonts w:ascii="Times New Roman" w:eastAsia="Arial" w:hAnsi="Times New Roman" w:cs="Arial"/>
          <w:b/>
          <w:bCs/>
          <w:noProof/>
          <w:sz w:val="24"/>
          <w:szCs w:val="24"/>
        </w:rPr>
      </w:pPr>
    </w:p>
    <w:p w:rsidR="00424C2A" w:rsidRPr="006049FA" w:rsidRDefault="00424C2A" w:rsidP="006049FA">
      <w:pPr>
        <w:tabs>
          <w:tab w:val="left" w:pos="142"/>
        </w:tabs>
        <w:jc w:val="both"/>
        <w:rPr>
          <w:rFonts w:ascii="Times New Roman" w:eastAsia="Arial" w:hAnsi="Times New Roman" w:cs="Arial"/>
          <w:b/>
          <w:bCs/>
          <w:noProof/>
          <w:sz w:val="24"/>
          <w:szCs w:val="24"/>
        </w:rPr>
      </w:pPr>
    </w:p>
    <w:p w:rsidR="00BE5AED" w:rsidRPr="006049FA" w:rsidRDefault="002F46E0" w:rsidP="006049FA">
      <w:pPr>
        <w:tabs>
          <w:tab w:val="left" w:pos="142"/>
        </w:tabs>
        <w:jc w:val="both"/>
        <w:rPr>
          <w:rFonts w:ascii="Times New Roman" w:eastAsia="Arial" w:hAnsi="Times New Roman" w:cs="Arial"/>
          <w:noProof/>
          <w:sz w:val="24"/>
          <w:szCs w:val="24"/>
        </w:rPr>
      </w:pPr>
      <w:r w:rsidRPr="006049FA">
        <w:rPr>
          <w:rFonts w:ascii="Times New Roman" w:hAnsi="Times New Roman"/>
          <w:b/>
          <w:noProof/>
          <w:sz w:val="24"/>
        </w:rPr>
        <w:t>Starptautiskās civilās aviācijas konvencijas</w:t>
      </w:r>
      <w:r w:rsidR="00424C2A" w:rsidRPr="006049FA">
        <w:rPr>
          <w:rFonts w:ascii="Times New Roman" w:hAnsi="Times New Roman"/>
          <w:b/>
          <w:noProof/>
          <w:sz w:val="24"/>
        </w:rPr>
        <w:t xml:space="preserve"> </w:t>
      </w:r>
      <w:r w:rsidRPr="006049FA">
        <w:rPr>
          <w:rFonts w:ascii="Times New Roman" w:hAnsi="Times New Roman"/>
          <w:b/>
          <w:noProof/>
          <w:sz w:val="24"/>
        </w:rPr>
        <w:t>15. pielikums</w:t>
      </w:r>
    </w:p>
    <w:p w:rsidR="00BE5AED" w:rsidRPr="006049FA" w:rsidRDefault="00BE5AED" w:rsidP="006049FA">
      <w:pPr>
        <w:tabs>
          <w:tab w:val="left" w:pos="142"/>
        </w:tabs>
        <w:jc w:val="both"/>
        <w:rPr>
          <w:rFonts w:ascii="Times New Roman" w:eastAsia="Arial" w:hAnsi="Times New Roman" w:cs="Arial"/>
          <w:b/>
          <w:bCs/>
          <w:noProof/>
          <w:sz w:val="24"/>
          <w:szCs w:val="35"/>
        </w:rPr>
      </w:pPr>
    </w:p>
    <w:p w:rsidR="00424C2A" w:rsidRPr="006049FA" w:rsidRDefault="00424C2A" w:rsidP="006049FA">
      <w:pPr>
        <w:tabs>
          <w:tab w:val="left" w:pos="142"/>
        </w:tabs>
        <w:jc w:val="both"/>
        <w:rPr>
          <w:rFonts w:ascii="Times New Roman" w:eastAsia="Arial" w:hAnsi="Times New Roman" w:cs="Arial"/>
          <w:b/>
          <w:bCs/>
          <w:noProof/>
          <w:sz w:val="24"/>
          <w:szCs w:val="35"/>
        </w:rPr>
      </w:pPr>
    </w:p>
    <w:p w:rsidR="00424C2A" w:rsidRPr="006049FA" w:rsidRDefault="00424C2A" w:rsidP="006049FA">
      <w:pPr>
        <w:tabs>
          <w:tab w:val="left" w:pos="142"/>
        </w:tabs>
        <w:jc w:val="both"/>
        <w:rPr>
          <w:rFonts w:ascii="Times New Roman" w:eastAsia="Arial" w:hAnsi="Times New Roman" w:cs="Arial"/>
          <w:b/>
          <w:bCs/>
          <w:noProof/>
          <w:sz w:val="24"/>
          <w:szCs w:val="35"/>
        </w:rPr>
      </w:pPr>
    </w:p>
    <w:p w:rsidR="00424C2A" w:rsidRPr="006049FA" w:rsidRDefault="00424C2A" w:rsidP="006049FA">
      <w:pPr>
        <w:tabs>
          <w:tab w:val="left" w:pos="142"/>
        </w:tabs>
        <w:jc w:val="both"/>
        <w:rPr>
          <w:rFonts w:ascii="Times New Roman" w:eastAsia="Arial" w:hAnsi="Times New Roman" w:cs="Arial"/>
          <w:b/>
          <w:bCs/>
          <w:noProof/>
          <w:sz w:val="24"/>
          <w:szCs w:val="35"/>
        </w:rPr>
      </w:pPr>
    </w:p>
    <w:p w:rsidR="00BE5AED" w:rsidRPr="006049FA" w:rsidRDefault="002F46E0" w:rsidP="006049FA">
      <w:pPr>
        <w:tabs>
          <w:tab w:val="left" w:pos="142"/>
        </w:tabs>
        <w:jc w:val="both"/>
        <w:rPr>
          <w:rFonts w:ascii="Times New Roman" w:eastAsia="Arial Black" w:hAnsi="Times New Roman" w:cs="Arial Black"/>
          <w:noProof/>
          <w:sz w:val="24"/>
          <w:szCs w:val="60"/>
        </w:rPr>
      </w:pPr>
      <w:r w:rsidRPr="006049FA">
        <w:rPr>
          <w:rFonts w:ascii="Times New Roman" w:hAnsi="Times New Roman"/>
          <w:b/>
          <w:noProof/>
          <w:sz w:val="24"/>
        </w:rPr>
        <w:t>Aeronavigācijas informācijas pakalpojumi</w:t>
      </w:r>
    </w:p>
    <w:p w:rsidR="00BE5AED" w:rsidRPr="006049FA" w:rsidRDefault="00285C55" w:rsidP="006049FA">
      <w:pPr>
        <w:tabs>
          <w:tab w:val="left" w:pos="142"/>
        </w:tabs>
        <w:jc w:val="both"/>
        <w:rPr>
          <w:rFonts w:ascii="Times New Roman" w:eastAsia="Arial Black" w:hAnsi="Times New Roman" w:cs="Arial Black"/>
          <w:noProof/>
          <w:sz w:val="24"/>
          <w:szCs w:val="2"/>
        </w:rPr>
      </w:pPr>
      <w:r>
        <w:rPr>
          <w:rFonts w:ascii="Times New Roman" w:eastAsia="Arial Black" w:hAnsi="Times New Roman" w:cs="Arial Black"/>
          <w:noProof/>
          <w:sz w:val="24"/>
          <w:szCs w:val="2"/>
        </w:rPr>
      </w:r>
      <w:r>
        <w:rPr>
          <w:rFonts w:ascii="Times New Roman" w:eastAsia="Arial Black" w:hAnsi="Times New Roman" w:cs="Arial Black"/>
          <w:noProof/>
          <w:sz w:val="24"/>
          <w:szCs w:val="2"/>
        </w:rPr>
        <w:pict>
          <v:group id="_x0000_s3725" style="width:160.65pt;height:.55pt;mso-position-horizontal-relative:char;mso-position-vertical-relative:line" coordsize="3213,11">
            <v:group id="_x0000_s3726" style="position:absolute;left:5;top:5;width:3203;height:2" coordorigin="5,5" coordsize="3203,2">
              <v:shape id="_x0000_s3727" style="position:absolute;left:5;top:5;width:3203;height:2" coordorigin="5,5" coordsize="3203,0" path="m5,5r3203,e" filled="f" strokeweight=".17675mm">
                <v:path arrowok="t"/>
              </v:shape>
            </v:group>
            <w10:anchorlock/>
          </v:group>
        </w:pict>
      </w:r>
    </w:p>
    <w:p w:rsidR="00BE5AED" w:rsidRPr="006049FA" w:rsidRDefault="00BE5AED" w:rsidP="006049FA">
      <w:pPr>
        <w:tabs>
          <w:tab w:val="left" w:pos="142"/>
        </w:tabs>
        <w:jc w:val="both"/>
        <w:rPr>
          <w:rFonts w:ascii="Times New Roman" w:eastAsia="Arial Black" w:hAnsi="Times New Roman" w:cs="Arial Black"/>
          <w:b/>
          <w:bCs/>
          <w:noProof/>
          <w:sz w:val="24"/>
          <w:szCs w:val="17"/>
        </w:rPr>
      </w:pPr>
    </w:p>
    <w:p w:rsidR="006049FA" w:rsidRPr="006049FA" w:rsidRDefault="006049FA" w:rsidP="006049FA">
      <w:pPr>
        <w:tabs>
          <w:tab w:val="left" w:pos="142"/>
        </w:tabs>
        <w:jc w:val="both"/>
        <w:rPr>
          <w:rFonts w:ascii="Times New Roman" w:eastAsia="Arial Black" w:hAnsi="Times New Roman" w:cs="Arial Black"/>
          <w:b/>
          <w:bCs/>
          <w:noProof/>
          <w:sz w:val="24"/>
          <w:szCs w:val="17"/>
        </w:rPr>
      </w:pPr>
    </w:p>
    <w:p w:rsidR="006049FA" w:rsidRPr="006049FA" w:rsidRDefault="006049FA" w:rsidP="006049FA">
      <w:pPr>
        <w:tabs>
          <w:tab w:val="left" w:pos="142"/>
        </w:tabs>
        <w:jc w:val="both"/>
        <w:rPr>
          <w:rFonts w:ascii="Times New Roman" w:eastAsia="Arial Black" w:hAnsi="Times New Roman" w:cs="Arial Black"/>
          <w:b/>
          <w:bCs/>
          <w:noProof/>
          <w:sz w:val="24"/>
          <w:szCs w:val="17"/>
        </w:rPr>
      </w:pPr>
    </w:p>
    <w:p w:rsidR="006049FA" w:rsidRPr="006049FA" w:rsidRDefault="006049FA" w:rsidP="006049FA">
      <w:pPr>
        <w:tabs>
          <w:tab w:val="left" w:pos="142"/>
        </w:tabs>
        <w:jc w:val="both"/>
        <w:rPr>
          <w:rFonts w:ascii="Times New Roman" w:eastAsia="Arial Black" w:hAnsi="Times New Roman" w:cs="Arial Black"/>
          <w:b/>
          <w:bCs/>
          <w:noProof/>
          <w:sz w:val="24"/>
          <w:szCs w:val="17"/>
        </w:rPr>
      </w:pPr>
    </w:p>
    <w:p w:rsidR="006049FA" w:rsidRPr="006049FA" w:rsidRDefault="006049FA" w:rsidP="006049FA">
      <w:pPr>
        <w:tabs>
          <w:tab w:val="left" w:pos="142"/>
        </w:tabs>
        <w:jc w:val="both"/>
        <w:rPr>
          <w:rFonts w:ascii="Times New Roman" w:eastAsia="Arial Black" w:hAnsi="Times New Roman" w:cs="Arial Black"/>
          <w:b/>
          <w:bCs/>
          <w:noProof/>
          <w:sz w:val="24"/>
          <w:szCs w:val="17"/>
        </w:rPr>
      </w:pPr>
    </w:p>
    <w:p w:rsidR="006049FA" w:rsidRPr="006049FA" w:rsidRDefault="006049FA" w:rsidP="006049FA">
      <w:pPr>
        <w:tabs>
          <w:tab w:val="left" w:pos="142"/>
        </w:tabs>
        <w:jc w:val="both"/>
        <w:rPr>
          <w:rFonts w:ascii="Times New Roman" w:eastAsia="Arial Black" w:hAnsi="Times New Roman" w:cs="Arial Black"/>
          <w:b/>
          <w:bCs/>
          <w:noProof/>
          <w:sz w:val="24"/>
          <w:szCs w:val="17"/>
        </w:rPr>
      </w:pPr>
    </w:p>
    <w:p w:rsidR="006049FA" w:rsidRPr="006049FA" w:rsidRDefault="006049FA" w:rsidP="006049FA">
      <w:pPr>
        <w:tabs>
          <w:tab w:val="left" w:pos="142"/>
        </w:tabs>
        <w:jc w:val="both"/>
        <w:rPr>
          <w:rFonts w:ascii="Times New Roman" w:eastAsia="Arial Black" w:hAnsi="Times New Roman" w:cs="Arial Black"/>
          <w:b/>
          <w:bCs/>
          <w:noProof/>
          <w:sz w:val="24"/>
          <w:szCs w:val="17"/>
        </w:rPr>
      </w:pPr>
    </w:p>
    <w:p w:rsidR="00BE5AED" w:rsidRPr="006049FA" w:rsidRDefault="002F46E0" w:rsidP="006049FA">
      <w:pPr>
        <w:tabs>
          <w:tab w:val="left" w:pos="142"/>
        </w:tabs>
        <w:jc w:val="both"/>
        <w:rPr>
          <w:rFonts w:ascii="Times New Roman" w:eastAsia="Arial" w:hAnsi="Times New Roman" w:cs="Arial"/>
          <w:noProof/>
          <w:sz w:val="24"/>
          <w:szCs w:val="18"/>
        </w:rPr>
      </w:pPr>
      <w:r w:rsidRPr="006049FA">
        <w:rPr>
          <w:rFonts w:ascii="Times New Roman" w:hAnsi="Times New Roman"/>
          <w:b/>
          <w:noProof/>
          <w:sz w:val="24"/>
        </w:rPr>
        <w:t>Šis izdevums ietver visus grozījumus, kurus Padome pieņēmusi līdz 2013. gada 2. martam,</w:t>
      </w:r>
      <w:r w:rsidR="006049FA" w:rsidRPr="006049FA">
        <w:rPr>
          <w:rFonts w:ascii="Times New Roman" w:eastAsia="Arial" w:hAnsi="Times New Roman" w:cs="Arial"/>
          <w:noProof/>
          <w:sz w:val="24"/>
          <w:szCs w:val="18"/>
        </w:rPr>
        <w:t xml:space="preserve"> </w:t>
      </w:r>
      <w:r w:rsidRPr="006049FA">
        <w:rPr>
          <w:rFonts w:ascii="Times New Roman" w:hAnsi="Times New Roman"/>
          <w:b/>
          <w:noProof/>
          <w:sz w:val="24"/>
        </w:rPr>
        <w:t>un no 2013. gada 14. novembra aizstāj visus iepriekšējos 15. pielikuma izdevumus.</w:t>
      </w:r>
    </w:p>
    <w:p w:rsidR="00BE5AED" w:rsidRPr="006049FA" w:rsidRDefault="00BE5AED" w:rsidP="006049FA">
      <w:pPr>
        <w:tabs>
          <w:tab w:val="left" w:pos="142"/>
        </w:tabs>
        <w:jc w:val="both"/>
        <w:rPr>
          <w:rFonts w:ascii="Times New Roman" w:eastAsia="Arial" w:hAnsi="Times New Roman" w:cs="Arial"/>
          <w:b/>
          <w:bCs/>
          <w:noProof/>
          <w:sz w:val="24"/>
          <w:szCs w:val="18"/>
        </w:rPr>
      </w:pPr>
    </w:p>
    <w:p w:rsidR="00BE5AED" w:rsidRPr="006049FA" w:rsidRDefault="002F46E0" w:rsidP="006049FA">
      <w:pPr>
        <w:tabs>
          <w:tab w:val="left" w:pos="142"/>
        </w:tabs>
        <w:jc w:val="both"/>
        <w:rPr>
          <w:rFonts w:ascii="Times New Roman" w:eastAsia="Arial" w:hAnsi="Times New Roman" w:cs="Arial"/>
          <w:noProof/>
          <w:sz w:val="24"/>
          <w:szCs w:val="18"/>
        </w:rPr>
      </w:pPr>
      <w:r w:rsidRPr="006049FA">
        <w:rPr>
          <w:rFonts w:ascii="Times New Roman" w:hAnsi="Times New Roman"/>
          <w:b/>
          <w:noProof/>
          <w:sz w:val="24"/>
        </w:rPr>
        <w:t xml:space="preserve">Informāciju </w:t>
      </w:r>
      <w:r w:rsidR="00944963">
        <w:rPr>
          <w:rFonts w:ascii="Times New Roman" w:hAnsi="Times New Roman"/>
          <w:b/>
          <w:noProof/>
          <w:sz w:val="24"/>
        </w:rPr>
        <w:t>attiecībā uz</w:t>
      </w:r>
      <w:r w:rsidR="006049FA" w:rsidRPr="006049FA">
        <w:rPr>
          <w:rFonts w:ascii="Times New Roman" w:eastAsia="Arial" w:hAnsi="Times New Roman" w:cs="Arial"/>
          <w:noProof/>
          <w:sz w:val="24"/>
          <w:szCs w:val="18"/>
        </w:rPr>
        <w:t xml:space="preserve"> </w:t>
      </w:r>
      <w:r w:rsidRPr="006049FA">
        <w:rPr>
          <w:rFonts w:ascii="Times New Roman" w:hAnsi="Times New Roman"/>
          <w:b/>
          <w:noProof/>
          <w:sz w:val="24"/>
        </w:rPr>
        <w:t>standartu un ieteicamās prakses piemērojamību sk. priekšvārdā.</w:t>
      </w:r>
    </w:p>
    <w:p w:rsidR="00BE5AED" w:rsidRPr="006049FA" w:rsidRDefault="00BE5AED" w:rsidP="006049FA">
      <w:pPr>
        <w:tabs>
          <w:tab w:val="left" w:pos="142"/>
        </w:tabs>
        <w:jc w:val="both"/>
        <w:rPr>
          <w:rFonts w:ascii="Times New Roman" w:eastAsia="Arial" w:hAnsi="Times New Roman" w:cs="Arial"/>
          <w:b/>
          <w:bCs/>
          <w:noProof/>
          <w:sz w:val="24"/>
          <w:szCs w:val="18"/>
        </w:rPr>
      </w:pPr>
    </w:p>
    <w:p w:rsidR="006049FA" w:rsidRPr="006049FA" w:rsidRDefault="006049FA" w:rsidP="006049FA">
      <w:pPr>
        <w:tabs>
          <w:tab w:val="left" w:pos="142"/>
        </w:tabs>
        <w:jc w:val="both"/>
        <w:rPr>
          <w:rFonts w:ascii="Times New Roman" w:eastAsia="Arial" w:hAnsi="Times New Roman" w:cs="Arial"/>
          <w:b/>
          <w:bCs/>
          <w:noProof/>
          <w:sz w:val="24"/>
          <w:szCs w:val="18"/>
        </w:rPr>
      </w:pPr>
    </w:p>
    <w:p w:rsidR="006049FA" w:rsidRPr="006049FA" w:rsidRDefault="006049FA" w:rsidP="006049FA">
      <w:pPr>
        <w:tabs>
          <w:tab w:val="left" w:pos="142"/>
        </w:tabs>
        <w:jc w:val="both"/>
        <w:rPr>
          <w:rFonts w:ascii="Times New Roman" w:eastAsia="Arial" w:hAnsi="Times New Roman" w:cs="Arial"/>
          <w:b/>
          <w:bCs/>
          <w:noProof/>
          <w:sz w:val="24"/>
          <w:szCs w:val="18"/>
        </w:rPr>
      </w:pPr>
    </w:p>
    <w:p w:rsidR="006049FA" w:rsidRPr="006049FA" w:rsidRDefault="006049FA" w:rsidP="006049FA">
      <w:pPr>
        <w:tabs>
          <w:tab w:val="left" w:pos="142"/>
        </w:tabs>
        <w:jc w:val="both"/>
        <w:rPr>
          <w:rFonts w:ascii="Times New Roman" w:eastAsia="Arial" w:hAnsi="Times New Roman" w:cs="Arial"/>
          <w:b/>
          <w:bCs/>
          <w:noProof/>
          <w:sz w:val="24"/>
          <w:szCs w:val="18"/>
        </w:rPr>
      </w:pPr>
    </w:p>
    <w:p w:rsidR="00BE5AED" w:rsidRPr="006049FA" w:rsidRDefault="002F46E0" w:rsidP="006049FA">
      <w:pPr>
        <w:tabs>
          <w:tab w:val="left" w:pos="142"/>
        </w:tabs>
        <w:jc w:val="both"/>
        <w:rPr>
          <w:rFonts w:ascii="Times New Roman" w:eastAsia="Arial" w:hAnsi="Times New Roman" w:cs="Arial"/>
          <w:noProof/>
          <w:sz w:val="24"/>
          <w:szCs w:val="18"/>
        </w:rPr>
      </w:pPr>
      <w:r w:rsidRPr="006049FA">
        <w:rPr>
          <w:rFonts w:ascii="Times New Roman" w:hAnsi="Times New Roman"/>
          <w:b/>
          <w:noProof/>
          <w:sz w:val="24"/>
        </w:rPr>
        <w:t>Četrpadsmitais izdevums, 2013. gada jūlijs</w:t>
      </w:r>
    </w:p>
    <w:p w:rsidR="00BE5AED" w:rsidRPr="006049FA" w:rsidRDefault="00BE5AED" w:rsidP="006049FA">
      <w:pPr>
        <w:tabs>
          <w:tab w:val="left" w:pos="142"/>
        </w:tabs>
        <w:jc w:val="both"/>
        <w:rPr>
          <w:rFonts w:ascii="Times New Roman" w:eastAsia="Arial" w:hAnsi="Times New Roman" w:cs="Arial"/>
          <w:b/>
          <w:bCs/>
          <w:noProof/>
          <w:sz w:val="24"/>
          <w:szCs w:val="18"/>
        </w:rPr>
      </w:pPr>
    </w:p>
    <w:p w:rsidR="006049FA" w:rsidRPr="006049FA" w:rsidRDefault="006049FA" w:rsidP="006049FA">
      <w:pPr>
        <w:tabs>
          <w:tab w:val="left" w:pos="142"/>
        </w:tabs>
        <w:jc w:val="both"/>
        <w:rPr>
          <w:rFonts w:ascii="Times New Roman" w:eastAsia="Arial" w:hAnsi="Times New Roman" w:cs="Arial"/>
          <w:b/>
          <w:bCs/>
          <w:noProof/>
          <w:sz w:val="24"/>
          <w:szCs w:val="18"/>
        </w:rPr>
      </w:pPr>
    </w:p>
    <w:p w:rsidR="006049FA" w:rsidRPr="006049FA" w:rsidRDefault="006049FA" w:rsidP="006049FA">
      <w:pPr>
        <w:tabs>
          <w:tab w:val="left" w:pos="142"/>
        </w:tabs>
        <w:jc w:val="both"/>
        <w:rPr>
          <w:rFonts w:ascii="Times New Roman" w:eastAsia="Arial" w:hAnsi="Times New Roman" w:cs="Arial"/>
          <w:b/>
          <w:bCs/>
          <w:noProof/>
          <w:sz w:val="24"/>
          <w:szCs w:val="18"/>
        </w:rPr>
      </w:pPr>
    </w:p>
    <w:p w:rsidR="006049FA" w:rsidRPr="006049FA" w:rsidRDefault="006049FA" w:rsidP="006049FA">
      <w:pPr>
        <w:tabs>
          <w:tab w:val="left" w:pos="142"/>
        </w:tabs>
        <w:jc w:val="both"/>
        <w:rPr>
          <w:rFonts w:ascii="Times New Roman" w:eastAsia="Arial" w:hAnsi="Times New Roman" w:cs="Arial"/>
          <w:b/>
          <w:bCs/>
          <w:noProof/>
          <w:sz w:val="24"/>
          <w:szCs w:val="18"/>
        </w:rPr>
      </w:pPr>
    </w:p>
    <w:p w:rsidR="006049FA" w:rsidRPr="006049FA" w:rsidRDefault="006049FA" w:rsidP="006049FA">
      <w:pPr>
        <w:tabs>
          <w:tab w:val="left" w:pos="142"/>
        </w:tabs>
        <w:jc w:val="both"/>
        <w:rPr>
          <w:rFonts w:ascii="Times New Roman" w:eastAsia="Arial" w:hAnsi="Times New Roman" w:cs="Arial"/>
          <w:b/>
          <w:bCs/>
          <w:noProof/>
          <w:sz w:val="24"/>
          <w:szCs w:val="18"/>
        </w:rPr>
      </w:pPr>
    </w:p>
    <w:p w:rsidR="00BE5AED" w:rsidRPr="006049FA" w:rsidRDefault="002F46E0" w:rsidP="006049FA">
      <w:pPr>
        <w:tabs>
          <w:tab w:val="left" w:pos="142"/>
        </w:tabs>
        <w:jc w:val="both"/>
        <w:rPr>
          <w:rFonts w:ascii="Times New Roman" w:eastAsia="Arial" w:hAnsi="Times New Roman" w:cs="Arial"/>
          <w:noProof/>
          <w:sz w:val="24"/>
          <w:szCs w:val="24"/>
        </w:rPr>
      </w:pPr>
      <w:r w:rsidRPr="006049FA">
        <w:rPr>
          <w:rFonts w:ascii="Times New Roman" w:hAnsi="Times New Roman"/>
          <w:b/>
          <w:noProof/>
          <w:sz w:val="24"/>
        </w:rPr>
        <w:t>Starptautiskā Civilās aviācijas organizācija</w:t>
      </w:r>
    </w:p>
    <w:p w:rsidR="008D50F6" w:rsidRPr="006049FA" w:rsidRDefault="008D50F6" w:rsidP="006049FA">
      <w:pPr>
        <w:tabs>
          <w:tab w:val="left" w:pos="142"/>
        </w:tabs>
        <w:jc w:val="both"/>
        <w:rPr>
          <w:rFonts w:ascii="Times New Roman" w:eastAsia="Arial" w:hAnsi="Times New Roman" w:cs="Arial"/>
          <w:b/>
          <w:bCs/>
          <w:noProof/>
          <w:sz w:val="24"/>
          <w:szCs w:val="20"/>
        </w:rPr>
      </w:pPr>
      <w:r w:rsidRPr="006049FA">
        <w:rPr>
          <w:rFonts w:ascii="Times New Roman" w:hAnsi="Times New Roman"/>
          <w:sz w:val="24"/>
        </w:rPr>
        <w:br w:type="page"/>
      </w:r>
    </w:p>
    <w:p w:rsidR="006049FA" w:rsidRPr="006049FA" w:rsidRDefault="006049FA" w:rsidP="006049FA">
      <w:pPr>
        <w:tabs>
          <w:tab w:val="left" w:pos="142"/>
        </w:tabs>
        <w:jc w:val="both"/>
        <w:rPr>
          <w:rFonts w:ascii="Times New Roman" w:hAnsi="Times New Roman"/>
          <w:noProof/>
          <w:sz w:val="24"/>
        </w:rPr>
      </w:pPr>
    </w:p>
    <w:p w:rsidR="006049FA" w:rsidRPr="006049FA" w:rsidRDefault="006049FA" w:rsidP="006049FA">
      <w:pPr>
        <w:tabs>
          <w:tab w:val="left" w:pos="142"/>
        </w:tabs>
        <w:jc w:val="both"/>
        <w:rPr>
          <w:rFonts w:ascii="Times New Roman" w:hAnsi="Times New Roman"/>
          <w:noProof/>
          <w:sz w:val="24"/>
        </w:rPr>
      </w:pPr>
    </w:p>
    <w:p w:rsidR="006049FA" w:rsidRPr="006049FA" w:rsidRDefault="006049FA" w:rsidP="006049FA">
      <w:pPr>
        <w:tabs>
          <w:tab w:val="left" w:pos="142"/>
        </w:tabs>
        <w:jc w:val="both"/>
        <w:rPr>
          <w:rFonts w:ascii="Times New Roman" w:hAnsi="Times New Roman"/>
          <w:noProof/>
          <w:sz w:val="24"/>
        </w:rPr>
      </w:pPr>
    </w:p>
    <w:p w:rsidR="00BE5AED" w:rsidRPr="006049FA" w:rsidRDefault="002F46E0" w:rsidP="006049FA">
      <w:pPr>
        <w:tabs>
          <w:tab w:val="left" w:pos="142"/>
        </w:tabs>
        <w:jc w:val="both"/>
        <w:rPr>
          <w:rFonts w:ascii="Times New Roman" w:eastAsia="Arial" w:hAnsi="Times New Roman" w:cs="Arial"/>
          <w:noProof/>
          <w:sz w:val="24"/>
          <w:szCs w:val="18"/>
        </w:rPr>
      </w:pPr>
      <w:r w:rsidRPr="006049FA">
        <w:rPr>
          <w:rFonts w:ascii="Times New Roman" w:hAnsi="Times New Roman"/>
          <w:noProof/>
          <w:sz w:val="24"/>
        </w:rPr>
        <w:t>Atsevišķos izdevumos angļu, arābu, ķīniešu, franču, krievu un spāņu valodā publicējusi STARPTAUTISKĀ CIVILĀS AVIĀCIJAS ORGANIZĀCIJA</w:t>
      </w:r>
    </w:p>
    <w:p w:rsidR="00BE5AED" w:rsidRPr="006049FA" w:rsidRDefault="002F46E0" w:rsidP="006049FA">
      <w:pPr>
        <w:tabs>
          <w:tab w:val="left" w:pos="142"/>
        </w:tabs>
        <w:jc w:val="both"/>
        <w:rPr>
          <w:rFonts w:ascii="Times New Roman" w:eastAsia="Arial" w:hAnsi="Times New Roman" w:cs="Arial"/>
          <w:noProof/>
          <w:sz w:val="24"/>
          <w:szCs w:val="18"/>
        </w:rPr>
      </w:pPr>
      <w:r w:rsidRPr="006049FA">
        <w:rPr>
          <w:rFonts w:ascii="Times New Roman" w:hAnsi="Times New Roman"/>
          <w:i/>
          <w:noProof/>
          <w:sz w:val="24"/>
        </w:rPr>
        <w:t>999 University Street, Montréal, Quebec, Canada H3C 5H7</w:t>
      </w:r>
    </w:p>
    <w:p w:rsidR="00BE5AED" w:rsidRPr="006049FA" w:rsidRDefault="00BE5AED" w:rsidP="006049FA">
      <w:pPr>
        <w:tabs>
          <w:tab w:val="left" w:pos="142"/>
        </w:tabs>
        <w:jc w:val="both"/>
        <w:rPr>
          <w:rFonts w:ascii="Times New Roman" w:eastAsia="Arial" w:hAnsi="Times New Roman" w:cs="Arial"/>
          <w:noProof/>
          <w:sz w:val="24"/>
          <w:szCs w:val="18"/>
        </w:rPr>
      </w:pPr>
    </w:p>
    <w:p w:rsidR="006049FA" w:rsidRPr="006049FA" w:rsidRDefault="006049FA" w:rsidP="006049FA">
      <w:pPr>
        <w:tabs>
          <w:tab w:val="left" w:pos="142"/>
        </w:tabs>
        <w:jc w:val="both"/>
        <w:rPr>
          <w:rFonts w:ascii="Times New Roman" w:eastAsia="Arial" w:hAnsi="Times New Roman" w:cs="Arial"/>
          <w:noProof/>
          <w:sz w:val="24"/>
          <w:szCs w:val="18"/>
        </w:rPr>
      </w:pPr>
    </w:p>
    <w:p w:rsidR="00BE5AED" w:rsidRPr="006049FA" w:rsidRDefault="002F46E0" w:rsidP="006049FA">
      <w:pPr>
        <w:tabs>
          <w:tab w:val="left" w:pos="142"/>
        </w:tabs>
        <w:jc w:val="both"/>
        <w:rPr>
          <w:rFonts w:ascii="Times New Roman" w:eastAsia="Arial" w:hAnsi="Times New Roman" w:cs="Arial"/>
          <w:noProof/>
          <w:sz w:val="24"/>
          <w:szCs w:val="18"/>
        </w:rPr>
      </w:pPr>
      <w:r w:rsidRPr="006049FA">
        <w:rPr>
          <w:rFonts w:ascii="Times New Roman" w:hAnsi="Times New Roman"/>
          <w:noProof/>
          <w:sz w:val="24"/>
        </w:rPr>
        <w:t xml:space="preserve">Informācija par pasūtīšanu un tirdzniecības </w:t>
      </w:r>
      <w:r w:rsidR="00944963">
        <w:rPr>
          <w:rFonts w:ascii="Times New Roman" w:hAnsi="Times New Roman"/>
          <w:noProof/>
          <w:sz w:val="24"/>
        </w:rPr>
        <w:t>pārstāvju</w:t>
      </w:r>
      <w:r w:rsidRPr="006049FA">
        <w:rPr>
          <w:rFonts w:ascii="Times New Roman" w:hAnsi="Times New Roman"/>
          <w:noProof/>
          <w:sz w:val="24"/>
        </w:rPr>
        <w:t xml:space="preserve"> un grāmatu </w:t>
      </w:r>
      <w:r w:rsidR="00944963">
        <w:rPr>
          <w:rFonts w:ascii="Times New Roman" w:hAnsi="Times New Roman"/>
          <w:noProof/>
          <w:sz w:val="24"/>
        </w:rPr>
        <w:t>tirgotāju pilns</w:t>
      </w:r>
      <w:r w:rsidRPr="006049FA">
        <w:rPr>
          <w:rFonts w:ascii="Times New Roman" w:hAnsi="Times New Roman"/>
          <w:noProof/>
          <w:sz w:val="24"/>
        </w:rPr>
        <w:t xml:space="preserve"> saraksts ir pieejams </w:t>
      </w:r>
      <w:r w:rsidRPr="006049FA">
        <w:rPr>
          <w:rFonts w:ascii="Times New Roman" w:hAnsi="Times New Roman"/>
          <w:i/>
          <w:noProof/>
          <w:sz w:val="24"/>
        </w:rPr>
        <w:t>ICAO</w:t>
      </w:r>
      <w:r w:rsidRPr="006049FA">
        <w:rPr>
          <w:rFonts w:ascii="Times New Roman" w:hAnsi="Times New Roman"/>
          <w:noProof/>
          <w:sz w:val="24"/>
        </w:rPr>
        <w:t xml:space="preserve"> tīmekļa vietnē </w:t>
      </w:r>
      <w:hyperlink r:id="rId9">
        <w:r w:rsidRPr="006049FA">
          <w:rPr>
            <w:rFonts w:ascii="Times New Roman" w:hAnsi="Times New Roman"/>
            <w:noProof/>
            <w:sz w:val="24"/>
            <w:u w:val="single" w:color="000000"/>
          </w:rPr>
          <w:t>www.icao</w:t>
        </w:r>
        <w:r w:rsidRPr="00944963">
          <w:rPr>
            <w:rFonts w:ascii="Times New Roman" w:hAnsi="Times New Roman"/>
            <w:noProof/>
            <w:sz w:val="24"/>
            <w:u w:val="single"/>
          </w:rPr>
          <w:t>.int</w:t>
        </w:r>
        <w:r w:rsidRPr="006049FA">
          <w:rPr>
            <w:rFonts w:ascii="Times New Roman" w:hAnsi="Times New Roman"/>
            <w:noProof/>
            <w:sz w:val="24"/>
          </w:rPr>
          <w:t>.</w:t>
        </w:r>
      </w:hyperlink>
    </w:p>
    <w:p w:rsidR="00BE5AED" w:rsidRPr="006049FA" w:rsidRDefault="00BE5AED" w:rsidP="006049FA">
      <w:pPr>
        <w:tabs>
          <w:tab w:val="left" w:pos="142"/>
        </w:tabs>
        <w:jc w:val="both"/>
        <w:rPr>
          <w:rFonts w:ascii="Times New Roman" w:eastAsia="Arial" w:hAnsi="Times New Roman" w:cs="Arial"/>
          <w:noProof/>
          <w:sz w:val="24"/>
          <w:szCs w:val="19"/>
        </w:rPr>
      </w:pPr>
    </w:p>
    <w:p w:rsidR="006049FA" w:rsidRPr="006049FA" w:rsidRDefault="006049FA" w:rsidP="006049FA">
      <w:pPr>
        <w:tabs>
          <w:tab w:val="left" w:pos="142"/>
        </w:tabs>
        <w:jc w:val="both"/>
        <w:rPr>
          <w:rFonts w:ascii="Times New Roman" w:eastAsia="Arial" w:hAnsi="Times New Roman" w:cs="Arial"/>
          <w:noProof/>
          <w:sz w:val="24"/>
          <w:szCs w:val="19"/>
        </w:rPr>
      </w:pPr>
    </w:p>
    <w:p w:rsidR="006049FA" w:rsidRPr="006049FA" w:rsidRDefault="006049FA" w:rsidP="006049FA">
      <w:pPr>
        <w:tabs>
          <w:tab w:val="left" w:pos="142"/>
        </w:tabs>
        <w:jc w:val="both"/>
        <w:rPr>
          <w:rFonts w:ascii="Times New Roman" w:eastAsia="Arial" w:hAnsi="Times New Roman" w:cs="Arial"/>
          <w:noProof/>
          <w:sz w:val="24"/>
          <w:szCs w:val="19"/>
        </w:rPr>
      </w:pPr>
    </w:p>
    <w:p w:rsidR="006049FA" w:rsidRPr="006049FA" w:rsidRDefault="006049FA" w:rsidP="006049FA">
      <w:pPr>
        <w:tabs>
          <w:tab w:val="left" w:pos="142"/>
        </w:tabs>
        <w:jc w:val="both"/>
        <w:rPr>
          <w:rFonts w:ascii="Times New Roman" w:eastAsia="Arial" w:hAnsi="Times New Roman" w:cs="Arial"/>
          <w:noProof/>
          <w:sz w:val="24"/>
          <w:szCs w:val="19"/>
        </w:rPr>
      </w:pPr>
    </w:p>
    <w:p w:rsidR="006049FA" w:rsidRPr="006049FA" w:rsidRDefault="006049FA" w:rsidP="006049FA">
      <w:pPr>
        <w:tabs>
          <w:tab w:val="left" w:pos="142"/>
        </w:tabs>
        <w:jc w:val="both"/>
        <w:rPr>
          <w:rFonts w:ascii="Times New Roman" w:eastAsia="Arial" w:hAnsi="Times New Roman" w:cs="Arial"/>
          <w:noProof/>
          <w:sz w:val="24"/>
          <w:szCs w:val="19"/>
        </w:rPr>
      </w:pPr>
    </w:p>
    <w:p w:rsidR="006049FA" w:rsidRPr="006049FA" w:rsidRDefault="006049FA" w:rsidP="006049FA">
      <w:pPr>
        <w:tabs>
          <w:tab w:val="left" w:pos="142"/>
        </w:tabs>
        <w:jc w:val="both"/>
        <w:rPr>
          <w:rFonts w:ascii="Times New Roman" w:eastAsia="Arial" w:hAnsi="Times New Roman" w:cs="Arial"/>
          <w:noProof/>
          <w:sz w:val="24"/>
          <w:szCs w:val="19"/>
        </w:rPr>
      </w:pPr>
    </w:p>
    <w:p w:rsidR="006049FA" w:rsidRPr="006049FA" w:rsidRDefault="006049FA" w:rsidP="006049FA">
      <w:pPr>
        <w:tabs>
          <w:tab w:val="left" w:pos="142"/>
        </w:tabs>
        <w:jc w:val="both"/>
        <w:rPr>
          <w:rFonts w:ascii="Times New Roman" w:eastAsia="Arial" w:hAnsi="Times New Roman" w:cs="Arial"/>
          <w:noProof/>
          <w:sz w:val="24"/>
          <w:szCs w:val="19"/>
        </w:rPr>
      </w:pPr>
    </w:p>
    <w:p w:rsidR="00BE5AED" w:rsidRPr="006049FA" w:rsidRDefault="002F46E0" w:rsidP="006049FA">
      <w:pPr>
        <w:tabs>
          <w:tab w:val="left" w:pos="142"/>
        </w:tabs>
        <w:jc w:val="both"/>
        <w:rPr>
          <w:rFonts w:ascii="Times New Roman" w:eastAsia="Arial" w:hAnsi="Times New Roman" w:cs="Arial"/>
          <w:noProof/>
          <w:sz w:val="24"/>
          <w:szCs w:val="18"/>
        </w:rPr>
      </w:pPr>
      <w:r w:rsidRPr="006049FA">
        <w:rPr>
          <w:rFonts w:ascii="Times New Roman" w:hAnsi="Times New Roman"/>
          <w:i/>
          <w:noProof/>
          <w:sz w:val="24"/>
        </w:rPr>
        <w:t>Pirmais izdevums, 1953. gads</w:t>
      </w:r>
    </w:p>
    <w:p w:rsidR="00BE5AED" w:rsidRPr="006049FA" w:rsidRDefault="002F46E0" w:rsidP="006049FA">
      <w:pPr>
        <w:tabs>
          <w:tab w:val="left" w:pos="142"/>
        </w:tabs>
        <w:jc w:val="both"/>
        <w:rPr>
          <w:rFonts w:ascii="Times New Roman" w:eastAsia="Arial" w:hAnsi="Times New Roman" w:cs="Arial"/>
          <w:noProof/>
          <w:sz w:val="24"/>
          <w:szCs w:val="18"/>
        </w:rPr>
      </w:pPr>
      <w:r w:rsidRPr="006049FA">
        <w:rPr>
          <w:rFonts w:ascii="Times New Roman" w:hAnsi="Times New Roman"/>
          <w:i/>
          <w:noProof/>
          <w:sz w:val="24"/>
        </w:rPr>
        <w:t>Divpadsmitais izdevums, 2004. gads</w:t>
      </w:r>
    </w:p>
    <w:p w:rsidR="00BE5AED" w:rsidRPr="006049FA" w:rsidRDefault="002F46E0" w:rsidP="006049FA">
      <w:pPr>
        <w:tabs>
          <w:tab w:val="left" w:pos="142"/>
        </w:tabs>
        <w:jc w:val="both"/>
        <w:rPr>
          <w:rFonts w:ascii="Times New Roman" w:eastAsia="Arial" w:hAnsi="Times New Roman" w:cs="Arial"/>
          <w:noProof/>
          <w:sz w:val="24"/>
          <w:szCs w:val="18"/>
        </w:rPr>
      </w:pPr>
      <w:r w:rsidRPr="006049FA">
        <w:rPr>
          <w:rFonts w:ascii="Times New Roman" w:hAnsi="Times New Roman"/>
          <w:i/>
          <w:noProof/>
          <w:sz w:val="24"/>
        </w:rPr>
        <w:t>Trīspadsmitais izdevums, 2010. gads</w:t>
      </w:r>
    </w:p>
    <w:p w:rsidR="00BE5AED" w:rsidRPr="006049FA" w:rsidRDefault="002F46E0" w:rsidP="006049FA">
      <w:pPr>
        <w:tabs>
          <w:tab w:val="left" w:pos="142"/>
        </w:tabs>
        <w:jc w:val="both"/>
        <w:rPr>
          <w:rFonts w:ascii="Times New Roman" w:eastAsia="Arial" w:hAnsi="Times New Roman" w:cs="Arial"/>
          <w:noProof/>
          <w:sz w:val="24"/>
          <w:szCs w:val="18"/>
        </w:rPr>
      </w:pPr>
      <w:r w:rsidRPr="006049FA">
        <w:rPr>
          <w:rFonts w:ascii="Times New Roman" w:hAnsi="Times New Roman"/>
          <w:i/>
          <w:noProof/>
          <w:sz w:val="24"/>
        </w:rPr>
        <w:t>Četrpadsmitais izdevums, 2013. gads</w:t>
      </w:r>
    </w:p>
    <w:p w:rsidR="00BE5AED" w:rsidRPr="006049FA" w:rsidRDefault="00BE5AED" w:rsidP="006049FA">
      <w:pPr>
        <w:tabs>
          <w:tab w:val="left" w:pos="142"/>
        </w:tabs>
        <w:jc w:val="both"/>
        <w:rPr>
          <w:rFonts w:ascii="Times New Roman" w:eastAsia="Arial" w:hAnsi="Times New Roman" w:cs="Arial"/>
          <w:i/>
          <w:noProof/>
          <w:sz w:val="24"/>
          <w:szCs w:val="14"/>
        </w:rPr>
      </w:pPr>
    </w:p>
    <w:p w:rsidR="006049FA" w:rsidRPr="006049FA" w:rsidRDefault="006049FA" w:rsidP="006049FA">
      <w:pPr>
        <w:tabs>
          <w:tab w:val="left" w:pos="142"/>
        </w:tabs>
        <w:jc w:val="both"/>
        <w:rPr>
          <w:rFonts w:ascii="Times New Roman" w:eastAsia="Arial" w:hAnsi="Times New Roman" w:cs="Arial"/>
          <w:i/>
          <w:noProof/>
          <w:sz w:val="24"/>
          <w:szCs w:val="14"/>
        </w:rPr>
      </w:pPr>
    </w:p>
    <w:p w:rsidR="006049FA" w:rsidRPr="006049FA" w:rsidRDefault="006049FA" w:rsidP="006049FA">
      <w:pPr>
        <w:tabs>
          <w:tab w:val="left" w:pos="142"/>
        </w:tabs>
        <w:jc w:val="both"/>
        <w:rPr>
          <w:rFonts w:ascii="Times New Roman" w:eastAsia="Arial" w:hAnsi="Times New Roman" w:cs="Arial"/>
          <w:i/>
          <w:noProof/>
          <w:sz w:val="24"/>
          <w:szCs w:val="14"/>
        </w:rPr>
      </w:pPr>
    </w:p>
    <w:p w:rsidR="006049FA" w:rsidRPr="006049FA" w:rsidRDefault="006049FA" w:rsidP="006049FA">
      <w:pPr>
        <w:tabs>
          <w:tab w:val="left" w:pos="142"/>
        </w:tabs>
        <w:jc w:val="both"/>
        <w:rPr>
          <w:rFonts w:ascii="Times New Roman" w:eastAsia="Arial" w:hAnsi="Times New Roman" w:cs="Arial"/>
          <w:i/>
          <w:noProof/>
          <w:sz w:val="24"/>
          <w:szCs w:val="14"/>
        </w:rPr>
      </w:pPr>
    </w:p>
    <w:p w:rsidR="006049FA" w:rsidRPr="006049FA" w:rsidRDefault="006049FA" w:rsidP="006049FA">
      <w:pPr>
        <w:tabs>
          <w:tab w:val="left" w:pos="142"/>
        </w:tabs>
        <w:jc w:val="both"/>
        <w:rPr>
          <w:rFonts w:ascii="Times New Roman" w:eastAsia="Arial" w:hAnsi="Times New Roman" w:cs="Arial"/>
          <w:i/>
          <w:noProof/>
          <w:sz w:val="24"/>
          <w:szCs w:val="14"/>
        </w:rPr>
      </w:pPr>
    </w:p>
    <w:p w:rsidR="006049FA" w:rsidRPr="006049FA" w:rsidRDefault="006049FA" w:rsidP="006049FA">
      <w:pPr>
        <w:tabs>
          <w:tab w:val="left" w:pos="142"/>
        </w:tabs>
        <w:jc w:val="both"/>
        <w:rPr>
          <w:rFonts w:ascii="Times New Roman" w:eastAsia="Arial" w:hAnsi="Times New Roman" w:cs="Arial"/>
          <w:i/>
          <w:noProof/>
          <w:sz w:val="24"/>
          <w:szCs w:val="14"/>
        </w:rPr>
      </w:pPr>
    </w:p>
    <w:p w:rsidR="00BE5AED" w:rsidRPr="006049FA" w:rsidRDefault="002F46E0" w:rsidP="006049FA">
      <w:pPr>
        <w:tabs>
          <w:tab w:val="left" w:pos="142"/>
        </w:tabs>
        <w:jc w:val="both"/>
        <w:rPr>
          <w:rFonts w:ascii="Times New Roman" w:eastAsia="Arial" w:hAnsi="Times New Roman" w:cs="Arial"/>
          <w:noProof/>
          <w:sz w:val="24"/>
          <w:szCs w:val="18"/>
        </w:rPr>
      </w:pPr>
      <w:r w:rsidRPr="006049FA">
        <w:rPr>
          <w:rFonts w:ascii="Times New Roman" w:hAnsi="Times New Roman"/>
          <w:b/>
          <w:i/>
          <w:noProof/>
          <w:sz w:val="24"/>
        </w:rPr>
        <w:t>15. pielikums. Aeronavigācijas informācijas pakalpojumi</w:t>
      </w:r>
    </w:p>
    <w:p w:rsidR="00BE5AED" w:rsidRPr="006049FA" w:rsidRDefault="002F46E0" w:rsidP="006049FA">
      <w:pPr>
        <w:tabs>
          <w:tab w:val="left" w:pos="142"/>
        </w:tabs>
        <w:jc w:val="both"/>
        <w:rPr>
          <w:rFonts w:ascii="Times New Roman" w:eastAsia="Arial" w:hAnsi="Times New Roman" w:cs="Arial"/>
          <w:noProof/>
          <w:sz w:val="24"/>
          <w:szCs w:val="18"/>
        </w:rPr>
      </w:pPr>
      <w:r w:rsidRPr="006049FA">
        <w:rPr>
          <w:rFonts w:ascii="Times New Roman" w:hAnsi="Times New Roman"/>
          <w:noProof/>
          <w:sz w:val="24"/>
        </w:rPr>
        <w:t>Kārtas numurs: AN15 ISBN 978-92-9249-243-4</w:t>
      </w:r>
    </w:p>
    <w:p w:rsidR="00BE5AED" w:rsidRPr="006049FA" w:rsidRDefault="00BE5AED" w:rsidP="006049FA">
      <w:pPr>
        <w:tabs>
          <w:tab w:val="left" w:pos="142"/>
        </w:tabs>
        <w:jc w:val="both"/>
        <w:rPr>
          <w:rFonts w:ascii="Times New Roman" w:eastAsia="Arial" w:hAnsi="Times New Roman" w:cs="Arial"/>
          <w:noProof/>
          <w:sz w:val="24"/>
          <w:szCs w:val="18"/>
        </w:rPr>
      </w:pPr>
    </w:p>
    <w:p w:rsidR="006049FA" w:rsidRPr="006049FA" w:rsidRDefault="006049FA" w:rsidP="006049FA">
      <w:pPr>
        <w:tabs>
          <w:tab w:val="left" w:pos="142"/>
        </w:tabs>
        <w:jc w:val="both"/>
        <w:rPr>
          <w:rFonts w:ascii="Times New Roman" w:eastAsia="Arial" w:hAnsi="Times New Roman" w:cs="Arial"/>
          <w:noProof/>
          <w:sz w:val="24"/>
          <w:szCs w:val="18"/>
        </w:rPr>
      </w:pPr>
    </w:p>
    <w:p w:rsidR="006049FA" w:rsidRPr="006049FA" w:rsidRDefault="006049FA" w:rsidP="006049FA">
      <w:pPr>
        <w:tabs>
          <w:tab w:val="left" w:pos="142"/>
        </w:tabs>
        <w:jc w:val="both"/>
        <w:rPr>
          <w:rFonts w:ascii="Times New Roman" w:eastAsia="Arial" w:hAnsi="Times New Roman" w:cs="Arial"/>
          <w:noProof/>
          <w:sz w:val="24"/>
          <w:szCs w:val="18"/>
        </w:rPr>
      </w:pPr>
    </w:p>
    <w:p w:rsidR="006049FA" w:rsidRPr="006049FA" w:rsidRDefault="006049FA" w:rsidP="006049FA">
      <w:pPr>
        <w:tabs>
          <w:tab w:val="left" w:pos="142"/>
        </w:tabs>
        <w:jc w:val="both"/>
        <w:rPr>
          <w:rFonts w:ascii="Times New Roman" w:eastAsia="Arial" w:hAnsi="Times New Roman" w:cs="Arial"/>
          <w:noProof/>
          <w:sz w:val="24"/>
          <w:szCs w:val="18"/>
        </w:rPr>
      </w:pPr>
    </w:p>
    <w:p w:rsidR="006049FA" w:rsidRPr="006049FA" w:rsidRDefault="006049FA" w:rsidP="006049FA">
      <w:pPr>
        <w:tabs>
          <w:tab w:val="left" w:pos="142"/>
        </w:tabs>
        <w:jc w:val="both"/>
        <w:rPr>
          <w:rFonts w:ascii="Times New Roman" w:eastAsia="Arial" w:hAnsi="Times New Roman" w:cs="Arial"/>
          <w:noProof/>
          <w:sz w:val="24"/>
          <w:szCs w:val="18"/>
        </w:rPr>
      </w:pPr>
    </w:p>
    <w:p w:rsidR="006049FA" w:rsidRPr="006049FA" w:rsidRDefault="006049FA" w:rsidP="006049FA">
      <w:pPr>
        <w:tabs>
          <w:tab w:val="left" w:pos="142"/>
        </w:tabs>
        <w:jc w:val="both"/>
        <w:rPr>
          <w:rFonts w:ascii="Times New Roman" w:eastAsia="Arial" w:hAnsi="Times New Roman" w:cs="Arial"/>
          <w:noProof/>
          <w:sz w:val="24"/>
          <w:szCs w:val="18"/>
        </w:rPr>
      </w:pPr>
    </w:p>
    <w:p w:rsidR="00BE5AED" w:rsidRPr="006049FA" w:rsidRDefault="002F46E0" w:rsidP="006049FA">
      <w:pPr>
        <w:tabs>
          <w:tab w:val="left" w:pos="142"/>
        </w:tabs>
        <w:jc w:val="both"/>
        <w:rPr>
          <w:rFonts w:ascii="Times New Roman" w:eastAsia="Arial" w:hAnsi="Times New Roman" w:cs="Arial"/>
          <w:noProof/>
          <w:sz w:val="24"/>
          <w:szCs w:val="18"/>
        </w:rPr>
      </w:pPr>
      <w:r w:rsidRPr="006049FA">
        <w:rPr>
          <w:rFonts w:ascii="Times New Roman" w:hAnsi="Times New Roman"/>
          <w:noProof/>
          <w:sz w:val="24"/>
        </w:rPr>
        <w:t xml:space="preserve">© </w:t>
      </w:r>
      <w:r w:rsidRPr="006049FA">
        <w:rPr>
          <w:rFonts w:ascii="Times New Roman" w:hAnsi="Times New Roman"/>
          <w:i/>
          <w:noProof/>
          <w:sz w:val="24"/>
        </w:rPr>
        <w:t>ICAO</w:t>
      </w:r>
      <w:r w:rsidRPr="006049FA">
        <w:rPr>
          <w:rFonts w:ascii="Times New Roman" w:hAnsi="Times New Roman"/>
          <w:noProof/>
          <w:sz w:val="24"/>
        </w:rPr>
        <w:t xml:space="preserve"> 2013. gads</w:t>
      </w:r>
    </w:p>
    <w:p w:rsidR="00BE5AED" w:rsidRPr="006049FA" w:rsidRDefault="00BE5AED" w:rsidP="006049FA">
      <w:pPr>
        <w:tabs>
          <w:tab w:val="left" w:pos="142"/>
        </w:tabs>
        <w:jc w:val="both"/>
        <w:rPr>
          <w:rFonts w:ascii="Times New Roman" w:eastAsia="Arial" w:hAnsi="Times New Roman" w:cs="Arial"/>
          <w:noProof/>
          <w:sz w:val="24"/>
          <w:szCs w:val="23"/>
        </w:rPr>
      </w:pPr>
    </w:p>
    <w:p w:rsidR="008D50F6" w:rsidRPr="006049FA" w:rsidRDefault="002F46E0" w:rsidP="006049FA">
      <w:pPr>
        <w:tabs>
          <w:tab w:val="left" w:pos="142"/>
        </w:tabs>
        <w:jc w:val="both"/>
        <w:rPr>
          <w:rFonts w:ascii="Times New Roman" w:hAnsi="Times New Roman"/>
          <w:noProof/>
          <w:sz w:val="24"/>
        </w:rPr>
      </w:pPr>
      <w:r w:rsidRPr="006049FA">
        <w:rPr>
          <w:rFonts w:ascii="Times New Roman" w:hAnsi="Times New Roman"/>
          <w:noProof/>
          <w:sz w:val="24"/>
        </w:rPr>
        <w:t>Visas tiesības saglabātas. Nevienu šīs publikācijas daļu nedrīkst reproducēt, glabāt izguves sistēmā vai pārsūtīt jebkādā formā vai ar jebkādiem līdzekļiem bez Starptautiskās Civilās aviācijas organizācijas iepriekšējas rakstiskas atļaujas.</w:t>
      </w:r>
    </w:p>
    <w:p w:rsidR="008D50F6" w:rsidRPr="006049FA" w:rsidRDefault="008D50F6" w:rsidP="006049FA">
      <w:pPr>
        <w:tabs>
          <w:tab w:val="left" w:pos="142"/>
        </w:tabs>
        <w:jc w:val="both"/>
        <w:rPr>
          <w:rFonts w:ascii="Times New Roman" w:hAnsi="Times New Roman"/>
          <w:noProof/>
          <w:sz w:val="24"/>
        </w:rPr>
      </w:pPr>
      <w:r w:rsidRPr="006049FA">
        <w:rPr>
          <w:rFonts w:ascii="Times New Roman" w:hAnsi="Times New Roman"/>
          <w:sz w:val="24"/>
        </w:rPr>
        <w:br w:type="page"/>
      </w:r>
    </w:p>
    <w:p w:rsidR="00BE5AED" w:rsidRPr="006049FA" w:rsidRDefault="002F46E0" w:rsidP="006049FA">
      <w:pPr>
        <w:tabs>
          <w:tab w:val="left" w:pos="142"/>
        </w:tabs>
        <w:jc w:val="center"/>
        <w:rPr>
          <w:rFonts w:ascii="Times New Roman" w:eastAsia="Times New Roman" w:hAnsi="Times New Roman" w:cs="Times New Roman"/>
          <w:noProof/>
          <w:sz w:val="24"/>
          <w:szCs w:val="24"/>
        </w:rPr>
      </w:pPr>
      <w:r w:rsidRPr="006049FA">
        <w:rPr>
          <w:rFonts w:ascii="Times New Roman" w:hAnsi="Times New Roman"/>
          <w:b/>
          <w:noProof/>
          <w:sz w:val="24"/>
        </w:rPr>
        <w:lastRenderedPageBreak/>
        <w:t>GROZĪJUMI</w:t>
      </w:r>
    </w:p>
    <w:p w:rsidR="00BE5AED" w:rsidRPr="006049FA" w:rsidRDefault="00BE5AED" w:rsidP="006049FA">
      <w:pPr>
        <w:tabs>
          <w:tab w:val="left" w:pos="142"/>
        </w:tabs>
        <w:jc w:val="both"/>
        <w:rPr>
          <w:rFonts w:ascii="Times New Roman" w:eastAsia="Times New Roman" w:hAnsi="Times New Roman" w:cs="Times New Roman"/>
          <w:b/>
          <w:bCs/>
          <w:noProof/>
          <w:sz w:val="24"/>
          <w:szCs w:val="24"/>
        </w:rPr>
      </w:pPr>
    </w:p>
    <w:p w:rsidR="00BE5AED" w:rsidRPr="006049FA" w:rsidRDefault="002F46E0" w:rsidP="006049FA">
      <w:pPr>
        <w:pStyle w:val="Pamatteksts"/>
        <w:tabs>
          <w:tab w:val="left" w:pos="142"/>
        </w:tabs>
        <w:ind w:left="0" w:firstLine="0"/>
        <w:jc w:val="both"/>
        <w:rPr>
          <w:noProof/>
          <w:sz w:val="24"/>
        </w:rPr>
      </w:pPr>
      <w:r w:rsidRPr="006049FA">
        <w:rPr>
          <w:sz w:val="24"/>
        </w:rPr>
        <w:t xml:space="preserve">Grozījumi ir paziņoti </w:t>
      </w:r>
      <w:r w:rsidRPr="006049FA">
        <w:rPr>
          <w:i/>
          <w:sz w:val="24"/>
        </w:rPr>
        <w:t>ICAO</w:t>
      </w:r>
      <w:r w:rsidRPr="006049FA">
        <w:rPr>
          <w:sz w:val="24"/>
        </w:rPr>
        <w:t xml:space="preserve"> publikāciju kataloga papildinājumos; katalogs un tā papildinājumi ir pieejami </w:t>
      </w:r>
      <w:r w:rsidRPr="006049FA">
        <w:rPr>
          <w:i/>
          <w:sz w:val="24"/>
        </w:rPr>
        <w:t>ICAO</w:t>
      </w:r>
      <w:r w:rsidRPr="006049FA">
        <w:rPr>
          <w:sz w:val="24"/>
        </w:rPr>
        <w:t xml:space="preserve"> tīmekļa vietnē </w:t>
      </w:r>
      <w:hyperlink r:id="rId10">
        <w:r w:rsidRPr="006049FA">
          <w:rPr>
            <w:noProof/>
            <w:sz w:val="24"/>
            <w:u w:val="single" w:color="000000"/>
          </w:rPr>
          <w:t>www.icao.</w:t>
        </w:r>
        <w:r w:rsidRPr="006049FA">
          <w:rPr>
            <w:noProof/>
            <w:sz w:val="24"/>
          </w:rPr>
          <w:t>int.</w:t>
        </w:r>
      </w:hyperlink>
      <w:r w:rsidRPr="006049FA">
        <w:rPr>
          <w:noProof/>
          <w:sz w:val="24"/>
        </w:rPr>
        <w:t xml:space="preserve"> Turpmāk atvēlētā vieta ir paredzēta šādu grozījumu reģistrēšanai.</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Virsraksts2"/>
        <w:tabs>
          <w:tab w:val="left" w:pos="142"/>
        </w:tabs>
        <w:rPr>
          <w:b w:val="0"/>
          <w:bCs w:val="0"/>
          <w:noProof/>
        </w:rPr>
      </w:pPr>
      <w:bookmarkStart w:id="0" w:name="_Toc485293320"/>
      <w:r w:rsidRPr="006049FA">
        <w:rPr>
          <w:noProof/>
        </w:rPr>
        <w:t>GROZĪJUMU UN LABOJUMU REĢISTRS</w:t>
      </w:r>
      <w:bookmarkEnd w:id="0"/>
    </w:p>
    <w:p w:rsidR="00BE5AED" w:rsidRPr="006049FA" w:rsidRDefault="00BE5AED" w:rsidP="006049FA">
      <w:pPr>
        <w:pStyle w:val="Pamatteksts"/>
        <w:tabs>
          <w:tab w:val="left" w:pos="142"/>
          <w:tab w:val="left" w:pos="5320"/>
        </w:tabs>
        <w:ind w:left="0" w:firstLine="0"/>
        <w:jc w:val="both"/>
        <w:rPr>
          <w:rFonts w:cs="Times New Roman"/>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46"/>
        <w:gridCol w:w="1376"/>
        <w:gridCol w:w="1376"/>
        <w:gridCol w:w="1083"/>
        <w:gridCol w:w="546"/>
        <w:gridCol w:w="546"/>
        <w:gridCol w:w="1196"/>
        <w:gridCol w:w="1376"/>
        <w:gridCol w:w="1083"/>
      </w:tblGrid>
      <w:tr w:rsidR="009E34D0" w:rsidRPr="006049FA" w:rsidTr="004F5892">
        <w:tc>
          <w:tcPr>
            <w:tcW w:w="2234" w:type="pct"/>
            <w:gridSpan w:val="4"/>
          </w:tcPr>
          <w:p w:rsidR="009E34D0" w:rsidRPr="006049FA" w:rsidRDefault="009E34D0" w:rsidP="006049FA">
            <w:pPr>
              <w:pStyle w:val="Pamatteksts"/>
              <w:tabs>
                <w:tab w:val="left" w:pos="142"/>
                <w:tab w:val="left" w:pos="5373"/>
              </w:tabs>
              <w:ind w:left="0" w:firstLine="0"/>
              <w:jc w:val="center"/>
              <w:rPr>
                <w:rFonts w:cs="Times New Roman"/>
                <w:noProof/>
                <w:sz w:val="24"/>
              </w:rPr>
            </w:pPr>
            <w:r w:rsidRPr="006049FA">
              <w:rPr>
                <w:sz w:val="24"/>
              </w:rPr>
              <w:t>GROZĪJUMI</w:t>
            </w:r>
          </w:p>
        </w:tc>
        <w:tc>
          <w:tcPr>
            <w:tcW w:w="554" w:type="pct"/>
            <w:vMerge w:val="restart"/>
          </w:tcPr>
          <w:p w:rsidR="009E34D0" w:rsidRPr="006049FA" w:rsidRDefault="009E34D0" w:rsidP="006049FA">
            <w:pPr>
              <w:pStyle w:val="Pamatteksts"/>
              <w:tabs>
                <w:tab w:val="left" w:pos="142"/>
                <w:tab w:val="left" w:pos="5373"/>
              </w:tabs>
              <w:ind w:left="0" w:firstLine="0"/>
              <w:jc w:val="center"/>
              <w:rPr>
                <w:rFonts w:cs="Times New Roman"/>
                <w:noProof/>
                <w:sz w:val="24"/>
              </w:rPr>
            </w:pPr>
          </w:p>
        </w:tc>
        <w:tc>
          <w:tcPr>
            <w:tcW w:w="2212" w:type="pct"/>
            <w:gridSpan w:val="4"/>
          </w:tcPr>
          <w:p w:rsidR="009E34D0" w:rsidRPr="006049FA" w:rsidRDefault="009E34D0" w:rsidP="006049FA">
            <w:pPr>
              <w:pStyle w:val="Pamatteksts"/>
              <w:tabs>
                <w:tab w:val="left" w:pos="142"/>
                <w:tab w:val="left" w:pos="5373"/>
              </w:tabs>
              <w:ind w:left="0" w:firstLine="0"/>
              <w:jc w:val="center"/>
              <w:rPr>
                <w:rFonts w:cs="Times New Roman"/>
                <w:noProof/>
                <w:sz w:val="24"/>
              </w:rPr>
            </w:pPr>
            <w:r w:rsidRPr="006049FA">
              <w:rPr>
                <w:sz w:val="24"/>
              </w:rPr>
              <w:t>LABOJUMI</w:t>
            </w:r>
          </w:p>
        </w:tc>
      </w:tr>
      <w:tr w:rsidR="009E34D0" w:rsidRPr="006049FA" w:rsidTr="004F5892">
        <w:tc>
          <w:tcPr>
            <w:tcW w:w="554" w:type="pct"/>
          </w:tcPr>
          <w:p w:rsidR="009E34D0" w:rsidRPr="006049FA" w:rsidRDefault="009E34D0" w:rsidP="006049FA">
            <w:pPr>
              <w:pStyle w:val="Pamatteksts"/>
              <w:tabs>
                <w:tab w:val="left" w:pos="142"/>
                <w:tab w:val="left" w:pos="5373"/>
              </w:tabs>
              <w:ind w:left="0" w:firstLine="0"/>
              <w:jc w:val="center"/>
              <w:rPr>
                <w:rFonts w:cs="Times New Roman"/>
                <w:noProof/>
                <w:sz w:val="24"/>
              </w:rPr>
            </w:pPr>
            <w:r w:rsidRPr="006049FA">
              <w:rPr>
                <w:sz w:val="24"/>
              </w:rPr>
              <w:t>Nr.</w:t>
            </w:r>
          </w:p>
        </w:tc>
        <w:tc>
          <w:tcPr>
            <w:tcW w:w="571" w:type="pct"/>
          </w:tcPr>
          <w:p w:rsidR="009E34D0" w:rsidRPr="006049FA" w:rsidRDefault="009E34D0" w:rsidP="006049FA">
            <w:pPr>
              <w:pStyle w:val="Pamatteksts"/>
              <w:tabs>
                <w:tab w:val="left" w:pos="142"/>
                <w:tab w:val="left" w:pos="5373"/>
              </w:tabs>
              <w:ind w:left="0" w:firstLine="0"/>
              <w:jc w:val="center"/>
              <w:rPr>
                <w:rFonts w:cs="Times New Roman"/>
                <w:noProof/>
                <w:sz w:val="24"/>
              </w:rPr>
            </w:pPr>
            <w:r w:rsidRPr="006049FA">
              <w:rPr>
                <w:sz w:val="24"/>
              </w:rPr>
              <w:t>Piemērošanas datums</w:t>
            </w:r>
          </w:p>
        </w:tc>
        <w:tc>
          <w:tcPr>
            <w:tcW w:w="554" w:type="pct"/>
          </w:tcPr>
          <w:p w:rsidR="009E34D0" w:rsidRPr="006049FA" w:rsidRDefault="009E34D0" w:rsidP="006049FA">
            <w:pPr>
              <w:pStyle w:val="Pamatteksts"/>
              <w:tabs>
                <w:tab w:val="left" w:pos="142"/>
                <w:tab w:val="left" w:pos="5373"/>
              </w:tabs>
              <w:ind w:left="0" w:firstLine="0"/>
              <w:jc w:val="center"/>
              <w:rPr>
                <w:rFonts w:cs="Times New Roman"/>
                <w:noProof/>
                <w:sz w:val="24"/>
              </w:rPr>
            </w:pPr>
            <w:r w:rsidRPr="006049FA">
              <w:rPr>
                <w:sz w:val="24"/>
              </w:rPr>
              <w:t>Reģistrēšanas datums</w:t>
            </w:r>
          </w:p>
        </w:tc>
        <w:tc>
          <w:tcPr>
            <w:tcW w:w="554" w:type="pct"/>
          </w:tcPr>
          <w:p w:rsidR="009E34D0" w:rsidRPr="006049FA" w:rsidRDefault="009E34D0" w:rsidP="006049FA">
            <w:pPr>
              <w:pStyle w:val="Pamatteksts"/>
              <w:tabs>
                <w:tab w:val="left" w:pos="142"/>
                <w:tab w:val="left" w:pos="5373"/>
              </w:tabs>
              <w:ind w:left="0" w:firstLine="0"/>
              <w:jc w:val="center"/>
              <w:rPr>
                <w:rFonts w:cs="Times New Roman"/>
                <w:noProof/>
                <w:sz w:val="24"/>
              </w:rPr>
            </w:pPr>
            <w:r w:rsidRPr="006049FA">
              <w:rPr>
                <w:sz w:val="24"/>
              </w:rPr>
              <w:t>Reģistrējis</w:t>
            </w:r>
          </w:p>
        </w:tc>
        <w:tc>
          <w:tcPr>
            <w:tcW w:w="554" w:type="pct"/>
            <w:vMerge/>
          </w:tcPr>
          <w:p w:rsidR="009E34D0" w:rsidRPr="006049FA" w:rsidRDefault="009E34D0" w:rsidP="006049FA">
            <w:pPr>
              <w:pStyle w:val="Pamatteksts"/>
              <w:tabs>
                <w:tab w:val="left" w:pos="142"/>
                <w:tab w:val="left" w:pos="5373"/>
              </w:tabs>
              <w:ind w:left="0" w:firstLine="0"/>
              <w:jc w:val="center"/>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center"/>
              <w:rPr>
                <w:rFonts w:cs="Times New Roman"/>
                <w:noProof/>
                <w:sz w:val="24"/>
              </w:rPr>
            </w:pPr>
            <w:r w:rsidRPr="006049FA">
              <w:rPr>
                <w:sz w:val="24"/>
              </w:rPr>
              <w:t>Nr.</w:t>
            </w:r>
          </w:p>
        </w:tc>
        <w:tc>
          <w:tcPr>
            <w:tcW w:w="554" w:type="pct"/>
          </w:tcPr>
          <w:p w:rsidR="009E34D0" w:rsidRPr="006049FA" w:rsidRDefault="006049FA" w:rsidP="006049FA">
            <w:pPr>
              <w:pStyle w:val="Pamatteksts"/>
              <w:tabs>
                <w:tab w:val="left" w:pos="142"/>
                <w:tab w:val="left" w:pos="5373"/>
              </w:tabs>
              <w:ind w:left="0" w:firstLine="0"/>
              <w:jc w:val="center"/>
              <w:rPr>
                <w:rFonts w:cs="Times New Roman"/>
                <w:noProof/>
                <w:sz w:val="24"/>
              </w:rPr>
            </w:pPr>
            <w:r w:rsidRPr="006049FA">
              <w:rPr>
                <w:sz w:val="24"/>
              </w:rPr>
              <w:t>Izdo</w:t>
            </w:r>
            <w:r w:rsidR="009E34D0" w:rsidRPr="006049FA">
              <w:rPr>
                <w:sz w:val="24"/>
              </w:rPr>
              <w:t>šanas datums</w:t>
            </w:r>
          </w:p>
        </w:tc>
        <w:tc>
          <w:tcPr>
            <w:tcW w:w="554" w:type="pct"/>
          </w:tcPr>
          <w:p w:rsidR="009E34D0" w:rsidRPr="006049FA" w:rsidRDefault="009E34D0" w:rsidP="006049FA">
            <w:pPr>
              <w:pStyle w:val="Pamatteksts"/>
              <w:tabs>
                <w:tab w:val="left" w:pos="142"/>
                <w:tab w:val="left" w:pos="5373"/>
              </w:tabs>
              <w:ind w:left="0" w:firstLine="0"/>
              <w:jc w:val="center"/>
              <w:rPr>
                <w:rFonts w:cs="Times New Roman"/>
                <w:noProof/>
                <w:sz w:val="24"/>
              </w:rPr>
            </w:pPr>
            <w:r w:rsidRPr="006049FA">
              <w:rPr>
                <w:sz w:val="24"/>
              </w:rPr>
              <w:t>Reģistrēšanas datums</w:t>
            </w:r>
          </w:p>
        </w:tc>
        <w:tc>
          <w:tcPr>
            <w:tcW w:w="551" w:type="pct"/>
          </w:tcPr>
          <w:p w:rsidR="009E34D0" w:rsidRPr="006049FA" w:rsidRDefault="009E34D0" w:rsidP="006049FA">
            <w:pPr>
              <w:pStyle w:val="Pamatteksts"/>
              <w:tabs>
                <w:tab w:val="left" w:pos="142"/>
                <w:tab w:val="left" w:pos="5373"/>
              </w:tabs>
              <w:ind w:left="0" w:firstLine="0"/>
              <w:jc w:val="center"/>
              <w:rPr>
                <w:rFonts w:cs="Times New Roman"/>
                <w:noProof/>
                <w:sz w:val="24"/>
              </w:rPr>
            </w:pPr>
            <w:r w:rsidRPr="006049FA">
              <w:rPr>
                <w:sz w:val="24"/>
              </w:rPr>
              <w:t>Reģistrējis</w:t>
            </w:r>
          </w:p>
        </w:tc>
      </w:tr>
      <w:tr w:rsidR="009E34D0" w:rsidRPr="006049FA" w:rsidTr="004F5892">
        <w:tc>
          <w:tcPr>
            <w:tcW w:w="554" w:type="pct"/>
          </w:tcPr>
          <w:p w:rsidR="009E34D0" w:rsidRPr="006049FA" w:rsidRDefault="009E34D0" w:rsidP="006049FA">
            <w:pPr>
              <w:pStyle w:val="Pamatteksts"/>
              <w:tabs>
                <w:tab w:val="left" w:pos="142"/>
                <w:tab w:val="left" w:pos="5373"/>
              </w:tabs>
              <w:ind w:left="0" w:firstLine="0"/>
              <w:jc w:val="center"/>
              <w:rPr>
                <w:rFonts w:cs="Times New Roman"/>
                <w:noProof/>
                <w:sz w:val="24"/>
              </w:rPr>
            </w:pPr>
            <w:r w:rsidRPr="006049FA">
              <w:rPr>
                <w:sz w:val="24"/>
              </w:rPr>
              <w:t>1.–37.</w:t>
            </w:r>
          </w:p>
        </w:tc>
        <w:tc>
          <w:tcPr>
            <w:tcW w:w="1679" w:type="pct"/>
            <w:gridSpan w:val="3"/>
          </w:tcPr>
          <w:p w:rsidR="009E34D0" w:rsidRPr="006049FA" w:rsidRDefault="009E34D0" w:rsidP="006049FA">
            <w:pPr>
              <w:pStyle w:val="Pamatteksts"/>
              <w:tabs>
                <w:tab w:val="left" w:pos="142"/>
                <w:tab w:val="left" w:pos="5373"/>
              </w:tabs>
              <w:ind w:left="0" w:firstLine="0"/>
              <w:jc w:val="center"/>
              <w:rPr>
                <w:rFonts w:cs="Times New Roman"/>
                <w:noProof/>
                <w:sz w:val="24"/>
              </w:rPr>
            </w:pPr>
            <w:r w:rsidRPr="006049FA">
              <w:rPr>
                <w:sz w:val="24"/>
              </w:rPr>
              <w:t>Iekļaut</w:t>
            </w:r>
            <w:r w:rsidR="00944963">
              <w:rPr>
                <w:sz w:val="24"/>
              </w:rPr>
              <w:t>i</w:t>
            </w:r>
            <w:r w:rsidRPr="006049FA">
              <w:rPr>
                <w:sz w:val="24"/>
              </w:rPr>
              <w:t xml:space="preserve"> šajā izdevumā</w:t>
            </w:r>
          </w:p>
        </w:tc>
        <w:tc>
          <w:tcPr>
            <w:tcW w:w="554" w:type="pct"/>
            <w:vMerge/>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center"/>
              <w:rPr>
                <w:rFonts w:cs="Times New Roman"/>
                <w:noProof/>
                <w:sz w:val="24"/>
              </w:rPr>
            </w:pPr>
            <w:r w:rsidRPr="006049FA">
              <w:rPr>
                <w:sz w:val="24"/>
              </w:rPr>
              <w:t>1.</w:t>
            </w:r>
          </w:p>
        </w:tc>
        <w:tc>
          <w:tcPr>
            <w:tcW w:w="554" w:type="pct"/>
          </w:tcPr>
          <w:p w:rsidR="009E34D0" w:rsidRPr="006049FA" w:rsidRDefault="009E34D0" w:rsidP="006049FA">
            <w:pPr>
              <w:pStyle w:val="Pamatteksts"/>
              <w:tabs>
                <w:tab w:val="left" w:pos="142"/>
                <w:tab w:val="left" w:pos="5373"/>
              </w:tabs>
              <w:ind w:left="0" w:firstLine="0"/>
              <w:jc w:val="center"/>
              <w:rPr>
                <w:rFonts w:cs="Times New Roman"/>
                <w:noProof/>
                <w:sz w:val="24"/>
              </w:rPr>
            </w:pPr>
            <w:r w:rsidRPr="006049FA">
              <w:rPr>
                <w:sz w:val="24"/>
              </w:rPr>
              <w:t>21.10.2013.</w:t>
            </w:r>
          </w:p>
        </w:tc>
        <w:tc>
          <w:tcPr>
            <w:tcW w:w="554" w:type="pct"/>
          </w:tcPr>
          <w:p w:rsidR="009E34D0" w:rsidRPr="006049FA" w:rsidRDefault="009E34D0" w:rsidP="006049FA">
            <w:pPr>
              <w:pStyle w:val="Pamatteksts"/>
              <w:tabs>
                <w:tab w:val="left" w:pos="142"/>
                <w:tab w:val="left" w:pos="5373"/>
              </w:tabs>
              <w:ind w:left="0" w:firstLine="0"/>
              <w:jc w:val="center"/>
              <w:rPr>
                <w:rFonts w:cs="Times New Roman"/>
                <w:noProof/>
                <w:sz w:val="24"/>
              </w:rPr>
            </w:pPr>
            <w:r w:rsidRPr="006049FA">
              <w:rPr>
                <w:sz w:val="24"/>
              </w:rPr>
              <w:t>–</w:t>
            </w:r>
          </w:p>
        </w:tc>
        <w:tc>
          <w:tcPr>
            <w:tcW w:w="551" w:type="pct"/>
          </w:tcPr>
          <w:p w:rsidR="009E34D0" w:rsidRPr="006049FA" w:rsidRDefault="009E34D0" w:rsidP="006049FA">
            <w:pPr>
              <w:pStyle w:val="Pamatteksts"/>
              <w:tabs>
                <w:tab w:val="left" w:pos="142"/>
                <w:tab w:val="left" w:pos="5373"/>
              </w:tabs>
              <w:ind w:left="0" w:firstLine="0"/>
              <w:jc w:val="center"/>
              <w:rPr>
                <w:rFonts w:cs="Times New Roman"/>
                <w:noProof/>
                <w:sz w:val="24"/>
              </w:rPr>
            </w:pPr>
            <w:r w:rsidRPr="006049FA">
              <w:rPr>
                <w:i/>
                <w:sz w:val="24"/>
              </w:rPr>
              <w:t>ICAO</w:t>
            </w:r>
          </w:p>
        </w:tc>
      </w:tr>
      <w:tr w:rsidR="009E34D0" w:rsidRPr="006049FA" w:rsidTr="004F5892">
        <w:tc>
          <w:tcPr>
            <w:tcW w:w="554" w:type="pct"/>
          </w:tcPr>
          <w:p w:rsidR="009E34D0" w:rsidRPr="006049FA" w:rsidRDefault="009E34D0" w:rsidP="006049FA">
            <w:pPr>
              <w:pStyle w:val="Pamatteksts"/>
              <w:tabs>
                <w:tab w:val="left" w:pos="142"/>
                <w:tab w:val="left" w:pos="5373"/>
              </w:tabs>
              <w:ind w:left="0" w:firstLine="0"/>
              <w:jc w:val="center"/>
              <w:rPr>
                <w:rFonts w:cs="Times New Roman"/>
                <w:noProof/>
                <w:sz w:val="24"/>
              </w:rPr>
            </w:pPr>
            <w:r w:rsidRPr="006049FA">
              <w:rPr>
                <w:sz w:val="24"/>
              </w:rPr>
              <w:t>38.</w:t>
            </w:r>
          </w:p>
        </w:tc>
        <w:tc>
          <w:tcPr>
            <w:tcW w:w="571" w:type="pct"/>
          </w:tcPr>
          <w:p w:rsidR="009E34D0" w:rsidRPr="006049FA" w:rsidRDefault="009E34D0" w:rsidP="006049FA">
            <w:pPr>
              <w:pStyle w:val="Pamatteksts"/>
              <w:tabs>
                <w:tab w:val="left" w:pos="142"/>
                <w:tab w:val="left" w:pos="5373"/>
              </w:tabs>
              <w:ind w:left="0" w:firstLine="0"/>
              <w:jc w:val="center"/>
              <w:rPr>
                <w:rFonts w:cs="Times New Roman"/>
                <w:noProof/>
                <w:sz w:val="24"/>
              </w:rPr>
            </w:pPr>
            <w:r w:rsidRPr="006049FA">
              <w:rPr>
                <w:sz w:val="24"/>
              </w:rPr>
              <w:t>13.11.2014.</w:t>
            </w:r>
          </w:p>
        </w:tc>
        <w:tc>
          <w:tcPr>
            <w:tcW w:w="554" w:type="pct"/>
          </w:tcPr>
          <w:p w:rsidR="009E34D0" w:rsidRPr="006049FA" w:rsidRDefault="009E34D0" w:rsidP="006049FA">
            <w:pPr>
              <w:pStyle w:val="Pamatteksts"/>
              <w:tabs>
                <w:tab w:val="left" w:pos="142"/>
                <w:tab w:val="left" w:pos="5373"/>
              </w:tabs>
              <w:ind w:left="0" w:firstLine="0"/>
              <w:jc w:val="center"/>
              <w:rPr>
                <w:rFonts w:cs="Times New Roman"/>
                <w:noProof/>
                <w:sz w:val="24"/>
              </w:rPr>
            </w:pPr>
            <w:r w:rsidRPr="006049FA">
              <w:rPr>
                <w:sz w:val="24"/>
              </w:rPr>
              <w:t>–</w:t>
            </w:r>
          </w:p>
        </w:tc>
        <w:tc>
          <w:tcPr>
            <w:tcW w:w="554" w:type="pct"/>
          </w:tcPr>
          <w:p w:rsidR="009E34D0" w:rsidRPr="006049FA" w:rsidRDefault="009E34D0" w:rsidP="006049FA">
            <w:pPr>
              <w:pStyle w:val="Pamatteksts"/>
              <w:tabs>
                <w:tab w:val="left" w:pos="142"/>
                <w:tab w:val="left" w:pos="5373"/>
              </w:tabs>
              <w:ind w:left="0" w:firstLine="0"/>
              <w:jc w:val="center"/>
              <w:rPr>
                <w:rFonts w:cs="Times New Roman"/>
                <w:noProof/>
                <w:sz w:val="24"/>
              </w:rPr>
            </w:pPr>
            <w:r w:rsidRPr="006049FA">
              <w:rPr>
                <w:i/>
                <w:sz w:val="24"/>
              </w:rPr>
              <w:t>ICAO</w:t>
            </w:r>
          </w:p>
        </w:tc>
        <w:tc>
          <w:tcPr>
            <w:tcW w:w="554" w:type="pct"/>
            <w:vMerge/>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r>
      <w:tr w:rsidR="009E34D0" w:rsidRPr="006049FA" w:rsidTr="004F5892">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7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vMerge/>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r>
      <w:tr w:rsidR="009E34D0" w:rsidRPr="006049FA" w:rsidTr="004F5892">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7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vMerge/>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r>
      <w:tr w:rsidR="009E34D0" w:rsidRPr="006049FA" w:rsidTr="004F5892">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7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vMerge/>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r>
      <w:tr w:rsidR="009E34D0" w:rsidRPr="006049FA" w:rsidTr="004F5892">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7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vMerge/>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r>
      <w:tr w:rsidR="009E34D0" w:rsidRPr="006049FA" w:rsidTr="004F5892">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7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vMerge/>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r>
      <w:tr w:rsidR="009E34D0" w:rsidRPr="006049FA" w:rsidTr="004F5892">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7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vMerge/>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r>
      <w:tr w:rsidR="009E34D0" w:rsidRPr="006049FA" w:rsidTr="004F5892">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7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vMerge/>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r>
      <w:tr w:rsidR="009E34D0" w:rsidRPr="006049FA" w:rsidTr="004F5892">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7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vMerge/>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r>
      <w:tr w:rsidR="009E34D0" w:rsidRPr="006049FA" w:rsidTr="004F5892">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7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vMerge/>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r>
      <w:tr w:rsidR="009E34D0" w:rsidRPr="006049FA" w:rsidTr="004F5892">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7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vMerge/>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r>
      <w:tr w:rsidR="009E34D0" w:rsidRPr="006049FA" w:rsidTr="004F5892">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7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vMerge/>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r>
      <w:tr w:rsidR="009E34D0" w:rsidRPr="006049FA" w:rsidTr="004F5892">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7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vMerge/>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r>
      <w:tr w:rsidR="009E34D0" w:rsidRPr="006049FA" w:rsidTr="004F5892">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7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vMerge/>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r>
      <w:tr w:rsidR="009E34D0" w:rsidRPr="006049FA" w:rsidTr="004F5892">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7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vMerge/>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r>
      <w:tr w:rsidR="009E34D0" w:rsidRPr="006049FA" w:rsidTr="004F5892">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7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vMerge/>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r>
      <w:tr w:rsidR="009E34D0" w:rsidRPr="006049FA" w:rsidTr="004F5892">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7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vMerge/>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r>
      <w:tr w:rsidR="009E34D0" w:rsidRPr="006049FA" w:rsidTr="004F5892">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7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vMerge/>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r>
      <w:tr w:rsidR="009E34D0" w:rsidRPr="006049FA" w:rsidTr="004F5892">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7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vMerge/>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r>
      <w:tr w:rsidR="009E34D0" w:rsidRPr="006049FA" w:rsidTr="004F5892">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7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vMerge/>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r>
      <w:tr w:rsidR="009E34D0" w:rsidRPr="006049FA" w:rsidTr="004F5892">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7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vMerge/>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r>
      <w:tr w:rsidR="009E34D0" w:rsidRPr="006049FA" w:rsidTr="004F5892">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7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vMerge/>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r>
      <w:tr w:rsidR="009E34D0" w:rsidRPr="006049FA" w:rsidTr="004F5892">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7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vMerge/>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r>
      <w:tr w:rsidR="009E34D0" w:rsidRPr="006049FA" w:rsidTr="004F5892">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7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vMerge/>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r>
      <w:tr w:rsidR="009E34D0" w:rsidRPr="006049FA" w:rsidTr="004F5892">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7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vMerge/>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4"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c>
          <w:tcPr>
            <w:tcW w:w="551" w:type="pct"/>
          </w:tcPr>
          <w:p w:rsidR="009E34D0" w:rsidRPr="006049FA" w:rsidRDefault="009E34D0" w:rsidP="006049FA">
            <w:pPr>
              <w:pStyle w:val="Pamatteksts"/>
              <w:tabs>
                <w:tab w:val="left" w:pos="142"/>
                <w:tab w:val="left" w:pos="5373"/>
              </w:tabs>
              <w:ind w:left="0" w:firstLine="0"/>
              <w:jc w:val="both"/>
              <w:rPr>
                <w:rFonts w:cs="Times New Roman"/>
                <w:noProof/>
                <w:sz w:val="24"/>
              </w:rPr>
            </w:pPr>
          </w:p>
        </w:tc>
      </w:tr>
    </w:tbl>
    <w:p w:rsidR="009E34D0" w:rsidRPr="006049FA" w:rsidRDefault="009E34D0" w:rsidP="006049FA">
      <w:pPr>
        <w:tabs>
          <w:tab w:val="left" w:pos="142"/>
        </w:tabs>
        <w:jc w:val="both"/>
        <w:rPr>
          <w:rFonts w:ascii="Times New Roman" w:eastAsia="Times New Roman" w:hAnsi="Times New Roman" w:cs="Times New Roman"/>
          <w:bCs/>
          <w:noProof/>
          <w:sz w:val="24"/>
          <w:szCs w:val="20"/>
        </w:rPr>
      </w:pPr>
    </w:p>
    <w:p w:rsidR="009E34D0" w:rsidRPr="006049FA" w:rsidRDefault="009E34D0" w:rsidP="006049FA">
      <w:pPr>
        <w:tabs>
          <w:tab w:val="left" w:pos="142"/>
        </w:tabs>
        <w:jc w:val="both"/>
        <w:rPr>
          <w:rFonts w:ascii="Times New Roman" w:eastAsia="Times New Roman" w:hAnsi="Times New Roman" w:cs="Times New Roman"/>
          <w:bCs/>
          <w:noProof/>
          <w:sz w:val="24"/>
          <w:szCs w:val="20"/>
        </w:rPr>
      </w:pPr>
      <w:r w:rsidRPr="006049FA">
        <w:rPr>
          <w:rFonts w:ascii="Times New Roman" w:hAnsi="Times New Roman"/>
          <w:sz w:val="24"/>
        </w:rPr>
        <w:br w:type="page"/>
      </w:r>
    </w:p>
    <w:p w:rsidR="00BE5AED" w:rsidRPr="006049FA" w:rsidRDefault="002F46E0" w:rsidP="006049FA">
      <w:pPr>
        <w:tabs>
          <w:tab w:val="left" w:pos="142"/>
        </w:tabs>
        <w:jc w:val="center"/>
        <w:rPr>
          <w:rFonts w:ascii="Times New Roman" w:eastAsia="Times New Roman" w:hAnsi="Times New Roman" w:cs="Times New Roman"/>
          <w:noProof/>
          <w:sz w:val="24"/>
          <w:szCs w:val="28"/>
        </w:rPr>
      </w:pPr>
      <w:r w:rsidRPr="006049FA">
        <w:rPr>
          <w:rFonts w:ascii="Times New Roman" w:hAnsi="Times New Roman"/>
          <w:b/>
          <w:noProof/>
          <w:sz w:val="24"/>
        </w:rPr>
        <w:lastRenderedPageBreak/>
        <w:t>SATURA RĀDĪTĀJS</w:t>
      </w:r>
    </w:p>
    <w:p w:rsidR="00BE5AED" w:rsidRPr="006049FA" w:rsidRDefault="00BE5AED" w:rsidP="006049FA">
      <w:pPr>
        <w:tabs>
          <w:tab w:val="left" w:pos="142"/>
        </w:tabs>
        <w:jc w:val="both"/>
        <w:rPr>
          <w:rFonts w:ascii="Times New Roman" w:eastAsia="Times New Roman" w:hAnsi="Times New Roman" w:cs="Times New Roman"/>
          <w:b/>
          <w:bCs/>
          <w:noProof/>
          <w:sz w:val="24"/>
          <w:szCs w:val="20"/>
        </w:rPr>
      </w:pPr>
    </w:p>
    <w:p w:rsidR="009E34D0" w:rsidRPr="006049FA" w:rsidRDefault="009E34D0" w:rsidP="006049FA">
      <w:pPr>
        <w:pStyle w:val="TableParagraph"/>
        <w:tabs>
          <w:tab w:val="left" w:pos="142"/>
        </w:tabs>
        <w:jc w:val="right"/>
        <w:rPr>
          <w:rFonts w:ascii="Times New Roman" w:eastAsia="Times New Roman" w:hAnsi="Times New Roman" w:cs="Times New Roman"/>
          <w:noProof/>
          <w:sz w:val="24"/>
          <w:szCs w:val="20"/>
        </w:rPr>
      </w:pPr>
      <w:r w:rsidRPr="006049FA">
        <w:rPr>
          <w:rFonts w:ascii="Times New Roman" w:hAnsi="Times New Roman"/>
          <w:i/>
          <w:noProof/>
          <w:sz w:val="24"/>
        </w:rPr>
        <w:t>Lpp.</w:t>
      </w:r>
    </w:p>
    <w:sdt>
      <w:sdtPr>
        <w:rPr>
          <w:rFonts w:ascii="Times New Roman" w:eastAsiaTheme="minorHAnsi" w:hAnsi="Times New Roman" w:cs="Times New Roman"/>
          <w:color w:val="auto"/>
          <w:sz w:val="24"/>
          <w:szCs w:val="24"/>
          <w:lang w:bidi="lv-LV"/>
        </w:rPr>
        <w:id w:val="499863706"/>
        <w:docPartObj>
          <w:docPartGallery w:val="Table of Contents"/>
          <w:docPartUnique/>
        </w:docPartObj>
      </w:sdtPr>
      <w:sdtEndPr>
        <w:rPr>
          <w:b/>
          <w:bCs/>
        </w:rPr>
      </w:sdtEndPr>
      <w:sdtContent>
        <w:p w:rsidR="00CA3002" w:rsidRPr="00F52C61" w:rsidRDefault="00CA3002" w:rsidP="00F52C61">
          <w:pPr>
            <w:pStyle w:val="Saturardtjavirsraksts"/>
            <w:spacing w:before="0" w:line="240" w:lineRule="auto"/>
            <w:rPr>
              <w:rFonts w:ascii="Times New Roman" w:hAnsi="Times New Roman" w:cs="Times New Roman"/>
              <w:sz w:val="24"/>
              <w:szCs w:val="24"/>
            </w:rPr>
          </w:pPr>
        </w:p>
        <w:p w:rsidR="00CA3002" w:rsidRDefault="00CA3002" w:rsidP="00F52C61">
          <w:pPr>
            <w:pStyle w:val="Saturs2"/>
            <w:tabs>
              <w:tab w:val="right" w:leader="dot" w:pos="9062"/>
            </w:tabs>
            <w:spacing w:before="0"/>
            <w:ind w:left="0"/>
            <w:rPr>
              <w:rStyle w:val="Hipersaite"/>
              <w:rFonts w:cs="Times New Roman"/>
              <w:noProof/>
              <w:sz w:val="24"/>
              <w:szCs w:val="24"/>
            </w:rPr>
          </w:pPr>
          <w:r w:rsidRPr="00F52C61">
            <w:rPr>
              <w:rFonts w:cs="Times New Roman"/>
              <w:sz w:val="24"/>
              <w:szCs w:val="24"/>
            </w:rPr>
            <w:fldChar w:fldCharType="begin"/>
          </w:r>
          <w:r w:rsidRPr="00F52C61">
            <w:rPr>
              <w:rFonts w:cs="Times New Roman"/>
              <w:sz w:val="24"/>
              <w:szCs w:val="24"/>
            </w:rPr>
            <w:instrText xml:space="preserve"> TOC \o "1-3" \h \z \u </w:instrText>
          </w:r>
          <w:r w:rsidRPr="00F52C61">
            <w:rPr>
              <w:rFonts w:cs="Times New Roman"/>
              <w:sz w:val="24"/>
              <w:szCs w:val="24"/>
            </w:rPr>
            <w:fldChar w:fldCharType="separate"/>
          </w:r>
          <w:hyperlink w:anchor="_Toc485293321" w:history="1">
            <w:r w:rsidRPr="00F52C61">
              <w:rPr>
                <w:rStyle w:val="Hipersaite"/>
                <w:rFonts w:cs="Times New Roman"/>
                <w:noProof/>
                <w:sz w:val="24"/>
                <w:szCs w:val="24"/>
              </w:rPr>
              <w:t>PRIEKŠVĀRDS</w:t>
            </w:r>
            <w:r w:rsidRPr="00F52C61">
              <w:rPr>
                <w:rFonts w:cs="Times New Roman"/>
                <w:noProof/>
                <w:webHidden/>
                <w:sz w:val="24"/>
                <w:szCs w:val="24"/>
              </w:rPr>
              <w:tab/>
            </w:r>
            <w:r w:rsidRPr="00F52C61">
              <w:rPr>
                <w:rFonts w:cs="Times New Roman"/>
                <w:noProof/>
                <w:webHidden/>
                <w:sz w:val="24"/>
                <w:szCs w:val="24"/>
              </w:rPr>
              <w:fldChar w:fldCharType="begin"/>
            </w:r>
            <w:r w:rsidRPr="00F52C61">
              <w:rPr>
                <w:rFonts w:cs="Times New Roman"/>
                <w:noProof/>
                <w:webHidden/>
                <w:sz w:val="24"/>
                <w:szCs w:val="24"/>
              </w:rPr>
              <w:instrText xml:space="preserve"> PAGEREF _Toc485293321 \h </w:instrText>
            </w:r>
            <w:r w:rsidRPr="00F52C61">
              <w:rPr>
                <w:rFonts w:cs="Times New Roman"/>
                <w:noProof/>
                <w:webHidden/>
                <w:sz w:val="24"/>
                <w:szCs w:val="24"/>
              </w:rPr>
            </w:r>
            <w:r w:rsidRPr="00F52C61">
              <w:rPr>
                <w:rFonts w:cs="Times New Roman"/>
                <w:noProof/>
                <w:webHidden/>
                <w:sz w:val="24"/>
                <w:szCs w:val="24"/>
              </w:rPr>
              <w:fldChar w:fldCharType="separate"/>
            </w:r>
            <w:r w:rsidR="004F5892">
              <w:rPr>
                <w:rFonts w:cs="Times New Roman"/>
                <w:noProof/>
                <w:webHidden/>
                <w:sz w:val="24"/>
                <w:szCs w:val="24"/>
              </w:rPr>
              <w:t>7</w:t>
            </w:r>
            <w:r w:rsidRPr="00F52C61">
              <w:rPr>
                <w:rFonts w:cs="Times New Roman"/>
                <w:noProof/>
                <w:webHidden/>
                <w:sz w:val="24"/>
                <w:szCs w:val="24"/>
              </w:rPr>
              <w:fldChar w:fldCharType="end"/>
            </w:r>
          </w:hyperlink>
        </w:p>
        <w:p w:rsidR="00F52C61" w:rsidRPr="00F52C61" w:rsidRDefault="00F52C61" w:rsidP="00F52C61">
          <w:pPr>
            <w:pStyle w:val="Saturs2"/>
            <w:tabs>
              <w:tab w:val="right" w:leader="dot" w:pos="9062"/>
            </w:tabs>
            <w:spacing w:before="0"/>
            <w:ind w:left="0"/>
            <w:rPr>
              <w:rFonts w:eastAsiaTheme="minorEastAsia" w:cs="Times New Roman"/>
              <w:noProof/>
              <w:sz w:val="24"/>
              <w:szCs w:val="24"/>
              <w:lang w:bidi="ar-SA"/>
            </w:rPr>
          </w:pPr>
        </w:p>
        <w:p w:rsidR="00CA3002" w:rsidRDefault="00285C55" w:rsidP="00F52C61">
          <w:pPr>
            <w:pStyle w:val="Saturs1"/>
            <w:tabs>
              <w:tab w:val="right" w:leader="dot" w:pos="9062"/>
            </w:tabs>
            <w:spacing w:before="0"/>
            <w:ind w:left="0"/>
            <w:rPr>
              <w:rStyle w:val="Hipersaite"/>
              <w:rFonts w:cs="Times New Roman"/>
              <w:noProof/>
              <w:sz w:val="24"/>
              <w:szCs w:val="24"/>
            </w:rPr>
          </w:pPr>
          <w:hyperlink w:anchor="_Toc485293328" w:history="1">
            <w:r w:rsidR="00CA3002" w:rsidRPr="00F52C61">
              <w:rPr>
                <w:rStyle w:val="Hipersaite"/>
                <w:rFonts w:cs="Times New Roman"/>
                <w:noProof/>
                <w:sz w:val="24"/>
                <w:szCs w:val="24"/>
              </w:rPr>
              <w:t>1. NODAĻA. VISPĀRĪGA INFORMĀCIJA</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_Toc485293328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14</w:t>
            </w:r>
            <w:r w:rsidR="00CA3002" w:rsidRPr="00F52C61">
              <w:rPr>
                <w:rFonts w:cs="Times New Roman"/>
                <w:noProof/>
                <w:webHidden/>
                <w:sz w:val="24"/>
                <w:szCs w:val="24"/>
              </w:rPr>
              <w:fldChar w:fldCharType="end"/>
            </w:r>
          </w:hyperlink>
        </w:p>
        <w:p w:rsidR="00F52C61" w:rsidRPr="00F52C61" w:rsidRDefault="00F52C61" w:rsidP="00F52C61">
          <w:pPr>
            <w:pStyle w:val="Saturs1"/>
            <w:tabs>
              <w:tab w:val="right" w:leader="dot" w:pos="9062"/>
            </w:tabs>
            <w:spacing w:before="0"/>
            <w:ind w:left="0"/>
            <w:rPr>
              <w:rFonts w:eastAsiaTheme="minorEastAsia" w:cs="Times New Roman"/>
              <w:noProof/>
              <w:sz w:val="24"/>
              <w:szCs w:val="24"/>
              <w:lang w:bidi="ar-SA"/>
            </w:rPr>
          </w:pPr>
        </w:p>
        <w:p w:rsidR="00CA3002" w:rsidRPr="00F52C61" w:rsidRDefault="00285C55" w:rsidP="00F52C61">
          <w:pPr>
            <w:pStyle w:val="Saturs2"/>
            <w:tabs>
              <w:tab w:val="right" w:leader="dot" w:pos="9062"/>
            </w:tabs>
            <w:spacing w:before="0"/>
            <w:ind w:left="426"/>
            <w:rPr>
              <w:rFonts w:eastAsiaTheme="minorEastAsia" w:cs="Times New Roman"/>
              <w:noProof/>
              <w:sz w:val="24"/>
              <w:szCs w:val="24"/>
              <w:lang w:bidi="ar-SA"/>
            </w:rPr>
          </w:pPr>
          <w:hyperlink w:anchor="_Toc485293329" w:history="1">
            <w:r w:rsidR="00CA3002" w:rsidRPr="00F52C61">
              <w:rPr>
                <w:rStyle w:val="Hipersaite"/>
                <w:rFonts w:cs="Times New Roman"/>
                <w:noProof/>
                <w:sz w:val="24"/>
                <w:szCs w:val="24"/>
              </w:rPr>
              <w:t>1.1. Definīcijas</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_Toc485293329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14</w:t>
            </w:r>
            <w:r w:rsidR="00CA3002" w:rsidRPr="00F52C61">
              <w:rPr>
                <w:rFonts w:cs="Times New Roman"/>
                <w:noProof/>
                <w:webHidden/>
                <w:sz w:val="24"/>
                <w:szCs w:val="24"/>
              </w:rPr>
              <w:fldChar w:fldCharType="end"/>
            </w:r>
          </w:hyperlink>
        </w:p>
        <w:p w:rsidR="00CA3002" w:rsidRPr="00F52C61" w:rsidRDefault="00285C55" w:rsidP="00F52C61">
          <w:pPr>
            <w:pStyle w:val="Saturs2"/>
            <w:tabs>
              <w:tab w:val="right" w:leader="dot" w:pos="9062"/>
            </w:tabs>
            <w:spacing w:before="0"/>
            <w:ind w:left="426"/>
            <w:rPr>
              <w:rFonts w:eastAsiaTheme="minorEastAsia" w:cs="Times New Roman"/>
              <w:noProof/>
              <w:sz w:val="24"/>
              <w:szCs w:val="24"/>
              <w:lang w:bidi="ar-SA"/>
            </w:rPr>
          </w:pPr>
          <w:hyperlink w:anchor="_Toc485293330" w:history="1">
            <w:r w:rsidR="00CA3002" w:rsidRPr="00F52C61">
              <w:rPr>
                <w:rStyle w:val="Hipersaite"/>
                <w:rFonts w:cs="Times New Roman"/>
                <w:noProof/>
                <w:sz w:val="24"/>
                <w:szCs w:val="24"/>
              </w:rPr>
              <w:t>1.2. Vispārējās atskaites sistēmas aeronavigācijai</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_Toc485293330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23</w:t>
            </w:r>
            <w:r w:rsidR="00CA3002" w:rsidRPr="00F52C61">
              <w:rPr>
                <w:rFonts w:cs="Times New Roman"/>
                <w:noProof/>
                <w:webHidden/>
                <w:sz w:val="24"/>
                <w:szCs w:val="24"/>
              </w:rPr>
              <w:fldChar w:fldCharType="end"/>
            </w:r>
          </w:hyperlink>
        </w:p>
        <w:p w:rsidR="00CA3002" w:rsidRDefault="00285C55" w:rsidP="00F52C61">
          <w:pPr>
            <w:pStyle w:val="Saturs2"/>
            <w:tabs>
              <w:tab w:val="right" w:leader="dot" w:pos="9062"/>
            </w:tabs>
            <w:spacing w:before="0"/>
            <w:ind w:left="426"/>
            <w:rPr>
              <w:rStyle w:val="Hipersaite"/>
              <w:rFonts w:cs="Times New Roman"/>
              <w:noProof/>
              <w:sz w:val="24"/>
              <w:szCs w:val="24"/>
            </w:rPr>
          </w:pPr>
          <w:hyperlink w:anchor="_Toc485293331" w:history="1">
            <w:r w:rsidR="00CA3002" w:rsidRPr="00F52C61">
              <w:rPr>
                <w:rStyle w:val="Hipersaite"/>
                <w:rFonts w:cs="Times New Roman"/>
                <w:noProof/>
                <w:sz w:val="24"/>
                <w:szCs w:val="24"/>
              </w:rPr>
              <w:t>1.3. Dažādas specifikācijas</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_Toc485293331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25</w:t>
            </w:r>
            <w:r w:rsidR="00CA3002" w:rsidRPr="00F52C61">
              <w:rPr>
                <w:rFonts w:cs="Times New Roman"/>
                <w:noProof/>
                <w:webHidden/>
                <w:sz w:val="24"/>
                <w:szCs w:val="24"/>
              </w:rPr>
              <w:fldChar w:fldCharType="end"/>
            </w:r>
          </w:hyperlink>
        </w:p>
        <w:p w:rsidR="00F52C61" w:rsidRPr="00F52C61" w:rsidRDefault="00F52C61" w:rsidP="00F52C61">
          <w:pPr>
            <w:pStyle w:val="Saturs2"/>
            <w:tabs>
              <w:tab w:val="right" w:leader="dot" w:pos="9062"/>
            </w:tabs>
            <w:spacing w:before="0"/>
            <w:ind w:left="0"/>
            <w:rPr>
              <w:rFonts w:eastAsiaTheme="minorEastAsia" w:cs="Times New Roman"/>
              <w:noProof/>
              <w:sz w:val="24"/>
              <w:szCs w:val="24"/>
              <w:lang w:bidi="ar-SA"/>
            </w:rPr>
          </w:pPr>
        </w:p>
        <w:p w:rsidR="00CA3002" w:rsidRDefault="00285C55" w:rsidP="00F52C61">
          <w:pPr>
            <w:pStyle w:val="Saturs1"/>
            <w:tabs>
              <w:tab w:val="right" w:leader="dot" w:pos="9062"/>
            </w:tabs>
            <w:spacing w:before="0"/>
            <w:ind w:left="0"/>
            <w:rPr>
              <w:rStyle w:val="Hipersaite"/>
              <w:rFonts w:cs="Times New Roman"/>
              <w:noProof/>
              <w:sz w:val="24"/>
              <w:szCs w:val="24"/>
            </w:rPr>
          </w:pPr>
          <w:hyperlink w:anchor="_Toc485293332" w:history="1">
            <w:r w:rsidR="00CA3002" w:rsidRPr="00F52C61">
              <w:rPr>
                <w:rStyle w:val="Hipersaite"/>
                <w:rFonts w:cs="Times New Roman"/>
                <w:noProof/>
                <w:sz w:val="24"/>
                <w:szCs w:val="24"/>
              </w:rPr>
              <w:t>2. NODAĻA. PIENĀKUMI UN FUNKCIJAS</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_Toc485293332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27</w:t>
            </w:r>
            <w:r w:rsidR="00CA3002" w:rsidRPr="00F52C61">
              <w:rPr>
                <w:rFonts w:cs="Times New Roman"/>
                <w:noProof/>
                <w:webHidden/>
                <w:sz w:val="24"/>
                <w:szCs w:val="24"/>
              </w:rPr>
              <w:fldChar w:fldCharType="end"/>
            </w:r>
          </w:hyperlink>
        </w:p>
        <w:p w:rsidR="00F52C61" w:rsidRPr="00F52C61" w:rsidRDefault="00F52C61" w:rsidP="00F52C61">
          <w:pPr>
            <w:pStyle w:val="Saturs1"/>
            <w:tabs>
              <w:tab w:val="right" w:leader="dot" w:pos="9062"/>
            </w:tabs>
            <w:spacing w:before="0"/>
            <w:ind w:left="0"/>
            <w:rPr>
              <w:rFonts w:eastAsiaTheme="minorEastAsia" w:cs="Times New Roman"/>
              <w:noProof/>
              <w:sz w:val="24"/>
              <w:szCs w:val="24"/>
              <w:lang w:bidi="ar-SA"/>
            </w:rPr>
          </w:pPr>
        </w:p>
        <w:p w:rsidR="00CA3002" w:rsidRPr="00F52C61" w:rsidRDefault="00285C55" w:rsidP="00F52C61">
          <w:pPr>
            <w:pStyle w:val="Saturs2"/>
            <w:tabs>
              <w:tab w:val="right" w:leader="dot" w:pos="9062"/>
            </w:tabs>
            <w:spacing w:before="0"/>
            <w:ind w:left="426"/>
            <w:rPr>
              <w:rFonts w:eastAsiaTheme="minorEastAsia" w:cs="Times New Roman"/>
              <w:noProof/>
              <w:sz w:val="24"/>
              <w:szCs w:val="24"/>
              <w:lang w:bidi="ar-SA"/>
            </w:rPr>
          </w:pPr>
          <w:hyperlink w:anchor="_Toc485293333" w:history="1">
            <w:r w:rsidR="00CA3002" w:rsidRPr="00F52C61">
              <w:rPr>
                <w:rStyle w:val="Hipersaite"/>
                <w:rFonts w:cs="Times New Roman"/>
                <w:noProof/>
                <w:sz w:val="24"/>
                <w:szCs w:val="24"/>
              </w:rPr>
              <w:t>2.1. Valsts pienākumi</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_Toc485293333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27</w:t>
            </w:r>
            <w:r w:rsidR="00CA3002" w:rsidRPr="00F52C61">
              <w:rPr>
                <w:rFonts w:cs="Times New Roman"/>
                <w:noProof/>
                <w:webHidden/>
                <w:sz w:val="24"/>
                <w:szCs w:val="24"/>
              </w:rPr>
              <w:fldChar w:fldCharType="end"/>
            </w:r>
          </w:hyperlink>
        </w:p>
        <w:p w:rsidR="00CA3002" w:rsidRPr="00F52C61" w:rsidRDefault="00285C55" w:rsidP="00F52C61">
          <w:pPr>
            <w:pStyle w:val="Saturs2"/>
            <w:tabs>
              <w:tab w:val="right" w:leader="dot" w:pos="9062"/>
            </w:tabs>
            <w:spacing w:before="0"/>
            <w:ind w:left="426"/>
            <w:rPr>
              <w:rFonts w:eastAsiaTheme="minorEastAsia" w:cs="Times New Roman"/>
              <w:noProof/>
              <w:sz w:val="24"/>
              <w:szCs w:val="24"/>
              <w:lang w:bidi="ar-SA"/>
            </w:rPr>
          </w:pPr>
          <w:hyperlink w:anchor="_Toc485293334" w:history="1">
            <w:r w:rsidR="00CA3002" w:rsidRPr="00F52C61">
              <w:rPr>
                <w:rStyle w:val="Hipersaite"/>
                <w:rFonts w:cs="Times New Roman"/>
                <w:noProof/>
                <w:sz w:val="24"/>
                <w:szCs w:val="24"/>
              </w:rPr>
              <w:t xml:space="preserve">2.2. </w:t>
            </w:r>
            <w:r w:rsidR="00CA3002" w:rsidRPr="00F52C61">
              <w:rPr>
                <w:rStyle w:val="Hipersaite"/>
                <w:rFonts w:cs="Times New Roman"/>
                <w:i/>
                <w:noProof/>
                <w:sz w:val="24"/>
                <w:szCs w:val="24"/>
              </w:rPr>
              <w:t>AIS</w:t>
            </w:r>
            <w:r w:rsidR="00CA3002" w:rsidRPr="00F52C61">
              <w:rPr>
                <w:rStyle w:val="Hipersaite"/>
                <w:rFonts w:cs="Times New Roman"/>
                <w:noProof/>
                <w:sz w:val="24"/>
                <w:szCs w:val="24"/>
              </w:rPr>
              <w:t xml:space="preserve"> pienākumi un funkcijas</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_Toc485293334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27</w:t>
            </w:r>
            <w:r w:rsidR="00CA3002" w:rsidRPr="00F52C61">
              <w:rPr>
                <w:rFonts w:cs="Times New Roman"/>
                <w:noProof/>
                <w:webHidden/>
                <w:sz w:val="24"/>
                <w:szCs w:val="24"/>
              </w:rPr>
              <w:fldChar w:fldCharType="end"/>
            </w:r>
          </w:hyperlink>
        </w:p>
        <w:p w:rsidR="00CA3002" w:rsidRPr="00F52C61" w:rsidRDefault="00285C55" w:rsidP="00F52C61">
          <w:pPr>
            <w:pStyle w:val="Saturs2"/>
            <w:tabs>
              <w:tab w:val="right" w:leader="dot" w:pos="9062"/>
            </w:tabs>
            <w:spacing w:before="0"/>
            <w:ind w:left="426"/>
            <w:rPr>
              <w:rFonts w:eastAsiaTheme="minorEastAsia" w:cs="Times New Roman"/>
              <w:noProof/>
              <w:sz w:val="24"/>
              <w:szCs w:val="24"/>
              <w:lang w:bidi="ar-SA"/>
            </w:rPr>
          </w:pPr>
          <w:hyperlink w:anchor="_Toc485293335" w:history="1">
            <w:r w:rsidR="00CA3002" w:rsidRPr="00F52C61">
              <w:rPr>
                <w:rStyle w:val="Hipersaite"/>
                <w:rFonts w:cs="Times New Roman"/>
                <w:noProof/>
                <w:sz w:val="24"/>
                <w:szCs w:val="24"/>
              </w:rPr>
              <w:t>2.3. Aeronavigācijas datu un aeronavigācijas informācijas apmaiņa</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_Toc485293335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28</w:t>
            </w:r>
            <w:r w:rsidR="00CA3002" w:rsidRPr="00F52C61">
              <w:rPr>
                <w:rFonts w:cs="Times New Roman"/>
                <w:noProof/>
                <w:webHidden/>
                <w:sz w:val="24"/>
                <w:szCs w:val="24"/>
              </w:rPr>
              <w:fldChar w:fldCharType="end"/>
            </w:r>
          </w:hyperlink>
        </w:p>
        <w:p w:rsidR="00CA3002" w:rsidRPr="00F52C61" w:rsidRDefault="00285C55" w:rsidP="00F52C61">
          <w:pPr>
            <w:pStyle w:val="Saturs2"/>
            <w:tabs>
              <w:tab w:val="right" w:leader="dot" w:pos="9062"/>
            </w:tabs>
            <w:spacing w:before="0"/>
            <w:ind w:left="426"/>
            <w:rPr>
              <w:rFonts w:eastAsiaTheme="minorEastAsia" w:cs="Times New Roman"/>
              <w:noProof/>
              <w:sz w:val="24"/>
              <w:szCs w:val="24"/>
              <w:lang w:bidi="ar-SA"/>
            </w:rPr>
          </w:pPr>
          <w:hyperlink w:anchor="_Toc485293336" w:history="1">
            <w:r w:rsidR="00CA3002" w:rsidRPr="00F52C61">
              <w:rPr>
                <w:rStyle w:val="Hipersaite"/>
                <w:rFonts w:cs="Times New Roman"/>
                <w:noProof/>
                <w:sz w:val="24"/>
                <w:szCs w:val="24"/>
              </w:rPr>
              <w:t>2.4. Autortiesības</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_Toc485293336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29</w:t>
            </w:r>
            <w:r w:rsidR="00CA3002" w:rsidRPr="00F52C61">
              <w:rPr>
                <w:rFonts w:cs="Times New Roman"/>
                <w:noProof/>
                <w:webHidden/>
                <w:sz w:val="24"/>
                <w:szCs w:val="24"/>
              </w:rPr>
              <w:fldChar w:fldCharType="end"/>
            </w:r>
          </w:hyperlink>
        </w:p>
        <w:p w:rsidR="00CA3002" w:rsidRDefault="00285C55" w:rsidP="00F52C61">
          <w:pPr>
            <w:pStyle w:val="Saturs2"/>
            <w:tabs>
              <w:tab w:val="right" w:leader="dot" w:pos="9062"/>
            </w:tabs>
            <w:spacing w:before="0"/>
            <w:ind w:left="426"/>
            <w:rPr>
              <w:rStyle w:val="Hipersaite"/>
              <w:rFonts w:cs="Times New Roman"/>
              <w:noProof/>
              <w:sz w:val="24"/>
              <w:szCs w:val="24"/>
            </w:rPr>
          </w:pPr>
          <w:hyperlink w:anchor="_Toc485293337" w:history="1">
            <w:r w:rsidR="00CA3002" w:rsidRPr="00F52C61">
              <w:rPr>
                <w:rStyle w:val="Hipersaite"/>
                <w:rFonts w:cs="Times New Roman"/>
                <w:noProof/>
                <w:sz w:val="24"/>
                <w:szCs w:val="24"/>
              </w:rPr>
              <w:t>2.5. Izmaksu segšana</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_Toc485293337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29</w:t>
            </w:r>
            <w:r w:rsidR="00CA3002" w:rsidRPr="00F52C61">
              <w:rPr>
                <w:rFonts w:cs="Times New Roman"/>
                <w:noProof/>
                <w:webHidden/>
                <w:sz w:val="24"/>
                <w:szCs w:val="24"/>
              </w:rPr>
              <w:fldChar w:fldCharType="end"/>
            </w:r>
          </w:hyperlink>
        </w:p>
        <w:p w:rsidR="00F52C61" w:rsidRPr="00F52C61" w:rsidRDefault="00F52C61" w:rsidP="00F52C61">
          <w:pPr>
            <w:pStyle w:val="Saturs2"/>
            <w:tabs>
              <w:tab w:val="right" w:leader="dot" w:pos="9062"/>
            </w:tabs>
            <w:spacing w:before="0"/>
            <w:ind w:left="0"/>
            <w:rPr>
              <w:rFonts w:eastAsiaTheme="minorEastAsia" w:cs="Times New Roman"/>
              <w:noProof/>
              <w:sz w:val="24"/>
              <w:szCs w:val="24"/>
              <w:lang w:bidi="ar-SA"/>
            </w:rPr>
          </w:pPr>
        </w:p>
        <w:p w:rsidR="00CA3002" w:rsidRDefault="00285C55" w:rsidP="00F52C61">
          <w:pPr>
            <w:pStyle w:val="Saturs1"/>
            <w:tabs>
              <w:tab w:val="right" w:leader="dot" w:pos="9062"/>
            </w:tabs>
            <w:spacing w:before="0"/>
            <w:ind w:left="0"/>
            <w:rPr>
              <w:rStyle w:val="Hipersaite"/>
              <w:rFonts w:cs="Times New Roman"/>
              <w:noProof/>
              <w:sz w:val="24"/>
              <w:szCs w:val="24"/>
            </w:rPr>
          </w:pPr>
          <w:hyperlink w:anchor="_Toc485293338" w:history="1">
            <w:r w:rsidR="00CA3002" w:rsidRPr="00F52C61">
              <w:rPr>
                <w:rStyle w:val="Hipersaite"/>
                <w:rFonts w:cs="Times New Roman"/>
                <w:noProof/>
                <w:sz w:val="24"/>
                <w:szCs w:val="24"/>
              </w:rPr>
              <w:t>3. NODAĻA. AERONAVIGĀCIJAS INFORMĀCIJAS PĀRVALDĪBA</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_Toc485293338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30</w:t>
            </w:r>
            <w:r w:rsidR="00CA3002" w:rsidRPr="00F52C61">
              <w:rPr>
                <w:rFonts w:cs="Times New Roman"/>
                <w:noProof/>
                <w:webHidden/>
                <w:sz w:val="24"/>
                <w:szCs w:val="24"/>
              </w:rPr>
              <w:fldChar w:fldCharType="end"/>
            </w:r>
          </w:hyperlink>
        </w:p>
        <w:p w:rsidR="00F52C61" w:rsidRPr="00F52C61" w:rsidRDefault="00F52C61" w:rsidP="00F52C61">
          <w:pPr>
            <w:pStyle w:val="Saturs1"/>
            <w:tabs>
              <w:tab w:val="right" w:leader="dot" w:pos="9062"/>
            </w:tabs>
            <w:spacing w:before="0"/>
            <w:ind w:left="0"/>
            <w:rPr>
              <w:rFonts w:eastAsiaTheme="minorEastAsia" w:cs="Times New Roman"/>
              <w:noProof/>
              <w:sz w:val="24"/>
              <w:szCs w:val="24"/>
              <w:lang w:bidi="ar-SA"/>
            </w:rPr>
          </w:pPr>
        </w:p>
        <w:p w:rsidR="00CA3002" w:rsidRPr="00F52C61" w:rsidRDefault="00285C55" w:rsidP="00F52C61">
          <w:pPr>
            <w:pStyle w:val="Saturs2"/>
            <w:tabs>
              <w:tab w:val="right" w:leader="dot" w:pos="9062"/>
            </w:tabs>
            <w:spacing w:before="0"/>
            <w:ind w:left="426"/>
            <w:rPr>
              <w:rFonts w:eastAsiaTheme="minorEastAsia" w:cs="Times New Roman"/>
              <w:noProof/>
              <w:sz w:val="24"/>
              <w:szCs w:val="24"/>
              <w:lang w:bidi="ar-SA"/>
            </w:rPr>
          </w:pPr>
          <w:hyperlink w:anchor="_Toc485293339" w:history="1">
            <w:r w:rsidR="00CA3002" w:rsidRPr="00F52C61">
              <w:rPr>
                <w:rStyle w:val="Hipersaite"/>
                <w:rFonts w:cs="Times New Roman"/>
                <w:noProof/>
                <w:sz w:val="24"/>
                <w:szCs w:val="24"/>
              </w:rPr>
              <w:t>3.1. Informācijas pārvaldības prasības</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_Toc485293339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30</w:t>
            </w:r>
            <w:r w:rsidR="00CA3002" w:rsidRPr="00F52C61">
              <w:rPr>
                <w:rFonts w:cs="Times New Roman"/>
                <w:noProof/>
                <w:webHidden/>
                <w:sz w:val="24"/>
                <w:szCs w:val="24"/>
              </w:rPr>
              <w:fldChar w:fldCharType="end"/>
            </w:r>
          </w:hyperlink>
        </w:p>
        <w:p w:rsidR="00CA3002" w:rsidRPr="00F52C61" w:rsidRDefault="00285C55" w:rsidP="00F52C61">
          <w:pPr>
            <w:pStyle w:val="Saturs2"/>
            <w:tabs>
              <w:tab w:val="right" w:leader="dot" w:pos="9062"/>
            </w:tabs>
            <w:spacing w:before="0"/>
            <w:ind w:left="426"/>
            <w:rPr>
              <w:rFonts w:eastAsiaTheme="minorEastAsia" w:cs="Times New Roman"/>
              <w:noProof/>
              <w:sz w:val="24"/>
              <w:szCs w:val="24"/>
              <w:lang w:bidi="ar-SA"/>
            </w:rPr>
          </w:pPr>
          <w:hyperlink w:anchor="_Toc485293340" w:history="1">
            <w:r w:rsidR="00CA3002" w:rsidRPr="00F52C61">
              <w:rPr>
                <w:rStyle w:val="Hipersaite"/>
                <w:rFonts w:cs="Times New Roman"/>
                <w:noProof/>
                <w:sz w:val="24"/>
                <w:szCs w:val="24"/>
              </w:rPr>
              <w:t>3.2. Aeronavigācijas datu un aeronavigācijas informācijas validācija un verifikācija</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_Toc485293340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30</w:t>
            </w:r>
            <w:r w:rsidR="00CA3002" w:rsidRPr="00F52C61">
              <w:rPr>
                <w:rFonts w:cs="Times New Roman"/>
                <w:noProof/>
                <w:webHidden/>
                <w:sz w:val="24"/>
                <w:szCs w:val="24"/>
              </w:rPr>
              <w:fldChar w:fldCharType="end"/>
            </w:r>
          </w:hyperlink>
        </w:p>
        <w:p w:rsidR="00CA3002" w:rsidRPr="00F52C61" w:rsidRDefault="00285C55" w:rsidP="00F52C61">
          <w:pPr>
            <w:pStyle w:val="Saturs2"/>
            <w:tabs>
              <w:tab w:val="right" w:leader="dot" w:pos="9062"/>
            </w:tabs>
            <w:spacing w:before="0"/>
            <w:ind w:left="426"/>
            <w:rPr>
              <w:rFonts w:eastAsiaTheme="minorEastAsia" w:cs="Times New Roman"/>
              <w:noProof/>
              <w:sz w:val="24"/>
              <w:szCs w:val="24"/>
              <w:lang w:bidi="ar-SA"/>
            </w:rPr>
          </w:pPr>
          <w:hyperlink w:anchor="_Toc485293341" w:history="1">
            <w:r w:rsidR="00CA3002" w:rsidRPr="00F52C61">
              <w:rPr>
                <w:rStyle w:val="Hipersaite"/>
                <w:rFonts w:cs="Times New Roman"/>
                <w:noProof/>
                <w:sz w:val="24"/>
                <w:szCs w:val="24"/>
              </w:rPr>
              <w:t>3.3. Datu kvalitātes specifikācijas</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_Toc485293341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30</w:t>
            </w:r>
            <w:r w:rsidR="00CA3002" w:rsidRPr="00F52C61">
              <w:rPr>
                <w:rFonts w:cs="Times New Roman"/>
                <w:noProof/>
                <w:webHidden/>
                <w:sz w:val="24"/>
                <w:szCs w:val="24"/>
              </w:rPr>
              <w:fldChar w:fldCharType="end"/>
            </w:r>
          </w:hyperlink>
        </w:p>
        <w:p w:rsidR="00CA3002" w:rsidRPr="00F52C61" w:rsidRDefault="00285C55" w:rsidP="00F52C61">
          <w:pPr>
            <w:pStyle w:val="Saturs2"/>
            <w:tabs>
              <w:tab w:val="right" w:leader="dot" w:pos="9062"/>
            </w:tabs>
            <w:spacing w:before="0"/>
            <w:ind w:left="426"/>
            <w:rPr>
              <w:rFonts w:eastAsiaTheme="minorEastAsia" w:cs="Times New Roman"/>
              <w:noProof/>
              <w:sz w:val="24"/>
              <w:szCs w:val="24"/>
              <w:lang w:bidi="ar-SA"/>
            </w:rPr>
          </w:pPr>
          <w:hyperlink w:anchor="_Toc485293342" w:history="1">
            <w:r w:rsidR="00CA3002" w:rsidRPr="00F52C61">
              <w:rPr>
                <w:rStyle w:val="Hipersaite"/>
                <w:rFonts w:cs="Times New Roman"/>
                <w:noProof/>
                <w:sz w:val="24"/>
                <w:szCs w:val="24"/>
              </w:rPr>
              <w:t>3.4. Metadati</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_Toc485293342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32</w:t>
            </w:r>
            <w:r w:rsidR="00CA3002" w:rsidRPr="00F52C61">
              <w:rPr>
                <w:rFonts w:cs="Times New Roman"/>
                <w:noProof/>
                <w:webHidden/>
                <w:sz w:val="24"/>
                <w:szCs w:val="24"/>
              </w:rPr>
              <w:fldChar w:fldCharType="end"/>
            </w:r>
          </w:hyperlink>
        </w:p>
        <w:p w:rsidR="00CA3002" w:rsidRPr="00F52C61" w:rsidRDefault="00285C55" w:rsidP="00F52C61">
          <w:pPr>
            <w:pStyle w:val="Saturs2"/>
            <w:tabs>
              <w:tab w:val="right" w:leader="dot" w:pos="9062"/>
            </w:tabs>
            <w:spacing w:before="0"/>
            <w:ind w:left="426"/>
            <w:rPr>
              <w:rFonts w:eastAsiaTheme="minorEastAsia" w:cs="Times New Roman"/>
              <w:noProof/>
              <w:sz w:val="24"/>
              <w:szCs w:val="24"/>
              <w:lang w:bidi="ar-SA"/>
            </w:rPr>
          </w:pPr>
          <w:hyperlink w:anchor="_Toc485293343" w:history="1">
            <w:r w:rsidR="00CA3002" w:rsidRPr="00F52C61">
              <w:rPr>
                <w:rStyle w:val="Hipersaite"/>
                <w:rFonts w:cs="Times New Roman"/>
                <w:noProof/>
                <w:sz w:val="24"/>
                <w:szCs w:val="24"/>
              </w:rPr>
              <w:t>3.5. Datu aizsardzība</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_Toc485293343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32</w:t>
            </w:r>
            <w:r w:rsidR="00CA3002" w:rsidRPr="00F52C61">
              <w:rPr>
                <w:rFonts w:cs="Times New Roman"/>
                <w:noProof/>
                <w:webHidden/>
                <w:sz w:val="24"/>
                <w:szCs w:val="24"/>
              </w:rPr>
              <w:fldChar w:fldCharType="end"/>
            </w:r>
          </w:hyperlink>
        </w:p>
        <w:p w:rsidR="00CA3002" w:rsidRPr="00F52C61" w:rsidRDefault="00285C55" w:rsidP="00F52C61">
          <w:pPr>
            <w:pStyle w:val="Saturs2"/>
            <w:tabs>
              <w:tab w:val="right" w:leader="dot" w:pos="9062"/>
            </w:tabs>
            <w:spacing w:before="0"/>
            <w:ind w:left="426"/>
            <w:rPr>
              <w:rFonts w:eastAsiaTheme="minorEastAsia" w:cs="Times New Roman"/>
              <w:noProof/>
              <w:sz w:val="24"/>
              <w:szCs w:val="24"/>
              <w:lang w:bidi="ar-SA"/>
            </w:rPr>
          </w:pPr>
          <w:hyperlink w:anchor="_Toc485293344" w:history="1">
            <w:r w:rsidR="00CA3002" w:rsidRPr="00F52C61">
              <w:rPr>
                <w:rStyle w:val="Hipersaite"/>
                <w:rFonts w:cs="Times New Roman"/>
                <w:noProof/>
                <w:sz w:val="24"/>
                <w:szCs w:val="24"/>
              </w:rPr>
              <w:t>3.6. Automatizācijas izmantošana</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_Toc485293344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32</w:t>
            </w:r>
            <w:r w:rsidR="00CA3002" w:rsidRPr="00F52C61">
              <w:rPr>
                <w:rFonts w:cs="Times New Roman"/>
                <w:noProof/>
                <w:webHidden/>
                <w:sz w:val="24"/>
                <w:szCs w:val="24"/>
              </w:rPr>
              <w:fldChar w:fldCharType="end"/>
            </w:r>
          </w:hyperlink>
        </w:p>
        <w:p w:rsidR="00CA3002" w:rsidRPr="00F52C61" w:rsidRDefault="00285C55" w:rsidP="00F52C61">
          <w:pPr>
            <w:pStyle w:val="Saturs2"/>
            <w:tabs>
              <w:tab w:val="right" w:leader="dot" w:pos="9062"/>
            </w:tabs>
            <w:spacing w:before="0"/>
            <w:ind w:left="426"/>
            <w:rPr>
              <w:rFonts w:eastAsiaTheme="minorEastAsia" w:cs="Times New Roman"/>
              <w:noProof/>
              <w:sz w:val="24"/>
              <w:szCs w:val="24"/>
              <w:lang w:bidi="ar-SA"/>
            </w:rPr>
          </w:pPr>
          <w:hyperlink w:anchor="_Toc485293345" w:history="1">
            <w:r w:rsidR="00CA3002" w:rsidRPr="00F52C61">
              <w:rPr>
                <w:rStyle w:val="Hipersaite"/>
                <w:rFonts w:cs="Times New Roman"/>
                <w:noProof/>
                <w:sz w:val="24"/>
                <w:szCs w:val="24"/>
              </w:rPr>
              <w:t>3.7. Kvalitātes vadības sistēma</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_Toc485293345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34</w:t>
            </w:r>
            <w:r w:rsidR="00CA3002" w:rsidRPr="00F52C61">
              <w:rPr>
                <w:rFonts w:cs="Times New Roman"/>
                <w:noProof/>
                <w:webHidden/>
                <w:sz w:val="24"/>
                <w:szCs w:val="24"/>
              </w:rPr>
              <w:fldChar w:fldCharType="end"/>
            </w:r>
          </w:hyperlink>
        </w:p>
        <w:p w:rsidR="00CA3002" w:rsidRDefault="00285C55" w:rsidP="00F52C61">
          <w:pPr>
            <w:pStyle w:val="Saturs2"/>
            <w:tabs>
              <w:tab w:val="right" w:leader="dot" w:pos="9062"/>
            </w:tabs>
            <w:spacing w:before="0"/>
            <w:ind w:left="426"/>
            <w:rPr>
              <w:rStyle w:val="Hipersaite"/>
              <w:rFonts w:cs="Times New Roman"/>
              <w:noProof/>
              <w:sz w:val="24"/>
              <w:szCs w:val="24"/>
            </w:rPr>
          </w:pPr>
          <w:hyperlink w:anchor="_Toc485293346" w:history="1">
            <w:r w:rsidR="00CA3002" w:rsidRPr="00F52C61">
              <w:rPr>
                <w:rStyle w:val="Hipersaite"/>
                <w:rFonts w:cs="Times New Roman"/>
                <w:noProof/>
                <w:sz w:val="24"/>
                <w:szCs w:val="24"/>
              </w:rPr>
              <w:t>3.8. Cilvēkfaktora apsvērumi</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_Toc485293346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35</w:t>
            </w:r>
            <w:r w:rsidR="00CA3002" w:rsidRPr="00F52C61">
              <w:rPr>
                <w:rFonts w:cs="Times New Roman"/>
                <w:noProof/>
                <w:webHidden/>
                <w:sz w:val="24"/>
                <w:szCs w:val="24"/>
              </w:rPr>
              <w:fldChar w:fldCharType="end"/>
            </w:r>
          </w:hyperlink>
        </w:p>
        <w:p w:rsidR="00F52C61" w:rsidRPr="00F52C61" w:rsidRDefault="00F52C61" w:rsidP="00F52C61">
          <w:pPr>
            <w:pStyle w:val="Saturs2"/>
            <w:tabs>
              <w:tab w:val="right" w:leader="dot" w:pos="9062"/>
            </w:tabs>
            <w:spacing w:before="0"/>
            <w:ind w:left="0"/>
            <w:rPr>
              <w:rFonts w:eastAsiaTheme="minorEastAsia" w:cs="Times New Roman"/>
              <w:noProof/>
              <w:sz w:val="24"/>
              <w:szCs w:val="24"/>
              <w:lang w:bidi="ar-SA"/>
            </w:rPr>
          </w:pPr>
        </w:p>
        <w:p w:rsidR="00CA3002" w:rsidRDefault="00285C55" w:rsidP="00F52C61">
          <w:pPr>
            <w:pStyle w:val="Saturs1"/>
            <w:tabs>
              <w:tab w:val="right" w:leader="dot" w:pos="9062"/>
            </w:tabs>
            <w:spacing w:before="0"/>
            <w:ind w:left="0"/>
            <w:rPr>
              <w:rStyle w:val="Hipersaite"/>
              <w:rFonts w:cs="Times New Roman"/>
              <w:noProof/>
              <w:sz w:val="24"/>
              <w:szCs w:val="24"/>
            </w:rPr>
          </w:pPr>
          <w:hyperlink w:anchor="_Toc485293347" w:history="1">
            <w:r w:rsidR="00CA3002" w:rsidRPr="00F52C61">
              <w:rPr>
                <w:rStyle w:val="Hipersaite"/>
                <w:rFonts w:cs="Times New Roman"/>
                <w:noProof/>
                <w:sz w:val="24"/>
                <w:szCs w:val="24"/>
              </w:rPr>
              <w:t>4. NODAĻA. AERONAVIGĀCIJAS INFORMĀCIJAS PUBLIKĀCIJAS (</w:t>
            </w:r>
            <w:r w:rsidR="00CA3002" w:rsidRPr="00F52C61">
              <w:rPr>
                <w:rStyle w:val="Hipersaite"/>
                <w:rFonts w:cs="Times New Roman"/>
                <w:i/>
                <w:noProof/>
                <w:sz w:val="24"/>
                <w:szCs w:val="24"/>
              </w:rPr>
              <w:t>AIP</w:t>
            </w:r>
            <w:r w:rsidR="00CA3002" w:rsidRPr="00F52C61">
              <w:rPr>
                <w:rStyle w:val="Hipersaite"/>
                <w:rFonts w:cs="Times New Roman"/>
                <w:noProof/>
                <w:sz w:val="24"/>
                <w:szCs w:val="24"/>
              </w:rPr>
              <w:t>)</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_Toc485293347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36</w:t>
            </w:r>
            <w:r w:rsidR="00CA3002" w:rsidRPr="00F52C61">
              <w:rPr>
                <w:rFonts w:cs="Times New Roman"/>
                <w:noProof/>
                <w:webHidden/>
                <w:sz w:val="24"/>
                <w:szCs w:val="24"/>
              </w:rPr>
              <w:fldChar w:fldCharType="end"/>
            </w:r>
          </w:hyperlink>
        </w:p>
        <w:p w:rsidR="00F52C61" w:rsidRPr="00F52C61" w:rsidRDefault="00F52C61" w:rsidP="00F52C61">
          <w:pPr>
            <w:pStyle w:val="Saturs1"/>
            <w:tabs>
              <w:tab w:val="right" w:leader="dot" w:pos="9062"/>
            </w:tabs>
            <w:spacing w:before="0"/>
            <w:ind w:left="0"/>
            <w:rPr>
              <w:rFonts w:eastAsiaTheme="minorEastAsia" w:cs="Times New Roman"/>
              <w:noProof/>
              <w:sz w:val="24"/>
              <w:szCs w:val="24"/>
              <w:lang w:bidi="ar-SA"/>
            </w:rPr>
          </w:pPr>
        </w:p>
        <w:p w:rsidR="00CA3002" w:rsidRPr="00F52C61" w:rsidRDefault="00285C55" w:rsidP="00F52C61">
          <w:pPr>
            <w:pStyle w:val="Saturs2"/>
            <w:tabs>
              <w:tab w:val="right" w:leader="dot" w:pos="9062"/>
            </w:tabs>
            <w:spacing w:before="0"/>
            <w:ind w:left="426"/>
            <w:rPr>
              <w:rFonts w:eastAsiaTheme="minorEastAsia" w:cs="Times New Roman"/>
              <w:noProof/>
              <w:sz w:val="24"/>
              <w:szCs w:val="24"/>
              <w:lang w:bidi="ar-SA"/>
            </w:rPr>
          </w:pPr>
          <w:hyperlink w:anchor="_Toc485293348" w:history="1">
            <w:r w:rsidR="00CA3002" w:rsidRPr="00F52C61">
              <w:rPr>
                <w:rStyle w:val="Hipersaite"/>
                <w:rFonts w:cs="Times New Roman"/>
                <w:noProof/>
                <w:sz w:val="24"/>
                <w:szCs w:val="24"/>
              </w:rPr>
              <w:t>4.1. Saturs</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_Toc485293348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36</w:t>
            </w:r>
            <w:r w:rsidR="00CA3002" w:rsidRPr="00F52C61">
              <w:rPr>
                <w:rFonts w:cs="Times New Roman"/>
                <w:noProof/>
                <w:webHidden/>
                <w:sz w:val="24"/>
                <w:szCs w:val="24"/>
              </w:rPr>
              <w:fldChar w:fldCharType="end"/>
            </w:r>
          </w:hyperlink>
        </w:p>
        <w:p w:rsidR="00CA3002" w:rsidRPr="00F52C61" w:rsidRDefault="00285C55" w:rsidP="00F52C61">
          <w:pPr>
            <w:pStyle w:val="Saturs2"/>
            <w:tabs>
              <w:tab w:val="right" w:leader="dot" w:pos="9062"/>
            </w:tabs>
            <w:spacing w:before="0"/>
            <w:ind w:left="426"/>
            <w:rPr>
              <w:rFonts w:eastAsiaTheme="minorEastAsia" w:cs="Times New Roman"/>
              <w:noProof/>
              <w:sz w:val="24"/>
              <w:szCs w:val="24"/>
              <w:lang w:bidi="ar-SA"/>
            </w:rPr>
          </w:pPr>
          <w:hyperlink w:anchor="_Toc485293349" w:history="1">
            <w:r w:rsidR="00CA3002" w:rsidRPr="00F52C61">
              <w:rPr>
                <w:rStyle w:val="Hipersaite"/>
                <w:rFonts w:cs="Times New Roman"/>
                <w:noProof/>
                <w:sz w:val="24"/>
                <w:szCs w:val="24"/>
              </w:rPr>
              <w:t>4.2. Vispārīgas specifikācijas</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_Toc485293349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37</w:t>
            </w:r>
            <w:r w:rsidR="00CA3002" w:rsidRPr="00F52C61">
              <w:rPr>
                <w:rFonts w:cs="Times New Roman"/>
                <w:noProof/>
                <w:webHidden/>
                <w:sz w:val="24"/>
                <w:szCs w:val="24"/>
              </w:rPr>
              <w:fldChar w:fldCharType="end"/>
            </w:r>
          </w:hyperlink>
        </w:p>
        <w:p w:rsidR="00CA3002" w:rsidRPr="00F52C61" w:rsidRDefault="00285C55" w:rsidP="00F52C61">
          <w:pPr>
            <w:pStyle w:val="Saturs2"/>
            <w:tabs>
              <w:tab w:val="right" w:leader="dot" w:pos="9062"/>
            </w:tabs>
            <w:spacing w:before="0"/>
            <w:ind w:left="426"/>
            <w:rPr>
              <w:rFonts w:eastAsiaTheme="minorEastAsia" w:cs="Times New Roman"/>
              <w:noProof/>
              <w:sz w:val="24"/>
              <w:szCs w:val="24"/>
              <w:lang w:bidi="ar-SA"/>
            </w:rPr>
          </w:pPr>
          <w:hyperlink w:anchor="_Toc485293350" w:history="1">
            <w:r w:rsidR="00CA3002" w:rsidRPr="00F52C61">
              <w:rPr>
                <w:rStyle w:val="Hipersaite"/>
                <w:rFonts w:cs="Times New Roman"/>
                <w:noProof/>
                <w:sz w:val="24"/>
                <w:szCs w:val="24"/>
              </w:rPr>
              <w:t xml:space="preserve">4.3. Specifikācijas </w:t>
            </w:r>
            <w:r w:rsidR="00CA3002" w:rsidRPr="00EC4843">
              <w:rPr>
                <w:rStyle w:val="Hipersaite"/>
                <w:rFonts w:cs="Times New Roman"/>
                <w:i/>
                <w:noProof/>
                <w:sz w:val="24"/>
                <w:szCs w:val="24"/>
              </w:rPr>
              <w:t>AIP</w:t>
            </w:r>
            <w:r w:rsidR="00CA3002" w:rsidRPr="00F52C61">
              <w:rPr>
                <w:rStyle w:val="Hipersaite"/>
                <w:rFonts w:cs="Times New Roman"/>
                <w:noProof/>
                <w:sz w:val="24"/>
                <w:szCs w:val="24"/>
              </w:rPr>
              <w:t xml:space="preserve"> grozījumu veikšanai</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_Toc485293350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38</w:t>
            </w:r>
            <w:r w:rsidR="00CA3002" w:rsidRPr="00F52C61">
              <w:rPr>
                <w:rFonts w:cs="Times New Roman"/>
                <w:noProof/>
                <w:webHidden/>
                <w:sz w:val="24"/>
                <w:szCs w:val="24"/>
              </w:rPr>
              <w:fldChar w:fldCharType="end"/>
            </w:r>
          </w:hyperlink>
        </w:p>
        <w:p w:rsidR="00CA3002" w:rsidRPr="00F52C61" w:rsidRDefault="00285C55" w:rsidP="00F52C61">
          <w:pPr>
            <w:pStyle w:val="Saturs2"/>
            <w:tabs>
              <w:tab w:val="right" w:leader="dot" w:pos="9062"/>
            </w:tabs>
            <w:spacing w:before="0"/>
            <w:ind w:left="426"/>
            <w:rPr>
              <w:rFonts w:eastAsiaTheme="minorEastAsia" w:cs="Times New Roman"/>
              <w:noProof/>
              <w:sz w:val="24"/>
              <w:szCs w:val="24"/>
              <w:lang w:bidi="ar-SA"/>
            </w:rPr>
          </w:pPr>
          <w:hyperlink w:anchor="_Toc485293351" w:history="1">
            <w:r w:rsidR="00CA3002" w:rsidRPr="00F52C61">
              <w:rPr>
                <w:rStyle w:val="Hipersaite"/>
                <w:rFonts w:cs="Times New Roman"/>
                <w:noProof/>
                <w:sz w:val="24"/>
                <w:szCs w:val="24"/>
              </w:rPr>
              <w:t xml:space="preserve">4.4. Specifikācijas </w:t>
            </w:r>
            <w:r w:rsidR="00CA3002" w:rsidRPr="00EC4843">
              <w:rPr>
                <w:rStyle w:val="Hipersaite"/>
                <w:rFonts w:cs="Times New Roman"/>
                <w:i/>
                <w:noProof/>
                <w:sz w:val="24"/>
                <w:szCs w:val="24"/>
              </w:rPr>
              <w:t>AIP</w:t>
            </w:r>
            <w:r w:rsidR="00CA3002" w:rsidRPr="00F52C61">
              <w:rPr>
                <w:rStyle w:val="Hipersaite"/>
                <w:rFonts w:cs="Times New Roman"/>
                <w:noProof/>
                <w:sz w:val="24"/>
                <w:szCs w:val="24"/>
              </w:rPr>
              <w:t xml:space="preserve"> papildinājumiem</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_Toc485293351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39</w:t>
            </w:r>
            <w:r w:rsidR="00CA3002" w:rsidRPr="00F52C61">
              <w:rPr>
                <w:rFonts w:cs="Times New Roman"/>
                <w:noProof/>
                <w:webHidden/>
                <w:sz w:val="24"/>
                <w:szCs w:val="24"/>
              </w:rPr>
              <w:fldChar w:fldCharType="end"/>
            </w:r>
          </w:hyperlink>
        </w:p>
        <w:p w:rsidR="00CA3002" w:rsidRPr="00F52C61" w:rsidRDefault="00285C55" w:rsidP="00F52C61">
          <w:pPr>
            <w:pStyle w:val="Saturs2"/>
            <w:tabs>
              <w:tab w:val="right" w:leader="dot" w:pos="9062"/>
            </w:tabs>
            <w:spacing w:before="0"/>
            <w:ind w:left="426"/>
            <w:rPr>
              <w:rFonts w:eastAsiaTheme="minorEastAsia" w:cs="Times New Roman"/>
              <w:noProof/>
              <w:sz w:val="24"/>
              <w:szCs w:val="24"/>
              <w:lang w:bidi="ar-SA"/>
            </w:rPr>
          </w:pPr>
          <w:hyperlink w:anchor="_Toc485293352" w:history="1">
            <w:r w:rsidR="00CA3002" w:rsidRPr="00F52C61">
              <w:rPr>
                <w:rStyle w:val="Hipersaite"/>
                <w:rFonts w:cs="Times New Roman"/>
                <w:noProof/>
                <w:sz w:val="24"/>
                <w:szCs w:val="24"/>
              </w:rPr>
              <w:t>4.5. Izplatīšana</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_Toc485293352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39</w:t>
            </w:r>
            <w:r w:rsidR="00CA3002" w:rsidRPr="00F52C61">
              <w:rPr>
                <w:rFonts w:cs="Times New Roman"/>
                <w:noProof/>
                <w:webHidden/>
                <w:sz w:val="24"/>
                <w:szCs w:val="24"/>
              </w:rPr>
              <w:fldChar w:fldCharType="end"/>
            </w:r>
          </w:hyperlink>
        </w:p>
        <w:p w:rsidR="00CA3002" w:rsidRDefault="00285C55" w:rsidP="00F52C61">
          <w:pPr>
            <w:pStyle w:val="Saturs2"/>
            <w:tabs>
              <w:tab w:val="right" w:leader="dot" w:pos="9062"/>
            </w:tabs>
            <w:spacing w:before="0"/>
            <w:ind w:left="426"/>
            <w:rPr>
              <w:rStyle w:val="Hipersaite"/>
              <w:rFonts w:cs="Times New Roman"/>
              <w:noProof/>
              <w:sz w:val="24"/>
              <w:szCs w:val="24"/>
            </w:rPr>
          </w:pPr>
          <w:hyperlink w:anchor="_Toc485293353" w:history="1">
            <w:r w:rsidR="00CA3002" w:rsidRPr="00F52C61">
              <w:rPr>
                <w:rStyle w:val="Hipersaite"/>
                <w:rFonts w:cs="Times New Roman"/>
                <w:noProof/>
                <w:sz w:val="24"/>
                <w:szCs w:val="24"/>
              </w:rPr>
              <w:t xml:space="preserve">4.6. Elektroniska </w:t>
            </w:r>
            <w:r w:rsidR="00CA3002" w:rsidRPr="00EC4843">
              <w:rPr>
                <w:rStyle w:val="Hipersaite"/>
                <w:rFonts w:cs="Times New Roman"/>
                <w:i/>
                <w:noProof/>
                <w:sz w:val="24"/>
                <w:szCs w:val="24"/>
              </w:rPr>
              <w:t>AIP</w:t>
            </w:r>
            <w:r w:rsidR="00CA3002" w:rsidRPr="00F52C61">
              <w:rPr>
                <w:rStyle w:val="Hipersaite"/>
                <w:rFonts w:cs="Times New Roman"/>
                <w:noProof/>
                <w:sz w:val="24"/>
                <w:szCs w:val="24"/>
              </w:rPr>
              <w:t xml:space="preserve"> (</w:t>
            </w:r>
            <w:r w:rsidR="00CA3002" w:rsidRPr="00EC4843">
              <w:rPr>
                <w:rStyle w:val="Hipersaite"/>
                <w:rFonts w:cs="Times New Roman"/>
                <w:i/>
                <w:noProof/>
                <w:sz w:val="24"/>
                <w:szCs w:val="24"/>
              </w:rPr>
              <w:t>eAIP</w:t>
            </w:r>
            <w:r w:rsidR="00CA3002" w:rsidRPr="00F52C61">
              <w:rPr>
                <w:rStyle w:val="Hipersaite"/>
                <w:rFonts w:cs="Times New Roman"/>
                <w:noProof/>
                <w:sz w:val="24"/>
                <w:szCs w:val="24"/>
              </w:rPr>
              <w:t>)</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_Toc485293353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39</w:t>
            </w:r>
            <w:r w:rsidR="00CA3002" w:rsidRPr="00F52C61">
              <w:rPr>
                <w:rFonts w:cs="Times New Roman"/>
                <w:noProof/>
                <w:webHidden/>
                <w:sz w:val="24"/>
                <w:szCs w:val="24"/>
              </w:rPr>
              <w:fldChar w:fldCharType="end"/>
            </w:r>
          </w:hyperlink>
        </w:p>
        <w:p w:rsidR="00F52C61" w:rsidRPr="00F52C61" w:rsidRDefault="00F52C61" w:rsidP="00F52C61">
          <w:pPr>
            <w:pStyle w:val="Saturs2"/>
            <w:tabs>
              <w:tab w:val="right" w:leader="dot" w:pos="9062"/>
            </w:tabs>
            <w:spacing w:before="0"/>
            <w:ind w:left="0"/>
            <w:rPr>
              <w:rFonts w:eastAsiaTheme="minorEastAsia" w:cs="Times New Roman"/>
              <w:noProof/>
              <w:sz w:val="24"/>
              <w:szCs w:val="24"/>
              <w:lang w:bidi="ar-SA"/>
            </w:rPr>
          </w:pPr>
        </w:p>
        <w:p w:rsidR="00CA3002" w:rsidRDefault="00285C55" w:rsidP="00F52C61">
          <w:pPr>
            <w:pStyle w:val="Saturs1"/>
            <w:tabs>
              <w:tab w:val="right" w:leader="dot" w:pos="9062"/>
            </w:tabs>
            <w:spacing w:before="0"/>
            <w:ind w:left="0"/>
            <w:rPr>
              <w:rStyle w:val="Hipersaite"/>
              <w:rFonts w:cs="Times New Roman"/>
              <w:noProof/>
              <w:sz w:val="24"/>
              <w:szCs w:val="24"/>
            </w:rPr>
          </w:pPr>
          <w:hyperlink w:anchor="_Toc485293354" w:history="1">
            <w:r w:rsidR="00CA3002" w:rsidRPr="00F52C61">
              <w:rPr>
                <w:rStyle w:val="Hipersaite"/>
                <w:rFonts w:cs="Times New Roman"/>
                <w:noProof/>
                <w:sz w:val="24"/>
                <w:szCs w:val="24"/>
              </w:rPr>
              <w:t xml:space="preserve">5. NODAĻA. </w:t>
            </w:r>
            <w:r w:rsidR="00CA3002" w:rsidRPr="00F52C61">
              <w:rPr>
                <w:rStyle w:val="Hipersaite"/>
                <w:rFonts w:cs="Times New Roman"/>
                <w:i/>
                <w:noProof/>
                <w:sz w:val="24"/>
                <w:szCs w:val="24"/>
              </w:rPr>
              <w:t>NOTAM</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_Toc485293354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41</w:t>
            </w:r>
            <w:r w:rsidR="00CA3002" w:rsidRPr="00F52C61">
              <w:rPr>
                <w:rFonts w:cs="Times New Roman"/>
                <w:noProof/>
                <w:webHidden/>
                <w:sz w:val="24"/>
                <w:szCs w:val="24"/>
              </w:rPr>
              <w:fldChar w:fldCharType="end"/>
            </w:r>
          </w:hyperlink>
        </w:p>
        <w:p w:rsidR="00F52C61" w:rsidRPr="00F52C61" w:rsidRDefault="00F52C61" w:rsidP="00F52C61">
          <w:pPr>
            <w:pStyle w:val="Saturs1"/>
            <w:tabs>
              <w:tab w:val="right" w:leader="dot" w:pos="9062"/>
            </w:tabs>
            <w:spacing w:before="0"/>
            <w:ind w:left="0"/>
            <w:rPr>
              <w:rFonts w:eastAsiaTheme="minorEastAsia" w:cs="Times New Roman"/>
              <w:noProof/>
              <w:sz w:val="24"/>
              <w:szCs w:val="24"/>
              <w:lang w:bidi="ar-SA"/>
            </w:rPr>
          </w:pPr>
        </w:p>
        <w:p w:rsidR="00CA3002" w:rsidRPr="00F52C61" w:rsidRDefault="00285C55" w:rsidP="00F52C61">
          <w:pPr>
            <w:pStyle w:val="Saturs2"/>
            <w:tabs>
              <w:tab w:val="right" w:leader="dot" w:pos="9062"/>
            </w:tabs>
            <w:spacing w:before="0"/>
            <w:ind w:left="426"/>
            <w:rPr>
              <w:rFonts w:eastAsiaTheme="minorEastAsia" w:cs="Times New Roman"/>
              <w:noProof/>
              <w:sz w:val="24"/>
              <w:szCs w:val="24"/>
              <w:lang w:bidi="ar-SA"/>
            </w:rPr>
          </w:pPr>
          <w:hyperlink w:anchor="_Toc485293355" w:history="1">
            <w:r w:rsidR="00CA3002" w:rsidRPr="00F52C61">
              <w:rPr>
                <w:rStyle w:val="Hipersaite"/>
                <w:rFonts w:cs="Times New Roman"/>
                <w:noProof/>
                <w:sz w:val="24"/>
                <w:szCs w:val="24"/>
              </w:rPr>
              <w:t>5.1. Sastādīšana</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_Toc485293355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41</w:t>
            </w:r>
            <w:r w:rsidR="00CA3002" w:rsidRPr="00F52C61">
              <w:rPr>
                <w:rFonts w:cs="Times New Roman"/>
                <w:noProof/>
                <w:webHidden/>
                <w:sz w:val="24"/>
                <w:szCs w:val="24"/>
              </w:rPr>
              <w:fldChar w:fldCharType="end"/>
            </w:r>
          </w:hyperlink>
        </w:p>
        <w:p w:rsidR="00CA3002" w:rsidRPr="00F52C61" w:rsidRDefault="00285C55" w:rsidP="00F52C61">
          <w:pPr>
            <w:pStyle w:val="Saturs2"/>
            <w:tabs>
              <w:tab w:val="right" w:leader="dot" w:pos="9062"/>
            </w:tabs>
            <w:spacing w:before="0"/>
            <w:ind w:left="426"/>
            <w:rPr>
              <w:rFonts w:eastAsiaTheme="minorEastAsia" w:cs="Times New Roman"/>
              <w:noProof/>
              <w:sz w:val="24"/>
              <w:szCs w:val="24"/>
              <w:lang w:bidi="ar-SA"/>
            </w:rPr>
          </w:pPr>
          <w:hyperlink w:anchor="_Toc485293356" w:history="1">
            <w:r w:rsidR="00CA3002" w:rsidRPr="00F52C61">
              <w:rPr>
                <w:rStyle w:val="Hipersaite"/>
                <w:rFonts w:cs="Times New Roman"/>
                <w:noProof/>
                <w:sz w:val="24"/>
                <w:szCs w:val="24"/>
              </w:rPr>
              <w:t>5.2. Vispārīgas specifikācijas</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_Toc485293356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44</w:t>
            </w:r>
            <w:r w:rsidR="00CA3002" w:rsidRPr="00F52C61">
              <w:rPr>
                <w:rFonts w:cs="Times New Roman"/>
                <w:noProof/>
                <w:webHidden/>
                <w:sz w:val="24"/>
                <w:szCs w:val="24"/>
              </w:rPr>
              <w:fldChar w:fldCharType="end"/>
            </w:r>
          </w:hyperlink>
        </w:p>
        <w:p w:rsidR="00CA3002" w:rsidRDefault="00285C55" w:rsidP="00F52C61">
          <w:pPr>
            <w:pStyle w:val="Saturs2"/>
            <w:tabs>
              <w:tab w:val="right" w:leader="dot" w:pos="9062"/>
            </w:tabs>
            <w:spacing w:before="0"/>
            <w:ind w:left="426"/>
            <w:rPr>
              <w:rStyle w:val="Hipersaite"/>
              <w:rFonts w:cs="Times New Roman"/>
              <w:noProof/>
              <w:sz w:val="24"/>
              <w:szCs w:val="24"/>
            </w:rPr>
          </w:pPr>
          <w:hyperlink w:anchor="_Toc485293357" w:history="1">
            <w:r w:rsidR="00CA3002" w:rsidRPr="00F52C61">
              <w:rPr>
                <w:rStyle w:val="Hipersaite"/>
                <w:rFonts w:cs="Times New Roman"/>
                <w:noProof/>
                <w:sz w:val="24"/>
                <w:szCs w:val="24"/>
              </w:rPr>
              <w:t>5.3. Izplatīšana</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_Toc485293357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45</w:t>
            </w:r>
            <w:r w:rsidR="00CA3002" w:rsidRPr="00F52C61">
              <w:rPr>
                <w:rFonts w:cs="Times New Roman"/>
                <w:noProof/>
                <w:webHidden/>
                <w:sz w:val="24"/>
                <w:szCs w:val="24"/>
              </w:rPr>
              <w:fldChar w:fldCharType="end"/>
            </w:r>
          </w:hyperlink>
        </w:p>
        <w:p w:rsidR="00F52C61" w:rsidRPr="00F52C61" w:rsidRDefault="00F52C61" w:rsidP="00F52C61">
          <w:pPr>
            <w:pStyle w:val="Saturs2"/>
            <w:tabs>
              <w:tab w:val="right" w:leader="dot" w:pos="9062"/>
            </w:tabs>
            <w:spacing w:before="0"/>
            <w:ind w:left="0"/>
            <w:rPr>
              <w:rFonts w:eastAsiaTheme="minorEastAsia" w:cs="Times New Roman"/>
              <w:noProof/>
              <w:sz w:val="24"/>
              <w:szCs w:val="24"/>
              <w:lang w:bidi="ar-SA"/>
            </w:rPr>
          </w:pPr>
        </w:p>
        <w:p w:rsidR="00CA3002" w:rsidRDefault="00285C55" w:rsidP="00F52C61">
          <w:pPr>
            <w:pStyle w:val="Saturs1"/>
            <w:tabs>
              <w:tab w:val="right" w:leader="dot" w:pos="9062"/>
            </w:tabs>
            <w:spacing w:before="0"/>
            <w:ind w:left="0"/>
            <w:rPr>
              <w:rStyle w:val="Hipersaite"/>
              <w:rFonts w:cs="Times New Roman"/>
              <w:noProof/>
              <w:sz w:val="24"/>
              <w:szCs w:val="24"/>
            </w:rPr>
          </w:pPr>
          <w:hyperlink w:anchor="_Toc485293358" w:history="1">
            <w:r w:rsidR="00CA3002" w:rsidRPr="00F52C61">
              <w:rPr>
                <w:rStyle w:val="Hipersaite"/>
                <w:rFonts w:cs="Times New Roman"/>
                <w:noProof/>
                <w:sz w:val="24"/>
                <w:szCs w:val="24"/>
              </w:rPr>
              <w:t>6. NODAĻA. AERONAVIGĀCIJAS INFORMĀCIJAS REGLAMENTĒŠANA UN KONTROLE (</w:t>
            </w:r>
            <w:r w:rsidR="00CA3002" w:rsidRPr="00F52C61">
              <w:rPr>
                <w:rStyle w:val="Hipersaite"/>
                <w:rFonts w:cs="Times New Roman"/>
                <w:i/>
                <w:noProof/>
                <w:sz w:val="24"/>
                <w:szCs w:val="24"/>
              </w:rPr>
              <w:t>AIRAC</w:t>
            </w:r>
            <w:r w:rsidR="00CA3002" w:rsidRPr="00F52C61">
              <w:rPr>
                <w:rStyle w:val="Hipersaite"/>
                <w:rFonts w:cs="Times New Roman"/>
                <w:noProof/>
                <w:sz w:val="24"/>
                <w:szCs w:val="24"/>
              </w:rPr>
              <w:t>)</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_Toc485293358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47</w:t>
            </w:r>
            <w:r w:rsidR="00CA3002" w:rsidRPr="00F52C61">
              <w:rPr>
                <w:rFonts w:cs="Times New Roman"/>
                <w:noProof/>
                <w:webHidden/>
                <w:sz w:val="24"/>
                <w:szCs w:val="24"/>
              </w:rPr>
              <w:fldChar w:fldCharType="end"/>
            </w:r>
          </w:hyperlink>
        </w:p>
        <w:p w:rsidR="00F52C61" w:rsidRPr="00F52C61" w:rsidRDefault="00F52C61" w:rsidP="00F52C61">
          <w:pPr>
            <w:pStyle w:val="Saturs1"/>
            <w:tabs>
              <w:tab w:val="right" w:leader="dot" w:pos="9062"/>
            </w:tabs>
            <w:spacing w:before="0"/>
            <w:ind w:left="0"/>
            <w:rPr>
              <w:rFonts w:eastAsiaTheme="minorEastAsia" w:cs="Times New Roman"/>
              <w:noProof/>
              <w:sz w:val="24"/>
              <w:szCs w:val="24"/>
              <w:lang w:bidi="ar-SA"/>
            </w:rPr>
          </w:pPr>
        </w:p>
        <w:p w:rsidR="00CA3002" w:rsidRPr="00F52C61" w:rsidRDefault="00285C55" w:rsidP="00F52C61">
          <w:pPr>
            <w:pStyle w:val="Saturs2"/>
            <w:tabs>
              <w:tab w:val="right" w:leader="dot" w:pos="9062"/>
            </w:tabs>
            <w:spacing w:before="0"/>
            <w:ind w:left="426"/>
            <w:rPr>
              <w:rFonts w:eastAsiaTheme="minorEastAsia" w:cs="Times New Roman"/>
              <w:noProof/>
              <w:sz w:val="24"/>
              <w:szCs w:val="24"/>
              <w:lang w:bidi="ar-SA"/>
            </w:rPr>
          </w:pPr>
          <w:hyperlink w:anchor="_Toc485293359" w:history="1">
            <w:r w:rsidR="00CA3002" w:rsidRPr="00F52C61">
              <w:rPr>
                <w:rStyle w:val="Hipersaite"/>
                <w:rFonts w:cs="Times New Roman"/>
                <w:noProof/>
                <w:sz w:val="24"/>
                <w:szCs w:val="24"/>
              </w:rPr>
              <w:t>6.1. Vispārīgas specifikācijas</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_Toc485293359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47</w:t>
            </w:r>
            <w:r w:rsidR="00CA3002" w:rsidRPr="00F52C61">
              <w:rPr>
                <w:rFonts w:cs="Times New Roman"/>
                <w:noProof/>
                <w:webHidden/>
                <w:sz w:val="24"/>
                <w:szCs w:val="24"/>
              </w:rPr>
              <w:fldChar w:fldCharType="end"/>
            </w:r>
          </w:hyperlink>
        </w:p>
        <w:p w:rsidR="00CA3002" w:rsidRPr="00F52C61" w:rsidRDefault="00285C55" w:rsidP="00F52C61">
          <w:pPr>
            <w:pStyle w:val="Saturs2"/>
            <w:tabs>
              <w:tab w:val="right" w:leader="dot" w:pos="9062"/>
            </w:tabs>
            <w:spacing w:before="0"/>
            <w:ind w:left="426"/>
            <w:rPr>
              <w:rFonts w:eastAsiaTheme="minorEastAsia" w:cs="Times New Roman"/>
              <w:noProof/>
              <w:sz w:val="24"/>
              <w:szCs w:val="24"/>
              <w:lang w:bidi="ar-SA"/>
            </w:rPr>
          </w:pPr>
          <w:hyperlink w:anchor="_Toc485293360" w:history="1">
            <w:r w:rsidR="00CA3002" w:rsidRPr="00F52C61">
              <w:rPr>
                <w:rStyle w:val="Hipersaite"/>
                <w:rFonts w:cs="Times New Roman"/>
                <w:noProof/>
                <w:sz w:val="24"/>
                <w:szCs w:val="24"/>
              </w:rPr>
              <w:t xml:space="preserve">6.2. Informācijas </w:t>
            </w:r>
            <w:r w:rsidR="00CE6E75">
              <w:rPr>
                <w:rStyle w:val="Hipersaite"/>
                <w:rFonts w:cs="Times New Roman"/>
                <w:noProof/>
                <w:sz w:val="24"/>
                <w:szCs w:val="24"/>
              </w:rPr>
              <w:t>nodrošināšana</w:t>
            </w:r>
            <w:r w:rsidR="00CA3002" w:rsidRPr="00F52C61">
              <w:rPr>
                <w:rStyle w:val="Hipersaite"/>
                <w:rFonts w:cs="Times New Roman"/>
                <w:noProof/>
                <w:sz w:val="24"/>
                <w:szCs w:val="24"/>
              </w:rPr>
              <w:t xml:space="preserve"> papīra formā</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_Toc485293360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47</w:t>
            </w:r>
            <w:r w:rsidR="00CA3002" w:rsidRPr="00F52C61">
              <w:rPr>
                <w:rFonts w:cs="Times New Roman"/>
                <w:noProof/>
                <w:webHidden/>
                <w:sz w:val="24"/>
                <w:szCs w:val="24"/>
              </w:rPr>
              <w:fldChar w:fldCharType="end"/>
            </w:r>
          </w:hyperlink>
        </w:p>
        <w:p w:rsidR="00CA3002" w:rsidRDefault="00285C55" w:rsidP="00F52C61">
          <w:pPr>
            <w:pStyle w:val="Saturs2"/>
            <w:tabs>
              <w:tab w:val="right" w:leader="dot" w:pos="9062"/>
            </w:tabs>
            <w:spacing w:before="0"/>
            <w:ind w:left="426"/>
            <w:rPr>
              <w:rStyle w:val="Hipersaite"/>
              <w:rFonts w:cs="Times New Roman"/>
              <w:noProof/>
              <w:sz w:val="24"/>
              <w:szCs w:val="24"/>
            </w:rPr>
          </w:pPr>
          <w:hyperlink w:anchor="_Toc485293361" w:history="1">
            <w:r w:rsidR="00CA3002" w:rsidRPr="00F52C61">
              <w:rPr>
                <w:rStyle w:val="Hipersaite"/>
                <w:rFonts w:cs="Times New Roman"/>
                <w:noProof/>
                <w:sz w:val="24"/>
                <w:szCs w:val="24"/>
              </w:rPr>
              <w:t xml:space="preserve">6.3. Informācijas </w:t>
            </w:r>
            <w:r w:rsidR="00CE6E75">
              <w:rPr>
                <w:rStyle w:val="Hipersaite"/>
                <w:rFonts w:cs="Times New Roman"/>
                <w:noProof/>
                <w:sz w:val="24"/>
                <w:szCs w:val="24"/>
              </w:rPr>
              <w:t>nodrošināšana</w:t>
            </w:r>
            <w:r w:rsidR="00CA3002" w:rsidRPr="00F52C61">
              <w:rPr>
                <w:rStyle w:val="Hipersaite"/>
                <w:rFonts w:cs="Times New Roman"/>
                <w:noProof/>
                <w:sz w:val="24"/>
                <w:szCs w:val="24"/>
              </w:rPr>
              <w:t xml:space="preserve"> elektroniskā veidā</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_Toc485293361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47</w:t>
            </w:r>
            <w:r w:rsidR="00CA3002" w:rsidRPr="00F52C61">
              <w:rPr>
                <w:rFonts w:cs="Times New Roman"/>
                <w:noProof/>
                <w:webHidden/>
                <w:sz w:val="24"/>
                <w:szCs w:val="24"/>
              </w:rPr>
              <w:fldChar w:fldCharType="end"/>
            </w:r>
          </w:hyperlink>
        </w:p>
        <w:p w:rsidR="00F52C61" w:rsidRPr="00F52C61" w:rsidRDefault="00F52C61" w:rsidP="00F52C61">
          <w:pPr>
            <w:pStyle w:val="Saturs2"/>
            <w:tabs>
              <w:tab w:val="right" w:leader="dot" w:pos="9062"/>
            </w:tabs>
            <w:spacing w:before="0"/>
            <w:ind w:left="0"/>
            <w:rPr>
              <w:rFonts w:eastAsiaTheme="minorEastAsia" w:cs="Times New Roman"/>
              <w:noProof/>
              <w:sz w:val="24"/>
              <w:szCs w:val="24"/>
              <w:lang w:bidi="ar-SA"/>
            </w:rPr>
          </w:pPr>
        </w:p>
        <w:p w:rsidR="00CA3002" w:rsidRDefault="00285C55" w:rsidP="00F52C61">
          <w:pPr>
            <w:pStyle w:val="Saturs1"/>
            <w:tabs>
              <w:tab w:val="right" w:leader="dot" w:pos="9062"/>
            </w:tabs>
            <w:spacing w:before="0"/>
            <w:ind w:left="0"/>
            <w:rPr>
              <w:rStyle w:val="Hipersaite"/>
              <w:rFonts w:cs="Times New Roman"/>
              <w:noProof/>
              <w:sz w:val="24"/>
              <w:szCs w:val="24"/>
            </w:rPr>
          </w:pPr>
          <w:hyperlink w:anchor="_Toc485293362" w:history="1">
            <w:r w:rsidR="00CA3002" w:rsidRPr="00F52C61">
              <w:rPr>
                <w:rStyle w:val="Hipersaite"/>
                <w:rFonts w:cs="Times New Roman"/>
                <w:noProof/>
                <w:sz w:val="24"/>
                <w:szCs w:val="24"/>
              </w:rPr>
              <w:t>7. NODAĻA. AERONAVIGĀCIJAS INFORMĀCIJAS CIRKULĀRS (</w:t>
            </w:r>
            <w:r w:rsidR="00CA3002" w:rsidRPr="00F52C61">
              <w:rPr>
                <w:rStyle w:val="Hipersaite"/>
                <w:rFonts w:cs="Times New Roman"/>
                <w:i/>
                <w:noProof/>
                <w:sz w:val="24"/>
                <w:szCs w:val="24"/>
              </w:rPr>
              <w:t>AIC</w:t>
            </w:r>
            <w:r w:rsidR="00CA3002" w:rsidRPr="00F52C61">
              <w:rPr>
                <w:rStyle w:val="Hipersaite"/>
                <w:rFonts w:cs="Times New Roman"/>
                <w:noProof/>
                <w:sz w:val="24"/>
                <w:szCs w:val="24"/>
              </w:rPr>
              <w:t>)</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_Toc485293362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49</w:t>
            </w:r>
            <w:r w:rsidR="00CA3002" w:rsidRPr="00F52C61">
              <w:rPr>
                <w:rFonts w:cs="Times New Roman"/>
                <w:noProof/>
                <w:webHidden/>
                <w:sz w:val="24"/>
                <w:szCs w:val="24"/>
              </w:rPr>
              <w:fldChar w:fldCharType="end"/>
            </w:r>
          </w:hyperlink>
        </w:p>
        <w:p w:rsidR="00F52C61" w:rsidRPr="00F52C61" w:rsidRDefault="00F52C61" w:rsidP="00F52C61">
          <w:pPr>
            <w:pStyle w:val="Saturs1"/>
            <w:tabs>
              <w:tab w:val="right" w:leader="dot" w:pos="9062"/>
            </w:tabs>
            <w:spacing w:before="0"/>
            <w:ind w:left="0"/>
            <w:rPr>
              <w:rFonts w:eastAsiaTheme="minorEastAsia" w:cs="Times New Roman"/>
              <w:noProof/>
              <w:sz w:val="24"/>
              <w:szCs w:val="24"/>
              <w:lang w:bidi="ar-SA"/>
            </w:rPr>
          </w:pPr>
        </w:p>
        <w:p w:rsidR="00CA3002" w:rsidRPr="00F52C61" w:rsidRDefault="00285C55" w:rsidP="00F52C61">
          <w:pPr>
            <w:pStyle w:val="Saturs2"/>
            <w:tabs>
              <w:tab w:val="right" w:leader="dot" w:pos="9062"/>
            </w:tabs>
            <w:spacing w:before="0"/>
            <w:ind w:left="426"/>
            <w:rPr>
              <w:rFonts w:eastAsiaTheme="minorEastAsia" w:cs="Times New Roman"/>
              <w:noProof/>
              <w:sz w:val="24"/>
              <w:szCs w:val="24"/>
              <w:lang w:bidi="ar-SA"/>
            </w:rPr>
          </w:pPr>
          <w:hyperlink w:anchor="_Toc485293363" w:history="1">
            <w:r w:rsidR="00CA3002" w:rsidRPr="00F52C61">
              <w:rPr>
                <w:rStyle w:val="Hipersaite"/>
                <w:rFonts w:cs="Times New Roman"/>
                <w:noProof/>
                <w:sz w:val="24"/>
                <w:szCs w:val="24"/>
              </w:rPr>
              <w:t>7.1. Sastādīšana</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_Toc485293363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49</w:t>
            </w:r>
            <w:r w:rsidR="00CA3002" w:rsidRPr="00F52C61">
              <w:rPr>
                <w:rFonts w:cs="Times New Roman"/>
                <w:noProof/>
                <w:webHidden/>
                <w:sz w:val="24"/>
                <w:szCs w:val="24"/>
              </w:rPr>
              <w:fldChar w:fldCharType="end"/>
            </w:r>
          </w:hyperlink>
        </w:p>
        <w:p w:rsidR="00CA3002" w:rsidRPr="00F52C61" w:rsidRDefault="00285C55" w:rsidP="00F52C61">
          <w:pPr>
            <w:pStyle w:val="Saturs2"/>
            <w:tabs>
              <w:tab w:val="right" w:leader="dot" w:pos="9062"/>
            </w:tabs>
            <w:spacing w:before="0"/>
            <w:ind w:left="426"/>
            <w:rPr>
              <w:rFonts w:eastAsiaTheme="minorEastAsia" w:cs="Times New Roman"/>
              <w:noProof/>
              <w:sz w:val="24"/>
              <w:szCs w:val="24"/>
              <w:lang w:bidi="ar-SA"/>
            </w:rPr>
          </w:pPr>
          <w:hyperlink w:anchor="_Toc485293364" w:history="1">
            <w:r w:rsidR="00CA3002" w:rsidRPr="00F52C61">
              <w:rPr>
                <w:rStyle w:val="Hipersaite"/>
                <w:rFonts w:cs="Times New Roman"/>
                <w:noProof/>
                <w:sz w:val="24"/>
                <w:szCs w:val="24"/>
              </w:rPr>
              <w:t>7.2. Vispārīgas specifikācijas</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_Toc485293364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50</w:t>
            </w:r>
            <w:r w:rsidR="00CA3002" w:rsidRPr="00F52C61">
              <w:rPr>
                <w:rFonts w:cs="Times New Roman"/>
                <w:noProof/>
                <w:webHidden/>
                <w:sz w:val="24"/>
                <w:szCs w:val="24"/>
              </w:rPr>
              <w:fldChar w:fldCharType="end"/>
            </w:r>
          </w:hyperlink>
        </w:p>
        <w:p w:rsidR="00CA3002" w:rsidRDefault="00285C55" w:rsidP="00F52C61">
          <w:pPr>
            <w:pStyle w:val="Saturs2"/>
            <w:tabs>
              <w:tab w:val="right" w:leader="dot" w:pos="9062"/>
            </w:tabs>
            <w:spacing w:before="0"/>
            <w:ind w:left="426"/>
            <w:rPr>
              <w:rStyle w:val="Hipersaite"/>
              <w:rFonts w:cs="Times New Roman"/>
              <w:noProof/>
              <w:sz w:val="24"/>
              <w:szCs w:val="24"/>
            </w:rPr>
          </w:pPr>
          <w:hyperlink w:anchor="_Toc485293365" w:history="1">
            <w:r w:rsidR="00CA3002" w:rsidRPr="00F52C61">
              <w:rPr>
                <w:rStyle w:val="Hipersaite"/>
                <w:rFonts w:cs="Times New Roman"/>
                <w:noProof/>
                <w:sz w:val="24"/>
                <w:szCs w:val="24"/>
              </w:rPr>
              <w:t>7.3. Izplatīšana</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_Toc485293365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51</w:t>
            </w:r>
            <w:r w:rsidR="00CA3002" w:rsidRPr="00F52C61">
              <w:rPr>
                <w:rFonts w:cs="Times New Roman"/>
                <w:noProof/>
                <w:webHidden/>
                <w:sz w:val="24"/>
                <w:szCs w:val="24"/>
              </w:rPr>
              <w:fldChar w:fldCharType="end"/>
            </w:r>
          </w:hyperlink>
        </w:p>
        <w:p w:rsidR="00F52C61" w:rsidRPr="00F52C61" w:rsidRDefault="00F52C61" w:rsidP="00F52C61">
          <w:pPr>
            <w:pStyle w:val="Saturs2"/>
            <w:tabs>
              <w:tab w:val="right" w:leader="dot" w:pos="9062"/>
            </w:tabs>
            <w:spacing w:before="0"/>
            <w:ind w:left="0"/>
            <w:rPr>
              <w:rFonts w:eastAsiaTheme="minorEastAsia" w:cs="Times New Roman"/>
              <w:noProof/>
              <w:sz w:val="24"/>
              <w:szCs w:val="24"/>
              <w:lang w:bidi="ar-SA"/>
            </w:rPr>
          </w:pPr>
        </w:p>
        <w:p w:rsidR="00CA3002" w:rsidRDefault="00285C55" w:rsidP="00F52C61">
          <w:pPr>
            <w:pStyle w:val="Saturs1"/>
            <w:tabs>
              <w:tab w:val="right" w:leader="dot" w:pos="9062"/>
            </w:tabs>
            <w:spacing w:before="0"/>
            <w:ind w:left="0"/>
            <w:rPr>
              <w:rStyle w:val="Hipersaite"/>
              <w:rFonts w:cs="Times New Roman"/>
              <w:noProof/>
              <w:sz w:val="24"/>
              <w:szCs w:val="24"/>
            </w:rPr>
          </w:pPr>
          <w:hyperlink w:anchor="_Toc485293366" w:history="1">
            <w:r w:rsidR="00CA3002" w:rsidRPr="00F52C61">
              <w:rPr>
                <w:rStyle w:val="Hipersaite"/>
                <w:rFonts w:cs="Times New Roman"/>
                <w:noProof/>
                <w:sz w:val="24"/>
                <w:szCs w:val="24"/>
              </w:rPr>
              <w:t>8. NODAĻA. PIRMSLIDOJUMA UN PĒCLIDOJUMA INFORMĀCIJA</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_Toc485293366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52</w:t>
            </w:r>
            <w:r w:rsidR="00CA3002" w:rsidRPr="00F52C61">
              <w:rPr>
                <w:rFonts w:cs="Times New Roman"/>
                <w:noProof/>
                <w:webHidden/>
                <w:sz w:val="24"/>
                <w:szCs w:val="24"/>
              </w:rPr>
              <w:fldChar w:fldCharType="end"/>
            </w:r>
          </w:hyperlink>
        </w:p>
        <w:p w:rsidR="00F52C61" w:rsidRPr="00F52C61" w:rsidRDefault="00F52C61" w:rsidP="00F52C61">
          <w:pPr>
            <w:pStyle w:val="Saturs1"/>
            <w:tabs>
              <w:tab w:val="right" w:leader="dot" w:pos="9062"/>
            </w:tabs>
            <w:spacing w:before="0"/>
            <w:ind w:left="0"/>
            <w:rPr>
              <w:rFonts w:eastAsiaTheme="minorEastAsia" w:cs="Times New Roman"/>
              <w:noProof/>
              <w:sz w:val="24"/>
              <w:szCs w:val="24"/>
              <w:lang w:bidi="ar-SA"/>
            </w:rPr>
          </w:pPr>
        </w:p>
        <w:p w:rsidR="00CA3002" w:rsidRPr="00F52C61" w:rsidRDefault="00285C55" w:rsidP="00F52C61">
          <w:pPr>
            <w:pStyle w:val="Saturs2"/>
            <w:tabs>
              <w:tab w:val="right" w:leader="dot" w:pos="9062"/>
            </w:tabs>
            <w:spacing w:before="0"/>
            <w:ind w:left="426"/>
            <w:rPr>
              <w:rFonts w:eastAsiaTheme="minorEastAsia" w:cs="Times New Roman"/>
              <w:noProof/>
              <w:sz w:val="24"/>
              <w:szCs w:val="24"/>
              <w:lang w:bidi="ar-SA"/>
            </w:rPr>
          </w:pPr>
          <w:hyperlink w:anchor="_Toc485293367" w:history="1">
            <w:r w:rsidR="00CA3002" w:rsidRPr="00F52C61">
              <w:rPr>
                <w:rStyle w:val="Hipersaite"/>
                <w:rFonts w:cs="Times New Roman"/>
                <w:noProof/>
                <w:sz w:val="24"/>
                <w:szCs w:val="24"/>
              </w:rPr>
              <w:t>8.1. Pirmslidojuma informācija</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_Toc485293367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52</w:t>
            </w:r>
            <w:r w:rsidR="00CA3002" w:rsidRPr="00F52C61">
              <w:rPr>
                <w:rFonts w:cs="Times New Roman"/>
                <w:noProof/>
                <w:webHidden/>
                <w:sz w:val="24"/>
                <w:szCs w:val="24"/>
              </w:rPr>
              <w:fldChar w:fldCharType="end"/>
            </w:r>
          </w:hyperlink>
        </w:p>
        <w:p w:rsidR="00CA3002" w:rsidRPr="00F52C61" w:rsidRDefault="00285C55" w:rsidP="00F52C61">
          <w:pPr>
            <w:pStyle w:val="Saturs2"/>
            <w:tabs>
              <w:tab w:val="right" w:leader="dot" w:pos="9062"/>
            </w:tabs>
            <w:spacing w:before="0"/>
            <w:ind w:left="426"/>
            <w:rPr>
              <w:rFonts w:eastAsiaTheme="minorEastAsia" w:cs="Times New Roman"/>
              <w:noProof/>
              <w:sz w:val="24"/>
              <w:szCs w:val="24"/>
              <w:lang w:bidi="ar-SA"/>
            </w:rPr>
          </w:pPr>
          <w:hyperlink w:anchor="_Toc485293368" w:history="1">
            <w:r w:rsidR="00CA3002" w:rsidRPr="00F52C61">
              <w:rPr>
                <w:rStyle w:val="Hipersaite"/>
                <w:rFonts w:cs="Times New Roman"/>
                <w:noProof/>
                <w:sz w:val="24"/>
                <w:szCs w:val="24"/>
              </w:rPr>
              <w:t>8.2. Automatizētas pirmslidojuma informācijas sistēmas</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_Toc485293368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53</w:t>
            </w:r>
            <w:r w:rsidR="00CA3002" w:rsidRPr="00F52C61">
              <w:rPr>
                <w:rFonts w:cs="Times New Roman"/>
                <w:noProof/>
                <w:webHidden/>
                <w:sz w:val="24"/>
                <w:szCs w:val="24"/>
              </w:rPr>
              <w:fldChar w:fldCharType="end"/>
            </w:r>
          </w:hyperlink>
        </w:p>
        <w:p w:rsidR="00CA3002" w:rsidRDefault="00285C55" w:rsidP="00F52C61">
          <w:pPr>
            <w:pStyle w:val="Saturs2"/>
            <w:tabs>
              <w:tab w:val="right" w:leader="dot" w:pos="9062"/>
            </w:tabs>
            <w:spacing w:before="0"/>
            <w:ind w:left="426"/>
            <w:rPr>
              <w:rStyle w:val="Hipersaite"/>
              <w:rFonts w:cs="Times New Roman"/>
              <w:noProof/>
              <w:sz w:val="24"/>
              <w:szCs w:val="24"/>
            </w:rPr>
          </w:pPr>
          <w:hyperlink w:anchor="_Toc485293369" w:history="1">
            <w:r w:rsidR="00CA3002" w:rsidRPr="00F52C61">
              <w:rPr>
                <w:rStyle w:val="Hipersaite"/>
                <w:rFonts w:cs="Times New Roman"/>
                <w:noProof/>
                <w:sz w:val="24"/>
                <w:szCs w:val="24"/>
              </w:rPr>
              <w:t>8.3. Pēclidojuma informācija</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_Toc485293369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54</w:t>
            </w:r>
            <w:r w:rsidR="00CA3002" w:rsidRPr="00F52C61">
              <w:rPr>
                <w:rFonts w:cs="Times New Roman"/>
                <w:noProof/>
                <w:webHidden/>
                <w:sz w:val="24"/>
                <w:szCs w:val="24"/>
              </w:rPr>
              <w:fldChar w:fldCharType="end"/>
            </w:r>
          </w:hyperlink>
        </w:p>
        <w:p w:rsidR="00F52C61" w:rsidRPr="00F52C61" w:rsidRDefault="00F52C61" w:rsidP="00F52C61">
          <w:pPr>
            <w:pStyle w:val="Saturs2"/>
            <w:tabs>
              <w:tab w:val="right" w:leader="dot" w:pos="9062"/>
            </w:tabs>
            <w:spacing w:before="0"/>
            <w:ind w:left="0"/>
            <w:rPr>
              <w:rFonts w:eastAsiaTheme="minorEastAsia" w:cs="Times New Roman"/>
              <w:noProof/>
              <w:sz w:val="24"/>
              <w:szCs w:val="24"/>
              <w:lang w:bidi="ar-SA"/>
            </w:rPr>
          </w:pPr>
        </w:p>
        <w:p w:rsidR="00CA3002" w:rsidRDefault="00285C55" w:rsidP="00F52C61">
          <w:pPr>
            <w:pStyle w:val="Saturs1"/>
            <w:tabs>
              <w:tab w:val="right" w:leader="dot" w:pos="9062"/>
            </w:tabs>
            <w:spacing w:before="0"/>
            <w:ind w:left="0"/>
            <w:rPr>
              <w:rStyle w:val="Hipersaite"/>
              <w:rFonts w:cs="Times New Roman"/>
              <w:noProof/>
              <w:sz w:val="24"/>
              <w:szCs w:val="24"/>
            </w:rPr>
          </w:pPr>
          <w:hyperlink w:anchor="_Toc485293370" w:history="1">
            <w:r w:rsidR="00CA3002" w:rsidRPr="00F52C61">
              <w:rPr>
                <w:rStyle w:val="Hipersaite"/>
                <w:rFonts w:cs="Times New Roman"/>
                <w:noProof/>
                <w:sz w:val="24"/>
                <w:szCs w:val="24"/>
              </w:rPr>
              <w:t>9. NODAĻA. PRASĪBAS ATTIECĪBĀ UZ TELE</w:t>
            </w:r>
            <w:r w:rsidR="00DD5C8A">
              <w:rPr>
                <w:rStyle w:val="Hipersaite"/>
                <w:rFonts w:cs="Times New Roman"/>
                <w:noProof/>
                <w:sz w:val="24"/>
                <w:szCs w:val="24"/>
              </w:rPr>
              <w:t>KOMUNIKĀCIJĀM</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_Toc485293370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55</w:t>
            </w:r>
            <w:r w:rsidR="00CA3002" w:rsidRPr="00F52C61">
              <w:rPr>
                <w:rFonts w:cs="Times New Roman"/>
                <w:noProof/>
                <w:webHidden/>
                <w:sz w:val="24"/>
                <w:szCs w:val="24"/>
              </w:rPr>
              <w:fldChar w:fldCharType="end"/>
            </w:r>
          </w:hyperlink>
        </w:p>
        <w:p w:rsidR="00F52C61" w:rsidRPr="00F52C61" w:rsidRDefault="00F52C61" w:rsidP="00F52C61">
          <w:pPr>
            <w:pStyle w:val="Saturs1"/>
            <w:tabs>
              <w:tab w:val="right" w:leader="dot" w:pos="9062"/>
            </w:tabs>
            <w:spacing w:before="0"/>
            <w:ind w:left="0"/>
            <w:rPr>
              <w:rFonts w:eastAsiaTheme="minorEastAsia" w:cs="Times New Roman"/>
              <w:noProof/>
              <w:sz w:val="24"/>
              <w:szCs w:val="24"/>
              <w:lang w:bidi="ar-SA"/>
            </w:rPr>
          </w:pPr>
        </w:p>
        <w:p w:rsidR="00CA3002" w:rsidRDefault="00285C55" w:rsidP="00F52C61">
          <w:pPr>
            <w:pStyle w:val="Saturs1"/>
            <w:tabs>
              <w:tab w:val="right" w:leader="dot" w:pos="9062"/>
            </w:tabs>
            <w:spacing w:before="0"/>
            <w:ind w:left="0"/>
            <w:rPr>
              <w:rStyle w:val="Hipersaite"/>
              <w:rFonts w:cs="Times New Roman"/>
              <w:noProof/>
              <w:sz w:val="24"/>
              <w:szCs w:val="24"/>
            </w:rPr>
          </w:pPr>
          <w:hyperlink w:anchor="_Toc485293371" w:history="1">
            <w:r w:rsidR="00CA3002" w:rsidRPr="00F52C61">
              <w:rPr>
                <w:rStyle w:val="Hipersaite"/>
                <w:rFonts w:cs="Times New Roman"/>
                <w:noProof/>
                <w:sz w:val="24"/>
                <w:szCs w:val="24"/>
              </w:rPr>
              <w:t xml:space="preserve">10. NODAĻA. ELEKTRONISKIE </w:t>
            </w:r>
            <w:r w:rsidR="00DD5C8A">
              <w:rPr>
                <w:rStyle w:val="Hipersaite"/>
                <w:rFonts w:cs="Times New Roman"/>
                <w:noProof/>
                <w:sz w:val="24"/>
                <w:szCs w:val="24"/>
              </w:rPr>
              <w:t>APVIDUS UN ŠĶĒRŠĻU DATI</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_Toc485293371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56</w:t>
            </w:r>
            <w:r w:rsidR="00CA3002" w:rsidRPr="00F52C61">
              <w:rPr>
                <w:rFonts w:cs="Times New Roman"/>
                <w:noProof/>
                <w:webHidden/>
                <w:sz w:val="24"/>
                <w:szCs w:val="24"/>
              </w:rPr>
              <w:fldChar w:fldCharType="end"/>
            </w:r>
          </w:hyperlink>
        </w:p>
        <w:p w:rsidR="00F52C61" w:rsidRPr="00F52C61" w:rsidRDefault="00F52C61" w:rsidP="00F52C61">
          <w:pPr>
            <w:pStyle w:val="Saturs1"/>
            <w:tabs>
              <w:tab w:val="right" w:leader="dot" w:pos="9062"/>
            </w:tabs>
            <w:spacing w:before="0"/>
            <w:ind w:left="0"/>
            <w:rPr>
              <w:rFonts w:eastAsiaTheme="minorEastAsia" w:cs="Times New Roman"/>
              <w:noProof/>
              <w:sz w:val="24"/>
              <w:szCs w:val="24"/>
              <w:lang w:bidi="ar-SA"/>
            </w:rPr>
          </w:pPr>
        </w:p>
        <w:p w:rsidR="00CA3002" w:rsidRPr="00F52C61" w:rsidRDefault="00285C55" w:rsidP="00F52C61">
          <w:pPr>
            <w:pStyle w:val="Saturs2"/>
            <w:tabs>
              <w:tab w:val="right" w:leader="dot" w:pos="9062"/>
            </w:tabs>
            <w:spacing w:before="0"/>
            <w:ind w:left="426"/>
            <w:rPr>
              <w:rFonts w:eastAsiaTheme="minorEastAsia" w:cs="Times New Roman"/>
              <w:noProof/>
              <w:sz w:val="24"/>
              <w:szCs w:val="24"/>
              <w:lang w:bidi="ar-SA"/>
            </w:rPr>
          </w:pPr>
          <w:hyperlink w:anchor="_Toc485293372" w:history="1">
            <w:r w:rsidR="00CA3002" w:rsidRPr="00F52C61">
              <w:rPr>
                <w:rStyle w:val="Hipersaite"/>
                <w:rFonts w:cs="Times New Roman"/>
                <w:noProof/>
                <w:sz w:val="24"/>
                <w:szCs w:val="24"/>
              </w:rPr>
              <w:t xml:space="preserve">10.1. </w:t>
            </w:r>
            <w:r w:rsidR="000C15EF">
              <w:rPr>
                <w:rStyle w:val="Hipersaite"/>
                <w:rFonts w:cs="Times New Roman"/>
                <w:noProof/>
                <w:sz w:val="24"/>
                <w:szCs w:val="24"/>
              </w:rPr>
              <w:t>Pārklājuma</w:t>
            </w:r>
            <w:r w:rsidR="00CA3002" w:rsidRPr="00F52C61">
              <w:rPr>
                <w:rStyle w:val="Hipersaite"/>
                <w:rFonts w:cs="Times New Roman"/>
                <w:noProof/>
                <w:sz w:val="24"/>
                <w:szCs w:val="24"/>
              </w:rPr>
              <w:t xml:space="preserve"> apgabali un datu </w:t>
            </w:r>
            <w:r w:rsidR="000C15EF">
              <w:rPr>
                <w:rStyle w:val="Hipersaite"/>
                <w:rFonts w:cs="Times New Roman"/>
                <w:noProof/>
                <w:sz w:val="24"/>
                <w:szCs w:val="24"/>
              </w:rPr>
              <w:t>nodrošināšanas</w:t>
            </w:r>
            <w:r w:rsidR="00CA3002" w:rsidRPr="00F52C61">
              <w:rPr>
                <w:rStyle w:val="Hipersaite"/>
                <w:rFonts w:cs="Times New Roman"/>
                <w:noProof/>
                <w:sz w:val="24"/>
                <w:szCs w:val="24"/>
              </w:rPr>
              <w:t xml:space="preserve"> prasības</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_Toc485293372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56</w:t>
            </w:r>
            <w:r w:rsidR="00CA3002" w:rsidRPr="00F52C61">
              <w:rPr>
                <w:rFonts w:cs="Times New Roman"/>
                <w:noProof/>
                <w:webHidden/>
                <w:sz w:val="24"/>
                <w:szCs w:val="24"/>
              </w:rPr>
              <w:fldChar w:fldCharType="end"/>
            </w:r>
          </w:hyperlink>
        </w:p>
        <w:p w:rsidR="00CA3002" w:rsidRPr="00F52C61" w:rsidRDefault="00285C55" w:rsidP="00F52C61">
          <w:pPr>
            <w:pStyle w:val="Saturs2"/>
            <w:tabs>
              <w:tab w:val="right" w:leader="dot" w:pos="9062"/>
            </w:tabs>
            <w:spacing w:before="0"/>
            <w:ind w:left="426"/>
            <w:rPr>
              <w:rFonts w:eastAsiaTheme="minorEastAsia" w:cs="Times New Roman"/>
              <w:noProof/>
              <w:sz w:val="24"/>
              <w:szCs w:val="24"/>
              <w:lang w:bidi="ar-SA"/>
            </w:rPr>
          </w:pPr>
          <w:hyperlink w:anchor="_Toc485293373" w:history="1">
            <w:r w:rsidR="00CA3002" w:rsidRPr="00F52C61">
              <w:rPr>
                <w:rStyle w:val="Hipersaite"/>
                <w:rFonts w:cs="Times New Roman"/>
                <w:noProof/>
                <w:sz w:val="24"/>
                <w:szCs w:val="24"/>
              </w:rPr>
              <w:t>10.2. Apvidus datu kopa – saturs, skaitliskā specifikācija un struktūra</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_Toc485293373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58</w:t>
            </w:r>
            <w:r w:rsidR="00CA3002" w:rsidRPr="00F52C61">
              <w:rPr>
                <w:rFonts w:cs="Times New Roman"/>
                <w:noProof/>
                <w:webHidden/>
                <w:sz w:val="24"/>
                <w:szCs w:val="24"/>
              </w:rPr>
              <w:fldChar w:fldCharType="end"/>
            </w:r>
          </w:hyperlink>
        </w:p>
        <w:p w:rsidR="00CA3002" w:rsidRPr="00F52C61" w:rsidRDefault="00285C55" w:rsidP="00F52C61">
          <w:pPr>
            <w:pStyle w:val="Saturs2"/>
            <w:tabs>
              <w:tab w:val="right" w:leader="dot" w:pos="9062"/>
            </w:tabs>
            <w:spacing w:before="0"/>
            <w:ind w:left="426"/>
            <w:rPr>
              <w:rFonts w:eastAsiaTheme="minorEastAsia" w:cs="Times New Roman"/>
              <w:noProof/>
              <w:sz w:val="24"/>
              <w:szCs w:val="24"/>
              <w:lang w:bidi="ar-SA"/>
            </w:rPr>
          </w:pPr>
          <w:hyperlink w:anchor="_Toc485293374" w:history="1">
            <w:r w:rsidR="00CA3002" w:rsidRPr="00F52C61">
              <w:rPr>
                <w:rStyle w:val="Hipersaite"/>
                <w:rFonts w:cs="Times New Roman"/>
                <w:noProof/>
                <w:sz w:val="24"/>
                <w:szCs w:val="24"/>
              </w:rPr>
              <w:t>10.3. Šķēršļu datu kopa – saturs, skaitliskā specifikācija un struktūra</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_Toc485293374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59</w:t>
            </w:r>
            <w:r w:rsidR="00CA3002" w:rsidRPr="00F52C61">
              <w:rPr>
                <w:rFonts w:cs="Times New Roman"/>
                <w:noProof/>
                <w:webHidden/>
                <w:sz w:val="24"/>
                <w:szCs w:val="24"/>
              </w:rPr>
              <w:fldChar w:fldCharType="end"/>
            </w:r>
          </w:hyperlink>
        </w:p>
        <w:p w:rsidR="00CA3002" w:rsidRDefault="00285C55" w:rsidP="00F52C61">
          <w:pPr>
            <w:pStyle w:val="Saturs2"/>
            <w:tabs>
              <w:tab w:val="right" w:leader="dot" w:pos="9062"/>
            </w:tabs>
            <w:spacing w:before="0"/>
            <w:ind w:left="426"/>
            <w:rPr>
              <w:rStyle w:val="Hipersaite"/>
              <w:rFonts w:cs="Times New Roman"/>
              <w:noProof/>
              <w:sz w:val="24"/>
              <w:szCs w:val="24"/>
            </w:rPr>
          </w:pPr>
          <w:hyperlink w:anchor="_Toc485293375" w:history="1">
            <w:r w:rsidR="00CA3002" w:rsidRPr="00F52C61">
              <w:rPr>
                <w:rStyle w:val="Hipersaite"/>
                <w:rFonts w:cs="Times New Roman"/>
                <w:noProof/>
                <w:sz w:val="24"/>
                <w:szCs w:val="24"/>
              </w:rPr>
              <w:t>10.4. Apvidus un šķēršļu datu produkta specifikācijas</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_Toc485293375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59</w:t>
            </w:r>
            <w:r w:rsidR="00CA3002" w:rsidRPr="00F52C61">
              <w:rPr>
                <w:rFonts w:cs="Times New Roman"/>
                <w:noProof/>
                <w:webHidden/>
                <w:sz w:val="24"/>
                <w:szCs w:val="24"/>
              </w:rPr>
              <w:fldChar w:fldCharType="end"/>
            </w:r>
          </w:hyperlink>
        </w:p>
        <w:p w:rsidR="00F52C61" w:rsidRPr="00F52C61" w:rsidRDefault="00F52C61" w:rsidP="00F52C61">
          <w:pPr>
            <w:pStyle w:val="Saturs2"/>
            <w:tabs>
              <w:tab w:val="right" w:leader="dot" w:pos="9062"/>
            </w:tabs>
            <w:spacing w:before="0"/>
            <w:ind w:left="0"/>
            <w:rPr>
              <w:rFonts w:eastAsiaTheme="minorEastAsia" w:cs="Times New Roman"/>
              <w:noProof/>
              <w:sz w:val="24"/>
              <w:szCs w:val="24"/>
              <w:lang w:bidi="ar-SA"/>
            </w:rPr>
          </w:pPr>
        </w:p>
        <w:p w:rsidR="00CA3002" w:rsidRDefault="00285C55" w:rsidP="00F52C61">
          <w:pPr>
            <w:pStyle w:val="Saturs1"/>
            <w:tabs>
              <w:tab w:val="right" w:leader="dot" w:pos="9062"/>
            </w:tabs>
            <w:spacing w:before="0"/>
            <w:ind w:left="0"/>
            <w:rPr>
              <w:rStyle w:val="Hipersaite"/>
              <w:rFonts w:cs="Times New Roman"/>
              <w:noProof/>
              <w:sz w:val="24"/>
              <w:szCs w:val="24"/>
            </w:rPr>
          </w:pPr>
          <w:hyperlink w:anchor="_Toc485293376" w:history="1">
            <w:r w:rsidR="00CA3002" w:rsidRPr="00F52C61">
              <w:rPr>
                <w:rStyle w:val="Hipersaite"/>
                <w:rFonts w:cs="Times New Roman"/>
                <w:noProof/>
                <w:sz w:val="24"/>
                <w:szCs w:val="24"/>
              </w:rPr>
              <w:t>11. NODAĻA. LIDLAUKA KART</w:t>
            </w:r>
            <w:r w:rsidR="00D66E7F">
              <w:rPr>
                <w:rStyle w:val="Hipersaite"/>
                <w:rFonts w:cs="Times New Roman"/>
                <w:noProof/>
                <w:sz w:val="24"/>
                <w:szCs w:val="24"/>
              </w:rPr>
              <w:t>OGRĀFISKIE</w:t>
            </w:r>
            <w:r w:rsidR="00CA3002" w:rsidRPr="00F52C61">
              <w:rPr>
                <w:rStyle w:val="Hipersaite"/>
                <w:rFonts w:cs="Times New Roman"/>
                <w:noProof/>
                <w:sz w:val="24"/>
                <w:szCs w:val="24"/>
              </w:rPr>
              <w:t xml:space="preserve"> DATI</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_Toc485293376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61</w:t>
            </w:r>
            <w:r w:rsidR="00CA3002" w:rsidRPr="00F52C61">
              <w:rPr>
                <w:rFonts w:cs="Times New Roman"/>
                <w:noProof/>
                <w:webHidden/>
                <w:sz w:val="24"/>
                <w:szCs w:val="24"/>
              </w:rPr>
              <w:fldChar w:fldCharType="end"/>
            </w:r>
          </w:hyperlink>
        </w:p>
        <w:p w:rsidR="00F52C61" w:rsidRPr="00F52C61" w:rsidRDefault="00F52C61" w:rsidP="00F52C61">
          <w:pPr>
            <w:pStyle w:val="Saturs1"/>
            <w:tabs>
              <w:tab w:val="right" w:leader="dot" w:pos="9062"/>
            </w:tabs>
            <w:spacing w:before="0"/>
            <w:ind w:left="0"/>
            <w:rPr>
              <w:rFonts w:eastAsiaTheme="minorEastAsia" w:cs="Times New Roman"/>
              <w:noProof/>
              <w:sz w:val="24"/>
              <w:szCs w:val="24"/>
              <w:lang w:bidi="ar-SA"/>
            </w:rPr>
          </w:pPr>
        </w:p>
        <w:p w:rsidR="00CA3002" w:rsidRPr="00F52C61" w:rsidRDefault="00285C55" w:rsidP="00F52C61">
          <w:pPr>
            <w:pStyle w:val="Saturs2"/>
            <w:tabs>
              <w:tab w:val="right" w:leader="dot" w:pos="9062"/>
            </w:tabs>
            <w:spacing w:before="0"/>
            <w:ind w:left="426"/>
            <w:rPr>
              <w:rFonts w:eastAsiaTheme="minorEastAsia" w:cs="Times New Roman"/>
              <w:noProof/>
              <w:sz w:val="24"/>
              <w:szCs w:val="24"/>
              <w:lang w:bidi="ar-SA"/>
            </w:rPr>
          </w:pPr>
          <w:hyperlink w:anchor="_Toc485293377" w:history="1">
            <w:r w:rsidR="00CA3002" w:rsidRPr="00F52C61">
              <w:rPr>
                <w:rStyle w:val="Hipersaite"/>
                <w:rFonts w:cs="Times New Roman"/>
                <w:noProof/>
                <w:sz w:val="24"/>
                <w:szCs w:val="24"/>
              </w:rPr>
              <w:t>11.1. Lidlauka kar</w:t>
            </w:r>
            <w:r w:rsidR="00AC0447">
              <w:rPr>
                <w:rStyle w:val="Hipersaite"/>
                <w:rFonts w:cs="Times New Roman"/>
                <w:noProof/>
                <w:sz w:val="24"/>
                <w:szCs w:val="24"/>
              </w:rPr>
              <w:t>togrāfisko datu nodrošināšanas prasības</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_Toc485293377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61</w:t>
            </w:r>
            <w:r w:rsidR="00CA3002" w:rsidRPr="00F52C61">
              <w:rPr>
                <w:rFonts w:cs="Times New Roman"/>
                <w:noProof/>
                <w:webHidden/>
                <w:sz w:val="24"/>
                <w:szCs w:val="24"/>
              </w:rPr>
              <w:fldChar w:fldCharType="end"/>
            </w:r>
          </w:hyperlink>
        </w:p>
        <w:p w:rsidR="00CA3002" w:rsidRPr="00F52C61" w:rsidRDefault="00285C55" w:rsidP="00F52C61">
          <w:pPr>
            <w:pStyle w:val="Saturs2"/>
            <w:tabs>
              <w:tab w:val="right" w:leader="dot" w:pos="9062"/>
            </w:tabs>
            <w:spacing w:before="0"/>
            <w:ind w:left="426"/>
            <w:rPr>
              <w:rFonts w:eastAsiaTheme="minorEastAsia" w:cs="Times New Roman"/>
              <w:noProof/>
              <w:sz w:val="24"/>
              <w:szCs w:val="24"/>
              <w:lang w:bidi="ar-SA"/>
            </w:rPr>
          </w:pPr>
          <w:hyperlink w:anchor="_Toc485293378" w:history="1">
            <w:r w:rsidR="00CA3002" w:rsidRPr="00F52C61">
              <w:rPr>
                <w:rStyle w:val="Hipersaite"/>
                <w:rFonts w:cs="Times New Roman"/>
                <w:noProof/>
                <w:sz w:val="24"/>
                <w:szCs w:val="24"/>
              </w:rPr>
              <w:t>11.2. Lidlauka kart</w:t>
            </w:r>
            <w:r w:rsidR="00AC0447">
              <w:rPr>
                <w:rStyle w:val="Hipersaite"/>
                <w:rFonts w:cs="Times New Roman"/>
                <w:noProof/>
                <w:sz w:val="24"/>
                <w:szCs w:val="24"/>
              </w:rPr>
              <w:t>ogrāfisko</w:t>
            </w:r>
            <w:r w:rsidR="00CA3002" w:rsidRPr="00F52C61">
              <w:rPr>
                <w:rStyle w:val="Hipersaite"/>
                <w:rFonts w:cs="Times New Roman"/>
                <w:noProof/>
                <w:sz w:val="24"/>
                <w:szCs w:val="24"/>
              </w:rPr>
              <w:t xml:space="preserve"> datu produkta specifikācija</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_Toc485293378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61</w:t>
            </w:r>
            <w:r w:rsidR="00CA3002" w:rsidRPr="00F52C61">
              <w:rPr>
                <w:rFonts w:cs="Times New Roman"/>
                <w:noProof/>
                <w:webHidden/>
                <w:sz w:val="24"/>
                <w:szCs w:val="24"/>
              </w:rPr>
              <w:fldChar w:fldCharType="end"/>
            </w:r>
          </w:hyperlink>
        </w:p>
        <w:p w:rsidR="00CA3002" w:rsidRDefault="00285C55" w:rsidP="00F52C61">
          <w:pPr>
            <w:pStyle w:val="Saturs2"/>
            <w:tabs>
              <w:tab w:val="right" w:leader="dot" w:pos="9062"/>
            </w:tabs>
            <w:spacing w:before="0"/>
            <w:ind w:left="426"/>
            <w:rPr>
              <w:rStyle w:val="Hipersaite"/>
              <w:rFonts w:cs="Times New Roman"/>
              <w:noProof/>
              <w:sz w:val="24"/>
              <w:szCs w:val="24"/>
            </w:rPr>
          </w:pPr>
          <w:hyperlink w:anchor="_Toc485293379" w:history="1">
            <w:r w:rsidR="00CA3002" w:rsidRPr="00F52C61">
              <w:rPr>
                <w:rStyle w:val="Hipersaite"/>
                <w:rFonts w:cs="Times New Roman"/>
                <w:noProof/>
                <w:sz w:val="24"/>
                <w:szCs w:val="24"/>
              </w:rPr>
              <w:t>11.3. Lidlauka kart</w:t>
            </w:r>
            <w:r w:rsidR="00AC0447">
              <w:rPr>
                <w:rStyle w:val="Hipersaite"/>
                <w:rFonts w:cs="Times New Roman"/>
                <w:noProof/>
                <w:sz w:val="24"/>
                <w:szCs w:val="24"/>
              </w:rPr>
              <w:t>ogrāfisko</w:t>
            </w:r>
            <w:r w:rsidR="00CA3002" w:rsidRPr="00F52C61">
              <w:rPr>
                <w:rStyle w:val="Hipersaite"/>
                <w:rFonts w:cs="Times New Roman"/>
                <w:noProof/>
                <w:sz w:val="24"/>
                <w:szCs w:val="24"/>
              </w:rPr>
              <w:t xml:space="preserve"> datu bāze – datu kopas saturs un struktūra</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_Toc485293379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62</w:t>
            </w:r>
            <w:r w:rsidR="00CA3002" w:rsidRPr="00F52C61">
              <w:rPr>
                <w:rFonts w:cs="Times New Roman"/>
                <w:noProof/>
                <w:webHidden/>
                <w:sz w:val="24"/>
                <w:szCs w:val="24"/>
              </w:rPr>
              <w:fldChar w:fldCharType="end"/>
            </w:r>
          </w:hyperlink>
        </w:p>
        <w:p w:rsidR="00F52C61" w:rsidRPr="00F52C61" w:rsidRDefault="00F52C61" w:rsidP="00F52C61">
          <w:pPr>
            <w:pStyle w:val="Saturs2"/>
            <w:tabs>
              <w:tab w:val="right" w:leader="dot" w:pos="9062"/>
            </w:tabs>
            <w:spacing w:before="0"/>
            <w:ind w:left="0"/>
            <w:rPr>
              <w:rFonts w:eastAsiaTheme="minorEastAsia" w:cs="Times New Roman"/>
              <w:noProof/>
              <w:sz w:val="24"/>
              <w:szCs w:val="24"/>
              <w:lang w:bidi="ar-SA"/>
            </w:rPr>
          </w:pPr>
        </w:p>
        <w:p w:rsidR="00CA3002" w:rsidRDefault="00285C55" w:rsidP="00F52C61">
          <w:pPr>
            <w:pStyle w:val="Saturs1"/>
            <w:tabs>
              <w:tab w:val="right" w:leader="dot" w:pos="9062"/>
            </w:tabs>
            <w:spacing w:before="0"/>
            <w:ind w:left="0"/>
            <w:rPr>
              <w:rStyle w:val="Hipersaite"/>
              <w:rFonts w:cs="Times New Roman"/>
              <w:noProof/>
              <w:sz w:val="24"/>
              <w:szCs w:val="24"/>
            </w:rPr>
          </w:pPr>
          <w:hyperlink w:anchor="_Toc485293380" w:history="1">
            <w:r w:rsidR="00CA3002" w:rsidRPr="00F52C61">
              <w:rPr>
                <w:rStyle w:val="Hipersaite"/>
                <w:rFonts w:cs="Times New Roman"/>
                <w:noProof/>
                <w:sz w:val="24"/>
                <w:szCs w:val="24"/>
              </w:rPr>
              <w:t>1. PAPILDINĀJUMS</w:t>
            </w:r>
            <w:r w:rsidR="00AF0C4B">
              <w:rPr>
                <w:rStyle w:val="Hipersaite"/>
                <w:rFonts w:cs="Times New Roman"/>
                <w:noProof/>
                <w:sz w:val="24"/>
                <w:szCs w:val="24"/>
              </w:rPr>
              <w:t>.</w:t>
            </w:r>
            <w:r w:rsidR="00CA3002" w:rsidRPr="00F52C61">
              <w:rPr>
                <w:rStyle w:val="Hipersaite"/>
                <w:rFonts w:cs="Times New Roman"/>
                <w:noProof/>
                <w:sz w:val="24"/>
                <w:szCs w:val="24"/>
              </w:rPr>
              <w:t xml:space="preserve"> AERONAVIGĀCIJAS INFORMĀCIJAS PUBLIKĀCIJ</w:t>
            </w:r>
            <w:r w:rsidR="00AC0447">
              <w:rPr>
                <w:rStyle w:val="Hipersaite"/>
                <w:rFonts w:cs="Times New Roman"/>
                <w:noProof/>
                <w:sz w:val="24"/>
                <w:szCs w:val="24"/>
              </w:rPr>
              <w:t>AS</w:t>
            </w:r>
            <w:r w:rsidR="00CA3002" w:rsidRPr="00F52C61">
              <w:rPr>
                <w:rStyle w:val="Hipersaite"/>
                <w:rFonts w:cs="Times New Roman"/>
                <w:noProof/>
                <w:sz w:val="24"/>
                <w:szCs w:val="24"/>
              </w:rPr>
              <w:t xml:space="preserve"> (</w:t>
            </w:r>
            <w:r w:rsidR="00CA3002" w:rsidRPr="00AC0447">
              <w:rPr>
                <w:rStyle w:val="Hipersaite"/>
                <w:rFonts w:cs="Times New Roman"/>
                <w:i/>
                <w:noProof/>
                <w:sz w:val="24"/>
                <w:szCs w:val="24"/>
              </w:rPr>
              <w:t>AIP</w:t>
            </w:r>
            <w:r w:rsidR="00CA3002" w:rsidRPr="00F52C61">
              <w:rPr>
                <w:rStyle w:val="Hipersaite"/>
                <w:rFonts w:cs="Times New Roman"/>
                <w:noProof/>
                <w:sz w:val="24"/>
                <w:szCs w:val="24"/>
              </w:rPr>
              <w:t>) SATURS</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_Toc485293380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63</w:t>
            </w:r>
            <w:r w:rsidR="00CA3002" w:rsidRPr="00F52C61">
              <w:rPr>
                <w:rFonts w:cs="Times New Roman"/>
                <w:noProof/>
                <w:webHidden/>
                <w:sz w:val="24"/>
                <w:szCs w:val="24"/>
              </w:rPr>
              <w:fldChar w:fldCharType="end"/>
            </w:r>
          </w:hyperlink>
        </w:p>
        <w:p w:rsidR="00F52C61" w:rsidRPr="00F52C61" w:rsidRDefault="00F52C61" w:rsidP="00F52C61">
          <w:pPr>
            <w:pStyle w:val="Saturs1"/>
            <w:tabs>
              <w:tab w:val="right" w:leader="dot" w:pos="9062"/>
            </w:tabs>
            <w:spacing w:before="0"/>
            <w:ind w:left="0"/>
            <w:rPr>
              <w:rFonts w:eastAsiaTheme="minorEastAsia" w:cs="Times New Roman"/>
              <w:noProof/>
              <w:sz w:val="24"/>
              <w:szCs w:val="24"/>
              <w:lang w:bidi="ar-SA"/>
            </w:rPr>
          </w:pPr>
        </w:p>
        <w:p w:rsidR="00CA3002" w:rsidRPr="00F52C61" w:rsidRDefault="00285C55" w:rsidP="00F52C61">
          <w:pPr>
            <w:pStyle w:val="Saturs2"/>
            <w:tabs>
              <w:tab w:val="right" w:leader="dot" w:pos="9062"/>
            </w:tabs>
            <w:spacing w:before="0"/>
            <w:ind w:left="426"/>
            <w:rPr>
              <w:rFonts w:eastAsiaTheme="minorEastAsia" w:cs="Times New Roman"/>
              <w:noProof/>
              <w:sz w:val="24"/>
              <w:szCs w:val="24"/>
              <w:lang w:bidi="ar-SA"/>
            </w:rPr>
          </w:pPr>
          <w:hyperlink w:anchor="_Toc485293381" w:history="1">
            <w:r w:rsidR="00CA3002" w:rsidRPr="00F52C61">
              <w:rPr>
                <w:rStyle w:val="Hipersaite"/>
                <w:rFonts w:cs="Times New Roman"/>
                <w:noProof/>
                <w:sz w:val="24"/>
                <w:szCs w:val="24"/>
              </w:rPr>
              <w:t>1. DAĻA. VISPĀRĪGA INFORMĀCIJA(</w:t>
            </w:r>
            <w:r w:rsidR="00CA3002" w:rsidRPr="00F52C61">
              <w:rPr>
                <w:rStyle w:val="Hipersaite"/>
                <w:rFonts w:cs="Times New Roman"/>
                <w:i/>
                <w:noProof/>
                <w:sz w:val="24"/>
                <w:szCs w:val="24"/>
              </w:rPr>
              <w:t>GEN</w:t>
            </w:r>
            <w:r w:rsidR="00CA3002" w:rsidRPr="00F52C61">
              <w:rPr>
                <w:rStyle w:val="Hipersaite"/>
                <w:rFonts w:cs="Times New Roman"/>
                <w:noProof/>
                <w:sz w:val="24"/>
                <w:szCs w:val="24"/>
              </w:rPr>
              <w:t>)</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_Toc485293381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63</w:t>
            </w:r>
            <w:r w:rsidR="00CA3002" w:rsidRPr="00F52C61">
              <w:rPr>
                <w:rFonts w:cs="Times New Roman"/>
                <w:noProof/>
                <w:webHidden/>
                <w:sz w:val="24"/>
                <w:szCs w:val="24"/>
              </w:rPr>
              <w:fldChar w:fldCharType="end"/>
            </w:r>
          </w:hyperlink>
        </w:p>
        <w:p w:rsidR="00CA3002" w:rsidRPr="00F52C61" w:rsidRDefault="00285C55" w:rsidP="00F52C61">
          <w:pPr>
            <w:pStyle w:val="Saturs2"/>
            <w:tabs>
              <w:tab w:val="right" w:leader="dot" w:pos="9062"/>
            </w:tabs>
            <w:spacing w:before="0"/>
            <w:ind w:left="426"/>
            <w:rPr>
              <w:rFonts w:eastAsiaTheme="minorEastAsia" w:cs="Times New Roman"/>
              <w:noProof/>
              <w:sz w:val="24"/>
              <w:szCs w:val="24"/>
              <w:lang w:bidi="ar-SA"/>
            </w:rPr>
          </w:pPr>
          <w:hyperlink w:anchor="_Toc485293410" w:history="1">
            <w:r w:rsidR="00CA3002" w:rsidRPr="00F52C61">
              <w:rPr>
                <w:rStyle w:val="Hipersaite"/>
                <w:rFonts w:cs="Times New Roman"/>
                <w:noProof/>
                <w:sz w:val="24"/>
                <w:szCs w:val="24"/>
              </w:rPr>
              <w:t>2. DAĻA. MARŠRUTĀ (</w:t>
            </w:r>
            <w:r w:rsidR="00CA3002" w:rsidRPr="00F52C61">
              <w:rPr>
                <w:rStyle w:val="Hipersaite"/>
                <w:rFonts w:cs="Times New Roman"/>
                <w:i/>
                <w:noProof/>
                <w:sz w:val="24"/>
                <w:szCs w:val="24"/>
              </w:rPr>
              <w:t>ENR</w:t>
            </w:r>
            <w:r w:rsidR="00CA3002" w:rsidRPr="00F52C61">
              <w:rPr>
                <w:rStyle w:val="Hipersaite"/>
                <w:rFonts w:cs="Times New Roman"/>
                <w:noProof/>
                <w:sz w:val="24"/>
                <w:szCs w:val="24"/>
              </w:rPr>
              <w:t>)</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_Toc485293410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75</w:t>
            </w:r>
            <w:r w:rsidR="00CA3002" w:rsidRPr="00F52C61">
              <w:rPr>
                <w:rFonts w:cs="Times New Roman"/>
                <w:noProof/>
                <w:webHidden/>
                <w:sz w:val="24"/>
                <w:szCs w:val="24"/>
              </w:rPr>
              <w:fldChar w:fldCharType="end"/>
            </w:r>
          </w:hyperlink>
        </w:p>
        <w:p w:rsidR="00CA3002" w:rsidRDefault="00285C55" w:rsidP="00F52C61">
          <w:pPr>
            <w:pStyle w:val="Saturs2"/>
            <w:tabs>
              <w:tab w:val="right" w:leader="dot" w:pos="9062"/>
            </w:tabs>
            <w:spacing w:before="0"/>
            <w:ind w:left="426"/>
            <w:rPr>
              <w:rStyle w:val="Hipersaite"/>
              <w:rFonts w:cs="Times New Roman"/>
              <w:noProof/>
              <w:sz w:val="24"/>
              <w:szCs w:val="24"/>
            </w:rPr>
          </w:pPr>
          <w:hyperlink w:anchor="_Toc485293442" w:history="1">
            <w:r w:rsidR="00CA3002" w:rsidRPr="00F52C61">
              <w:rPr>
                <w:rStyle w:val="Hipersaite"/>
                <w:rFonts w:cs="Times New Roman"/>
                <w:noProof/>
                <w:sz w:val="24"/>
                <w:szCs w:val="24"/>
              </w:rPr>
              <w:t>3. DAĻA. LIDLAUKI (</w:t>
            </w:r>
            <w:r w:rsidR="00CA3002" w:rsidRPr="00F52C61">
              <w:rPr>
                <w:rStyle w:val="Hipersaite"/>
                <w:rFonts w:cs="Times New Roman"/>
                <w:i/>
                <w:noProof/>
                <w:sz w:val="24"/>
                <w:szCs w:val="24"/>
              </w:rPr>
              <w:t>AD</w:t>
            </w:r>
            <w:r w:rsidR="00CA3002" w:rsidRPr="00F52C61">
              <w:rPr>
                <w:rStyle w:val="Hipersaite"/>
                <w:rFonts w:cs="Times New Roman"/>
                <w:noProof/>
                <w:sz w:val="24"/>
                <w:szCs w:val="24"/>
              </w:rPr>
              <w:t>)</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_Toc485293442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87</w:t>
            </w:r>
            <w:r w:rsidR="00CA3002" w:rsidRPr="00F52C61">
              <w:rPr>
                <w:rFonts w:cs="Times New Roman"/>
                <w:noProof/>
                <w:webHidden/>
                <w:sz w:val="24"/>
                <w:szCs w:val="24"/>
              </w:rPr>
              <w:fldChar w:fldCharType="end"/>
            </w:r>
          </w:hyperlink>
        </w:p>
        <w:p w:rsidR="00F52C61" w:rsidRPr="00F52C61" w:rsidRDefault="00F52C61" w:rsidP="00F52C61">
          <w:pPr>
            <w:pStyle w:val="Saturs2"/>
            <w:tabs>
              <w:tab w:val="right" w:leader="dot" w:pos="9062"/>
            </w:tabs>
            <w:spacing w:before="0"/>
            <w:ind w:left="0"/>
            <w:rPr>
              <w:rFonts w:eastAsiaTheme="minorEastAsia" w:cs="Times New Roman"/>
              <w:noProof/>
              <w:sz w:val="24"/>
              <w:szCs w:val="24"/>
              <w:lang w:bidi="ar-SA"/>
            </w:rPr>
          </w:pPr>
        </w:p>
        <w:p w:rsidR="00CA3002" w:rsidRDefault="00285C55" w:rsidP="00F52C61">
          <w:pPr>
            <w:pStyle w:val="Saturs1"/>
            <w:tabs>
              <w:tab w:val="right" w:leader="dot" w:pos="9062"/>
            </w:tabs>
            <w:spacing w:before="0"/>
            <w:ind w:left="0"/>
            <w:rPr>
              <w:rStyle w:val="Hipersaite"/>
              <w:rFonts w:cs="Times New Roman"/>
              <w:noProof/>
              <w:sz w:val="24"/>
              <w:szCs w:val="24"/>
            </w:rPr>
          </w:pPr>
          <w:hyperlink w:anchor="_Toc485293494" w:history="1">
            <w:r w:rsidR="00CA3002" w:rsidRPr="00F52C61">
              <w:rPr>
                <w:rStyle w:val="Hipersaite"/>
                <w:rFonts w:cs="Times New Roman"/>
                <w:noProof/>
                <w:sz w:val="24"/>
                <w:szCs w:val="24"/>
              </w:rPr>
              <w:t>2. PAPILDINĀJUMS</w:t>
            </w:r>
            <w:r w:rsidR="00AF0C4B">
              <w:rPr>
                <w:rStyle w:val="Hipersaite"/>
                <w:rFonts w:cs="Times New Roman"/>
                <w:noProof/>
                <w:sz w:val="24"/>
                <w:szCs w:val="24"/>
              </w:rPr>
              <w:t>.</w:t>
            </w:r>
            <w:r w:rsidR="00CA3002" w:rsidRPr="00F52C61">
              <w:rPr>
                <w:rStyle w:val="Hipersaite"/>
                <w:rFonts w:cs="Times New Roman"/>
                <w:noProof/>
                <w:sz w:val="24"/>
                <w:szCs w:val="24"/>
              </w:rPr>
              <w:t xml:space="preserve"> </w:t>
            </w:r>
            <w:r w:rsidR="00CA3002" w:rsidRPr="00F52C61">
              <w:rPr>
                <w:rStyle w:val="Hipersaite"/>
                <w:rFonts w:cs="Times New Roman"/>
                <w:i/>
                <w:noProof/>
                <w:sz w:val="24"/>
                <w:szCs w:val="24"/>
              </w:rPr>
              <w:t>SNOWTAM</w:t>
            </w:r>
            <w:r w:rsidR="00CA3002" w:rsidRPr="00F52C61">
              <w:rPr>
                <w:rStyle w:val="Hipersaite"/>
                <w:rFonts w:cs="Times New Roman"/>
                <w:noProof/>
                <w:sz w:val="24"/>
                <w:szCs w:val="24"/>
              </w:rPr>
              <w:t xml:space="preserve"> </w:t>
            </w:r>
            <w:r w:rsidR="006A6196">
              <w:rPr>
                <w:rStyle w:val="Hipersaite"/>
                <w:rFonts w:cs="Times New Roman"/>
                <w:noProof/>
                <w:sz w:val="24"/>
                <w:szCs w:val="24"/>
              </w:rPr>
              <w:t>FORMĀTS</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_Toc485293494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104</w:t>
            </w:r>
            <w:r w:rsidR="00CA3002" w:rsidRPr="00F52C61">
              <w:rPr>
                <w:rFonts w:cs="Times New Roman"/>
                <w:noProof/>
                <w:webHidden/>
                <w:sz w:val="24"/>
                <w:szCs w:val="24"/>
              </w:rPr>
              <w:fldChar w:fldCharType="end"/>
            </w:r>
          </w:hyperlink>
        </w:p>
        <w:p w:rsidR="00F52C61" w:rsidRPr="00F52C61" w:rsidRDefault="00F52C61" w:rsidP="00F52C61">
          <w:pPr>
            <w:pStyle w:val="Saturs1"/>
            <w:tabs>
              <w:tab w:val="right" w:leader="dot" w:pos="9062"/>
            </w:tabs>
            <w:spacing w:before="0"/>
            <w:ind w:left="0"/>
            <w:rPr>
              <w:rFonts w:eastAsiaTheme="minorEastAsia" w:cs="Times New Roman"/>
              <w:noProof/>
              <w:sz w:val="24"/>
              <w:szCs w:val="24"/>
              <w:lang w:bidi="ar-SA"/>
            </w:rPr>
          </w:pPr>
        </w:p>
        <w:p w:rsidR="00CA3002" w:rsidRDefault="00285C55" w:rsidP="00F52C61">
          <w:pPr>
            <w:pStyle w:val="Saturs1"/>
            <w:tabs>
              <w:tab w:val="right" w:leader="dot" w:pos="9062"/>
            </w:tabs>
            <w:spacing w:before="0"/>
            <w:ind w:left="0"/>
            <w:rPr>
              <w:rStyle w:val="Hipersaite"/>
              <w:rFonts w:cs="Times New Roman"/>
              <w:noProof/>
              <w:sz w:val="24"/>
              <w:szCs w:val="24"/>
            </w:rPr>
          </w:pPr>
          <w:hyperlink w:anchor="_Toc485293497" w:history="1">
            <w:r w:rsidR="00CA3002" w:rsidRPr="00F52C61">
              <w:rPr>
                <w:rStyle w:val="Hipersaite"/>
                <w:rFonts w:cs="Times New Roman"/>
                <w:noProof/>
                <w:sz w:val="24"/>
                <w:szCs w:val="24"/>
              </w:rPr>
              <w:t>3. PAPILDINĀJUMS</w:t>
            </w:r>
            <w:r w:rsidR="00AF0C4B">
              <w:rPr>
                <w:rStyle w:val="Hipersaite"/>
                <w:rFonts w:cs="Times New Roman"/>
                <w:noProof/>
                <w:sz w:val="24"/>
                <w:szCs w:val="24"/>
              </w:rPr>
              <w:t>.</w:t>
            </w:r>
            <w:r w:rsidR="00CA3002" w:rsidRPr="00F52C61">
              <w:rPr>
                <w:rStyle w:val="Hipersaite"/>
                <w:rFonts w:cs="Times New Roman"/>
                <w:noProof/>
                <w:sz w:val="24"/>
                <w:szCs w:val="24"/>
              </w:rPr>
              <w:t xml:space="preserve"> </w:t>
            </w:r>
            <w:r w:rsidR="00CA3002" w:rsidRPr="00F52C61">
              <w:rPr>
                <w:rStyle w:val="Hipersaite"/>
                <w:rFonts w:cs="Times New Roman"/>
                <w:i/>
                <w:noProof/>
                <w:sz w:val="24"/>
                <w:szCs w:val="24"/>
              </w:rPr>
              <w:t>ASHT</w:t>
            </w:r>
            <w:r w:rsidR="00CA3002" w:rsidRPr="00F52C61">
              <w:rPr>
                <w:rStyle w:val="Hipersaite"/>
                <w:rFonts w:cs="Times New Roman"/>
                <w:i/>
                <w:noProof/>
                <w:sz w:val="24"/>
                <w:szCs w:val="24"/>
              </w:rPr>
              <w:t>A</w:t>
            </w:r>
            <w:r w:rsidR="00CA3002" w:rsidRPr="00F52C61">
              <w:rPr>
                <w:rStyle w:val="Hipersaite"/>
                <w:rFonts w:cs="Times New Roman"/>
                <w:i/>
                <w:noProof/>
                <w:sz w:val="24"/>
                <w:szCs w:val="24"/>
              </w:rPr>
              <w:t>M</w:t>
            </w:r>
            <w:r w:rsidR="00CA3002" w:rsidRPr="00F52C61">
              <w:rPr>
                <w:rStyle w:val="Hipersaite"/>
                <w:rFonts w:cs="Times New Roman"/>
                <w:noProof/>
                <w:sz w:val="24"/>
                <w:szCs w:val="24"/>
              </w:rPr>
              <w:t xml:space="preserve"> </w:t>
            </w:r>
            <w:r w:rsidR="00AF0C4B">
              <w:rPr>
                <w:rStyle w:val="Hipersaite"/>
                <w:rFonts w:cs="Times New Roman"/>
                <w:noProof/>
                <w:sz w:val="24"/>
                <w:szCs w:val="24"/>
              </w:rPr>
              <w:t>FORMĀTS</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_Toc485293497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110</w:t>
            </w:r>
            <w:r w:rsidR="00CA3002" w:rsidRPr="00F52C61">
              <w:rPr>
                <w:rFonts w:cs="Times New Roman"/>
                <w:noProof/>
                <w:webHidden/>
                <w:sz w:val="24"/>
                <w:szCs w:val="24"/>
              </w:rPr>
              <w:fldChar w:fldCharType="end"/>
            </w:r>
          </w:hyperlink>
        </w:p>
        <w:p w:rsidR="00F52C61" w:rsidRPr="00F52C61" w:rsidRDefault="00F52C61" w:rsidP="00F52C61">
          <w:pPr>
            <w:pStyle w:val="Saturs1"/>
            <w:tabs>
              <w:tab w:val="right" w:leader="dot" w:pos="9062"/>
            </w:tabs>
            <w:spacing w:before="0"/>
            <w:ind w:left="0"/>
            <w:rPr>
              <w:rFonts w:eastAsiaTheme="minorEastAsia" w:cs="Times New Roman"/>
              <w:noProof/>
              <w:sz w:val="24"/>
              <w:szCs w:val="24"/>
              <w:lang w:bidi="ar-SA"/>
            </w:rPr>
          </w:pPr>
        </w:p>
        <w:p w:rsidR="00CA3002" w:rsidRDefault="00285C55" w:rsidP="00F52C61">
          <w:pPr>
            <w:pStyle w:val="Saturs1"/>
            <w:tabs>
              <w:tab w:val="right" w:leader="dot" w:pos="9062"/>
            </w:tabs>
            <w:spacing w:before="0"/>
            <w:ind w:left="0"/>
            <w:rPr>
              <w:rStyle w:val="Hipersaite"/>
              <w:rFonts w:cs="Times New Roman"/>
              <w:noProof/>
              <w:sz w:val="24"/>
              <w:szCs w:val="24"/>
            </w:rPr>
          </w:pPr>
          <w:hyperlink w:anchor="_Toc485293498" w:history="1">
            <w:r w:rsidR="00CA3002" w:rsidRPr="00F52C61">
              <w:rPr>
                <w:rStyle w:val="Hipersaite"/>
                <w:rFonts w:cs="Times New Roman"/>
                <w:noProof/>
                <w:sz w:val="24"/>
                <w:szCs w:val="24"/>
              </w:rPr>
              <w:t>4. PAPILDINĀJUMS</w:t>
            </w:r>
            <w:r w:rsidR="00AF0C4B">
              <w:rPr>
                <w:rStyle w:val="Hipersaite"/>
                <w:rFonts w:cs="Times New Roman"/>
                <w:noProof/>
                <w:sz w:val="24"/>
                <w:szCs w:val="24"/>
              </w:rPr>
              <w:t>.</w:t>
            </w:r>
            <w:r w:rsidR="00CA3002" w:rsidRPr="00F52C61">
              <w:rPr>
                <w:rStyle w:val="Hipersaite"/>
                <w:rFonts w:cs="Times New Roman"/>
                <w:noProof/>
                <w:sz w:val="24"/>
                <w:szCs w:val="24"/>
              </w:rPr>
              <w:t xml:space="preserve"> INFORMĀCIJA, KAS JĀPAZIŅO, IZMANTOJOT </w:t>
            </w:r>
            <w:r w:rsidR="00CA3002" w:rsidRPr="00F52C61">
              <w:rPr>
                <w:rStyle w:val="Hipersaite"/>
                <w:rFonts w:cs="Times New Roman"/>
                <w:i/>
                <w:noProof/>
                <w:sz w:val="24"/>
                <w:szCs w:val="24"/>
              </w:rPr>
              <w:t>AIRAC</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_Toc485293498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114</w:t>
            </w:r>
            <w:r w:rsidR="00CA3002" w:rsidRPr="00F52C61">
              <w:rPr>
                <w:rFonts w:cs="Times New Roman"/>
                <w:noProof/>
                <w:webHidden/>
                <w:sz w:val="24"/>
                <w:szCs w:val="24"/>
              </w:rPr>
              <w:fldChar w:fldCharType="end"/>
            </w:r>
          </w:hyperlink>
        </w:p>
        <w:p w:rsidR="00F52C61" w:rsidRPr="00F52C61" w:rsidRDefault="00F52C61" w:rsidP="00F52C61">
          <w:pPr>
            <w:pStyle w:val="Saturs1"/>
            <w:tabs>
              <w:tab w:val="right" w:leader="dot" w:pos="9062"/>
            </w:tabs>
            <w:spacing w:before="0"/>
            <w:ind w:left="0"/>
            <w:rPr>
              <w:rFonts w:eastAsiaTheme="minorEastAsia" w:cs="Times New Roman"/>
              <w:noProof/>
              <w:sz w:val="24"/>
              <w:szCs w:val="24"/>
              <w:lang w:bidi="ar-SA"/>
            </w:rPr>
          </w:pPr>
        </w:p>
        <w:p w:rsidR="00CA3002" w:rsidRDefault="00285C55" w:rsidP="00F52C61">
          <w:pPr>
            <w:pStyle w:val="Saturs1"/>
            <w:tabs>
              <w:tab w:val="right" w:leader="dot" w:pos="9062"/>
            </w:tabs>
            <w:spacing w:before="0"/>
            <w:ind w:left="0"/>
            <w:rPr>
              <w:rStyle w:val="Hipersaite"/>
              <w:rFonts w:cs="Times New Roman"/>
              <w:noProof/>
              <w:sz w:val="24"/>
              <w:szCs w:val="24"/>
            </w:rPr>
          </w:pPr>
          <w:hyperlink w:anchor="_Toc485293502" w:history="1">
            <w:r w:rsidR="00CA3002" w:rsidRPr="00F52C61">
              <w:rPr>
                <w:rStyle w:val="Hipersaite"/>
                <w:rFonts w:cs="Times New Roman"/>
                <w:noProof/>
                <w:sz w:val="24"/>
                <w:szCs w:val="24"/>
              </w:rPr>
              <w:t>5. PAPILDINĀJUMS</w:t>
            </w:r>
            <w:r w:rsidR="00AF0C4B">
              <w:rPr>
                <w:rStyle w:val="Hipersaite"/>
                <w:rFonts w:cs="Times New Roman"/>
                <w:noProof/>
                <w:sz w:val="24"/>
                <w:szCs w:val="24"/>
              </w:rPr>
              <w:t>.</w:t>
            </w:r>
            <w:r w:rsidR="00CA3002" w:rsidRPr="00F52C61">
              <w:rPr>
                <w:rStyle w:val="Hipersaite"/>
                <w:rFonts w:cs="Times New Roman"/>
                <w:noProof/>
                <w:sz w:val="24"/>
                <w:szCs w:val="24"/>
              </w:rPr>
              <w:t xml:space="preserve"> IEPRIEKŠNOTEIKTA</w:t>
            </w:r>
            <w:r w:rsidR="007112DB">
              <w:rPr>
                <w:rStyle w:val="Hipersaite"/>
                <w:rFonts w:cs="Times New Roman"/>
                <w:noProof/>
                <w:sz w:val="24"/>
                <w:szCs w:val="24"/>
              </w:rPr>
              <w:t xml:space="preserve"> SISTĒM</w:t>
            </w:r>
            <w:r w:rsidR="007112DB">
              <w:rPr>
                <w:rStyle w:val="Hipersaite"/>
                <w:rFonts w:cs="Times New Roman"/>
                <w:noProof/>
                <w:sz w:val="24"/>
                <w:szCs w:val="24"/>
              </w:rPr>
              <w:t>A</w:t>
            </w:r>
            <w:r w:rsidR="00CA3002" w:rsidRPr="00F52C61">
              <w:rPr>
                <w:rStyle w:val="Hipersaite"/>
                <w:rFonts w:cs="Times New Roman"/>
                <w:noProof/>
                <w:sz w:val="24"/>
                <w:szCs w:val="24"/>
              </w:rPr>
              <w:t xml:space="preserve"> </w:t>
            </w:r>
            <w:r w:rsidR="00CA3002" w:rsidRPr="00F52C61">
              <w:rPr>
                <w:rStyle w:val="Hipersaite"/>
                <w:rFonts w:cs="Times New Roman"/>
                <w:i/>
                <w:noProof/>
                <w:sz w:val="24"/>
                <w:szCs w:val="24"/>
              </w:rPr>
              <w:t>NOTAM</w:t>
            </w:r>
            <w:r w:rsidR="00CA3002" w:rsidRPr="00F52C61">
              <w:rPr>
                <w:rStyle w:val="Hipersaite"/>
                <w:rFonts w:cs="Times New Roman"/>
                <w:noProof/>
                <w:sz w:val="24"/>
                <w:szCs w:val="24"/>
              </w:rPr>
              <w:t xml:space="preserve"> IZPLATĪŠANA</w:t>
            </w:r>
            <w:r w:rsidR="007112DB">
              <w:rPr>
                <w:rStyle w:val="Hipersaite"/>
                <w:rFonts w:cs="Times New Roman"/>
                <w:noProof/>
                <w:sz w:val="24"/>
                <w:szCs w:val="24"/>
              </w:rPr>
              <w:t>I</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_Toc485293502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116</w:t>
            </w:r>
            <w:r w:rsidR="00CA3002" w:rsidRPr="00F52C61">
              <w:rPr>
                <w:rFonts w:cs="Times New Roman"/>
                <w:noProof/>
                <w:webHidden/>
                <w:sz w:val="24"/>
                <w:szCs w:val="24"/>
              </w:rPr>
              <w:fldChar w:fldCharType="end"/>
            </w:r>
          </w:hyperlink>
        </w:p>
        <w:p w:rsidR="00F52C61" w:rsidRPr="00F52C61" w:rsidRDefault="00F52C61" w:rsidP="00F52C61">
          <w:pPr>
            <w:pStyle w:val="Saturs1"/>
            <w:tabs>
              <w:tab w:val="right" w:leader="dot" w:pos="9062"/>
            </w:tabs>
            <w:spacing w:before="0"/>
            <w:ind w:left="0"/>
            <w:rPr>
              <w:rFonts w:eastAsiaTheme="minorEastAsia" w:cs="Times New Roman"/>
              <w:noProof/>
              <w:sz w:val="24"/>
              <w:szCs w:val="24"/>
              <w:lang w:bidi="ar-SA"/>
            </w:rPr>
          </w:pPr>
        </w:p>
        <w:p w:rsidR="00CA3002" w:rsidRDefault="00285C55" w:rsidP="00F52C61">
          <w:pPr>
            <w:pStyle w:val="Saturs1"/>
            <w:tabs>
              <w:tab w:val="right" w:leader="dot" w:pos="9062"/>
            </w:tabs>
            <w:spacing w:before="0"/>
            <w:ind w:left="0"/>
            <w:rPr>
              <w:rStyle w:val="Hipersaite"/>
              <w:rFonts w:cs="Times New Roman"/>
              <w:noProof/>
              <w:sz w:val="24"/>
              <w:szCs w:val="24"/>
            </w:rPr>
          </w:pPr>
          <w:hyperlink w:anchor="_Toc485293503" w:history="1">
            <w:r w:rsidR="00CA3002" w:rsidRPr="00F52C61">
              <w:rPr>
                <w:rStyle w:val="Hipersaite"/>
                <w:rFonts w:cs="Times New Roman"/>
                <w:noProof/>
                <w:sz w:val="24"/>
                <w:szCs w:val="24"/>
              </w:rPr>
              <w:t>6. PAPILDINĀJUMS</w:t>
            </w:r>
            <w:r w:rsidR="00AF0C4B">
              <w:rPr>
                <w:rStyle w:val="Hipersaite"/>
                <w:rFonts w:cs="Times New Roman"/>
                <w:noProof/>
                <w:sz w:val="24"/>
                <w:szCs w:val="24"/>
              </w:rPr>
              <w:t>.</w:t>
            </w:r>
            <w:r w:rsidR="00CA3002" w:rsidRPr="00F52C61">
              <w:rPr>
                <w:rStyle w:val="Hipersaite"/>
                <w:rFonts w:cs="Times New Roman"/>
                <w:noProof/>
                <w:sz w:val="24"/>
                <w:szCs w:val="24"/>
              </w:rPr>
              <w:t xml:space="preserve"> </w:t>
            </w:r>
            <w:r w:rsidR="00CA3002" w:rsidRPr="00F52C61">
              <w:rPr>
                <w:rStyle w:val="Hipersaite"/>
                <w:rFonts w:cs="Times New Roman"/>
                <w:i/>
                <w:noProof/>
                <w:sz w:val="24"/>
                <w:szCs w:val="24"/>
              </w:rPr>
              <w:t>N</w:t>
            </w:r>
            <w:r w:rsidR="00CA3002" w:rsidRPr="00F52C61">
              <w:rPr>
                <w:rStyle w:val="Hipersaite"/>
                <w:rFonts w:cs="Times New Roman"/>
                <w:i/>
                <w:noProof/>
                <w:sz w:val="24"/>
                <w:szCs w:val="24"/>
              </w:rPr>
              <w:t>O</w:t>
            </w:r>
            <w:r w:rsidR="00CA3002" w:rsidRPr="00F52C61">
              <w:rPr>
                <w:rStyle w:val="Hipersaite"/>
                <w:rFonts w:cs="Times New Roman"/>
                <w:i/>
                <w:noProof/>
                <w:sz w:val="24"/>
                <w:szCs w:val="24"/>
              </w:rPr>
              <w:t>TAM</w:t>
            </w:r>
            <w:r w:rsidR="00CA3002" w:rsidRPr="00F52C61">
              <w:rPr>
                <w:rStyle w:val="Hipersaite"/>
                <w:rFonts w:cs="Times New Roman"/>
                <w:noProof/>
                <w:sz w:val="24"/>
                <w:szCs w:val="24"/>
              </w:rPr>
              <w:t xml:space="preserve"> </w:t>
            </w:r>
            <w:r w:rsidR="007112DB">
              <w:rPr>
                <w:rStyle w:val="Hipersaite"/>
                <w:rFonts w:cs="Times New Roman"/>
                <w:noProof/>
                <w:sz w:val="24"/>
                <w:szCs w:val="24"/>
              </w:rPr>
              <w:t>FORMĀTS</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_Toc485293503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117</w:t>
            </w:r>
            <w:r w:rsidR="00CA3002" w:rsidRPr="00F52C61">
              <w:rPr>
                <w:rFonts w:cs="Times New Roman"/>
                <w:noProof/>
                <w:webHidden/>
                <w:sz w:val="24"/>
                <w:szCs w:val="24"/>
              </w:rPr>
              <w:fldChar w:fldCharType="end"/>
            </w:r>
          </w:hyperlink>
        </w:p>
        <w:p w:rsidR="00F52C61" w:rsidRPr="00F52C61" w:rsidRDefault="00F52C61" w:rsidP="00F52C61">
          <w:pPr>
            <w:pStyle w:val="Saturs1"/>
            <w:tabs>
              <w:tab w:val="right" w:leader="dot" w:pos="9062"/>
            </w:tabs>
            <w:spacing w:before="0"/>
            <w:ind w:left="0"/>
            <w:rPr>
              <w:rFonts w:eastAsiaTheme="minorEastAsia" w:cs="Times New Roman"/>
              <w:noProof/>
              <w:sz w:val="24"/>
              <w:szCs w:val="24"/>
              <w:lang w:bidi="ar-SA"/>
            </w:rPr>
          </w:pPr>
        </w:p>
        <w:p w:rsidR="00CA3002" w:rsidRDefault="00285C55" w:rsidP="00F52C61">
          <w:pPr>
            <w:pStyle w:val="Saturs1"/>
            <w:tabs>
              <w:tab w:val="right" w:leader="dot" w:pos="9062"/>
            </w:tabs>
            <w:spacing w:before="0"/>
            <w:ind w:left="0"/>
            <w:rPr>
              <w:rStyle w:val="Hipersaite"/>
              <w:rFonts w:cs="Times New Roman"/>
              <w:noProof/>
              <w:sz w:val="24"/>
              <w:szCs w:val="24"/>
            </w:rPr>
          </w:pPr>
          <w:hyperlink w:anchor="_Toc485293511" w:history="1">
            <w:r w:rsidR="00CA3002" w:rsidRPr="00F52C61">
              <w:rPr>
                <w:rStyle w:val="Hipersaite"/>
                <w:rFonts w:cs="Times New Roman"/>
                <w:noProof/>
                <w:sz w:val="24"/>
                <w:szCs w:val="24"/>
              </w:rPr>
              <w:t>7. PAPILDINĀJUMS</w:t>
            </w:r>
            <w:r w:rsidR="00AF0C4B">
              <w:rPr>
                <w:rStyle w:val="Hipersaite"/>
                <w:rFonts w:cs="Times New Roman"/>
                <w:noProof/>
                <w:sz w:val="24"/>
                <w:szCs w:val="24"/>
              </w:rPr>
              <w:t>.</w:t>
            </w:r>
            <w:r w:rsidR="00CA3002" w:rsidRPr="00F52C61">
              <w:rPr>
                <w:rStyle w:val="Hipersaite"/>
                <w:rFonts w:cs="Times New Roman"/>
                <w:noProof/>
                <w:sz w:val="24"/>
                <w:szCs w:val="24"/>
              </w:rPr>
              <w:t xml:space="preserve"> AERONAVIGĀCIJAS DATU PUBLICĒŠANAS IZŠĶIRTSPĒJAS UN INTEGRITĀTES KLASIFIKĀCIJA</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_Toc485293511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122</w:t>
            </w:r>
            <w:r w:rsidR="00CA3002" w:rsidRPr="00F52C61">
              <w:rPr>
                <w:rFonts w:cs="Times New Roman"/>
                <w:noProof/>
                <w:webHidden/>
                <w:sz w:val="24"/>
                <w:szCs w:val="24"/>
              </w:rPr>
              <w:fldChar w:fldCharType="end"/>
            </w:r>
          </w:hyperlink>
        </w:p>
        <w:p w:rsidR="00F52C61" w:rsidRPr="00F52C61" w:rsidRDefault="00F52C61" w:rsidP="00F52C61">
          <w:pPr>
            <w:pStyle w:val="Saturs1"/>
            <w:tabs>
              <w:tab w:val="right" w:leader="dot" w:pos="9062"/>
            </w:tabs>
            <w:spacing w:before="0"/>
            <w:ind w:left="0"/>
            <w:rPr>
              <w:rFonts w:eastAsiaTheme="minorEastAsia" w:cs="Times New Roman"/>
              <w:noProof/>
              <w:sz w:val="24"/>
              <w:szCs w:val="24"/>
              <w:lang w:bidi="ar-SA"/>
            </w:rPr>
          </w:pPr>
        </w:p>
        <w:p w:rsidR="00CA3002" w:rsidRPr="00F52C61" w:rsidRDefault="00285C55" w:rsidP="00F52C61">
          <w:pPr>
            <w:pStyle w:val="Saturs1"/>
            <w:tabs>
              <w:tab w:val="right" w:leader="dot" w:pos="9062"/>
            </w:tabs>
            <w:spacing w:before="0"/>
            <w:ind w:left="0"/>
            <w:rPr>
              <w:rFonts w:eastAsiaTheme="minorEastAsia" w:cs="Times New Roman"/>
              <w:noProof/>
              <w:sz w:val="24"/>
              <w:szCs w:val="24"/>
              <w:lang w:bidi="ar-SA"/>
            </w:rPr>
          </w:pPr>
          <w:hyperlink w:anchor="_Toc485293514" w:history="1">
            <w:r w:rsidR="00CA3002" w:rsidRPr="00F52C61">
              <w:rPr>
                <w:rStyle w:val="Hipersaite"/>
                <w:rFonts w:cs="Times New Roman"/>
                <w:noProof/>
                <w:sz w:val="24"/>
                <w:szCs w:val="24"/>
              </w:rPr>
              <w:t>8. PAPILDINĀJUMS. PRASĪBAS ATTIECĪBĀ UZ</w:t>
            </w:r>
            <w:r w:rsidR="004F5892">
              <w:rPr>
                <w:rStyle w:val="Hipersaite"/>
                <w:rFonts w:cs="Times New Roman"/>
                <w:noProof/>
                <w:sz w:val="24"/>
                <w:szCs w:val="24"/>
              </w:rPr>
              <w:t xml:space="preserve"> APVIDUS UN ŠĶĒRŠĻU</w:t>
            </w:r>
            <w:r w:rsidR="00CA3002" w:rsidRPr="00F52C61">
              <w:rPr>
                <w:rStyle w:val="Hipersaite"/>
                <w:rFonts w:cs="Times New Roman"/>
                <w:noProof/>
                <w:sz w:val="24"/>
                <w:szCs w:val="24"/>
              </w:rPr>
              <w:t xml:space="preserve"> DATIEM</w:t>
            </w:r>
            <w:r w:rsidR="00CA3002" w:rsidRPr="00F52C61">
              <w:rPr>
                <w:rFonts w:cs="Times New Roman"/>
                <w:noProof/>
                <w:webHidden/>
                <w:sz w:val="24"/>
                <w:szCs w:val="24"/>
              </w:rPr>
              <w:tab/>
            </w:r>
            <w:r w:rsidR="00CA3002" w:rsidRPr="00F52C61">
              <w:rPr>
                <w:rFonts w:cs="Times New Roman"/>
                <w:noProof/>
                <w:webHidden/>
                <w:sz w:val="24"/>
                <w:szCs w:val="24"/>
              </w:rPr>
              <w:fldChar w:fldCharType="begin"/>
            </w:r>
            <w:r w:rsidR="00CA3002" w:rsidRPr="00F52C61">
              <w:rPr>
                <w:rFonts w:cs="Times New Roman"/>
                <w:noProof/>
                <w:webHidden/>
                <w:sz w:val="24"/>
                <w:szCs w:val="24"/>
              </w:rPr>
              <w:instrText xml:space="preserve"> PAGEREF _Toc485293514 \h </w:instrText>
            </w:r>
            <w:r w:rsidR="00CA3002" w:rsidRPr="00F52C61">
              <w:rPr>
                <w:rFonts w:cs="Times New Roman"/>
                <w:noProof/>
                <w:webHidden/>
                <w:sz w:val="24"/>
                <w:szCs w:val="24"/>
              </w:rPr>
            </w:r>
            <w:r w:rsidR="00CA3002" w:rsidRPr="00F52C61">
              <w:rPr>
                <w:rFonts w:cs="Times New Roman"/>
                <w:noProof/>
                <w:webHidden/>
                <w:sz w:val="24"/>
                <w:szCs w:val="24"/>
              </w:rPr>
              <w:fldChar w:fldCharType="separate"/>
            </w:r>
            <w:r w:rsidR="004F5892">
              <w:rPr>
                <w:rFonts w:cs="Times New Roman"/>
                <w:noProof/>
                <w:webHidden/>
                <w:sz w:val="24"/>
                <w:szCs w:val="24"/>
              </w:rPr>
              <w:t>125</w:t>
            </w:r>
            <w:r w:rsidR="00CA3002" w:rsidRPr="00F52C61">
              <w:rPr>
                <w:rFonts w:cs="Times New Roman"/>
                <w:noProof/>
                <w:webHidden/>
                <w:sz w:val="24"/>
                <w:szCs w:val="24"/>
              </w:rPr>
              <w:fldChar w:fldCharType="end"/>
            </w:r>
          </w:hyperlink>
        </w:p>
        <w:p w:rsidR="00CA3002" w:rsidRDefault="00CA3002" w:rsidP="00F52C61">
          <w:r w:rsidRPr="00F52C61">
            <w:rPr>
              <w:rFonts w:ascii="Times New Roman" w:hAnsi="Times New Roman" w:cs="Times New Roman"/>
              <w:b/>
              <w:bCs/>
              <w:sz w:val="24"/>
              <w:szCs w:val="24"/>
            </w:rPr>
            <w:lastRenderedPageBreak/>
            <w:fldChar w:fldCharType="end"/>
          </w:r>
        </w:p>
      </w:sdtContent>
    </w:sdt>
    <w:p w:rsidR="00CA3002" w:rsidRDefault="00CA3002" w:rsidP="006049FA">
      <w:pPr>
        <w:tabs>
          <w:tab w:val="left" w:pos="142"/>
        </w:tabs>
        <w:jc w:val="both"/>
        <w:rPr>
          <w:rFonts w:ascii="Times New Roman" w:eastAsia="Times New Roman" w:hAnsi="Times New Roman" w:cs="Times New Roman"/>
          <w:b/>
          <w:bCs/>
          <w:i/>
          <w:noProof/>
          <w:sz w:val="24"/>
          <w:szCs w:val="15"/>
        </w:rPr>
      </w:pPr>
    </w:p>
    <w:p w:rsidR="00CA3002" w:rsidRPr="006049FA" w:rsidRDefault="00CA3002" w:rsidP="006049FA">
      <w:pPr>
        <w:tabs>
          <w:tab w:val="left" w:pos="142"/>
        </w:tabs>
        <w:jc w:val="both"/>
        <w:rPr>
          <w:rFonts w:ascii="Times New Roman" w:eastAsia="Times New Roman" w:hAnsi="Times New Roman" w:cs="Times New Roman"/>
          <w:b/>
          <w:bCs/>
          <w:i/>
          <w:noProof/>
          <w:sz w:val="24"/>
          <w:szCs w:val="15"/>
        </w:rPr>
      </w:pPr>
    </w:p>
    <w:p w:rsidR="00BE5AED" w:rsidRPr="006049FA" w:rsidRDefault="00285C55" w:rsidP="00F52C61">
      <w:pPr>
        <w:tabs>
          <w:tab w:val="left" w:pos="142"/>
        </w:tabs>
        <w:jc w:val="center"/>
        <w:rPr>
          <w:rFonts w:ascii="Times New Roman" w:eastAsia="Times New Roman" w:hAnsi="Times New Roman" w:cs="Times New Roman"/>
          <w:noProof/>
          <w:sz w:val="24"/>
          <w:szCs w:val="2"/>
        </w:rPr>
      </w:pPr>
      <w:r>
        <w:rPr>
          <w:rFonts w:ascii="Times New Roman" w:eastAsia="Times New Roman" w:hAnsi="Times New Roman" w:cs="Times New Roman"/>
          <w:noProof/>
          <w:sz w:val="24"/>
          <w:szCs w:val="2"/>
        </w:rPr>
      </w:r>
      <w:r>
        <w:rPr>
          <w:rFonts w:ascii="Times New Roman" w:eastAsia="Times New Roman" w:hAnsi="Times New Roman" w:cs="Times New Roman"/>
          <w:noProof/>
          <w:sz w:val="24"/>
          <w:szCs w:val="2"/>
        </w:rPr>
        <w:pict>
          <v:group id="_x0000_s3717" style="width:110.4pt;height:.4pt;mso-position-horizontal-relative:char;mso-position-vertical-relative:line" coordsize="2208,8">
            <v:group id="_x0000_s3718" style="position:absolute;left:4;top:4;width:2200;height:2" coordorigin="4,4" coordsize="2200,2">
              <v:shape id="_x0000_s3719" style="position:absolute;left:4;top:4;width:2200;height:2" coordorigin="4,4" coordsize="2200,0" path="m4,4r2200,e" filled="f" strokeweight=".14139mm">
                <v:path arrowok="t"/>
              </v:shape>
            </v:group>
            <w10:anchorlock/>
          </v:group>
        </w:pict>
      </w:r>
    </w:p>
    <w:p w:rsidR="009E34D0" w:rsidRPr="006049FA" w:rsidRDefault="009E34D0" w:rsidP="006049FA">
      <w:pPr>
        <w:tabs>
          <w:tab w:val="left" w:pos="142"/>
        </w:tabs>
        <w:jc w:val="both"/>
        <w:rPr>
          <w:rFonts w:ascii="Times New Roman" w:eastAsia="Times New Roman" w:hAnsi="Times New Roman" w:cs="Times New Roman"/>
          <w:b/>
          <w:bCs/>
          <w:i/>
          <w:noProof/>
          <w:sz w:val="24"/>
          <w:szCs w:val="20"/>
        </w:rPr>
      </w:pPr>
      <w:r w:rsidRPr="006049FA">
        <w:rPr>
          <w:rFonts w:ascii="Times New Roman" w:hAnsi="Times New Roman"/>
          <w:sz w:val="24"/>
        </w:rPr>
        <w:br w:type="page"/>
      </w:r>
    </w:p>
    <w:p w:rsidR="006049FA" w:rsidRPr="006049FA" w:rsidRDefault="006049FA" w:rsidP="006049FA">
      <w:pPr>
        <w:pStyle w:val="Virsraksts1"/>
        <w:tabs>
          <w:tab w:val="left" w:pos="142"/>
        </w:tabs>
        <w:jc w:val="both"/>
        <w:rPr>
          <w:noProof/>
        </w:rPr>
      </w:pPr>
    </w:p>
    <w:p w:rsidR="00BE5AED" w:rsidRPr="006049FA" w:rsidRDefault="002F46E0" w:rsidP="006049FA">
      <w:pPr>
        <w:pStyle w:val="Virsraksts1"/>
        <w:rPr>
          <w:b w:val="0"/>
          <w:bCs w:val="0"/>
          <w:noProof/>
        </w:rPr>
      </w:pPr>
      <w:bookmarkStart w:id="1" w:name="_Toc485293321"/>
      <w:r w:rsidRPr="006049FA">
        <w:t>PRIEKŠVĀRDS</w:t>
      </w:r>
      <w:bookmarkEnd w:id="1"/>
    </w:p>
    <w:p w:rsidR="00BE5AED" w:rsidRPr="006049FA" w:rsidRDefault="00BE5AED" w:rsidP="006049FA">
      <w:pPr>
        <w:tabs>
          <w:tab w:val="left" w:pos="142"/>
        </w:tabs>
        <w:jc w:val="both"/>
        <w:rPr>
          <w:rFonts w:ascii="Times New Roman" w:eastAsia="Times New Roman" w:hAnsi="Times New Roman" w:cs="Times New Roman"/>
          <w:b/>
          <w:bCs/>
          <w:noProof/>
          <w:sz w:val="24"/>
          <w:szCs w:val="36"/>
        </w:rPr>
      </w:pPr>
    </w:p>
    <w:p w:rsidR="00BE5AED" w:rsidRPr="006049FA" w:rsidRDefault="002F46E0" w:rsidP="006049FA">
      <w:pPr>
        <w:pStyle w:val="Virsraksts2"/>
        <w:tabs>
          <w:tab w:val="left" w:pos="142"/>
        </w:tabs>
        <w:rPr>
          <w:b w:val="0"/>
          <w:bCs w:val="0"/>
          <w:noProof/>
        </w:rPr>
      </w:pPr>
      <w:bookmarkStart w:id="2" w:name="_Toc485293322"/>
      <w:r w:rsidRPr="006049FA">
        <w:rPr>
          <w:noProof/>
        </w:rPr>
        <w:t>Priekšvēsture</w:t>
      </w:r>
      <w:bookmarkEnd w:id="2"/>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Padome pirmoreiz pieņēma Standartus un ieteicamo praksi attiecībā uz aeronavigācijas informācijas pakalpojumiem 1953. gada 15. maijā atbilstoši Starptautiskās civilās aviācijas konvencijas (Čikāga, 1944. gads) 37. pantam kā Konvencijas 15. pielikumu.</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2F46E0" w:rsidP="006049FA">
      <w:pPr>
        <w:pStyle w:val="Pamatteksts"/>
        <w:tabs>
          <w:tab w:val="left" w:pos="142"/>
        </w:tabs>
        <w:ind w:left="0" w:firstLine="0"/>
        <w:jc w:val="both"/>
        <w:rPr>
          <w:noProof/>
          <w:sz w:val="24"/>
        </w:rPr>
      </w:pPr>
      <w:r w:rsidRPr="006049FA">
        <w:rPr>
          <w:noProof/>
          <w:sz w:val="24"/>
        </w:rPr>
        <w:t>Šajā dokumentā izklāstītā 15. pielikuma izstrādes gaita ir bijusi šāda. Pirmās prasības izstrādāja Aeronavigācijas komiteja, ievērojot Reģionālās aeronavigācijas sanāksmes ieteikumus, un 1947. gada janvārī tās publicēja ar Padomes pilnvarojumu kā “Procedūras par starptautiskajiem paziņojumiem aviācijas lietotājiem” (</w:t>
      </w:r>
      <w:r w:rsidRPr="006049FA">
        <w:rPr>
          <w:i/>
          <w:noProof/>
          <w:sz w:val="24"/>
        </w:rPr>
        <w:t>PANS-NOTAM</w:t>
      </w:r>
      <w:r w:rsidRPr="006049FA">
        <w:rPr>
          <w:noProof/>
          <w:sz w:val="24"/>
        </w:rPr>
        <w:t xml:space="preserve">, </w:t>
      </w:r>
      <w:r w:rsidRPr="006049FA">
        <w:rPr>
          <w:i/>
          <w:noProof/>
          <w:sz w:val="24"/>
        </w:rPr>
        <w:t>PICAO</w:t>
      </w:r>
      <w:r w:rsidRPr="006049FA">
        <w:rPr>
          <w:noProof/>
          <w:sz w:val="24"/>
        </w:rPr>
        <w:t xml:space="preserve"> dok. Nr. 2713). Īpašā </w:t>
      </w:r>
      <w:r w:rsidRPr="006049FA">
        <w:rPr>
          <w:i/>
          <w:noProof/>
          <w:sz w:val="24"/>
        </w:rPr>
        <w:t>NOTAM</w:t>
      </w:r>
      <w:r w:rsidRPr="006049FA">
        <w:rPr>
          <w:noProof/>
          <w:sz w:val="24"/>
        </w:rPr>
        <w:t xml:space="preserve"> sanāksmē 1949. gadā šīs procedūras tika pārskatītas un tika ieteikti to grozījumi, ko vēlāk izdeva kā “Aeronavigācijas pakalpojumu procedūras” (</w:t>
      </w:r>
      <w:r w:rsidRPr="006049FA">
        <w:rPr>
          <w:i/>
          <w:noProof/>
          <w:sz w:val="24"/>
        </w:rPr>
        <w:t>PANS-AIS</w:t>
      </w:r>
      <w:r w:rsidRPr="006049FA">
        <w:rPr>
          <w:noProof/>
          <w:sz w:val="24"/>
        </w:rPr>
        <w:t xml:space="preserve">, dok. Nr. 7106) un kas kļuva piemērojami 1951. gada 1. augustā. </w:t>
      </w:r>
      <w:r w:rsidRPr="006049FA">
        <w:rPr>
          <w:i/>
          <w:noProof/>
          <w:sz w:val="24"/>
        </w:rPr>
        <w:t>PANS-AIS</w:t>
      </w:r>
      <w:r w:rsidRPr="006049FA">
        <w:rPr>
          <w:noProof/>
          <w:sz w:val="24"/>
        </w:rPr>
        <w:t xml:space="preserve"> tika pārskatīts Aeronavigācijas informācijas </w:t>
      </w:r>
      <w:r w:rsidR="00944963">
        <w:rPr>
          <w:noProof/>
          <w:sz w:val="24"/>
        </w:rPr>
        <w:t>pakalpojumu sniedzēju</w:t>
      </w:r>
      <w:r w:rsidRPr="006049FA">
        <w:rPr>
          <w:noProof/>
          <w:sz w:val="24"/>
        </w:rPr>
        <w:t xml:space="preserve"> nodaļas pirmajā sesijā 1952. gadā, kas ieteica pieņemt standartus un ieteicamo praksi. Pēc tam, kad šos ieteikumus bija izskatījušas visas Līgumslēdzējas valstis, tos pārskatīja Aeronavigācijas komisija, un Padome 1953. gada 15. maijā pieņēma pirmos standartus un ieteicamo praksi kā konvencijas 15. pielikumu. Š</w:t>
      </w:r>
      <w:r w:rsidR="00944963">
        <w:rPr>
          <w:noProof/>
          <w:sz w:val="24"/>
        </w:rPr>
        <w:t>is pielikums kļuva piemērojams</w:t>
      </w:r>
      <w:r w:rsidRPr="006049FA">
        <w:rPr>
          <w:noProof/>
          <w:sz w:val="24"/>
        </w:rPr>
        <w:t xml:space="preserve"> 1954. gada 1. aprīlī.</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A tabulā </w:t>
      </w:r>
      <w:r w:rsidR="00944963">
        <w:rPr>
          <w:noProof/>
          <w:sz w:val="24"/>
        </w:rPr>
        <w:t>redzama vēlāko grozījumu izcelsme, kā arī galveno grozījumu saturs un datumi, kuros Padome pieņēma pielikumu un tā grozījumus, kuros tie stājās spēkā un kad tie kļuva piemērojami</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81581C" w:rsidRPr="006049FA" w:rsidRDefault="0081581C"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Virsraksts2"/>
        <w:tabs>
          <w:tab w:val="left" w:pos="142"/>
        </w:tabs>
        <w:rPr>
          <w:b w:val="0"/>
          <w:bCs w:val="0"/>
          <w:noProof/>
        </w:rPr>
      </w:pPr>
      <w:bookmarkStart w:id="3" w:name="_Toc485293323"/>
      <w:r w:rsidRPr="006049FA">
        <w:rPr>
          <w:noProof/>
        </w:rPr>
        <w:t>Prasības Līgumslēdzējām valstīm</w:t>
      </w:r>
      <w:bookmarkEnd w:id="3"/>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i/>
          <w:noProof/>
          <w:sz w:val="24"/>
        </w:rPr>
        <w:t>Paziņo</w:t>
      </w:r>
      <w:r w:rsidR="00944963">
        <w:rPr>
          <w:i/>
          <w:noProof/>
          <w:sz w:val="24"/>
        </w:rPr>
        <w:t>šana</w:t>
      </w:r>
      <w:r w:rsidRPr="006049FA">
        <w:rPr>
          <w:i/>
          <w:noProof/>
          <w:sz w:val="24"/>
        </w:rPr>
        <w:t xml:space="preserve"> par atšķirībām. </w:t>
      </w:r>
      <w:r w:rsidRPr="006049FA">
        <w:rPr>
          <w:noProof/>
          <w:sz w:val="24"/>
        </w:rPr>
        <w:t xml:space="preserve">Līgumslēdzēju valstu uzmanība tiek vērsta uz pienākumu, ko nosaka Konvencijas 38. pants, kas pieprasa Līgumslēdzējām valstīm paziņot Organizācijai par visām atšķirībām starp saviem </w:t>
      </w:r>
      <w:r w:rsidR="00944963">
        <w:rPr>
          <w:noProof/>
          <w:sz w:val="24"/>
        </w:rPr>
        <w:t>tiesību aktiem</w:t>
      </w:r>
      <w:r w:rsidRPr="006049FA">
        <w:rPr>
          <w:noProof/>
          <w:sz w:val="24"/>
        </w:rPr>
        <w:t xml:space="preserve"> un praksi un šajā pielikumā ietvertajiem starptautiskajiem standartiem un visiem to grozījumiem. Līgumslēdzējas valstis tiek aicinātas ziņot Organizācijai arī par jebkurām atšķirībām no šajā pielikumā ietvertās ieteicamās prakses un tās grozījumiem, ja šī informācija ir svarīga aeronavigācijas droš</w:t>
      </w:r>
      <w:r w:rsidR="00AB5543">
        <w:rPr>
          <w:noProof/>
          <w:sz w:val="24"/>
        </w:rPr>
        <w:t>umam</w:t>
      </w:r>
      <w:r w:rsidRPr="006049FA">
        <w:rPr>
          <w:noProof/>
          <w:sz w:val="24"/>
        </w:rPr>
        <w:t xml:space="preserve">. Turklāt Līgumslēdzējas valstis tiek arī aicinātas regulāri informēt Organizāciju par jebkurām atšķirībām, kas var rasties vēlāk, vai par iepriekš paziņoto atšķirību novēršanu. Līgumslēdzējām valstīm tiks nosūtīts īpašs pieprasījums </w:t>
      </w:r>
      <w:r w:rsidR="00AB5543">
        <w:rPr>
          <w:noProof/>
          <w:sz w:val="24"/>
        </w:rPr>
        <w:t>pa</w:t>
      </w:r>
      <w:r w:rsidRPr="006049FA">
        <w:rPr>
          <w:noProof/>
          <w:sz w:val="24"/>
        </w:rPr>
        <w:t>ziņot par atšķirībām tūlīt pēc ikviena šā pielikuma grozījumu pieņemšanas.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81581C" w:rsidRPr="006049FA" w:rsidRDefault="0081581C"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Virsraksts2"/>
        <w:tabs>
          <w:tab w:val="left" w:pos="142"/>
        </w:tabs>
        <w:rPr>
          <w:b w:val="0"/>
          <w:bCs w:val="0"/>
          <w:noProof/>
        </w:rPr>
      </w:pPr>
      <w:bookmarkStart w:id="4" w:name="_Toc485293324"/>
      <w:r w:rsidRPr="006049FA">
        <w:rPr>
          <w:noProof/>
        </w:rPr>
        <w:t>Pielikuma sastāvdaļu statuss</w:t>
      </w:r>
      <w:bookmarkEnd w:id="4"/>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Pielikum</w:t>
      </w:r>
      <w:r w:rsidR="00AB5543">
        <w:rPr>
          <w:noProof/>
          <w:sz w:val="24"/>
        </w:rPr>
        <w:t>s</w:t>
      </w:r>
      <w:r w:rsidRPr="006049FA">
        <w:rPr>
          <w:noProof/>
          <w:sz w:val="24"/>
        </w:rPr>
        <w:t xml:space="preserve"> parasti, taču ne vienmēr, ir</w:t>
      </w:r>
      <w:r w:rsidR="00AB5543">
        <w:rPr>
          <w:noProof/>
          <w:sz w:val="24"/>
        </w:rPr>
        <w:t xml:space="preserve"> veidots no</w:t>
      </w:r>
      <w:r w:rsidRPr="006049FA">
        <w:rPr>
          <w:noProof/>
          <w:sz w:val="24"/>
        </w:rPr>
        <w:t xml:space="preserve"> turpmāk</w:t>
      </w:r>
      <w:r w:rsidR="00AB5543">
        <w:rPr>
          <w:noProof/>
          <w:sz w:val="24"/>
        </w:rPr>
        <w:t xml:space="preserve"> minētajām daļām</w:t>
      </w:r>
      <w:r w:rsidRPr="006049FA">
        <w:rPr>
          <w:noProof/>
          <w:sz w:val="24"/>
        </w:rPr>
        <w:t>; tām ir šāds statuss.</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81581C" w:rsidP="006049FA">
      <w:pPr>
        <w:tabs>
          <w:tab w:val="left" w:pos="142"/>
          <w:tab w:val="left" w:pos="561"/>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1. </w:t>
      </w:r>
      <w:r w:rsidR="00AB5543">
        <w:rPr>
          <w:rFonts w:ascii="Times New Roman" w:hAnsi="Times New Roman"/>
          <w:i/>
          <w:noProof/>
          <w:sz w:val="24"/>
        </w:rPr>
        <w:t>P</w:t>
      </w:r>
      <w:r w:rsidRPr="006049FA">
        <w:rPr>
          <w:rFonts w:ascii="Times New Roman" w:hAnsi="Times New Roman"/>
          <w:i/>
          <w:noProof/>
          <w:sz w:val="24"/>
        </w:rPr>
        <w:t>ielikuma pamatdaļ</w:t>
      </w:r>
      <w:r w:rsidR="00AB5543">
        <w:rPr>
          <w:rFonts w:ascii="Times New Roman" w:hAnsi="Times New Roman"/>
          <w:i/>
          <w:noProof/>
          <w:sz w:val="24"/>
        </w:rPr>
        <w:t>a</w:t>
      </w:r>
    </w:p>
    <w:p w:rsidR="00BE5AED" w:rsidRPr="006049FA" w:rsidRDefault="00BE5AED" w:rsidP="006049FA">
      <w:pPr>
        <w:tabs>
          <w:tab w:val="left" w:pos="142"/>
        </w:tabs>
        <w:jc w:val="both"/>
        <w:rPr>
          <w:rFonts w:ascii="Times New Roman" w:eastAsia="Times New Roman" w:hAnsi="Times New Roman" w:cs="Times New Roman"/>
          <w:i/>
          <w:noProof/>
          <w:sz w:val="24"/>
          <w:szCs w:val="19"/>
        </w:rPr>
      </w:pPr>
    </w:p>
    <w:p w:rsidR="00BE5AED" w:rsidRPr="006049FA" w:rsidRDefault="0081581C" w:rsidP="006049FA">
      <w:pPr>
        <w:tabs>
          <w:tab w:val="left" w:pos="142"/>
          <w:tab w:val="left" w:pos="1181"/>
        </w:tabs>
        <w:jc w:val="both"/>
        <w:rPr>
          <w:rFonts w:ascii="Times New Roman" w:eastAsia="Times New Roman" w:hAnsi="Times New Roman" w:cs="Times New Roman"/>
          <w:noProof/>
          <w:sz w:val="24"/>
          <w:szCs w:val="20"/>
        </w:rPr>
      </w:pPr>
      <w:r w:rsidRPr="006049FA">
        <w:rPr>
          <w:rFonts w:ascii="Times New Roman" w:hAnsi="Times New Roman"/>
          <w:i/>
          <w:noProof/>
          <w:sz w:val="24"/>
        </w:rPr>
        <w:t xml:space="preserve">a) Standarti </w:t>
      </w:r>
      <w:r w:rsidRPr="00AB5543">
        <w:rPr>
          <w:rFonts w:ascii="Times New Roman" w:hAnsi="Times New Roman"/>
          <w:noProof/>
          <w:sz w:val="24"/>
        </w:rPr>
        <w:t>un</w:t>
      </w:r>
      <w:r w:rsidRPr="006049FA">
        <w:rPr>
          <w:rFonts w:ascii="Times New Roman" w:hAnsi="Times New Roman"/>
          <w:i/>
          <w:noProof/>
          <w:sz w:val="24"/>
        </w:rPr>
        <w:t xml:space="preserve"> ieteicamā prakse</w:t>
      </w:r>
      <w:r w:rsidRPr="006049FA">
        <w:rPr>
          <w:rFonts w:ascii="Times New Roman" w:hAnsi="Times New Roman"/>
          <w:noProof/>
          <w:sz w:val="24"/>
        </w:rPr>
        <w:t>, ko saskaņā ar Konvencijas noteikumiem ir pieņēmusi Padome. Tie ir šādi.</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Pamatteksts"/>
        <w:tabs>
          <w:tab w:val="left" w:pos="142"/>
        </w:tabs>
        <w:ind w:left="0" w:firstLine="0"/>
        <w:jc w:val="both"/>
        <w:rPr>
          <w:noProof/>
          <w:sz w:val="24"/>
        </w:rPr>
      </w:pPr>
      <w:r w:rsidRPr="006049FA">
        <w:rPr>
          <w:i/>
          <w:noProof/>
          <w:sz w:val="24"/>
        </w:rPr>
        <w:lastRenderedPageBreak/>
        <w:t xml:space="preserve">Standarts. </w:t>
      </w:r>
      <w:r w:rsidR="0021442C">
        <w:rPr>
          <w:noProof/>
          <w:sz w:val="24"/>
        </w:rPr>
        <w:t>Jebkura fizisko raksturlielumu, konfigurācijas, materiāldaļas, darbības parametru, personāla vai procedūras specifikācija, kuras vienveidīga piemērošana ir atzīta par nepieciešamu starptautiskās aeronavigācijas drošumam un regularitātei un kuru Līgumslēdzējas valstis ievēro atbilstoši Konvencijai; gadījumā ja to ievērot nav iespējams, tad saskaņā ar 38. pantu par to ir obligāti jāziņo Padomei</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i/>
          <w:noProof/>
          <w:sz w:val="24"/>
        </w:rPr>
        <w:t xml:space="preserve">Ieteicamā prakse. </w:t>
      </w:r>
      <w:r w:rsidR="007675B9">
        <w:rPr>
          <w:noProof/>
          <w:sz w:val="24"/>
        </w:rPr>
        <w:t xml:space="preserve">Jebkura fizisko raksturlielumu, konfigurācijas, materiāldaļas, darbības parametru, personāla vai procedūras specifikācija, kuras vienveidīga piemērošana ir atzīta par </w:t>
      </w:r>
      <w:r w:rsidRPr="006049FA">
        <w:rPr>
          <w:noProof/>
          <w:sz w:val="24"/>
        </w:rPr>
        <w:t>vēlamu starptautiskās aeronavigācijas droš</w:t>
      </w:r>
      <w:r w:rsidR="007675B9">
        <w:rPr>
          <w:noProof/>
          <w:sz w:val="24"/>
        </w:rPr>
        <w:t>umam</w:t>
      </w:r>
      <w:r w:rsidRPr="006049FA">
        <w:rPr>
          <w:noProof/>
          <w:sz w:val="24"/>
        </w:rPr>
        <w:t>, regularitāt</w:t>
      </w:r>
      <w:r w:rsidR="007675B9">
        <w:rPr>
          <w:noProof/>
          <w:sz w:val="24"/>
        </w:rPr>
        <w:t>ei</w:t>
      </w:r>
      <w:r w:rsidRPr="006049FA">
        <w:rPr>
          <w:noProof/>
          <w:sz w:val="24"/>
        </w:rPr>
        <w:t xml:space="preserve"> un efektivitāte</w:t>
      </w:r>
      <w:r w:rsidR="007675B9">
        <w:rPr>
          <w:noProof/>
          <w:sz w:val="24"/>
        </w:rPr>
        <w:t>i</w:t>
      </w:r>
      <w:r w:rsidRPr="006049FA">
        <w:rPr>
          <w:noProof/>
          <w:sz w:val="24"/>
        </w:rPr>
        <w:t xml:space="preserve"> un kuru Līgumslēdzējas valstis cenšas ievērot atbilstoši Konvencijai.</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81581C" w:rsidP="006049FA">
      <w:pPr>
        <w:pStyle w:val="Pamatteksts"/>
        <w:tabs>
          <w:tab w:val="left" w:pos="142"/>
          <w:tab w:val="left" w:pos="1221"/>
        </w:tabs>
        <w:ind w:left="0" w:firstLine="0"/>
        <w:jc w:val="both"/>
        <w:rPr>
          <w:noProof/>
          <w:sz w:val="24"/>
        </w:rPr>
      </w:pPr>
      <w:r w:rsidRPr="006049FA">
        <w:rPr>
          <w:i/>
          <w:sz w:val="24"/>
        </w:rPr>
        <w:t>b) Papildinājum</w:t>
      </w:r>
      <w:r w:rsidR="007675B9">
        <w:rPr>
          <w:i/>
          <w:sz w:val="24"/>
        </w:rPr>
        <w:t>os</w:t>
      </w:r>
      <w:r w:rsidRPr="006049FA">
        <w:rPr>
          <w:sz w:val="24"/>
        </w:rPr>
        <w:t xml:space="preserve"> </w:t>
      </w:r>
      <w:r w:rsidR="007675B9">
        <w:rPr>
          <w:sz w:val="24"/>
        </w:rPr>
        <w:t>ir ērtākai izmantošanai atsevišķi sagrupēta informācija, kas veido daļu</w:t>
      </w:r>
      <w:r w:rsidRPr="006049FA">
        <w:rPr>
          <w:sz w:val="24"/>
        </w:rPr>
        <w:t xml:space="preserve"> no Padomes pieņemtajiem standartiem un ieteicamās prakses.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81581C" w:rsidP="006049FA">
      <w:pPr>
        <w:pStyle w:val="Pamatteksts"/>
        <w:tabs>
          <w:tab w:val="left" w:pos="142"/>
          <w:tab w:val="left" w:pos="1221"/>
        </w:tabs>
        <w:ind w:left="0" w:firstLine="0"/>
        <w:jc w:val="both"/>
        <w:rPr>
          <w:noProof/>
          <w:sz w:val="24"/>
        </w:rPr>
      </w:pPr>
      <w:r w:rsidRPr="006049FA">
        <w:rPr>
          <w:i/>
          <w:noProof/>
          <w:sz w:val="24"/>
        </w:rPr>
        <w:t>c) Definīcijas</w:t>
      </w:r>
      <w:r w:rsidRPr="006049FA">
        <w:rPr>
          <w:sz w:val="24"/>
        </w:rPr>
        <w:t xml:space="preserve"> tiem standartos un ieteicamajā praksē lietotajiem terminiem, kuri nav pašsaprotami, jo tiem nav vispārpieņemtu vārdnīcā dotu nozīmju.</w:t>
      </w:r>
      <w:r w:rsidRPr="006049FA">
        <w:rPr>
          <w:noProof/>
          <w:sz w:val="24"/>
        </w:rPr>
        <w:t xml:space="preserve"> Definīcijai nav neatkarīga statusa, bet tā ir </w:t>
      </w:r>
      <w:r w:rsidR="006D7603">
        <w:rPr>
          <w:noProof/>
          <w:sz w:val="24"/>
        </w:rPr>
        <w:t>būtiska sastāvdaļa katra standarta un ieteicamās prakses aprakstā, kurā tā ir lietota, jo termina nozīmes maiņa var ietekmēt specifikācijas būtību</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81581C" w:rsidP="006049FA">
      <w:pPr>
        <w:pStyle w:val="Pamatteksts"/>
        <w:tabs>
          <w:tab w:val="left" w:pos="142"/>
          <w:tab w:val="left" w:pos="1221"/>
        </w:tabs>
        <w:ind w:left="0" w:firstLine="0"/>
        <w:jc w:val="both"/>
        <w:rPr>
          <w:noProof/>
          <w:sz w:val="24"/>
        </w:rPr>
      </w:pPr>
      <w:r w:rsidRPr="006049FA">
        <w:rPr>
          <w:i/>
          <w:noProof/>
          <w:sz w:val="24"/>
        </w:rPr>
        <w:t>d) Tabulas un attēli</w:t>
      </w:r>
      <w:r w:rsidRPr="006049FA">
        <w:rPr>
          <w:sz w:val="24"/>
        </w:rPr>
        <w:t>, k</w:t>
      </w:r>
      <w:r w:rsidR="006D7603">
        <w:rPr>
          <w:sz w:val="24"/>
        </w:rPr>
        <w:t>as</w:t>
      </w:r>
      <w:r w:rsidRPr="006049FA">
        <w:rPr>
          <w:sz w:val="24"/>
        </w:rPr>
        <w:t xml:space="preserve"> papildina vai ilustrē standartu vai ieteicamo praksi un uz kuriem šajā dokumentā ir atsauce</w:t>
      </w:r>
      <w:r w:rsidR="006D7603">
        <w:rPr>
          <w:sz w:val="24"/>
        </w:rPr>
        <w:t>s</w:t>
      </w:r>
      <w:r w:rsidRPr="006049FA">
        <w:rPr>
          <w:sz w:val="24"/>
        </w:rPr>
        <w:t xml:space="preserve">, </w:t>
      </w:r>
      <w:r w:rsidR="006D7603">
        <w:rPr>
          <w:sz w:val="24"/>
        </w:rPr>
        <w:t>veido daļu no saistītā standarta vai ieteicamās prakses, un tiem ir tas pats statuss</w:t>
      </w:r>
      <w:r w:rsidRPr="006049FA">
        <w:rPr>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Pamatteksts"/>
        <w:tabs>
          <w:tab w:val="left" w:pos="142"/>
        </w:tabs>
        <w:ind w:left="0" w:firstLine="0"/>
        <w:jc w:val="both"/>
        <w:rPr>
          <w:noProof/>
          <w:sz w:val="24"/>
        </w:rPr>
      </w:pPr>
      <w:r w:rsidRPr="006049FA">
        <w:rPr>
          <w:noProof/>
          <w:sz w:val="24"/>
        </w:rPr>
        <w:t>Jāatzīmē, ka daži standarti šajā pielikumā ietver ar atsauci citas specifikācijas, kurām ir ieteicamās prakses statuss. Šādos gadījumos ieteicamās prakses teksts kļūst par standarta daļu.</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81581C" w:rsidP="006049FA">
      <w:pPr>
        <w:tabs>
          <w:tab w:val="left" w:pos="142"/>
          <w:tab w:val="left" w:pos="602"/>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2. </w:t>
      </w:r>
      <w:r w:rsidRPr="006049FA">
        <w:rPr>
          <w:rFonts w:ascii="Times New Roman" w:hAnsi="Times New Roman"/>
          <w:i/>
          <w:noProof/>
          <w:sz w:val="24"/>
        </w:rPr>
        <w:t>Informācija, ko Padome apstiprinājusi publicēšanai saistībā ar standartiem un ieteicamo praksi</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81581C" w:rsidP="006049FA">
      <w:pPr>
        <w:pStyle w:val="Pamatteksts"/>
        <w:tabs>
          <w:tab w:val="left" w:pos="142"/>
          <w:tab w:val="left" w:pos="1221"/>
        </w:tabs>
        <w:ind w:left="0" w:firstLine="0"/>
        <w:jc w:val="both"/>
        <w:rPr>
          <w:noProof/>
          <w:sz w:val="24"/>
        </w:rPr>
      </w:pPr>
      <w:r w:rsidRPr="006049FA">
        <w:rPr>
          <w:i/>
          <w:noProof/>
          <w:sz w:val="24"/>
        </w:rPr>
        <w:t>a) Priekšvārdi</w:t>
      </w:r>
      <w:r w:rsidRPr="006049FA">
        <w:rPr>
          <w:sz w:val="24"/>
        </w:rPr>
        <w:t xml:space="preserve"> ietver vēsturiskus faktus un skaidrojumus saistībā ar Padomes </w:t>
      </w:r>
      <w:r w:rsidR="006D7603">
        <w:rPr>
          <w:sz w:val="24"/>
        </w:rPr>
        <w:t>darbībām</w:t>
      </w:r>
      <w:r w:rsidRPr="006049FA">
        <w:rPr>
          <w:sz w:val="24"/>
        </w:rPr>
        <w:t>, un tajos ir izskaidroti valstu pienākumi attiecībā uz standartu un ieteicamās prakses piemērošanu, kas izriet no Konvencijas un Pieņemšanas rezolūcijas.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81581C" w:rsidP="006049FA">
      <w:pPr>
        <w:pStyle w:val="Pamatteksts"/>
        <w:tabs>
          <w:tab w:val="left" w:pos="142"/>
          <w:tab w:val="left" w:pos="1221"/>
        </w:tabs>
        <w:ind w:left="0" w:firstLine="0"/>
        <w:jc w:val="both"/>
        <w:rPr>
          <w:noProof/>
          <w:sz w:val="24"/>
        </w:rPr>
      </w:pPr>
      <w:r w:rsidRPr="006049FA">
        <w:rPr>
          <w:i/>
          <w:sz w:val="24"/>
        </w:rPr>
        <w:t>b) Ievad</w:t>
      </w:r>
      <w:r w:rsidR="006D7603">
        <w:rPr>
          <w:i/>
          <w:sz w:val="24"/>
        </w:rPr>
        <w:t>i</w:t>
      </w:r>
      <w:r w:rsidRPr="006049FA">
        <w:rPr>
          <w:sz w:val="24"/>
        </w:rPr>
        <w:t xml:space="preserve"> </w:t>
      </w:r>
      <w:r w:rsidR="006D7603">
        <w:rPr>
          <w:sz w:val="24"/>
        </w:rPr>
        <w:t>pielikuma daļu, nodaļu vai punktu sākumā satur skaidrojošu informāciju, lai palīdzētu izprast teksta piemērošanu</w:t>
      </w:r>
      <w:r w:rsidRPr="006049FA">
        <w:rPr>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81581C" w:rsidP="006049FA">
      <w:pPr>
        <w:pStyle w:val="Pamatteksts"/>
        <w:tabs>
          <w:tab w:val="left" w:pos="142"/>
          <w:tab w:val="left" w:pos="1221"/>
        </w:tabs>
        <w:ind w:left="0" w:firstLine="0"/>
        <w:jc w:val="both"/>
        <w:rPr>
          <w:noProof/>
          <w:sz w:val="24"/>
        </w:rPr>
      </w:pPr>
      <w:r w:rsidRPr="006049FA">
        <w:rPr>
          <w:i/>
          <w:sz w:val="24"/>
        </w:rPr>
        <w:t>c) Piezīmes</w:t>
      </w:r>
      <w:r w:rsidR="006B6C7A">
        <w:rPr>
          <w:sz w:val="24"/>
        </w:rPr>
        <w:t xml:space="preserve"> nav daļa no standartiem vai ieteicamās prakses, tās ir iekļautas tekstā, kur attiecībā uz konkrēto standartu vai ieteicamo praksi nepieciešams sniegt faktisko informāciju vai atsauces</w:t>
      </w:r>
      <w:r w:rsidRPr="006049FA">
        <w:rPr>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81581C" w:rsidP="006049FA">
      <w:pPr>
        <w:pStyle w:val="Pamatteksts"/>
        <w:tabs>
          <w:tab w:val="left" w:pos="142"/>
          <w:tab w:val="left" w:pos="1221"/>
        </w:tabs>
        <w:ind w:left="0" w:firstLine="0"/>
        <w:jc w:val="both"/>
        <w:rPr>
          <w:noProof/>
          <w:sz w:val="24"/>
        </w:rPr>
      </w:pPr>
      <w:r w:rsidRPr="006049FA">
        <w:rPr>
          <w:i/>
          <w:sz w:val="24"/>
        </w:rPr>
        <w:t>d) Pievie</w:t>
      </w:r>
      <w:r w:rsidR="006B6C7A">
        <w:rPr>
          <w:i/>
          <w:sz w:val="24"/>
        </w:rPr>
        <w:t xml:space="preserve">notie dokumenti </w:t>
      </w:r>
      <w:r w:rsidR="006B6C7A">
        <w:rPr>
          <w:sz w:val="24"/>
        </w:rPr>
        <w:t>satur standartus un ieteicamo praksi papildinošu informāciju vai ir iekļauti kā norādījumi to piemērošanai</w:t>
      </w:r>
      <w:r w:rsidRPr="006049FA">
        <w:rPr>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F46E0" w:rsidP="006049FA">
      <w:pPr>
        <w:pStyle w:val="Virsraksts2"/>
        <w:tabs>
          <w:tab w:val="left" w:pos="142"/>
        </w:tabs>
        <w:rPr>
          <w:b w:val="0"/>
          <w:bCs w:val="0"/>
          <w:noProof/>
        </w:rPr>
      </w:pPr>
      <w:bookmarkStart w:id="5" w:name="_Toc485293325"/>
      <w:r w:rsidRPr="006049FA">
        <w:rPr>
          <w:noProof/>
        </w:rPr>
        <w:t>Valodas izvēle</w:t>
      </w:r>
      <w:bookmarkEnd w:id="5"/>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Šis pielikums ir pieņemts sešās valodās</w:t>
      </w:r>
      <w:r w:rsidR="005371DB">
        <w:rPr>
          <w:noProof/>
          <w:sz w:val="24"/>
        </w:rPr>
        <w:t xml:space="preserve"> –</w:t>
      </w:r>
      <w:r w:rsidRPr="006049FA">
        <w:rPr>
          <w:noProof/>
          <w:sz w:val="24"/>
        </w:rPr>
        <w:t xml:space="preserve"> angļu, arābu, ķīniešu, franču, krievu un spāņu. </w:t>
      </w:r>
      <w:r w:rsidR="005371DB">
        <w:rPr>
          <w:noProof/>
          <w:sz w:val="24"/>
        </w:rPr>
        <w:t xml:space="preserve">Lai nodrošinātu pielikuma piemērošanu un īstenotu citus Konvencijā noteiktos mērķus, katrai Līgumslēdzējai valstij jāizvēlas </w:t>
      </w:r>
      <w:r w:rsidR="00E44589">
        <w:rPr>
          <w:noProof/>
          <w:sz w:val="24"/>
        </w:rPr>
        <w:t>teksta izmantošana vienā no jau piedāvātajām valodām, vai tā tulkojums savā valsts valodā, un attiecīgi izdarītā izvēle jāpaziņo Organizācijai</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F46E0" w:rsidP="006049FA">
      <w:pPr>
        <w:pStyle w:val="Virsraksts2"/>
        <w:tabs>
          <w:tab w:val="left" w:pos="142"/>
        </w:tabs>
        <w:rPr>
          <w:b w:val="0"/>
          <w:bCs w:val="0"/>
          <w:noProof/>
        </w:rPr>
      </w:pPr>
      <w:bookmarkStart w:id="6" w:name="_Toc485293326"/>
      <w:r w:rsidRPr="006049FA">
        <w:rPr>
          <w:noProof/>
        </w:rPr>
        <w:t>Redakcionālie principi</w:t>
      </w:r>
      <w:bookmarkEnd w:id="6"/>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Lai no pirmā acu uzmetiena būtu redzams katra paziņojuma statuss, ir ievēroti šādi redakcionālie principi: </w:t>
      </w:r>
      <w:r w:rsidR="00BB44A7">
        <w:rPr>
          <w:i/>
          <w:noProof/>
          <w:sz w:val="24"/>
        </w:rPr>
        <w:t>S</w:t>
      </w:r>
      <w:r w:rsidRPr="006049FA">
        <w:rPr>
          <w:i/>
          <w:noProof/>
          <w:sz w:val="24"/>
        </w:rPr>
        <w:t>tandarti</w:t>
      </w:r>
      <w:r w:rsidRPr="006049FA">
        <w:rPr>
          <w:noProof/>
          <w:sz w:val="24"/>
        </w:rPr>
        <w:t xml:space="preserve"> ir rakstīti parastiem burtiem; </w:t>
      </w:r>
      <w:r w:rsidRPr="006049FA">
        <w:rPr>
          <w:i/>
          <w:noProof/>
          <w:sz w:val="24"/>
        </w:rPr>
        <w:t>ieteicamā prakse</w:t>
      </w:r>
      <w:r w:rsidRPr="006049FA">
        <w:rPr>
          <w:noProof/>
          <w:sz w:val="24"/>
        </w:rPr>
        <w:t xml:space="preserve"> ir rakstīta </w:t>
      </w:r>
      <w:r w:rsidR="00F00E99">
        <w:rPr>
          <w:noProof/>
          <w:sz w:val="24"/>
        </w:rPr>
        <w:t>parastajā slīprakstā, statusu norādot ar vārdiem</w:t>
      </w:r>
      <w:r w:rsidRPr="006049FA">
        <w:rPr>
          <w:noProof/>
          <w:sz w:val="24"/>
        </w:rPr>
        <w:t xml:space="preserve"> “</w:t>
      </w:r>
      <w:r w:rsidR="00F00E99">
        <w:rPr>
          <w:b/>
          <w:noProof/>
          <w:sz w:val="24"/>
        </w:rPr>
        <w:t>i</w:t>
      </w:r>
      <w:r w:rsidRPr="006049FA">
        <w:rPr>
          <w:b/>
          <w:noProof/>
          <w:sz w:val="24"/>
        </w:rPr>
        <w:t>eteikums</w:t>
      </w:r>
      <w:r w:rsidRPr="006049FA">
        <w:rPr>
          <w:noProof/>
          <w:sz w:val="24"/>
        </w:rPr>
        <w:t>”</w:t>
      </w:r>
      <w:r w:rsidR="00F00E99">
        <w:rPr>
          <w:noProof/>
          <w:sz w:val="24"/>
        </w:rPr>
        <w:t>;</w:t>
      </w:r>
      <w:r w:rsidRPr="006049FA">
        <w:rPr>
          <w:noProof/>
          <w:sz w:val="24"/>
        </w:rPr>
        <w:t xml:space="preserve"> </w:t>
      </w:r>
      <w:r w:rsidRPr="006049FA">
        <w:rPr>
          <w:i/>
          <w:noProof/>
          <w:sz w:val="24"/>
        </w:rPr>
        <w:t>piezīmes</w:t>
      </w:r>
      <w:r w:rsidRPr="006049FA">
        <w:rPr>
          <w:noProof/>
          <w:sz w:val="24"/>
        </w:rPr>
        <w:t xml:space="preserve"> ir rakstītas</w:t>
      </w:r>
      <w:r w:rsidR="00F00E99">
        <w:rPr>
          <w:noProof/>
          <w:sz w:val="24"/>
        </w:rPr>
        <w:t xml:space="preserve"> parastajā</w:t>
      </w:r>
      <w:r w:rsidRPr="006049FA">
        <w:rPr>
          <w:noProof/>
          <w:sz w:val="24"/>
        </w:rPr>
        <w:t xml:space="preserve"> slīprakstā, statusu norād</w:t>
      </w:r>
      <w:r w:rsidR="00F00E99">
        <w:rPr>
          <w:noProof/>
          <w:sz w:val="24"/>
        </w:rPr>
        <w:t>ot ar</w:t>
      </w:r>
      <w:r w:rsidRPr="006049FA">
        <w:rPr>
          <w:noProof/>
          <w:sz w:val="24"/>
        </w:rPr>
        <w:t xml:space="preserve"> vārd</w:t>
      </w:r>
      <w:r w:rsidR="00F00E99">
        <w:rPr>
          <w:noProof/>
          <w:sz w:val="24"/>
        </w:rPr>
        <w:t>u</w:t>
      </w:r>
      <w:r w:rsidRPr="006049FA">
        <w:rPr>
          <w:noProof/>
          <w:sz w:val="24"/>
        </w:rPr>
        <w:t xml:space="preserve"> “</w:t>
      </w:r>
      <w:r w:rsidR="00F00E99">
        <w:rPr>
          <w:i/>
          <w:noProof/>
          <w:sz w:val="24"/>
        </w:rPr>
        <w:t>p</w:t>
      </w:r>
      <w:r w:rsidRPr="006049FA">
        <w:rPr>
          <w:i/>
          <w:noProof/>
          <w:sz w:val="24"/>
        </w:rPr>
        <w:t>iezīme</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7"/>
        </w:rPr>
      </w:pPr>
    </w:p>
    <w:p w:rsidR="00BE5AED" w:rsidRPr="006049FA" w:rsidRDefault="002F46E0" w:rsidP="006049FA">
      <w:pPr>
        <w:pStyle w:val="Pamatteksts"/>
        <w:tabs>
          <w:tab w:val="left" w:pos="142"/>
        </w:tabs>
        <w:ind w:left="0" w:firstLine="0"/>
        <w:jc w:val="both"/>
        <w:rPr>
          <w:noProof/>
          <w:sz w:val="24"/>
        </w:rPr>
      </w:pPr>
      <w:r w:rsidRPr="006049FA">
        <w:rPr>
          <w:noProof/>
          <w:sz w:val="24"/>
        </w:rPr>
        <w:t>Specifikāciju aprakstos ir ievēroti šādi redakcionālie principi: standartos latviešu valodā lieto darbības vārdu īstenības izteiksmē, bet ieteicamajā praksē – darbības vārdu vajadzības izteiksmē.</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Pamatteksts"/>
        <w:tabs>
          <w:tab w:val="left" w:pos="142"/>
        </w:tabs>
        <w:ind w:left="0" w:firstLine="0"/>
        <w:jc w:val="both"/>
        <w:rPr>
          <w:noProof/>
          <w:sz w:val="24"/>
        </w:rPr>
      </w:pPr>
      <w:r w:rsidRPr="006049FA">
        <w:rPr>
          <w:noProof/>
          <w:sz w:val="24"/>
        </w:rPr>
        <w:t>Šajā dokumentā lietotas Starptautiskās mērvienību sistēmas (</w:t>
      </w:r>
      <w:r w:rsidRPr="006049FA">
        <w:rPr>
          <w:i/>
          <w:noProof/>
          <w:sz w:val="24"/>
        </w:rPr>
        <w:t>SI</w:t>
      </w:r>
      <w:r w:rsidRPr="006049FA">
        <w:rPr>
          <w:noProof/>
          <w:sz w:val="24"/>
        </w:rPr>
        <w:t>) mērvienības, kas noteiktas Starptautiskās civilās aviācijas konvencijas 5. pielikumā. Ja 5. pielikums atļauj izmantot alternatīvas mērvienības, tad tās ir norādītas apaļās iekavās aiz pamata mērvienībām. Tajos gadījumos, kad tiek minētas divas mērvienības, nedrīkst uzskatīt, ka pārī apvienotās mērvienību vērtības ir vienādas un savstarpēji aizvietojamas. Tomēr var secināt, ka tiek panākts līdzvērtīgs droš</w:t>
      </w:r>
      <w:r w:rsidR="003835AB">
        <w:rPr>
          <w:noProof/>
          <w:sz w:val="24"/>
        </w:rPr>
        <w:t>uma</w:t>
      </w:r>
      <w:r w:rsidRPr="006049FA">
        <w:rPr>
          <w:noProof/>
          <w:sz w:val="24"/>
        </w:rPr>
        <w:t xml:space="preserve"> līmenis, ja tiek lietots viens no mērvienību kopumiem.</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Jebkura atsauce uz kādu šā dokumenta daļu, </w:t>
      </w:r>
      <w:r w:rsidR="003835AB">
        <w:rPr>
          <w:noProof/>
          <w:sz w:val="24"/>
        </w:rPr>
        <w:t>kurai ir numurs un/vai virsraksts, attiecas arī uz visām šīs daļas apakšiedaļām</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AB4655">
      <w:pPr>
        <w:pStyle w:val="Virsraksts2"/>
        <w:tabs>
          <w:tab w:val="left" w:pos="142"/>
        </w:tabs>
        <w:rPr>
          <w:b w:val="0"/>
          <w:bCs w:val="0"/>
          <w:noProof/>
        </w:rPr>
      </w:pPr>
      <w:bookmarkStart w:id="7" w:name="_Toc485293327"/>
      <w:r w:rsidRPr="006049FA">
        <w:rPr>
          <w:noProof/>
        </w:rPr>
        <w:t>A tabula. 15. pielikuma grozījumi</w:t>
      </w:r>
      <w:bookmarkEnd w:id="7"/>
    </w:p>
    <w:p w:rsidR="00BE5AED" w:rsidRPr="006049FA" w:rsidRDefault="00BE5AED" w:rsidP="006049FA">
      <w:pPr>
        <w:tabs>
          <w:tab w:val="left" w:pos="142"/>
        </w:tabs>
        <w:jc w:val="both"/>
        <w:rPr>
          <w:rFonts w:ascii="Times New Roman" w:eastAsia="Times New Roman" w:hAnsi="Times New Roman" w:cs="Times New Roman"/>
          <w:noProof/>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07"/>
        <w:gridCol w:w="2491"/>
        <w:gridCol w:w="3518"/>
        <w:gridCol w:w="2012"/>
      </w:tblGrid>
      <w:tr w:rsidR="00632A04" w:rsidRPr="00AB4655" w:rsidTr="003835AB">
        <w:trPr>
          <w:tblHeader/>
        </w:trPr>
        <w:tc>
          <w:tcPr>
            <w:tcW w:w="606" w:type="pct"/>
            <w:vAlign w:val="center"/>
          </w:tcPr>
          <w:p w:rsidR="00632A04" w:rsidRPr="00AB4655" w:rsidRDefault="00632A04" w:rsidP="00AB4655">
            <w:pPr>
              <w:tabs>
                <w:tab w:val="left" w:pos="142"/>
              </w:tabs>
              <w:jc w:val="center"/>
              <w:rPr>
                <w:rFonts w:ascii="Times New Roman" w:hAnsi="Times New Roman" w:cs="Times New Roman"/>
                <w:noProof/>
                <w:snapToGrid w:val="0"/>
                <w:sz w:val="20"/>
                <w:szCs w:val="16"/>
              </w:rPr>
            </w:pPr>
            <w:r w:rsidRPr="00AB4655">
              <w:rPr>
                <w:rFonts w:ascii="Times New Roman" w:hAnsi="Times New Roman" w:cs="Times New Roman"/>
                <w:i/>
                <w:noProof/>
                <w:snapToGrid w:val="0"/>
                <w:color w:val="000000"/>
                <w:sz w:val="20"/>
                <w:szCs w:val="16"/>
              </w:rPr>
              <w:t>Grozījumi</w:t>
            </w:r>
          </w:p>
        </w:tc>
        <w:tc>
          <w:tcPr>
            <w:tcW w:w="1364" w:type="pct"/>
            <w:vAlign w:val="center"/>
          </w:tcPr>
          <w:p w:rsidR="00632A04" w:rsidRPr="00AB4655" w:rsidRDefault="00632A04" w:rsidP="00AB4655">
            <w:pPr>
              <w:tabs>
                <w:tab w:val="left" w:pos="142"/>
              </w:tabs>
              <w:jc w:val="center"/>
              <w:rPr>
                <w:rFonts w:ascii="Times New Roman" w:hAnsi="Times New Roman" w:cs="Times New Roman"/>
                <w:noProof/>
                <w:snapToGrid w:val="0"/>
                <w:sz w:val="20"/>
                <w:szCs w:val="16"/>
              </w:rPr>
            </w:pPr>
            <w:r w:rsidRPr="00AB4655">
              <w:rPr>
                <w:rFonts w:ascii="Times New Roman" w:hAnsi="Times New Roman" w:cs="Times New Roman"/>
                <w:i/>
                <w:noProof/>
                <w:snapToGrid w:val="0"/>
                <w:color w:val="000000"/>
                <w:sz w:val="20"/>
                <w:szCs w:val="16"/>
              </w:rPr>
              <w:t>Izcelsme</w:t>
            </w:r>
          </w:p>
        </w:tc>
        <w:tc>
          <w:tcPr>
            <w:tcW w:w="1927" w:type="pct"/>
            <w:vAlign w:val="center"/>
          </w:tcPr>
          <w:p w:rsidR="00632A04" w:rsidRPr="00AB4655" w:rsidRDefault="00632A04" w:rsidP="00AB4655">
            <w:pPr>
              <w:tabs>
                <w:tab w:val="left" w:pos="142"/>
              </w:tabs>
              <w:jc w:val="center"/>
              <w:rPr>
                <w:rFonts w:ascii="Times New Roman" w:hAnsi="Times New Roman" w:cs="Times New Roman"/>
                <w:noProof/>
                <w:snapToGrid w:val="0"/>
                <w:sz w:val="20"/>
                <w:szCs w:val="16"/>
              </w:rPr>
            </w:pPr>
            <w:r w:rsidRPr="00AB4655">
              <w:rPr>
                <w:rFonts w:ascii="Times New Roman" w:hAnsi="Times New Roman" w:cs="Times New Roman"/>
                <w:i/>
                <w:noProof/>
                <w:snapToGrid w:val="0"/>
                <w:color w:val="000000"/>
                <w:sz w:val="20"/>
                <w:szCs w:val="16"/>
              </w:rPr>
              <w:t>Grozījumu saturs</w:t>
            </w:r>
          </w:p>
        </w:tc>
        <w:tc>
          <w:tcPr>
            <w:tcW w:w="1102" w:type="pct"/>
            <w:vAlign w:val="center"/>
          </w:tcPr>
          <w:p w:rsidR="00632A04" w:rsidRPr="00AB4655" w:rsidRDefault="00632A04" w:rsidP="00AB4655">
            <w:pPr>
              <w:tabs>
                <w:tab w:val="left" w:pos="142"/>
              </w:tabs>
              <w:jc w:val="center"/>
              <w:rPr>
                <w:rFonts w:ascii="Times New Roman" w:hAnsi="Times New Roman" w:cs="Times New Roman"/>
                <w:i/>
                <w:noProof/>
                <w:snapToGrid w:val="0"/>
                <w:color w:val="000000"/>
                <w:sz w:val="20"/>
                <w:szCs w:val="16"/>
              </w:rPr>
            </w:pPr>
            <w:r w:rsidRPr="00AB4655">
              <w:rPr>
                <w:rFonts w:ascii="Times New Roman" w:hAnsi="Times New Roman" w:cs="Times New Roman"/>
                <w:i/>
                <w:noProof/>
                <w:snapToGrid w:val="0"/>
                <w:color w:val="000000"/>
                <w:sz w:val="20"/>
                <w:szCs w:val="16"/>
              </w:rPr>
              <w:t>Pieņemšana</w:t>
            </w:r>
          </w:p>
          <w:p w:rsidR="00632A04" w:rsidRPr="00AB4655" w:rsidRDefault="00632A04" w:rsidP="00AB4655">
            <w:pPr>
              <w:tabs>
                <w:tab w:val="left" w:pos="142"/>
              </w:tabs>
              <w:jc w:val="center"/>
              <w:rPr>
                <w:rFonts w:ascii="Times New Roman" w:hAnsi="Times New Roman" w:cs="Times New Roman"/>
                <w:i/>
                <w:noProof/>
                <w:snapToGrid w:val="0"/>
                <w:color w:val="000000"/>
                <w:sz w:val="20"/>
                <w:szCs w:val="16"/>
              </w:rPr>
            </w:pPr>
            <w:r w:rsidRPr="00AB4655">
              <w:rPr>
                <w:rFonts w:ascii="Times New Roman" w:hAnsi="Times New Roman" w:cs="Times New Roman"/>
                <w:i/>
                <w:noProof/>
                <w:snapToGrid w:val="0"/>
                <w:color w:val="000000"/>
                <w:sz w:val="20"/>
                <w:szCs w:val="16"/>
              </w:rPr>
              <w:t>Stāšanās spēkā</w:t>
            </w:r>
          </w:p>
          <w:p w:rsidR="00632A04" w:rsidRPr="00AB4655" w:rsidRDefault="00632A04" w:rsidP="00AB4655">
            <w:pPr>
              <w:tabs>
                <w:tab w:val="left" w:pos="142"/>
              </w:tabs>
              <w:jc w:val="center"/>
              <w:rPr>
                <w:rFonts w:ascii="Times New Roman" w:hAnsi="Times New Roman" w:cs="Times New Roman"/>
                <w:i/>
                <w:noProof/>
                <w:snapToGrid w:val="0"/>
                <w:color w:val="000000"/>
                <w:sz w:val="20"/>
                <w:szCs w:val="16"/>
              </w:rPr>
            </w:pPr>
            <w:r w:rsidRPr="00AB4655">
              <w:rPr>
                <w:rFonts w:ascii="Times New Roman" w:hAnsi="Times New Roman" w:cs="Times New Roman"/>
                <w:i/>
                <w:noProof/>
                <w:snapToGrid w:val="0"/>
                <w:color w:val="000000"/>
                <w:sz w:val="20"/>
                <w:szCs w:val="16"/>
              </w:rPr>
              <w:t>Piemērošana</w:t>
            </w:r>
          </w:p>
        </w:tc>
      </w:tr>
      <w:tr w:rsidR="00632A04" w:rsidRPr="00AB4655" w:rsidTr="003835AB">
        <w:tc>
          <w:tcPr>
            <w:tcW w:w="606"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 izdevums</w:t>
            </w:r>
          </w:p>
        </w:tc>
        <w:tc>
          <w:tcPr>
            <w:tcW w:w="1364"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Aeronavigācijas informācijas</w:t>
            </w:r>
            <w:r w:rsidR="003835AB">
              <w:rPr>
                <w:rFonts w:ascii="Times New Roman" w:hAnsi="Times New Roman" w:cs="Times New Roman"/>
                <w:noProof/>
                <w:snapToGrid w:val="0"/>
                <w:color w:val="000000"/>
                <w:sz w:val="16"/>
                <w:szCs w:val="16"/>
              </w:rPr>
              <w:t xml:space="preserve"> pakalpojumu sniedzēju</w:t>
            </w:r>
            <w:r w:rsidRPr="00AB4655">
              <w:rPr>
                <w:rFonts w:ascii="Times New Roman" w:hAnsi="Times New Roman" w:cs="Times New Roman"/>
                <w:noProof/>
                <w:snapToGrid w:val="0"/>
                <w:color w:val="000000"/>
                <w:sz w:val="16"/>
                <w:szCs w:val="16"/>
              </w:rPr>
              <w:t xml:space="preserve"> nodaļas pirmā sesija</w:t>
            </w:r>
          </w:p>
        </w:tc>
        <w:tc>
          <w:tcPr>
            <w:tcW w:w="1927" w:type="pct"/>
          </w:tcPr>
          <w:p w:rsidR="00632A04" w:rsidRPr="00AB4655" w:rsidRDefault="00632A04" w:rsidP="006049FA">
            <w:pPr>
              <w:tabs>
                <w:tab w:val="left" w:pos="142"/>
              </w:tabs>
              <w:jc w:val="both"/>
              <w:rPr>
                <w:rFonts w:ascii="Times New Roman" w:hAnsi="Times New Roman" w:cs="Times New Roman"/>
                <w:noProof/>
                <w:snapToGrid w:val="0"/>
                <w:sz w:val="16"/>
                <w:szCs w:val="16"/>
              </w:rPr>
            </w:pPr>
          </w:p>
        </w:tc>
        <w:tc>
          <w:tcPr>
            <w:tcW w:w="1102"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1953. gada 15. maij</w:t>
            </w:r>
            <w:r w:rsidR="003835AB">
              <w:rPr>
                <w:rFonts w:ascii="Times New Roman" w:hAnsi="Times New Roman" w:cs="Times New Roman"/>
                <w:noProof/>
                <w:snapToGrid w:val="0"/>
                <w:color w:val="000000"/>
                <w:sz w:val="16"/>
                <w:szCs w:val="16"/>
              </w:rPr>
              <w:t>ā</w:t>
            </w:r>
          </w:p>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1953. gada 1. septembr</w:t>
            </w:r>
            <w:r w:rsidR="003835AB">
              <w:rPr>
                <w:rFonts w:ascii="Times New Roman" w:hAnsi="Times New Roman" w:cs="Times New Roman"/>
                <w:noProof/>
                <w:snapToGrid w:val="0"/>
                <w:color w:val="000000"/>
                <w:sz w:val="16"/>
                <w:szCs w:val="16"/>
              </w:rPr>
              <w:t>ī</w:t>
            </w:r>
          </w:p>
          <w:p w:rsidR="00632A04" w:rsidRPr="00AB4655" w:rsidRDefault="003835AB" w:rsidP="00AB4655">
            <w:pPr>
              <w:tabs>
                <w:tab w:val="left" w:pos="142"/>
              </w:tabs>
              <w:jc w:val="center"/>
              <w:rPr>
                <w:rFonts w:ascii="Times New Roman" w:hAnsi="Times New Roman" w:cs="Times New Roman"/>
                <w:noProof/>
                <w:snapToGrid w:val="0"/>
                <w:color w:val="000000"/>
                <w:sz w:val="16"/>
                <w:szCs w:val="16"/>
              </w:rPr>
            </w:pPr>
            <w:r>
              <w:rPr>
                <w:rFonts w:ascii="Times New Roman" w:hAnsi="Times New Roman" w:cs="Times New Roman"/>
                <w:noProof/>
                <w:snapToGrid w:val="0"/>
                <w:color w:val="000000"/>
                <w:sz w:val="16"/>
                <w:szCs w:val="16"/>
              </w:rPr>
              <w:t xml:space="preserve">No </w:t>
            </w:r>
            <w:r w:rsidR="00632A04" w:rsidRPr="00AB4655">
              <w:rPr>
                <w:rFonts w:ascii="Times New Roman" w:hAnsi="Times New Roman" w:cs="Times New Roman"/>
                <w:noProof/>
                <w:snapToGrid w:val="0"/>
                <w:color w:val="000000"/>
                <w:sz w:val="16"/>
                <w:szCs w:val="16"/>
              </w:rPr>
              <w:t>1954. gada 1. aprī</w:t>
            </w:r>
            <w:r>
              <w:rPr>
                <w:rFonts w:ascii="Times New Roman" w:hAnsi="Times New Roman" w:cs="Times New Roman"/>
                <w:noProof/>
                <w:snapToGrid w:val="0"/>
                <w:color w:val="000000"/>
                <w:sz w:val="16"/>
                <w:szCs w:val="16"/>
              </w:rPr>
              <w:t>ļa</w:t>
            </w:r>
          </w:p>
        </w:tc>
      </w:tr>
      <w:tr w:rsidR="00632A04" w:rsidRPr="00AB4655" w:rsidTr="003835AB">
        <w:tc>
          <w:tcPr>
            <w:tcW w:w="606"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w:t>
            </w:r>
          </w:p>
        </w:tc>
        <w:tc>
          <w:tcPr>
            <w:tcW w:w="1364"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Konsultācijas ar valstīm</w:t>
            </w:r>
          </w:p>
        </w:tc>
        <w:tc>
          <w:tcPr>
            <w:tcW w:w="1927"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Redakcionāli grozījumi terminoloģijas konsekvences nodrošināšanai</w:t>
            </w:r>
          </w:p>
        </w:tc>
        <w:tc>
          <w:tcPr>
            <w:tcW w:w="1102"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1955. gada 27. maij</w:t>
            </w:r>
            <w:r w:rsidR="003835AB">
              <w:rPr>
                <w:rFonts w:ascii="Times New Roman" w:hAnsi="Times New Roman" w:cs="Times New Roman"/>
                <w:noProof/>
                <w:snapToGrid w:val="0"/>
                <w:color w:val="000000"/>
                <w:sz w:val="16"/>
                <w:szCs w:val="16"/>
              </w:rPr>
              <w:t>ā</w:t>
            </w:r>
          </w:p>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1955. gada 1. oktobr</w:t>
            </w:r>
            <w:r w:rsidR="003835AB">
              <w:rPr>
                <w:rFonts w:ascii="Times New Roman" w:hAnsi="Times New Roman" w:cs="Times New Roman"/>
                <w:noProof/>
                <w:snapToGrid w:val="0"/>
                <w:color w:val="000000"/>
                <w:sz w:val="16"/>
                <w:szCs w:val="16"/>
              </w:rPr>
              <w:t>ī</w:t>
            </w:r>
          </w:p>
          <w:p w:rsidR="00632A04" w:rsidRPr="00AB4655" w:rsidRDefault="003835AB" w:rsidP="00AB4655">
            <w:pPr>
              <w:tabs>
                <w:tab w:val="left" w:pos="142"/>
              </w:tabs>
              <w:jc w:val="center"/>
              <w:rPr>
                <w:rFonts w:ascii="Times New Roman" w:hAnsi="Times New Roman" w:cs="Times New Roman"/>
                <w:noProof/>
                <w:snapToGrid w:val="0"/>
                <w:color w:val="000000"/>
                <w:sz w:val="16"/>
                <w:szCs w:val="16"/>
              </w:rPr>
            </w:pPr>
            <w:r>
              <w:rPr>
                <w:rFonts w:ascii="Times New Roman" w:hAnsi="Times New Roman" w:cs="Times New Roman"/>
                <w:noProof/>
                <w:snapToGrid w:val="0"/>
                <w:color w:val="000000"/>
                <w:sz w:val="16"/>
                <w:szCs w:val="16"/>
              </w:rPr>
              <w:t xml:space="preserve">No </w:t>
            </w:r>
            <w:r w:rsidR="00632A04" w:rsidRPr="00AB4655">
              <w:rPr>
                <w:rFonts w:ascii="Times New Roman" w:hAnsi="Times New Roman" w:cs="Times New Roman"/>
                <w:noProof/>
                <w:snapToGrid w:val="0"/>
                <w:color w:val="000000"/>
                <w:sz w:val="16"/>
                <w:szCs w:val="16"/>
              </w:rPr>
              <w:t>1955. gada 1. oktobr</w:t>
            </w:r>
            <w:r>
              <w:rPr>
                <w:rFonts w:ascii="Times New Roman" w:hAnsi="Times New Roman" w:cs="Times New Roman"/>
                <w:noProof/>
                <w:snapToGrid w:val="0"/>
                <w:color w:val="000000"/>
                <w:sz w:val="16"/>
                <w:szCs w:val="16"/>
              </w:rPr>
              <w:t>a</w:t>
            </w:r>
          </w:p>
        </w:tc>
      </w:tr>
      <w:tr w:rsidR="00632A04" w:rsidRPr="00AB4655" w:rsidTr="003835AB">
        <w:tc>
          <w:tcPr>
            <w:tcW w:w="606"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2.</w:t>
            </w:r>
          </w:p>
        </w:tc>
        <w:tc>
          <w:tcPr>
            <w:tcW w:w="1364"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Konsultācijas ar valstīm</w:t>
            </w:r>
          </w:p>
        </w:tc>
        <w:tc>
          <w:tcPr>
            <w:tcW w:w="1927"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Redakcionāli grozījumi terminoloģijas konsekvences nodrošināšanai</w:t>
            </w:r>
          </w:p>
        </w:tc>
        <w:tc>
          <w:tcPr>
            <w:tcW w:w="1102"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1956. gada 15. mai</w:t>
            </w:r>
            <w:r w:rsidR="003835AB">
              <w:rPr>
                <w:rFonts w:ascii="Times New Roman" w:hAnsi="Times New Roman" w:cs="Times New Roman"/>
                <w:noProof/>
                <w:snapToGrid w:val="0"/>
                <w:color w:val="000000"/>
                <w:sz w:val="16"/>
                <w:szCs w:val="16"/>
              </w:rPr>
              <w:t>jā</w:t>
            </w:r>
          </w:p>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1956. gada 15. septembr</w:t>
            </w:r>
            <w:r w:rsidR="003835AB">
              <w:rPr>
                <w:rFonts w:ascii="Times New Roman" w:hAnsi="Times New Roman" w:cs="Times New Roman"/>
                <w:noProof/>
                <w:snapToGrid w:val="0"/>
                <w:color w:val="000000"/>
                <w:sz w:val="16"/>
                <w:szCs w:val="16"/>
              </w:rPr>
              <w:t>ī</w:t>
            </w:r>
          </w:p>
          <w:p w:rsidR="00632A04" w:rsidRPr="00AB4655" w:rsidRDefault="003835AB" w:rsidP="00AB4655">
            <w:pPr>
              <w:tabs>
                <w:tab w:val="left" w:pos="142"/>
              </w:tabs>
              <w:jc w:val="center"/>
              <w:rPr>
                <w:rFonts w:ascii="Times New Roman" w:hAnsi="Times New Roman" w:cs="Times New Roman"/>
                <w:noProof/>
                <w:snapToGrid w:val="0"/>
                <w:color w:val="000000"/>
                <w:sz w:val="16"/>
                <w:szCs w:val="16"/>
              </w:rPr>
            </w:pPr>
            <w:r>
              <w:rPr>
                <w:rFonts w:ascii="Times New Roman" w:hAnsi="Times New Roman" w:cs="Times New Roman"/>
                <w:noProof/>
                <w:snapToGrid w:val="0"/>
                <w:color w:val="000000"/>
                <w:sz w:val="16"/>
                <w:szCs w:val="16"/>
              </w:rPr>
              <w:t xml:space="preserve">No </w:t>
            </w:r>
            <w:r w:rsidR="00632A04" w:rsidRPr="00AB4655">
              <w:rPr>
                <w:rFonts w:ascii="Times New Roman" w:hAnsi="Times New Roman" w:cs="Times New Roman"/>
                <w:noProof/>
                <w:snapToGrid w:val="0"/>
                <w:color w:val="000000"/>
                <w:sz w:val="16"/>
                <w:szCs w:val="16"/>
              </w:rPr>
              <w:t>1956. gada 1. decembr</w:t>
            </w:r>
            <w:r>
              <w:rPr>
                <w:rFonts w:ascii="Times New Roman" w:hAnsi="Times New Roman" w:cs="Times New Roman"/>
                <w:noProof/>
                <w:snapToGrid w:val="0"/>
                <w:color w:val="000000"/>
                <w:sz w:val="16"/>
                <w:szCs w:val="16"/>
              </w:rPr>
              <w:t>a</w:t>
            </w:r>
          </w:p>
        </w:tc>
      </w:tr>
      <w:tr w:rsidR="00632A04" w:rsidRPr="00AB4655" w:rsidTr="003835AB">
        <w:tc>
          <w:tcPr>
            <w:tcW w:w="606"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3.</w:t>
            </w:r>
          </w:p>
        </w:tc>
        <w:tc>
          <w:tcPr>
            <w:tcW w:w="1364"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Konsultācijas ar valstīm</w:t>
            </w:r>
          </w:p>
        </w:tc>
        <w:tc>
          <w:tcPr>
            <w:tcW w:w="1927"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Aizliegto, ierobežotu lidojumu un bīstamo zonu definīcija un identifikācija</w:t>
            </w:r>
          </w:p>
        </w:tc>
        <w:tc>
          <w:tcPr>
            <w:tcW w:w="1102"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1957. gada 16. aprīl</w:t>
            </w:r>
            <w:r w:rsidR="003835AB">
              <w:rPr>
                <w:rFonts w:ascii="Times New Roman" w:hAnsi="Times New Roman" w:cs="Times New Roman"/>
                <w:noProof/>
                <w:snapToGrid w:val="0"/>
                <w:color w:val="000000"/>
                <w:sz w:val="16"/>
                <w:szCs w:val="16"/>
              </w:rPr>
              <w:t>ī</w:t>
            </w:r>
          </w:p>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1957. gada 1. septembr</w:t>
            </w:r>
            <w:r w:rsidR="003835AB">
              <w:rPr>
                <w:rFonts w:ascii="Times New Roman" w:hAnsi="Times New Roman" w:cs="Times New Roman"/>
                <w:noProof/>
                <w:snapToGrid w:val="0"/>
                <w:color w:val="000000"/>
                <w:sz w:val="16"/>
                <w:szCs w:val="16"/>
              </w:rPr>
              <w:t>ī</w:t>
            </w:r>
          </w:p>
          <w:p w:rsidR="00632A04" w:rsidRPr="00AB4655" w:rsidRDefault="003835AB" w:rsidP="00AB4655">
            <w:pPr>
              <w:tabs>
                <w:tab w:val="left" w:pos="142"/>
              </w:tabs>
              <w:jc w:val="center"/>
              <w:rPr>
                <w:rFonts w:ascii="Times New Roman" w:hAnsi="Times New Roman" w:cs="Times New Roman"/>
                <w:noProof/>
                <w:snapToGrid w:val="0"/>
                <w:color w:val="000000"/>
                <w:sz w:val="16"/>
                <w:szCs w:val="16"/>
              </w:rPr>
            </w:pPr>
            <w:r>
              <w:rPr>
                <w:rFonts w:ascii="Times New Roman" w:hAnsi="Times New Roman" w:cs="Times New Roman"/>
                <w:noProof/>
                <w:snapToGrid w:val="0"/>
                <w:color w:val="000000"/>
                <w:sz w:val="16"/>
                <w:szCs w:val="16"/>
              </w:rPr>
              <w:t xml:space="preserve">No </w:t>
            </w:r>
            <w:r w:rsidR="00632A04" w:rsidRPr="00AB4655">
              <w:rPr>
                <w:rFonts w:ascii="Times New Roman" w:hAnsi="Times New Roman" w:cs="Times New Roman"/>
                <w:noProof/>
                <w:snapToGrid w:val="0"/>
                <w:color w:val="000000"/>
                <w:sz w:val="16"/>
                <w:szCs w:val="16"/>
              </w:rPr>
              <w:t>1957. gada 1. decembr</w:t>
            </w:r>
            <w:r>
              <w:rPr>
                <w:rFonts w:ascii="Times New Roman" w:hAnsi="Times New Roman" w:cs="Times New Roman"/>
                <w:noProof/>
                <w:snapToGrid w:val="0"/>
                <w:color w:val="000000"/>
                <w:sz w:val="16"/>
                <w:szCs w:val="16"/>
              </w:rPr>
              <w:t>a</w:t>
            </w:r>
          </w:p>
        </w:tc>
      </w:tr>
      <w:tr w:rsidR="00632A04" w:rsidRPr="00AB4655" w:rsidTr="003835AB">
        <w:tc>
          <w:tcPr>
            <w:tcW w:w="606"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4.</w:t>
            </w:r>
          </w:p>
        </w:tc>
        <w:tc>
          <w:tcPr>
            <w:tcW w:w="1364"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Konsultācijas ar valstīm</w:t>
            </w:r>
          </w:p>
        </w:tc>
        <w:tc>
          <w:tcPr>
            <w:tcW w:w="1927"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Norādījumi par aizliegto, ierobežotu lidojumu un bīstamo zonu definīciju piemērošanu</w:t>
            </w:r>
          </w:p>
        </w:tc>
        <w:tc>
          <w:tcPr>
            <w:tcW w:w="1102"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1958. gada 14. novembr</w:t>
            </w:r>
            <w:r w:rsidR="003835AB">
              <w:rPr>
                <w:rFonts w:ascii="Times New Roman" w:hAnsi="Times New Roman" w:cs="Times New Roman"/>
                <w:noProof/>
                <w:snapToGrid w:val="0"/>
                <w:color w:val="000000"/>
                <w:sz w:val="16"/>
                <w:szCs w:val="16"/>
              </w:rPr>
              <w:t>ī</w:t>
            </w:r>
          </w:p>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w:t>
            </w:r>
          </w:p>
          <w:p w:rsidR="00632A04" w:rsidRPr="00AB4655" w:rsidRDefault="003835AB" w:rsidP="00AB4655">
            <w:pPr>
              <w:tabs>
                <w:tab w:val="left" w:pos="142"/>
              </w:tabs>
              <w:jc w:val="center"/>
              <w:rPr>
                <w:rFonts w:ascii="Times New Roman" w:hAnsi="Times New Roman" w:cs="Times New Roman"/>
                <w:noProof/>
                <w:snapToGrid w:val="0"/>
                <w:color w:val="000000"/>
                <w:sz w:val="16"/>
                <w:szCs w:val="16"/>
              </w:rPr>
            </w:pPr>
            <w:r>
              <w:rPr>
                <w:rFonts w:ascii="Times New Roman" w:hAnsi="Times New Roman" w:cs="Times New Roman"/>
                <w:noProof/>
                <w:snapToGrid w:val="0"/>
                <w:color w:val="000000"/>
                <w:sz w:val="16"/>
                <w:szCs w:val="16"/>
              </w:rPr>
              <w:t xml:space="preserve">No </w:t>
            </w:r>
            <w:r w:rsidR="00632A04" w:rsidRPr="00AB4655">
              <w:rPr>
                <w:rFonts w:ascii="Times New Roman" w:hAnsi="Times New Roman" w:cs="Times New Roman"/>
                <w:noProof/>
                <w:snapToGrid w:val="0"/>
                <w:color w:val="000000"/>
                <w:sz w:val="16"/>
                <w:szCs w:val="16"/>
              </w:rPr>
              <w:t>1958. gada 14. novembr</w:t>
            </w:r>
            <w:r>
              <w:rPr>
                <w:rFonts w:ascii="Times New Roman" w:hAnsi="Times New Roman" w:cs="Times New Roman"/>
                <w:noProof/>
                <w:snapToGrid w:val="0"/>
                <w:color w:val="000000"/>
                <w:sz w:val="16"/>
                <w:szCs w:val="16"/>
              </w:rPr>
              <w:t>a</w:t>
            </w:r>
          </w:p>
        </w:tc>
      </w:tr>
      <w:tr w:rsidR="00632A04" w:rsidRPr="00AB4655" w:rsidTr="003835AB">
        <w:tc>
          <w:tcPr>
            <w:tcW w:w="606"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5.</w:t>
            </w:r>
          </w:p>
        </w:tc>
        <w:tc>
          <w:tcPr>
            <w:tcW w:w="1364"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Konsultācijas ar valstīm</w:t>
            </w:r>
          </w:p>
        </w:tc>
        <w:tc>
          <w:tcPr>
            <w:tcW w:w="1927"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Redakcionāli grozījumi terminoloģijas konsekvences nodrošināšanai; atrašanās vietas indeksu noteikšana piemērošanai visā pasaulē vietvārdu saīsinājumu vietā</w:t>
            </w:r>
          </w:p>
        </w:tc>
        <w:tc>
          <w:tcPr>
            <w:tcW w:w="1102"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1959. gada 24. mar</w:t>
            </w:r>
            <w:r w:rsidR="003835AB">
              <w:rPr>
                <w:rFonts w:ascii="Times New Roman" w:hAnsi="Times New Roman" w:cs="Times New Roman"/>
                <w:noProof/>
                <w:snapToGrid w:val="0"/>
                <w:color w:val="000000"/>
                <w:sz w:val="16"/>
                <w:szCs w:val="16"/>
              </w:rPr>
              <w:t>tā</w:t>
            </w:r>
          </w:p>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1959. gada 1. septembr</w:t>
            </w:r>
            <w:r w:rsidR="003835AB">
              <w:rPr>
                <w:rFonts w:ascii="Times New Roman" w:hAnsi="Times New Roman" w:cs="Times New Roman"/>
                <w:noProof/>
                <w:snapToGrid w:val="0"/>
                <w:color w:val="000000"/>
                <w:sz w:val="16"/>
                <w:szCs w:val="16"/>
              </w:rPr>
              <w:t>ī</w:t>
            </w:r>
          </w:p>
          <w:p w:rsidR="00632A04" w:rsidRPr="00AB4655" w:rsidRDefault="003835AB" w:rsidP="00AB4655">
            <w:pPr>
              <w:tabs>
                <w:tab w:val="left" w:pos="142"/>
              </w:tabs>
              <w:jc w:val="center"/>
              <w:rPr>
                <w:rFonts w:ascii="Times New Roman" w:hAnsi="Times New Roman" w:cs="Times New Roman"/>
                <w:noProof/>
                <w:snapToGrid w:val="0"/>
                <w:color w:val="000000"/>
                <w:sz w:val="16"/>
                <w:szCs w:val="16"/>
              </w:rPr>
            </w:pPr>
            <w:r>
              <w:rPr>
                <w:rFonts w:ascii="Times New Roman" w:hAnsi="Times New Roman" w:cs="Times New Roman"/>
                <w:noProof/>
                <w:snapToGrid w:val="0"/>
                <w:color w:val="000000"/>
                <w:sz w:val="16"/>
                <w:szCs w:val="16"/>
              </w:rPr>
              <w:t xml:space="preserve">No </w:t>
            </w:r>
            <w:r w:rsidR="00632A04" w:rsidRPr="00AB4655">
              <w:rPr>
                <w:rFonts w:ascii="Times New Roman" w:hAnsi="Times New Roman" w:cs="Times New Roman"/>
                <w:noProof/>
                <w:snapToGrid w:val="0"/>
                <w:color w:val="000000"/>
                <w:sz w:val="16"/>
                <w:szCs w:val="16"/>
              </w:rPr>
              <w:t>1959. gada 1. oktobr</w:t>
            </w:r>
            <w:r>
              <w:rPr>
                <w:rFonts w:ascii="Times New Roman" w:hAnsi="Times New Roman" w:cs="Times New Roman"/>
                <w:noProof/>
                <w:snapToGrid w:val="0"/>
                <w:color w:val="000000"/>
                <w:sz w:val="16"/>
                <w:szCs w:val="16"/>
              </w:rPr>
              <w:t>a</w:t>
            </w:r>
          </w:p>
        </w:tc>
      </w:tr>
      <w:tr w:rsidR="00632A04" w:rsidRPr="00AB4655" w:rsidTr="003835AB">
        <w:tc>
          <w:tcPr>
            <w:tcW w:w="606"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6.</w:t>
            </w:r>
          </w:p>
        </w:tc>
        <w:tc>
          <w:tcPr>
            <w:tcW w:w="1364"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 xml:space="preserve">Aeronavigācijas informācijas </w:t>
            </w:r>
            <w:r w:rsidR="007B3681">
              <w:rPr>
                <w:rFonts w:ascii="Times New Roman" w:hAnsi="Times New Roman" w:cs="Times New Roman"/>
                <w:noProof/>
                <w:snapToGrid w:val="0"/>
                <w:color w:val="000000"/>
                <w:sz w:val="16"/>
                <w:szCs w:val="16"/>
              </w:rPr>
              <w:t>pakalpojumu sniedzēju</w:t>
            </w:r>
            <w:r w:rsidRPr="00AB4655">
              <w:rPr>
                <w:rFonts w:ascii="Times New Roman" w:hAnsi="Times New Roman" w:cs="Times New Roman"/>
                <w:noProof/>
                <w:snapToGrid w:val="0"/>
                <w:color w:val="000000"/>
                <w:sz w:val="16"/>
                <w:szCs w:val="16"/>
              </w:rPr>
              <w:t xml:space="preserve"> un </w:t>
            </w:r>
            <w:r w:rsidR="007B3681">
              <w:rPr>
                <w:rFonts w:ascii="Times New Roman" w:hAnsi="Times New Roman" w:cs="Times New Roman"/>
                <w:noProof/>
                <w:snapToGrid w:val="0"/>
                <w:color w:val="000000"/>
                <w:sz w:val="16"/>
                <w:szCs w:val="16"/>
              </w:rPr>
              <w:t>A</w:t>
            </w:r>
            <w:r w:rsidRPr="00AB4655">
              <w:rPr>
                <w:rFonts w:ascii="Times New Roman" w:hAnsi="Times New Roman" w:cs="Times New Roman"/>
                <w:noProof/>
                <w:snapToGrid w:val="0"/>
                <w:color w:val="000000"/>
                <w:sz w:val="16"/>
                <w:szCs w:val="16"/>
              </w:rPr>
              <w:t>eronavigācijas karšu nodaļa</w:t>
            </w:r>
          </w:p>
        </w:tc>
        <w:tc>
          <w:tcPr>
            <w:tcW w:w="1927"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Aeronavigācijas informācijas publikāciju (</w:t>
            </w:r>
            <w:r w:rsidRPr="007B3681">
              <w:rPr>
                <w:rFonts w:ascii="Times New Roman" w:hAnsi="Times New Roman" w:cs="Times New Roman"/>
                <w:i/>
                <w:noProof/>
                <w:snapToGrid w:val="0"/>
                <w:color w:val="000000"/>
                <w:sz w:val="16"/>
                <w:szCs w:val="16"/>
              </w:rPr>
              <w:t>AIP</w:t>
            </w:r>
            <w:r w:rsidRPr="00AB4655">
              <w:rPr>
                <w:rFonts w:ascii="Times New Roman" w:hAnsi="Times New Roman" w:cs="Times New Roman"/>
                <w:noProof/>
                <w:snapToGrid w:val="0"/>
                <w:color w:val="000000"/>
                <w:sz w:val="16"/>
                <w:szCs w:val="16"/>
              </w:rPr>
              <w:t xml:space="preserve">) saturs; specifikācijas Aeronavigācijas informācijas cirkulāriem un </w:t>
            </w:r>
            <w:r w:rsidRPr="00AB4655">
              <w:rPr>
                <w:rFonts w:ascii="Times New Roman" w:hAnsi="Times New Roman" w:cs="Times New Roman"/>
                <w:i/>
                <w:noProof/>
                <w:snapToGrid w:val="0"/>
                <w:color w:val="000000"/>
                <w:sz w:val="16"/>
                <w:szCs w:val="16"/>
              </w:rPr>
              <w:t>NOTAM</w:t>
            </w:r>
            <w:r w:rsidRPr="00AB4655">
              <w:rPr>
                <w:rFonts w:ascii="Times New Roman" w:hAnsi="Times New Roman" w:cs="Times New Roman"/>
                <w:noProof/>
                <w:snapToGrid w:val="0"/>
                <w:color w:val="000000"/>
                <w:sz w:val="16"/>
                <w:szCs w:val="16"/>
              </w:rPr>
              <w:t xml:space="preserve"> kods.</w:t>
            </w:r>
          </w:p>
        </w:tc>
        <w:tc>
          <w:tcPr>
            <w:tcW w:w="1102"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1960. gada 20. jūnij</w:t>
            </w:r>
            <w:r w:rsidR="007B3681">
              <w:rPr>
                <w:rFonts w:ascii="Times New Roman" w:hAnsi="Times New Roman" w:cs="Times New Roman"/>
                <w:noProof/>
                <w:snapToGrid w:val="0"/>
                <w:color w:val="000000"/>
                <w:sz w:val="16"/>
                <w:szCs w:val="16"/>
              </w:rPr>
              <w:t>ā</w:t>
            </w:r>
          </w:p>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1960. gada 1. oktobr</w:t>
            </w:r>
            <w:r w:rsidR="007B3681">
              <w:rPr>
                <w:rFonts w:ascii="Times New Roman" w:hAnsi="Times New Roman" w:cs="Times New Roman"/>
                <w:noProof/>
                <w:snapToGrid w:val="0"/>
                <w:color w:val="000000"/>
                <w:sz w:val="16"/>
                <w:szCs w:val="16"/>
              </w:rPr>
              <w:t>ī</w:t>
            </w:r>
          </w:p>
          <w:p w:rsidR="00632A04" w:rsidRPr="00AB4655" w:rsidRDefault="007B3681" w:rsidP="00AB4655">
            <w:pPr>
              <w:tabs>
                <w:tab w:val="left" w:pos="142"/>
              </w:tabs>
              <w:jc w:val="center"/>
              <w:rPr>
                <w:rFonts w:ascii="Times New Roman" w:hAnsi="Times New Roman" w:cs="Times New Roman"/>
                <w:noProof/>
                <w:snapToGrid w:val="0"/>
                <w:color w:val="000000"/>
                <w:sz w:val="16"/>
                <w:szCs w:val="16"/>
              </w:rPr>
            </w:pPr>
            <w:r>
              <w:rPr>
                <w:rFonts w:ascii="Times New Roman" w:hAnsi="Times New Roman" w:cs="Times New Roman"/>
                <w:noProof/>
                <w:snapToGrid w:val="0"/>
                <w:color w:val="000000"/>
                <w:sz w:val="16"/>
                <w:szCs w:val="16"/>
              </w:rPr>
              <w:t xml:space="preserve">No </w:t>
            </w:r>
            <w:r w:rsidR="00632A04" w:rsidRPr="00AB4655">
              <w:rPr>
                <w:rFonts w:ascii="Times New Roman" w:hAnsi="Times New Roman" w:cs="Times New Roman"/>
                <w:noProof/>
                <w:snapToGrid w:val="0"/>
                <w:color w:val="000000"/>
                <w:sz w:val="16"/>
                <w:szCs w:val="16"/>
              </w:rPr>
              <w:t>1961. gada 1. janvār</w:t>
            </w:r>
            <w:r>
              <w:rPr>
                <w:rFonts w:ascii="Times New Roman" w:hAnsi="Times New Roman" w:cs="Times New Roman"/>
                <w:noProof/>
                <w:snapToGrid w:val="0"/>
                <w:color w:val="000000"/>
                <w:sz w:val="16"/>
                <w:szCs w:val="16"/>
              </w:rPr>
              <w:t>a</w:t>
            </w:r>
          </w:p>
        </w:tc>
      </w:tr>
      <w:tr w:rsidR="00632A04" w:rsidRPr="00AB4655" w:rsidTr="003835AB">
        <w:tc>
          <w:tcPr>
            <w:tcW w:w="606"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7.</w:t>
            </w:r>
          </w:p>
        </w:tc>
        <w:tc>
          <w:tcPr>
            <w:tcW w:w="1364"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 xml:space="preserve">Aeronavigācijas informācijas </w:t>
            </w:r>
            <w:r w:rsidR="007B3681">
              <w:rPr>
                <w:rFonts w:ascii="Times New Roman" w:hAnsi="Times New Roman" w:cs="Times New Roman"/>
                <w:noProof/>
                <w:snapToGrid w:val="0"/>
                <w:color w:val="000000"/>
                <w:sz w:val="16"/>
                <w:szCs w:val="16"/>
              </w:rPr>
              <w:t>pakalpojumu sniedzēju</w:t>
            </w:r>
            <w:r w:rsidRPr="00AB4655">
              <w:rPr>
                <w:rFonts w:ascii="Times New Roman" w:hAnsi="Times New Roman" w:cs="Times New Roman"/>
                <w:noProof/>
                <w:snapToGrid w:val="0"/>
                <w:color w:val="000000"/>
                <w:sz w:val="16"/>
                <w:szCs w:val="16"/>
              </w:rPr>
              <w:t xml:space="preserve"> un </w:t>
            </w:r>
            <w:r w:rsidR="007B3681">
              <w:rPr>
                <w:rFonts w:ascii="Times New Roman" w:hAnsi="Times New Roman" w:cs="Times New Roman"/>
                <w:noProof/>
                <w:snapToGrid w:val="0"/>
                <w:color w:val="000000"/>
                <w:sz w:val="16"/>
                <w:szCs w:val="16"/>
              </w:rPr>
              <w:t>A</w:t>
            </w:r>
            <w:r w:rsidRPr="00AB4655">
              <w:rPr>
                <w:rFonts w:ascii="Times New Roman" w:hAnsi="Times New Roman" w:cs="Times New Roman"/>
                <w:noProof/>
                <w:snapToGrid w:val="0"/>
                <w:color w:val="000000"/>
                <w:sz w:val="16"/>
                <w:szCs w:val="16"/>
              </w:rPr>
              <w:t>eronavigācijas karšu nodaļa</w:t>
            </w:r>
          </w:p>
        </w:tc>
        <w:tc>
          <w:tcPr>
            <w:tcW w:w="1927"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Norādījumu svītrošana</w:t>
            </w:r>
          </w:p>
        </w:tc>
        <w:tc>
          <w:tcPr>
            <w:tcW w:w="1102"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1960. gada 2. decembr</w:t>
            </w:r>
            <w:r w:rsidR="007B3681">
              <w:rPr>
                <w:rFonts w:ascii="Times New Roman" w:hAnsi="Times New Roman" w:cs="Times New Roman"/>
                <w:noProof/>
                <w:snapToGrid w:val="0"/>
                <w:color w:val="000000"/>
                <w:sz w:val="16"/>
                <w:szCs w:val="16"/>
              </w:rPr>
              <w:t>ī</w:t>
            </w:r>
          </w:p>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w:t>
            </w:r>
          </w:p>
          <w:p w:rsidR="00632A04" w:rsidRPr="00AB4655" w:rsidRDefault="007B3681" w:rsidP="00AB4655">
            <w:pPr>
              <w:tabs>
                <w:tab w:val="left" w:pos="142"/>
              </w:tabs>
              <w:jc w:val="center"/>
              <w:rPr>
                <w:rFonts w:ascii="Times New Roman" w:hAnsi="Times New Roman" w:cs="Times New Roman"/>
                <w:noProof/>
                <w:snapToGrid w:val="0"/>
                <w:color w:val="000000"/>
                <w:sz w:val="16"/>
                <w:szCs w:val="16"/>
              </w:rPr>
            </w:pPr>
            <w:r>
              <w:rPr>
                <w:rFonts w:ascii="Times New Roman" w:hAnsi="Times New Roman" w:cs="Times New Roman"/>
                <w:noProof/>
                <w:snapToGrid w:val="0"/>
                <w:color w:val="000000"/>
                <w:sz w:val="16"/>
                <w:szCs w:val="16"/>
              </w:rPr>
              <w:t xml:space="preserve">No </w:t>
            </w:r>
            <w:r w:rsidR="00632A04" w:rsidRPr="00AB4655">
              <w:rPr>
                <w:rFonts w:ascii="Times New Roman" w:hAnsi="Times New Roman" w:cs="Times New Roman"/>
                <w:noProof/>
                <w:snapToGrid w:val="0"/>
                <w:color w:val="000000"/>
                <w:sz w:val="16"/>
                <w:szCs w:val="16"/>
              </w:rPr>
              <w:t>1961. gada 1. janvār</w:t>
            </w:r>
            <w:r>
              <w:rPr>
                <w:rFonts w:ascii="Times New Roman" w:hAnsi="Times New Roman" w:cs="Times New Roman"/>
                <w:noProof/>
                <w:snapToGrid w:val="0"/>
                <w:color w:val="000000"/>
                <w:sz w:val="16"/>
                <w:szCs w:val="16"/>
              </w:rPr>
              <w:t>a</w:t>
            </w:r>
          </w:p>
        </w:tc>
      </w:tr>
      <w:tr w:rsidR="00632A04" w:rsidRPr="00AB4655" w:rsidTr="003835AB">
        <w:tc>
          <w:tcPr>
            <w:tcW w:w="606"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8.</w:t>
            </w:r>
          </w:p>
        </w:tc>
        <w:tc>
          <w:tcPr>
            <w:tcW w:w="1364"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 xml:space="preserve">Sarakste un Padomes rīcība, lai apstiprinātu jauno </w:t>
            </w:r>
            <w:r w:rsidRPr="00AB4655">
              <w:rPr>
                <w:rFonts w:ascii="Times New Roman" w:hAnsi="Times New Roman" w:cs="Times New Roman"/>
                <w:i/>
                <w:noProof/>
                <w:snapToGrid w:val="0"/>
                <w:color w:val="000000"/>
                <w:sz w:val="16"/>
                <w:szCs w:val="16"/>
              </w:rPr>
              <w:t>ABC</w:t>
            </w:r>
            <w:r w:rsidRPr="00AB4655">
              <w:rPr>
                <w:rFonts w:ascii="Times New Roman" w:hAnsi="Times New Roman" w:cs="Times New Roman"/>
                <w:noProof/>
                <w:snapToGrid w:val="0"/>
                <w:color w:val="000000"/>
                <w:sz w:val="16"/>
                <w:szCs w:val="16"/>
              </w:rPr>
              <w:t xml:space="preserve"> – “</w:t>
            </w:r>
            <w:r w:rsidRPr="00AB4655">
              <w:rPr>
                <w:rFonts w:ascii="Times New Roman" w:hAnsi="Times New Roman" w:cs="Times New Roman"/>
                <w:i/>
                <w:noProof/>
                <w:snapToGrid w:val="0"/>
                <w:color w:val="000000"/>
                <w:sz w:val="16"/>
                <w:szCs w:val="16"/>
              </w:rPr>
              <w:t>ICAO</w:t>
            </w:r>
            <w:r w:rsidRPr="00AB4655">
              <w:rPr>
                <w:rFonts w:ascii="Times New Roman" w:hAnsi="Times New Roman" w:cs="Times New Roman"/>
                <w:noProof/>
                <w:snapToGrid w:val="0"/>
                <w:color w:val="000000"/>
                <w:sz w:val="16"/>
                <w:szCs w:val="16"/>
              </w:rPr>
              <w:t xml:space="preserve"> Abreviatūras un kodi” (dok. Nr. 8400)</w:t>
            </w:r>
          </w:p>
        </w:tc>
        <w:tc>
          <w:tcPr>
            <w:tcW w:w="1927"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Regulējošā sistēma (</w:t>
            </w:r>
            <w:r w:rsidRPr="00AB4655">
              <w:rPr>
                <w:rFonts w:ascii="Times New Roman" w:hAnsi="Times New Roman" w:cs="Times New Roman"/>
                <w:i/>
                <w:noProof/>
                <w:snapToGrid w:val="0"/>
                <w:color w:val="000000"/>
                <w:sz w:val="16"/>
                <w:szCs w:val="16"/>
              </w:rPr>
              <w:t>AIRAC</w:t>
            </w:r>
            <w:r w:rsidRPr="00AB4655">
              <w:rPr>
                <w:rFonts w:ascii="Times New Roman" w:hAnsi="Times New Roman" w:cs="Times New Roman"/>
                <w:noProof/>
                <w:snapToGrid w:val="0"/>
                <w:color w:val="000000"/>
                <w:sz w:val="16"/>
                <w:szCs w:val="16"/>
              </w:rPr>
              <w:t>); “</w:t>
            </w:r>
            <w:r w:rsidRPr="00AB4655">
              <w:rPr>
                <w:rFonts w:ascii="Times New Roman" w:hAnsi="Times New Roman" w:cs="Times New Roman"/>
                <w:i/>
                <w:noProof/>
                <w:snapToGrid w:val="0"/>
                <w:color w:val="000000"/>
                <w:sz w:val="16"/>
                <w:szCs w:val="16"/>
              </w:rPr>
              <w:t>NOTAM</w:t>
            </w:r>
            <w:r w:rsidRPr="00AB4655">
              <w:rPr>
                <w:rFonts w:ascii="Times New Roman" w:hAnsi="Times New Roman" w:cs="Times New Roman"/>
                <w:noProof/>
                <w:snapToGrid w:val="0"/>
                <w:color w:val="000000"/>
                <w:sz w:val="16"/>
                <w:szCs w:val="16"/>
              </w:rPr>
              <w:t xml:space="preserve"> koda” un “Aeronavigācijas informācijas </w:t>
            </w:r>
            <w:r w:rsidR="007B3681">
              <w:rPr>
                <w:rFonts w:ascii="Times New Roman" w:hAnsi="Times New Roman" w:cs="Times New Roman"/>
                <w:noProof/>
                <w:snapToGrid w:val="0"/>
                <w:color w:val="000000"/>
                <w:sz w:val="16"/>
                <w:szCs w:val="16"/>
              </w:rPr>
              <w:t>pakalpojumu sniedzēju</w:t>
            </w:r>
            <w:r w:rsidRPr="00AB4655">
              <w:rPr>
                <w:rFonts w:ascii="Times New Roman" w:hAnsi="Times New Roman" w:cs="Times New Roman"/>
                <w:noProof/>
                <w:snapToGrid w:val="0"/>
                <w:color w:val="000000"/>
                <w:sz w:val="16"/>
                <w:szCs w:val="16"/>
              </w:rPr>
              <w:t xml:space="preserve"> lietošanai paredzēto abreviatūru” svītrošana; mazsvarīgi 1. papildinājuma grozījumi</w:t>
            </w:r>
          </w:p>
        </w:tc>
        <w:tc>
          <w:tcPr>
            <w:tcW w:w="1102"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1964. gada 25. mart</w:t>
            </w:r>
            <w:r w:rsidR="007B3681">
              <w:rPr>
                <w:rFonts w:ascii="Times New Roman" w:hAnsi="Times New Roman" w:cs="Times New Roman"/>
                <w:noProof/>
                <w:snapToGrid w:val="0"/>
                <w:color w:val="000000"/>
                <w:sz w:val="16"/>
                <w:szCs w:val="16"/>
              </w:rPr>
              <w:t>ā</w:t>
            </w:r>
          </w:p>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1964. gada 1. august</w:t>
            </w:r>
            <w:r w:rsidR="007B3681">
              <w:rPr>
                <w:rFonts w:ascii="Times New Roman" w:hAnsi="Times New Roman" w:cs="Times New Roman"/>
                <w:noProof/>
                <w:snapToGrid w:val="0"/>
                <w:color w:val="000000"/>
                <w:sz w:val="16"/>
                <w:szCs w:val="16"/>
              </w:rPr>
              <w:t>ā</w:t>
            </w:r>
          </w:p>
          <w:p w:rsidR="00632A04" w:rsidRPr="00AB4655" w:rsidRDefault="007B3681" w:rsidP="00AB4655">
            <w:pPr>
              <w:tabs>
                <w:tab w:val="left" w:pos="142"/>
              </w:tabs>
              <w:jc w:val="center"/>
              <w:rPr>
                <w:rFonts w:ascii="Times New Roman" w:hAnsi="Times New Roman" w:cs="Times New Roman"/>
                <w:noProof/>
                <w:snapToGrid w:val="0"/>
                <w:color w:val="000000"/>
                <w:sz w:val="16"/>
                <w:szCs w:val="16"/>
              </w:rPr>
            </w:pPr>
            <w:r>
              <w:rPr>
                <w:rFonts w:ascii="Times New Roman" w:hAnsi="Times New Roman" w:cs="Times New Roman"/>
                <w:noProof/>
                <w:snapToGrid w:val="0"/>
                <w:color w:val="000000"/>
                <w:sz w:val="16"/>
                <w:szCs w:val="16"/>
              </w:rPr>
              <w:t xml:space="preserve">No </w:t>
            </w:r>
            <w:r w:rsidR="00632A04" w:rsidRPr="00AB4655">
              <w:rPr>
                <w:rFonts w:ascii="Times New Roman" w:hAnsi="Times New Roman" w:cs="Times New Roman"/>
                <w:noProof/>
                <w:snapToGrid w:val="0"/>
                <w:color w:val="000000"/>
                <w:sz w:val="16"/>
                <w:szCs w:val="16"/>
              </w:rPr>
              <w:t>1964. gada 1. novembr</w:t>
            </w:r>
            <w:r>
              <w:rPr>
                <w:rFonts w:ascii="Times New Roman" w:hAnsi="Times New Roman" w:cs="Times New Roman"/>
                <w:noProof/>
                <w:snapToGrid w:val="0"/>
                <w:color w:val="000000"/>
                <w:sz w:val="16"/>
                <w:szCs w:val="16"/>
              </w:rPr>
              <w:t>a</w:t>
            </w:r>
          </w:p>
        </w:tc>
      </w:tr>
      <w:tr w:rsidR="00632A04" w:rsidRPr="00AB4655" w:rsidTr="003835AB">
        <w:tc>
          <w:tcPr>
            <w:tcW w:w="606"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9.</w:t>
            </w:r>
          </w:p>
        </w:tc>
        <w:tc>
          <w:tcPr>
            <w:tcW w:w="1364"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 xml:space="preserve">Lidojumu noteikumu un gaisa satiksmes pakalpojumu/operāciju </w:t>
            </w:r>
            <w:r w:rsidRPr="00AB4655">
              <w:rPr>
                <w:rFonts w:ascii="Times New Roman" w:hAnsi="Times New Roman" w:cs="Times New Roman"/>
                <w:noProof/>
                <w:snapToGrid w:val="0"/>
                <w:color w:val="000000"/>
                <w:sz w:val="16"/>
                <w:szCs w:val="16"/>
              </w:rPr>
              <w:lastRenderedPageBreak/>
              <w:t>nodaļas sanāksme</w:t>
            </w:r>
          </w:p>
        </w:tc>
        <w:tc>
          <w:tcPr>
            <w:tcW w:w="1927"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lastRenderedPageBreak/>
              <w:t>Bīstamo, aizliegto un ierobežotu lidojumu zonu definīcijas</w:t>
            </w:r>
          </w:p>
        </w:tc>
        <w:tc>
          <w:tcPr>
            <w:tcW w:w="1102"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1965. gada 10. decembr</w:t>
            </w:r>
            <w:r w:rsidR="007B3681">
              <w:rPr>
                <w:rFonts w:ascii="Times New Roman" w:hAnsi="Times New Roman" w:cs="Times New Roman"/>
                <w:noProof/>
                <w:snapToGrid w:val="0"/>
                <w:color w:val="000000"/>
                <w:sz w:val="16"/>
                <w:szCs w:val="16"/>
              </w:rPr>
              <w:t>ī</w:t>
            </w:r>
          </w:p>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1966. gada 10. aprīl</w:t>
            </w:r>
            <w:r w:rsidR="007B3681">
              <w:rPr>
                <w:rFonts w:ascii="Times New Roman" w:hAnsi="Times New Roman" w:cs="Times New Roman"/>
                <w:noProof/>
                <w:snapToGrid w:val="0"/>
                <w:color w:val="000000"/>
                <w:sz w:val="16"/>
                <w:szCs w:val="16"/>
              </w:rPr>
              <w:t>ī</w:t>
            </w:r>
          </w:p>
          <w:p w:rsidR="00632A04" w:rsidRPr="00AB4655" w:rsidRDefault="007B3681" w:rsidP="00AB4655">
            <w:pPr>
              <w:tabs>
                <w:tab w:val="left" w:pos="142"/>
              </w:tabs>
              <w:jc w:val="center"/>
              <w:rPr>
                <w:rFonts w:ascii="Times New Roman" w:hAnsi="Times New Roman" w:cs="Times New Roman"/>
                <w:noProof/>
                <w:snapToGrid w:val="0"/>
                <w:color w:val="000000"/>
                <w:sz w:val="16"/>
                <w:szCs w:val="16"/>
              </w:rPr>
            </w:pPr>
            <w:r>
              <w:rPr>
                <w:rFonts w:ascii="Times New Roman" w:hAnsi="Times New Roman" w:cs="Times New Roman"/>
                <w:noProof/>
                <w:snapToGrid w:val="0"/>
                <w:color w:val="000000"/>
                <w:sz w:val="16"/>
                <w:szCs w:val="16"/>
              </w:rPr>
              <w:lastRenderedPageBreak/>
              <w:t xml:space="preserve">No </w:t>
            </w:r>
            <w:r w:rsidR="00632A04" w:rsidRPr="00AB4655">
              <w:rPr>
                <w:rFonts w:ascii="Times New Roman" w:hAnsi="Times New Roman" w:cs="Times New Roman"/>
                <w:noProof/>
                <w:snapToGrid w:val="0"/>
                <w:color w:val="000000"/>
                <w:sz w:val="16"/>
                <w:szCs w:val="16"/>
              </w:rPr>
              <w:t>1966. gada 25. august</w:t>
            </w:r>
            <w:r>
              <w:rPr>
                <w:rFonts w:ascii="Times New Roman" w:hAnsi="Times New Roman" w:cs="Times New Roman"/>
                <w:noProof/>
                <w:snapToGrid w:val="0"/>
                <w:color w:val="000000"/>
                <w:sz w:val="16"/>
                <w:szCs w:val="16"/>
              </w:rPr>
              <w:t>a</w:t>
            </w:r>
          </w:p>
        </w:tc>
      </w:tr>
      <w:tr w:rsidR="00632A04" w:rsidRPr="00AB4655" w:rsidTr="003835AB">
        <w:tc>
          <w:tcPr>
            <w:tcW w:w="606"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lastRenderedPageBreak/>
              <w:t>10.</w:t>
            </w:r>
          </w:p>
        </w:tc>
        <w:tc>
          <w:tcPr>
            <w:tcW w:w="1364"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 xml:space="preserve">Aeronavigācijas informācijas </w:t>
            </w:r>
            <w:r w:rsidR="00C96535">
              <w:rPr>
                <w:rFonts w:ascii="Times New Roman" w:hAnsi="Times New Roman" w:cs="Times New Roman"/>
                <w:noProof/>
                <w:snapToGrid w:val="0"/>
                <w:color w:val="000000"/>
                <w:sz w:val="16"/>
                <w:szCs w:val="16"/>
              </w:rPr>
              <w:t>pakalpojumu sniedzēju</w:t>
            </w:r>
            <w:r w:rsidRPr="00AB4655">
              <w:rPr>
                <w:rFonts w:ascii="Times New Roman" w:hAnsi="Times New Roman" w:cs="Times New Roman"/>
                <w:noProof/>
                <w:snapToGrid w:val="0"/>
                <w:color w:val="000000"/>
                <w:sz w:val="16"/>
                <w:szCs w:val="16"/>
              </w:rPr>
              <w:t xml:space="preserve"> un </w:t>
            </w:r>
            <w:r w:rsidR="00C96535">
              <w:rPr>
                <w:rFonts w:ascii="Times New Roman" w:hAnsi="Times New Roman" w:cs="Times New Roman"/>
                <w:noProof/>
                <w:snapToGrid w:val="0"/>
                <w:color w:val="000000"/>
                <w:sz w:val="16"/>
                <w:szCs w:val="16"/>
              </w:rPr>
              <w:t>A</w:t>
            </w:r>
            <w:r w:rsidRPr="00AB4655">
              <w:rPr>
                <w:rFonts w:ascii="Times New Roman" w:hAnsi="Times New Roman" w:cs="Times New Roman"/>
                <w:noProof/>
                <w:snapToGrid w:val="0"/>
                <w:color w:val="000000"/>
                <w:sz w:val="16"/>
                <w:szCs w:val="16"/>
              </w:rPr>
              <w:t>eronavigācijas karšu nodaļa (1966. gads)</w:t>
            </w:r>
          </w:p>
        </w:tc>
        <w:tc>
          <w:tcPr>
            <w:tcW w:w="1927"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 xml:space="preserve">Sniega plāna specifikācijas; </w:t>
            </w:r>
            <w:r w:rsidRPr="00AB4655">
              <w:rPr>
                <w:rFonts w:ascii="Times New Roman" w:hAnsi="Times New Roman" w:cs="Times New Roman"/>
                <w:i/>
                <w:noProof/>
                <w:snapToGrid w:val="0"/>
                <w:color w:val="000000"/>
                <w:sz w:val="16"/>
                <w:szCs w:val="16"/>
              </w:rPr>
              <w:t>SNOWTAM</w:t>
            </w:r>
            <w:r w:rsidRPr="00AB4655">
              <w:rPr>
                <w:rFonts w:ascii="Times New Roman" w:hAnsi="Times New Roman" w:cs="Times New Roman"/>
                <w:noProof/>
                <w:snapToGrid w:val="0"/>
                <w:color w:val="000000"/>
                <w:sz w:val="16"/>
                <w:szCs w:val="16"/>
              </w:rPr>
              <w:t xml:space="preserve"> definīcija un veidlapa; </w:t>
            </w:r>
            <w:r w:rsidRPr="00AB4655">
              <w:rPr>
                <w:rFonts w:ascii="Times New Roman" w:hAnsi="Times New Roman" w:cs="Times New Roman"/>
                <w:i/>
                <w:noProof/>
                <w:snapToGrid w:val="0"/>
                <w:color w:val="000000"/>
                <w:sz w:val="16"/>
                <w:szCs w:val="16"/>
              </w:rPr>
              <w:t>NOTAM</w:t>
            </w:r>
            <w:r w:rsidRPr="00AB4655">
              <w:rPr>
                <w:rFonts w:ascii="Times New Roman" w:hAnsi="Times New Roman" w:cs="Times New Roman"/>
                <w:noProof/>
                <w:snapToGrid w:val="0"/>
                <w:color w:val="000000"/>
                <w:sz w:val="16"/>
                <w:szCs w:val="16"/>
              </w:rPr>
              <w:t xml:space="preserve"> I klases teksts; </w:t>
            </w:r>
            <w:r w:rsidRPr="00C96535">
              <w:rPr>
                <w:rFonts w:ascii="Times New Roman" w:hAnsi="Times New Roman" w:cs="Times New Roman"/>
                <w:i/>
                <w:noProof/>
                <w:snapToGrid w:val="0"/>
                <w:color w:val="000000"/>
                <w:sz w:val="16"/>
                <w:szCs w:val="16"/>
              </w:rPr>
              <w:t>AIP</w:t>
            </w:r>
            <w:r w:rsidRPr="00AB4655">
              <w:rPr>
                <w:rFonts w:ascii="Times New Roman" w:hAnsi="Times New Roman" w:cs="Times New Roman"/>
                <w:noProof/>
                <w:snapToGrid w:val="0"/>
                <w:color w:val="000000"/>
                <w:sz w:val="16"/>
                <w:szCs w:val="16"/>
              </w:rPr>
              <w:t xml:space="preserve"> saturs; ierobežotas gaisa telpas identifikācija un attēlošana; aeronavigācijas informācijas cirkulāri</w:t>
            </w:r>
          </w:p>
        </w:tc>
        <w:tc>
          <w:tcPr>
            <w:tcW w:w="1102"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1967. gada 13. jūnij</w:t>
            </w:r>
            <w:r w:rsidR="00C96535">
              <w:rPr>
                <w:rFonts w:ascii="Times New Roman" w:hAnsi="Times New Roman" w:cs="Times New Roman"/>
                <w:noProof/>
                <w:snapToGrid w:val="0"/>
                <w:color w:val="000000"/>
                <w:sz w:val="16"/>
                <w:szCs w:val="16"/>
              </w:rPr>
              <w:t>ā</w:t>
            </w:r>
          </w:p>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1967. gada 8. oktobr</w:t>
            </w:r>
            <w:r w:rsidR="00C96535">
              <w:rPr>
                <w:rFonts w:ascii="Times New Roman" w:hAnsi="Times New Roman" w:cs="Times New Roman"/>
                <w:noProof/>
                <w:snapToGrid w:val="0"/>
                <w:color w:val="000000"/>
                <w:sz w:val="16"/>
                <w:szCs w:val="16"/>
              </w:rPr>
              <w:t>ī</w:t>
            </w:r>
          </w:p>
          <w:p w:rsidR="00632A04" w:rsidRPr="00AB4655" w:rsidRDefault="00C96535" w:rsidP="00AB4655">
            <w:pPr>
              <w:tabs>
                <w:tab w:val="left" w:pos="142"/>
              </w:tabs>
              <w:jc w:val="center"/>
              <w:rPr>
                <w:rFonts w:ascii="Times New Roman" w:hAnsi="Times New Roman" w:cs="Times New Roman"/>
                <w:noProof/>
                <w:snapToGrid w:val="0"/>
                <w:color w:val="000000"/>
                <w:sz w:val="16"/>
                <w:szCs w:val="16"/>
              </w:rPr>
            </w:pPr>
            <w:r>
              <w:rPr>
                <w:rFonts w:ascii="Times New Roman" w:hAnsi="Times New Roman" w:cs="Times New Roman"/>
                <w:noProof/>
                <w:snapToGrid w:val="0"/>
                <w:color w:val="000000"/>
                <w:sz w:val="16"/>
                <w:szCs w:val="16"/>
              </w:rPr>
              <w:t xml:space="preserve">No </w:t>
            </w:r>
            <w:r w:rsidR="00632A04" w:rsidRPr="00AB4655">
              <w:rPr>
                <w:rFonts w:ascii="Times New Roman" w:hAnsi="Times New Roman" w:cs="Times New Roman"/>
                <w:noProof/>
                <w:snapToGrid w:val="0"/>
                <w:color w:val="000000"/>
                <w:sz w:val="16"/>
                <w:szCs w:val="16"/>
              </w:rPr>
              <w:t>1968. gada 8. februār</w:t>
            </w:r>
            <w:r>
              <w:rPr>
                <w:rFonts w:ascii="Times New Roman" w:hAnsi="Times New Roman" w:cs="Times New Roman"/>
                <w:noProof/>
                <w:snapToGrid w:val="0"/>
                <w:color w:val="000000"/>
                <w:sz w:val="16"/>
                <w:szCs w:val="16"/>
              </w:rPr>
              <w:t>a</w:t>
            </w:r>
          </w:p>
        </w:tc>
      </w:tr>
      <w:tr w:rsidR="00632A04" w:rsidRPr="00AB4655" w:rsidTr="003835AB">
        <w:tc>
          <w:tcPr>
            <w:tcW w:w="606"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11.</w:t>
            </w:r>
          </w:p>
        </w:tc>
        <w:tc>
          <w:tcPr>
            <w:tcW w:w="1364"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Piektā Aeronavigācijas konference</w:t>
            </w:r>
          </w:p>
        </w:tc>
        <w:tc>
          <w:tcPr>
            <w:tcW w:w="1927"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 xml:space="preserve">Pirmslidojuma informācijas </w:t>
            </w:r>
            <w:r w:rsidR="00C96535">
              <w:rPr>
                <w:rFonts w:ascii="Times New Roman" w:hAnsi="Times New Roman" w:cs="Times New Roman"/>
                <w:noProof/>
                <w:snapToGrid w:val="0"/>
                <w:color w:val="000000"/>
                <w:sz w:val="16"/>
                <w:szCs w:val="16"/>
              </w:rPr>
              <w:t>pakalpojumu sniedzējs</w:t>
            </w:r>
            <w:r w:rsidRPr="00AB4655">
              <w:rPr>
                <w:rFonts w:ascii="Times New Roman" w:hAnsi="Times New Roman" w:cs="Times New Roman"/>
                <w:noProof/>
                <w:snapToGrid w:val="0"/>
                <w:color w:val="000000"/>
                <w:sz w:val="16"/>
                <w:szCs w:val="16"/>
              </w:rPr>
              <w:t>; informācija par redzamības uz skrejceļa noteikšanas iekārtām</w:t>
            </w:r>
          </w:p>
        </w:tc>
        <w:tc>
          <w:tcPr>
            <w:tcW w:w="1102"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1969. gada 23. janvār</w:t>
            </w:r>
            <w:r w:rsidR="00C96535">
              <w:rPr>
                <w:rFonts w:ascii="Times New Roman" w:hAnsi="Times New Roman" w:cs="Times New Roman"/>
                <w:noProof/>
                <w:snapToGrid w:val="0"/>
                <w:color w:val="000000"/>
                <w:sz w:val="16"/>
                <w:szCs w:val="16"/>
              </w:rPr>
              <w:t>ī</w:t>
            </w:r>
          </w:p>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1969. gada 23. maij</w:t>
            </w:r>
            <w:r w:rsidR="00C96535">
              <w:rPr>
                <w:rFonts w:ascii="Times New Roman" w:hAnsi="Times New Roman" w:cs="Times New Roman"/>
                <w:noProof/>
                <w:snapToGrid w:val="0"/>
                <w:color w:val="000000"/>
                <w:sz w:val="16"/>
                <w:szCs w:val="16"/>
              </w:rPr>
              <w:t>ā</w:t>
            </w:r>
          </w:p>
          <w:p w:rsidR="00632A04" w:rsidRPr="00AB4655" w:rsidRDefault="00C96535" w:rsidP="00AB4655">
            <w:pPr>
              <w:tabs>
                <w:tab w:val="left" w:pos="142"/>
              </w:tabs>
              <w:jc w:val="center"/>
              <w:rPr>
                <w:rFonts w:ascii="Times New Roman" w:hAnsi="Times New Roman" w:cs="Times New Roman"/>
                <w:noProof/>
                <w:snapToGrid w:val="0"/>
                <w:color w:val="000000"/>
                <w:sz w:val="16"/>
                <w:szCs w:val="16"/>
              </w:rPr>
            </w:pPr>
            <w:r>
              <w:rPr>
                <w:rFonts w:ascii="Times New Roman" w:hAnsi="Times New Roman" w:cs="Times New Roman"/>
                <w:noProof/>
                <w:snapToGrid w:val="0"/>
                <w:color w:val="000000"/>
                <w:sz w:val="16"/>
                <w:szCs w:val="16"/>
              </w:rPr>
              <w:t xml:space="preserve">No </w:t>
            </w:r>
            <w:r w:rsidR="00632A04" w:rsidRPr="00AB4655">
              <w:rPr>
                <w:rFonts w:ascii="Times New Roman" w:hAnsi="Times New Roman" w:cs="Times New Roman"/>
                <w:noProof/>
                <w:snapToGrid w:val="0"/>
                <w:color w:val="000000"/>
                <w:sz w:val="16"/>
                <w:szCs w:val="16"/>
              </w:rPr>
              <w:t>1969. gada 18. septembr</w:t>
            </w:r>
            <w:r>
              <w:rPr>
                <w:rFonts w:ascii="Times New Roman" w:hAnsi="Times New Roman" w:cs="Times New Roman"/>
                <w:noProof/>
                <w:snapToGrid w:val="0"/>
                <w:color w:val="000000"/>
                <w:sz w:val="16"/>
                <w:szCs w:val="16"/>
              </w:rPr>
              <w:t>a</w:t>
            </w:r>
          </w:p>
        </w:tc>
      </w:tr>
      <w:tr w:rsidR="00632A04" w:rsidRPr="00AB4655" w:rsidTr="003835AB">
        <w:tc>
          <w:tcPr>
            <w:tcW w:w="606"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12.</w:t>
            </w:r>
          </w:p>
        </w:tc>
        <w:tc>
          <w:tcPr>
            <w:tcW w:w="1364"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Sestā Aeronavigācijas konference un reģionālās papildprocedūras</w:t>
            </w:r>
          </w:p>
        </w:tc>
        <w:tc>
          <w:tcPr>
            <w:tcW w:w="1927"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 xml:space="preserve">Informācijas publicēšana par gaisa satiksmes pakalpojumu sistēmām, t. i., par ziņošanas punktiem un minimālajiem lidojuma absolūtajiem augstumiem; </w:t>
            </w:r>
            <w:r w:rsidRPr="00AB4655">
              <w:rPr>
                <w:rFonts w:ascii="Times New Roman" w:hAnsi="Times New Roman" w:cs="Times New Roman"/>
                <w:i/>
                <w:noProof/>
                <w:snapToGrid w:val="0"/>
                <w:color w:val="000000"/>
                <w:sz w:val="16"/>
                <w:szCs w:val="16"/>
              </w:rPr>
              <w:t>NOTAM</w:t>
            </w:r>
            <w:r w:rsidRPr="00AB4655">
              <w:rPr>
                <w:rFonts w:ascii="Times New Roman" w:hAnsi="Times New Roman" w:cs="Times New Roman"/>
                <w:noProof/>
                <w:snapToGrid w:val="0"/>
                <w:color w:val="000000"/>
                <w:sz w:val="16"/>
                <w:szCs w:val="16"/>
              </w:rPr>
              <w:t xml:space="preserve"> informācija par meklēšanas un glābšanas operāciju veikšanu</w:t>
            </w:r>
          </w:p>
        </w:tc>
        <w:tc>
          <w:tcPr>
            <w:tcW w:w="1102"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1970. gada 15. maij</w:t>
            </w:r>
            <w:r w:rsidR="00C96535">
              <w:rPr>
                <w:rFonts w:ascii="Times New Roman" w:hAnsi="Times New Roman" w:cs="Times New Roman"/>
                <w:noProof/>
                <w:snapToGrid w:val="0"/>
                <w:color w:val="000000"/>
                <w:sz w:val="16"/>
                <w:szCs w:val="16"/>
              </w:rPr>
              <w:t>ā</w:t>
            </w:r>
          </w:p>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1970. gada 15. septembr</w:t>
            </w:r>
            <w:r w:rsidR="00C96535">
              <w:rPr>
                <w:rFonts w:ascii="Times New Roman" w:hAnsi="Times New Roman" w:cs="Times New Roman"/>
                <w:noProof/>
                <w:snapToGrid w:val="0"/>
                <w:color w:val="000000"/>
                <w:sz w:val="16"/>
                <w:szCs w:val="16"/>
              </w:rPr>
              <w:t>ī</w:t>
            </w:r>
          </w:p>
          <w:p w:rsidR="00632A04" w:rsidRPr="00AB4655" w:rsidRDefault="00C96535" w:rsidP="00AB4655">
            <w:pPr>
              <w:tabs>
                <w:tab w:val="left" w:pos="142"/>
              </w:tabs>
              <w:jc w:val="center"/>
              <w:rPr>
                <w:rFonts w:ascii="Times New Roman" w:hAnsi="Times New Roman" w:cs="Times New Roman"/>
                <w:noProof/>
                <w:snapToGrid w:val="0"/>
                <w:color w:val="000000"/>
                <w:sz w:val="16"/>
                <w:szCs w:val="16"/>
              </w:rPr>
            </w:pPr>
            <w:r>
              <w:rPr>
                <w:rFonts w:ascii="Times New Roman" w:hAnsi="Times New Roman" w:cs="Times New Roman"/>
                <w:noProof/>
                <w:snapToGrid w:val="0"/>
                <w:color w:val="000000"/>
                <w:sz w:val="16"/>
                <w:szCs w:val="16"/>
              </w:rPr>
              <w:t xml:space="preserve">No </w:t>
            </w:r>
            <w:r w:rsidR="00632A04" w:rsidRPr="00AB4655">
              <w:rPr>
                <w:rFonts w:ascii="Times New Roman" w:hAnsi="Times New Roman" w:cs="Times New Roman"/>
                <w:noProof/>
                <w:snapToGrid w:val="0"/>
                <w:color w:val="000000"/>
                <w:sz w:val="16"/>
                <w:szCs w:val="16"/>
              </w:rPr>
              <w:t>1971. gada 4. februār</w:t>
            </w:r>
            <w:r>
              <w:rPr>
                <w:rFonts w:ascii="Times New Roman" w:hAnsi="Times New Roman" w:cs="Times New Roman"/>
                <w:noProof/>
                <w:snapToGrid w:val="0"/>
                <w:color w:val="000000"/>
                <w:sz w:val="16"/>
                <w:szCs w:val="16"/>
              </w:rPr>
              <w:t>a</w:t>
            </w:r>
          </w:p>
        </w:tc>
      </w:tr>
      <w:tr w:rsidR="00632A04" w:rsidRPr="00AB4655" w:rsidTr="003835AB">
        <w:tc>
          <w:tcPr>
            <w:tcW w:w="606"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13.</w:t>
            </w:r>
          </w:p>
        </w:tc>
        <w:tc>
          <w:tcPr>
            <w:tcW w:w="1364"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 xml:space="preserve">Aeronavigācijas informācijas </w:t>
            </w:r>
            <w:r w:rsidR="00C96535">
              <w:rPr>
                <w:rFonts w:ascii="Times New Roman" w:hAnsi="Times New Roman" w:cs="Times New Roman"/>
                <w:noProof/>
                <w:snapToGrid w:val="0"/>
                <w:color w:val="000000"/>
                <w:sz w:val="16"/>
                <w:szCs w:val="16"/>
              </w:rPr>
              <w:t>pakalpojuma sniedzēju</w:t>
            </w:r>
            <w:r w:rsidRPr="00AB4655">
              <w:rPr>
                <w:rFonts w:ascii="Times New Roman" w:hAnsi="Times New Roman" w:cs="Times New Roman"/>
                <w:noProof/>
                <w:snapToGrid w:val="0"/>
                <w:color w:val="000000"/>
                <w:sz w:val="16"/>
                <w:szCs w:val="16"/>
              </w:rPr>
              <w:t xml:space="preserve"> un </w:t>
            </w:r>
            <w:r w:rsidR="00C96535">
              <w:rPr>
                <w:rFonts w:ascii="Times New Roman" w:hAnsi="Times New Roman" w:cs="Times New Roman"/>
                <w:noProof/>
                <w:snapToGrid w:val="0"/>
                <w:color w:val="000000"/>
                <w:sz w:val="16"/>
                <w:szCs w:val="16"/>
              </w:rPr>
              <w:t>A</w:t>
            </w:r>
            <w:r w:rsidRPr="00AB4655">
              <w:rPr>
                <w:rFonts w:ascii="Times New Roman" w:hAnsi="Times New Roman" w:cs="Times New Roman"/>
                <w:noProof/>
                <w:snapToGrid w:val="0"/>
                <w:color w:val="000000"/>
                <w:sz w:val="16"/>
                <w:szCs w:val="16"/>
              </w:rPr>
              <w:t>eronavigācijas karšu nodaļa; sestā Aeronavigācijas konference</w:t>
            </w:r>
          </w:p>
        </w:tc>
        <w:tc>
          <w:tcPr>
            <w:tcW w:w="1927" w:type="pct"/>
          </w:tcPr>
          <w:p w:rsidR="00632A04" w:rsidRPr="00AB4655" w:rsidRDefault="00C96535" w:rsidP="006049FA">
            <w:pPr>
              <w:tabs>
                <w:tab w:val="left" w:pos="142"/>
              </w:tabs>
              <w:jc w:val="both"/>
              <w:rPr>
                <w:rFonts w:ascii="Times New Roman" w:hAnsi="Times New Roman" w:cs="Times New Roman"/>
                <w:noProof/>
                <w:snapToGrid w:val="0"/>
                <w:color w:val="000000"/>
                <w:sz w:val="16"/>
                <w:szCs w:val="16"/>
              </w:rPr>
            </w:pPr>
            <w:r>
              <w:rPr>
                <w:rFonts w:ascii="Times New Roman" w:hAnsi="Times New Roman" w:cs="Times New Roman"/>
                <w:noProof/>
                <w:snapToGrid w:val="0"/>
                <w:color w:val="000000"/>
                <w:sz w:val="16"/>
                <w:szCs w:val="16"/>
              </w:rPr>
              <w:t xml:space="preserve">Iepriekšnoteikta sistēma I klases </w:t>
            </w:r>
            <w:r w:rsidR="00632A04" w:rsidRPr="00AB4655">
              <w:rPr>
                <w:rFonts w:ascii="Times New Roman" w:hAnsi="Times New Roman" w:cs="Times New Roman"/>
                <w:i/>
                <w:noProof/>
                <w:snapToGrid w:val="0"/>
                <w:color w:val="000000"/>
                <w:sz w:val="16"/>
                <w:szCs w:val="16"/>
              </w:rPr>
              <w:t>NOTAM</w:t>
            </w:r>
            <w:r w:rsidR="00632A04" w:rsidRPr="00AB4655">
              <w:rPr>
                <w:rFonts w:ascii="Times New Roman" w:hAnsi="Times New Roman" w:cs="Times New Roman"/>
                <w:noProof/>
                <w:snapToGrid w:val="0"/>
                <w:color w:val="000000"/>
                <w:sz w:val="16"/>
                <w:szCs w:val="16"/>
              </w:rPr>
              <w:t xml:space="preserve"> izplatīšana</w:t>
            </w:r>
            <w:r>
              <w:rPr>
                <w:rFonts w:ascii="Times New Roman" w:hAnsi="Times New Roman" w:cs="Times New Roman"/>
                <w:noProof/>
                <w:snapToGrid w:val="0"/>
                <w:color w:val="000000"/>
                <w:sz w:val="16"/>
                <w:szCs w:val="16"/>
              </w:rPr>
              <w:t>i</w:t>
            </w:r>
            <w:r w:rsidR="00632A04" w:rsidRPr="00AB4655">
              <w:rPr>
                <w:rFonts w:ascii="Times New Roman" w:hAnsi="Times New Roman" w:cs="Times New Roman"/>
                <w:noProof/>
                <w:snapToGrid w:val="0"/>
                <w:color w:val="000000"/>
                <w:sz w:val="16"/>
                <w:szCs w:val="16"/>
              </w:rPr>
              <w:t xml:space="preserve">; </w:t>
            </w:r>
            <w:r w:rsidR="00632A04" w:rsidRPr="00AB4655">
              <w:rPr>
                <w:rFonts w:ascii="Times New Roman" w:hAnsi="Times New Roman" w:cs="Times New Roman"/>
                <w:i/>
                <w:noProof/>
                <w:snapToGrid w:val="0"/>
                <w:color w:val="000000"/>
                <w:sz w:val="16"/>
                <w:szCs w:val="16"/>
              </w:rPr>
              <w:t>NOTAM</w:t>
            </w:r>
            <w:r w:rsidR="00632A04" w:rsidRPr="00AB4655">
              <w:rPr>
                <w:rFonts w:ascii="Times New Roman" w:hAnsi="Times New Roman" w:cs="Times New Roman"/>
                <w:noProof/>
                <w:snapToGrid w:val="0"/>
                <w:color w:val="000000"/>
                <w:sz w:val="16"/>
                <w:szCs w:val="16"/>
              </w:rPr>
              <w:t xml:space="preserve"> ziņojumu saturs; informācija par starptautiskajai aeronavigācijai pieejamajām aviācijas meteoroloģijas iekārtām un pakalpojumiem</w:t>
            </w:r>
          </w:p>
        </w:tc>
        <w:tc>
          <w:tcPr>
            <w:tcW w:w="1102"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1971. gada 19. mart</w:t>
            </w:r>
            <w:r w:rsidR="007C35D0">
              <w:rPr>
                <w:rFonts w:ascii="Times New Roman" w:hAnsi="Times New Roman" w:cs="Times New Roman"/>
                <w:noProof/>
                <w:snapToGrid w:val="0"/>
                <w:color w:val="000000"/>
                <w:sz w:val="16"/>
                <w:szCs w:val="16"/>
              </w:rPr>
              <w:t>ā</w:t>
            </w:r>
          </w:p>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1971. gada 6. septembr</w:t>
            </w:r>
            <w:r w:rsidR="007C35D0">
              <w:rPr>
                <w:rFonts w:ascii="Times New Roman" w:hAnsi="Times New Roman" w:cs="Times New Roman"/>
                <w:noProof/>
                <w:snapToGrid w:val="0"/>
                <w:color w:val="000000"/>
                <w:sz w:val="16"/>
                <w:szCs w:val="16"/>
              </w:rPr>
              <w:t>ī</w:t>
            </w:r>
          </w:p>
          <w:p w:rsidR="00632A04" w:rsidRPr="00AB4655" w:rsidRDefault="007C35D0" w:rsidP="00AB4655">
            <w:pPr>
              <w:tabs>
                <w:tab w:val="left" w:pos="142"/>
              </w:tabs>
              <w:jc w:val="center"/>
              <w:rPr>
                <w:rFonts w:ascii="Times New Roman" w:hAnsi="Times New Roman" w:cs="Times New Roman"/>
                <w:noProof/>
                <w:snapToGrid w:val="0"/>
                <w:color w:val="000000"/>
                <w:sz w:val="16"/>
                <w:szCs w:val="16"/>
              </w:rPr>
            </w:pPr>
            <w:r>
              <w:rPr>
                <w:rFonts w:ascii="Times New Roman" w:hAnsi="Times New Roman" w:cs="Times New Roman"/>
                <w:noProof/>
                <w:snapToGrid w:val="0"/>
                <w:color w:val="000000"/>
                <w:sz w:val="16"/>
                <w:szCs w:val="16"/>
              </w:rPr>
              <w:t xml:space="preserve">No </w:t>
            </w:r>
            <w:r w:rsidR="00632A04" w:rsidRPr="00AB4655">
              <w:rPr>
                <w:rFonts w:ascii="Times New Roman" w:hAnsi="Times New Roman" w:cs="Times New Roman"/>
                <w:noProof/>
                <w:snapToGrid w:val="0"/>
                <w:color w:val="000000"/>
                <w:sz w:val="16"/>
                <w:szCs w:val="16"/>
              </w:rPr>
              <w:t>1972. gada 6. janvār</w:t>
            </w:r>
            <w:r>
              <w:rPr>
                <w:rFonts w:ascii="Times New Roman" w:hAnsi="Times New Roman" w:cs="Times New Roman"/>
                <w:noProof/>
                <w:snapToGrid w:val="0"/>
                <w:color w:val="000000"/>
                <w:sz w:val="16"/>
                <w:szCs w:val="16"/>
              </w:rPr>
              <w:t>a</w:t>
            </w:r>
          </w:p>
        </w:tc>
      </w:tr>
      <w:tr w:rsidR="00632A04" w:rsidRPr="00AB4655" w:rsidTr="003835AB">
        <w:tc>
          <w:tcPr>
            <w:tcW w:w="606"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14.</w:t>
            </w:r>
          </w:p>
        </w:tc>
        <w:tc>
          <w:tcPr>
            <w:tcW w:w="1364"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 xml:space="preserve">Reģionālās aeronavigācijas sanāksmes ieteikumi piemērošanai visā pasaulē. </w:t>
            </w:r>
            <w:r w:rsidRPr="00AB4655">
              <w:rPr>
                <w:rFonts w:ascii="Times New Roman" w:hAnsi="Times New Roman" w:cs="Times New Roman"/>
                <w:i/>
                <w:noProof/>
                <w:snapToGrid w:val="0"/>
                <w:color w:val="000000"/>
                <w:sz w:val="16"/>
                <w:szCs w:val="16"/>
              </w:rPr>
              <w:t>CAR IV RAN</w:t>
            </w:r>
            <w:r w:rsidRPr="00AB4655">
              <w:rPr>
                <w:rFonts w:ascii="Times New Roman" w:hAnsi="Times New Roman" w:cs="Times New Roman"/>
                <w:noProof/>
                <w:snapToGrid w:val="0"/>
                <w:color w:val="000000"/>
                <w:sz w:val="16"/>
                <w:szCs w:val="16"/>
              </w:rPr>
              <w:t xml:space="preserve"> sanāksmes (1966. gads) ieteikums Nr. 19/29; </w:t>
            </w:r>
            <w:r w:rsidRPr="00AB4655">
              <w:rPr>
                <w:rFonts w:ascii="Times New Roman" w:hAnsi="Times New Roman" w:cs="Times New Roman"/>
                <w:i/>
                <w:noProof/>
                <w:snapToGrid w:val="0"/>
                <w:color w:val="000000"/>
                <w:sz w:val="16"/>
                <w:szCs w:val="16"/>
              </w:rPr>
              <w:t>SAM/SAT/ III RAN</w:t>
            </w:r>
            <w:r w:rsidRPr="00AB4655">
              <w:rPr>
                <w:rFonts w:ascii="Times New Roman" w:hAnsi="Times New Roman" w:cs="Times New Roman"/>
                <w:noProof/>
                <w:snapToGrid w:val="0"/>
                <w:color w:val="000000"/>
                <w:sz w:val="16"/>
                <w:szCs w:val="16"/>
              </w:rPr>
              <w:t xml:space="preserve"> sanāksmes (1967. gads) ieteikums Nr. 19/10; </w:t>
            </w:r>
            <w:r w:rsidRPr="00AB4655">
              <w:rPr>
                <w:rFonts w:ascii="Times New Roman" w:hAnsi="Times New Roman" w:cs="Times New Roman"/>
                <w:i/>
                <w:noProof/>
                <w:snapToGrid w:val="0"/>
                <w:color w:val="000000"/>
                <w:sz w:val="16"/>
                <w:szCs w:val="16"/>
              </w:rPr>
              <w:t>MID/SEA RAN</w:t>
            </w:r>
            <w:r w:rsidRPr="00AB4655">
              <w:rPr>
                <w:rFonts w:ascii="Times New Roman" w:hAnsi="Times New Roman" w:cs="Times New Roman"/>
                <w:noProof/>
                <w:snapToGrid w:val="0"/>
                <w:color w:val="000000"/>
                <w:sz w:val="16"/>
                <w:szCs w:val="16"/>
              </w:rPr>
              <w:t xml:space="preserve"> sanāksmes (1968. gads) ieteikumi Nr. 19/4 un 19/5; </w:t>
            </w:r>
            <w:r w:rsidRPr="00AB4655">
              <w:rPr>
                <w:rFonts w:ascii="Times New Roman" w:hAnsi="Times New Roman" w:cs="Times New Roman"/>
                <w:i/>
                <w:noProof/>
                <w:snapToGrid w:val="0"/>
                <w:color w:val="000000"/>
                <w:sz w:val="16"/>
                <w:szCs w:val="16"/>
              </w:rPr>
              <w:t>NAT/V RAN</w:t>
            </w:r>
            <w:r w:rsidRPr="00AB4655">
              <w:rPr>
                <w:rFonts w:ascii="Times New Roman" w:hAnsi="Times New Roman" w:cs="Times New Roman"/>
                <w:noProof/>
                <w:snapToGrid w:val="0"/>
                <w:color w:val="000000"/>
                <w:sz w:val="16"/>
                <w:szCs w:val="16"/>
              </w:rPr>
              <w:t xml:space="preserve"> sanāksmes (1970. gads) ieteikums Nr. 17/5.</w:t>
            </w:r>
          </w:p>
        </w:tc>
        <w:tc>
          <w:tcPr>
            <w:tcW w:w="1927"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 xml:space="preserve">Aeronavigācijas informācijas </w:t>
            </w:r>
            <w:r w:rsidR="0096610D">
              <w:rPr>
                <w:rFonts w:ascii="Times New Roman" w:hAnsi="Times New Roman" w:cs="Times New Roman"/>
                <w:noProof/>
                <w:snapToGrid w:val="0"/>
                <w:color w:val="000000"/>
                <w:sz w:val="16"/>
                <w:szCs w:val="16"/>
              </w:rPr>
              <w:t>pakalpojumu sniedzēju</w:t>
            </w:r>
            <w:r w:rsidRPr="00AB4655">
              <w:rPr>
                <w:rFonts w:ascii="Times New Roman" w:hAnsi="Times New Roman" w:cs="Times New Roman"/>
                <w:noProof/>
                <w:snapToGrid w:val="0"/>
                <w:color w:val="000000"/>
                <w:sz w:val="16"/>
                <w:szCs w:val="16"/>
              </w:rPr>
              <w:t xml:space="preserve"> pieejamība, ja pakalpojumi netiek nodrošināti visu diennakti; </w:t>
            </w:r>
            <w:r w:rsidRPr="00AB4655">
              <w:rPr>
                <w:rFonts w:ascii="Times New Roman" w:hAnsi="Times New Roman" w:cs="Times New Roman"/>
                <w:i/>
                <w:noProof/>
                <w:snapToGrid w:val="0"/>
                <w:color w:val="000000"/>
                <w:sz w:val="16"/>
                <w:szCs w:val="16"/>
              </w:rPr>
              <w:t>NOTAM</w:t>
            </w:r>
            <w:r w:rsidRPr="00AB4655">
              <w:rPr>
                <w:rFonts w:ascii="Times New Roman" w:hAnsi="Times New Roman" w:cs="Times New Roman"/>
                <w:noProof/>
                <w:snapToGrid w:val="0"/>
                <w:color w:val="000000"/>
                <w:sz w:val="16"/>
                <w:szCs w:val="16"/>
              </w:rPr>
              <w:t xml:space="preserve"> dekodēšana pirmslidojuma plānošanai; informācijas izplatīšana par to, ka nav izdota </w:t>
            </w:r>
            <w:r w:rsidRPr="00AB4655">
              <w:rPr>
                <w:rFonts w:ascii="Times New Roman" w:hAnsi="Times New Roman" w:cs="Times New Roman"/>
                <w:i/>
                <w:noProof/>
                <w:snapToGrid w:val="0"/>
                <w:color w:val="000000"/>
                <w:sz w:val="16"/>
                <w:szCs w:val="16"/>
              </w:rPr>
              <w:t>NOTAM</w:t>
            </w:r>
            <w:r w:rsidRPr="00AB4655">
              <w:rPr>
                <w:rFonts w:ascii="Times New Roman" w:hAnsi="Times New Roman" w:cs="Times New Roman"/>
                <w:noProof/>
                <w:snapToGrid w:val="0"/>
                <w:color w:val="000000"/>
                <w:sz w:val="16"/>
                <w:szCs w:val="16"/>
              </w:rPr>
              <w:t xml:space="preserve"> II klase; informācijas sniegšana aeronavigācijas informācijas </w:t>
            </w:r>
            <w:r w:rsidR="0096610D">
              <w:rPr>
                <w:rFonts w:ascii="Times New Roman" w:hAnsi="Times New Roman" w:cs="Times New Roman"/>
                <w:noProof/>
                <w:snapToGrid w:val="0"/>
                <w:color w:val="000000"/>
                <w:sz w:val="16"/>
                <w:szCs w:val="16"/>
              </w:rPr>
              <w:t>pakalpojumu sniedzējam</w:t>
            </w:r>
            <w:r w:rsidRPr="00AB4655">
              <w:rPr>
                <w:rFonts w:ascii="Times New Roman" w:hAnsi="Times New Roman" w:cs="Times New Roman"/>
                <w:noProof/>
                <w:snapToGrid w:val="0"/>
                <w:color w:val="000000"/>
                <w:sz w:val="16"/>
                <w:szCs w:val="16"/>
              </w:rPr>
              <w:t>, ko veic katras valsts ar gaisa kuģu ekspluatāciju saistītie dienesti; aviācijas mobilos sakarus un/vai aeronavigācijas pakalpojumus nodrošinošo staciju antenu koordināšu publicēšana aviācijas informācijas publikācijās (</w:t>
            </w:r>
            <w:r w:rsidRPr="00AB4655">
              <w:rPr>
                <w:rFonts w:ascii="Times New Roman" w:hAnsi="Times New Roman" w:cs="Times New Roman"/>
                <w:i/>
                <w:noProof/>
                <w:snapToGrid w:val="0"/>
                <w:color w:val="000000"/>
                <w:sz w:val="16"/>
                <w:szCs w:val="16"/>
              </w:rPr>
              <w:t>AIP</w:t>
            </w:r>
            <w:r w:rsidRPr="00AB4655">
              <w:rPr>
                <w:rFonts w:ascii="Times New Roman" w:hAnsi="Times New Roman" w:cs="Times New Roman"/>
                <w:noProof/>
                <w:snapToGrid w:val="0"/>
                <w:color w:val="000000"/>
                <w:sz w:val="16"/>
                <w:szCs w:val="16"/>
              </w:rPr>
              <w:t>) ar precizitāti vismaz līdz vienai minūtes desmitdaļai</w:t>
            </w:r>
          </w:p>
        </w:tc>
        <w:tc>
          <w:tcPr>
            <w:tcW w:w="1102"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1971. gada 15. decembrī</w:t>
            </w:r>
          </w:p>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1972. gada 15. aprīl</w:t>
            </w:r>
            <w:r w:rsidR="0096610D">
              <w:rPr>
                <w:rFonts w:ascii="Times New Roman" w:hAnsi="Times New Roman" w:cs="Times New Roman"/>
                <w:noProof/>
                <w:snapToGrid w:val="0"/>
                <w:color w:val="000000"/>
                <w:sz w:val="16"/>
                <w:szCs w:val="16"/>
              </w:rPr>
              <w:t>ī</w:t>
            </w:r>
          </w:p>
          <w:p w:rsidR="00632A04" w:rsidRPr="00AB4655" w:rsidRDefault="0096610D" w:rsidP="00AB4655">
            <w:pPr>
              <w:tabs>
                <w:tab w:val="left" w:pos="142"/>
              </w:tabs>
              <w:jc w:val="center"/>
              <w:rPr>
                <w:rFonts w:ascii="Times New Roman" w:hAnsi="Times New Roman" w:cs="Times New Roman"/>
                <w:noProof/>
                <w:snapToGrid w:val="0"/>
                <w:color w:val="000000"/>
                <w:sz w:val="16"/>
                <w:szCs w:val="16"/>
              </w:rPr>
            </w:pPr>
            <w:r>
              <w:rPr>
                <w:rFonts w:ascii="Times New Roman" w:hAnsi="Times New Roman" w:cs="Times New Roman"/>
                <w:noProof/>
                <w:snapToGrid w:val="0"/>
                <w:color w:val="000000"/>
                <w:sz w:val="16"/>
                <w:szCs w:val="16"/>
              </w:rPr>
              <w:t xml:space="preserve">No </w:t>
            </w:r>
            <w:r w:rsidR="00632A04" w:rsidRPr="00AB4655">
              <w:rPr>
                <w:rFonts w:ascii="Times New Roman" w:hAnsi="Times New Roman" w:cs="Times New Roman"/>
                <w:noProof/>
                <w:snapToGrid w:val="0"/>
                <w:color w:val="000000"/>
                <w:sz w:val="16"/>
                <w:szCs w:val="16"/>
              </w:rPr>
              <w:t>1972. gada 7. decembr</w:t>
            </w:r>
            <w:r>
              <w:rPr>
                <w:rFonts w:ascii="Times New Roman" w:hAnsi="Times New Roman" w:cs="Times New Roman"/>
                <w:noProof/>
                <w:snapToGrid w:val="0"/>
                <w:color w:val="000000"/>
                <w:sz w:val="16"/>
                <w:szCs w:val="16"/>
              </w:rPr>
              <w:t>a</w:t>
            </w:r>
          </w:p>
        </w:tc>
      </w:tr>
      <w:tr w:rsidR="00632A04" w:rsidRPr="00AB4655" w:rsidTr="003835AB">
        <w:tc>
          <w:tcPr>
            <w:tcW w:w="606"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15.</w:t>
            </w:r>
          </w:p>
        </w:tc>
        <w:tc>
          <w:tcPr>
            <w:tcW w:w="1364"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 xml:space="preserve">4. pielikuma grozījums Nr. 43 “Aeronavigācijas kartes”; </w:t>
            </w:r>
            <w:r w:rsidRPr="00AB4655">
              <w:rPr>
                <w:rFonts w:ascii="Times New Roman" w:hAnsi="Times New Roman" w:cs="Times New Roman"/>
                <w:i/>
                <w:noProof/>
                <w:snapToGrid w:val="0"/>
                <w:color w:val="000000"/>
                <w:sz w:val="16"/>
                <w:szCs w:val="16"/>
              </w:rPr>
              <w:t>PANS-RAC</w:t>
            </w:r>
            <w:r w:rsidRPr="00AB4655">
              <w:rPr>
                <w:rFonts w:ascii="Times New Roman" w:hAnsi="Times New Roman" w:cs="Times New Roman"/>
                <w:noProof/>
                <w:snapToGrid w:val="0"/>
                <w:color w:val="000000"/>
                <w:sz w:val="16"/>
                <w:szCs w:val="16"/>
              </w:rPr>
              <w:t xml:space="preserve"> 10  izdevuma grozījums Nr. 1 (dok. Nr. 4444); 6. </w:t>
            </w:r>
            <w:r w:rsidRPr="00AB4655">
              <w:rPr>
                <w:rFonts w:ascii="Times New Roman" w:hAnsi="Times New Roman" w:cs="Times New Roman"/>
                <w:i/>
                <w:noProof/>
                <w:snapToGrid w:val="0"/>
                <w:color w:val="000000"/>
                <w:sz w:val="16"/>
                <w:szCs w:val="16"/>
              </w:rPr>
              <w:t>EUM RAN</w:t>
            </w:r>
            <w:r w:rsidRPr="00AB4655">
              <w:rPr>
                <w:rFonts w:ascii="Times New Roman" w:hAnsi="Times New Roman" w:cs="Times New Roman"/>
                <w:noProof/>
                <w:snapToGrid w:val="0"/>
                <w:color w:val="000000"/>
                <w:sz w:val="16"/>
                <w:szCs w:val="16"/>
              </w:rPr>
              <w:t xml:space="preserve"> sanāksmes ieteikumi Nr. 16/3, 16/8, 16/10 b) un 16/15; 14. pielikuma grozījums Nr. 28 “Lidlauki”; 10. pielikuma grozījums Nr. 51 “Aviācijas tele</w:t>
            </w:r>
            <w:r w:rsidR="00DC4704">
              <w:rPr>
                <w:rFonts w:ascii="Times New Roman" w:hAnsi="Times New Roman" w:cs="Times New Roman"/>
                <w:noProof/>
                <w:snapToGrid w:val="0"/>
                <w:color w:val="000000"/>
                <w:sz w:val="16"/>
                <w:szCs w:val="16"/>
              </w:rPr>
              <w:t>komunikācijas</w:t>
            </w:r>
            <w:r w:rsidRPr="00AB4655">
              <w:rPr>
                <w:rFonts w:ascii="Times New Roman" w:hAnsi="Times New Roman" w:cs="Times New Roman"/>
                <w:noProof/>
                <w:snapToGrid w:val="0"/>
                <w:color w:val="000000"/>
                <w:sz w:val="16"/>
                <w:szCs w:val="16"/>
              </w:rPr>
              <w:t>”</w:t>
            </w:r>
          </w:p>
        </w:tc>
        <w:tc>
          <w:tcPr>
            <w:tcW w:w="1927"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 xml:space="preserve">Informācijas par </w:t>
            </w:r>
            <w:r w:rsidRPr="00AB4655">
              <w:rPr>
                <w:rFonts w:ascii="Times New Roman" w:hAnsi="Times New Roman" w:cs="Times New Roman"/>
                <w:i/>
                <w:noProof/>
                <w:snapToGrid w:val="0"/>
                <w:color w:val="000000"/>
                <w:sz w:val="16"/>
                <w:szCs w:val="16"/>
              </w:rPr>
              <w:t>VOR</w:t>
            </w:r>
            <w:r w:rsidRPr="00AB4655">
              <w:rPr>
                <w:rFonts w:ascii="Times New Roman" w:hAnsi="Times New Roman" w:cs="Times New Roman"/>
                <w:noProof/>
                <w:snapToGrid w:val="0"/>
                <w:color w:val="000000"/>
                <w:sz w:val="16"/>
                <w:szCs w:val="16"/>
              </w:rPr>
              <w:t xml:space="preserve"> un </w:t>
            </w:r>
            <w:r w:rsidRPr="00AB4655">
              <w:rPr>
                <w:rFonts w:ascii="Times New Roman" w:hAnsi="Times New Roman" w:cs="Times New Roman"/>
                <w:i/>
                <w:noProof/>
                <w:snapToGrid w:val="0"/>
                <w:color w:val="000000"/>
                <w:sz w:val="16"/>
                <w:szCs w:val="16"/>
              </w:rPr>
              <w:t>INS</w:t>
            </w:r>
            <w:r w:rsidRPr="00AB4655">
              <w:rPr>
                <w:rFonts w:ascii="Times New Roman" w:hAnsi="Times New Roman" w:cs="Times New Roman"/>
                <w:noProof/>
                <w:snapToGrid w:val="0"/>
                <w:color w:val="000000"/>
                <w:sz w:val="16"/>
                <w:szCs w:val="16"/>
              </w:rPr>
              <w:t xml:space="preserve"> pārbaudes punktu atrašanās vietām lidlaukos publicēšana aviācijas informācijas publikācijā (</w:t>
            </w:r>
            <w:r w:rsidRPr="00DC4704">
              <w:rPr>
                <w:rFonts w:ascii="Times New Roman" w:hAnsi="Times New Roman" w:cs="Times New Roman"/>
                <w:i/>
                <w:noProof/>
                <w:snapToGrid w:val="0"/>
                <w:color w:val="000000"/>
                <w:sz w:val="16"/>
                <w:szCs w:val="16"/>
              </w:rPr>
              <w:t>AIP</w:t>
            </w:r>
            <w:r w:rsidRPr="00AB4655">
              <w:rPr>
                <w:rFonts w:ascii="Times New Roman" w:hAnsi="Times New Roman" w:cs="Times New Roman"/>
                <w:noProof/>
                <w:snapToGrid w:val="0"/>
                <w:color w:val="000000"/>
                <w:sz w:val="16"/>
                <w:szCs w:val="16"/>
              </w:rPr>
              <w:t xml:space="preserve">); būtisko gaisa satiksmes pakalpojumu maršrutus nosakošo punktu nosaukumu, kodēto apzīmējumu un ģeogrāfisko koordināšu un informācijas par putnu pulcēšanās vietām lidlauku apkārtnē un putnu migrāciju publicēšana </w:t>
            </w:r>
            <w:r w:rsidRPr="00DC4704">
              <w:rPr>
                <w:rFonts w:ascii="Times New Roman" w:hAnsi="Times New Roman" w:cs="Times New Roman"/>
                <w:i/>
                <w:noProof/>
                <w:snapToGrid w:val="0"/>
                <w:color w:val="000000"/>
                <w:sz w:val="16"/>
                <w:szCs w:val="16"/>
              </w:rPr>
              <w:t>AIP</w:t>
            </w:r>
            <w:r w:rsidRPr="00AB4655">
              <w:rPr>
                <w:rFonts w:ascii="Times New Roman" w:hAnsi="Times New Roman" w:cs="Times New Roman"/>
                <w:noProof/>
                <w:snapToGrid w:val="0"/>
                <w:color w:val="000000"/>
                <w:sz w:val="16"/>
                <w:szCs w:val="16"/>
              </w:rPr>
              <w:t xml:space="preserve">; ar </w:t>
            </w:r>
            <w:r w:rsidRPr="00AB4655">
              <w:rPr>
                <w:rFonts w:ascii="Times New Roman" w:hAnsi="Times New Roman" w:cs="Times New Roman"/>
                <w:i/>
                <w:noProof/>
                <w:snapToGrid w:val="0"/>
                <w:color w:val="000000"/>
                <w:sz w:val="16"/>
                <w:szCs w:val="16"/>
              </w:rPr>
              <w:t>NOTAM</w:t>
            </w:r>
            <w:r w:rsidRPr="00AB4655">
              <w:rPr>
                <w:rFonts w:ascii="Times New Roman" w:hAnsi="Times New Roman" w:cs="Times New Roman"/>
                <w:noProof/>
                <w:snapToGrid w:val="0"/>
                <w:color w:val="000000"/>
                <w:sz w:val="16"/>
                <w:szCs w:val="16"/>
              </w:rPr>
              <w:t xml:space="preserve"> nesaistīta veida informācijas uzskaitījums; aviācijas informācijas cirkulāriem piemērota veida informācija; terminoloģijas saskaņošana ar 14. pielikumā noteikto definīciju sniegam uz zemes</w:t>
            </w:r>
          </w:p>
        </w:tc>
        <w:tc>
          <w:tcPr>
            <w:tcW w:w="1102"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1973. gada 19. mart</w:t>
            </w:r>
            <w:r w:rsidR="00DC4704">
              <w:rPr>
                <w:rFonts w:ascii="Times New Roman" w:hAnsi="Times New Roman" w:cs="Times New Roman"/>
                <w:noProof/>
                <w:snapToGrid w:val="0"/>
                <w:color w:val="000000"/>
                <w:sz w:val="16"/>
                <w:szCs w:val="16"/>
              </w:rPr>
              <w:t>ā</w:t>
            </w:r>
          </w:p>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1973. gada 30. jūlij</w:t>
            </w:r>
            <w:r w:rsidR="00DC4704">
              <w:rPr>
                <w:rFonts w:ascii="Times New Roman" w:hAnsi="Times New Roman" w:cs="Times New Roman"/>
                <w:noProof/>
                <w:snapToGrid w:val="0"/>
                <w:color w:val="000000"/>
                <w:sz w:val="16"/>
                <w:szCs w:val="16"/>
              </w:rPr>
              <w:t>ā</w:t>
            </w:r>
          </w:p>
          <w:p w:rsidR="00632A04" w:rsidRPr="00AB4655" w:rsidRDefault="00DC4704" w:rsidP="00AB4655">
            <w:pPr>
              <w:tabs>
                <w:tab w:val="left" w:pos="142"/>
              </w:tabs>
              <w:jc w:val="center"/>
              <w:rPr>
                <w:rFonts w:ascii="Times New Roman" w:hAnsi="Times New Roman" w:cs="Times New Roman"/>
                <w:noProof/>
                <w:snapToGrid w:val="0"/>
                <w:color w:val="000000"/>
                <w:sz w:val="16"/>
                <w:szCs w:val="16"/>
              </w:rPr>
            </w:pPr>
            <w:r>
              <w:rPr>
                <w:rFonts w:ascii="Times New Roman" w:hAnsi="Times New Roman" w:cs="Times New Roman"/>
                <w:noProof/>
                <w:snapToGrid w:val="0"/>
                <w:color w:val="000000"/>
                <w:sz w:val="16"/>
                <w:szCs w:val="16"/>
              </w:rPr>
              <w:t xml:space="preserve">No </w:t>
            </w:r>
            <w:r w:rsidR="00632A04" w:rsidRPr="00AB4655">
              <w:rPr>
                <w:rFonts w:ascii="Times New Roman" w:hAnsi="Times New Roman" w:cs="Times New Roman"/>
                <w:noProof/>
                <w:snapToGrid w:val="0"/>
                <w:color w:val="000000"/>
                <w:sz w:val="16"/>
                <w:szCs w:val="16"/>
              </w:rPr>
              <w:t>1974. gada 23. mai</w:t>
            </w:r>
            <w:r>
              <w:rPr>
                <w:rFonts w:ascii="Times New Roman" w:hAnsi="Times New Roman" w:cs="Times New Roman"/>
                <w:noProof/>
                <w:snapToGrid w:val="0"/>
                <w:color w:val="000000"/>
                <w:sz w:val="16"/>
                <w:szCs w:val="16"/>
              </w:rPr>
              <w:t>ja</w:t>
            </w:r>
          </w:p>
        </w:tc>
      </w:tr>
      <w:tr w:rsidR="00632A04" w:rsidRPr="00AB4655" w:rsidTr="003835AB">
        <w:tc>
          <w:tcPr>
            <w:tcW w:w="606"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16.</w:t>
            </w:r>
          </w:p>
        </w:tc>
        <w:tc>
          <w:tcPr>
            <w:tcW w:w="1364"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 xml:space="preserve">Padomes pieprasījums (Nr. 78-14) konsultēt valstis par atkāpju no pielikumiem un </w:t>
            </w:r>
            <w:r w:rsidRPr="00AB4655">
              <w:rPr>
                <w:rFonts w:ascii="Times New Roman" w:hAnsi="Times New Roman" w:cs="Times New Roman"/>
                <w:i/>
                <w:noProof/>
                <w:snapToGrid w:val="0"/>
                <w:color w:val="000000"/>
                <w:sz w:val="16"/>
                <w:szCs w:val="16"/>
              </w:rPr>
              <w:t>PANS</w:t>
            </w:r>
            <w:r w:rsidRPr="00AB4655">
              <w:rPr>
                <w:rFonts w:ascii="Times New Roman" w:hAnsi="Times New Roman" w:cs="Times New Roman"/>
                <w:noProof/>
                <w:snapToGrid w:val="0"/>
                <w:color w:val="000000"/>
                <w:sz w:val="16"/>
                <w:szCs w:val="16"/>
              </w:rPr>
              <w:t xml:space="preserve"> publicēšanu </w:t>
            </w:r>
            <w:r w:rsidRPr="00DC4704">
              <w:rPr>
                <w:rFonts w:ascii="Times New Roman" w:hAnsi="Times New Roman" w:cs="Times New Roman"/>
                <w:i/>
                <w:noProof/>
                <w:snapToGrid w:val="0"/>
                <w:color w:val="000000"/>
                <w:sz w:val="16"/>
                <w:szCs w:val="16"/>
              </w:rPr>
              <w:t>AIP</w:t>
            </w:r>
            <w:r w:rsidRPr="00AB4655">
              <w:rPr>
                <w:rFonts w:ascii="Times New Roman" w:hAnsi="Times New Roman" w:cs="Times New Roman"/>
                <w:noProof/>
                <w:snapToGrid w:val="0"/>
                <w:color w:val="000000"/>
                <w:sz w:val="16"/>
                <w:szCs w:val="16"/>
              </w:rPr>
              <w:t xml:space="preserve">; </w:t>
            </w:r>
            <w:r w:rsidRPr="00AB4655">
              <w:rPr>
                <w:rFonts w:ascii="Times New Roman" w:hAnsi="Times New Roman" w:cs="Times New Roman"/>
                <w:i/>
                <w:noProof/>
                <w:snapToGrid w:val="0"/>
                <w:color w:val="000000"/>
                <w:sz w:val="16"/>
                <w:szCs w:val="16"/>
              </w:rPr>
              <w:t>PANS-RAC</w:t>
            </w:r>
            <w:r w:rsidRPr="00AB4655">
              <w:rPr>
                <w:rFonts w:ascii="Times New Roman" w:hAnsi="Times New Roman" w:cs="Times New Roman"/>
                <w:noProof/>
                <w:snapToGrid w:val="0"/>
                <w:color w:val="000000"/>
                <w:sz w:val="16"/>
                <w:szCs w:val="16"/>
              </w:rPr>
              <w:t xml:space="preserve"> 6. grozījums</w:t>
            </w:r>
          </w:p>
        </w:tc>
        <w:tc>
          <w:tcPr>
            <w:tcW w:w="1927"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 xml:space="preserve">Informācijas par atšķirībām starp valsts noteikumiem un praksi un attiecīgajiem </w:t>
            </w:r>
            <w:r w:rsidRPr="00AB4655">
              <w:rPr>
                <w:rFonts w:ascii="Times New Roman" w:hAnsi="Times New Roman" w:cs="Times New Roman"/>
                <w:i/>
                <w:noProof/>
                <w:snapToGrid w:val="0"/>
                <w:color w:val="000000"/>
                <w:sz w:val="16"/>
                <w:szCs w:val="16"/>
              </w:rPr>
              <w:t>ICAO</w:t>
            </w:r>
            <w:r w:rsidRPr="00AB4655">
              <w:rPr>
                <w:rFonts w:ascii="Times New Roman" w:hAnsi="Times New Roman" w:cs="Times New Roman"/>
                <w:noProof/>
                <w:snapToGrid w:val="0"/>
                <w:color w:val="000000"/>
                <w:sz w:val="16"/>
                <w:szCs w:val="16"/>
              </w:rPr>
              <w:t xml:space="preserve"> standartiem, ieteicamo praksi un procedūrām publicēšana </w:t>
            </w:r>
            <w:r w:rsidRPr="00DC4704">
              <w:rPr>
                <w:rFonts w:ascii="Times New Roman" w:hAnsi="Times New Roman" w:cs="Times New Roman"/>
                <w:i/>
                <w:noProof/>
                <w:snapToGrid w:val="0"/>
                <w:color w:val="000000"/>
                <w:sz w:val="16"/>
                <w:szCs w:val="16"/>
              </w:rPr>
              <w:t>AIP</w:t>
            </w:r>
            <w:r w:rsidRPr="00AB4655">
              <w:rPr>
                <w:rFonts w:ascii="Times New Roman" w:hAnsi="Times New Roman" w:cs="Times New Roman"/>
                <w:noProof/>
                <w:snapToGrid w:val="0"/>
                <w:color w:val="000000"/>
                <w:sz w:val="16"/>
                <w:szCs w:val="16"/>
              </w:rPr>
              <w:t xml:space="preserve">; neatbilstības novēršana starp 1. papildinājumu un pielikuma pamatnoteikumiem; prasību attiecībā uz informāciju par </w:t>
            </w:r>
            <w:r w:rsidRPr="00AB4655">
              <w:rPr>
                <w:rFonts w:ascii="Times New Roman" w:hAnsi="Times New Roman" w:cs="Times New Roman"/>
                <w:i/>
                <w:noProof/>
                <w:snapToGrid w:val="0"/>
                <w:color w:val="000000"/>
                <w:sz w:val="16"/>
                <w:szCs w:val="16"/>
              </w:rPr>
              <w:t>ATIS</w:t>
            </w:r>
            <w:r w:rsidRPr="00AB4655">
              <w:rPr>
                <w:rFonts w:ascii="Times New Roman" w:hAnsi="Times New Roman" w:cs="Times New Roman"/>
                <w:noProof/>
                <w:snapToGrid w:val="0"/>
                <w:color w:val="000000"/>
                <w:sz w:val="16"/>
                <w:szCs w:val="16"/>
              </w:rPr>
              <w:t xml:space="preserve"> pārcelšana aviācijas informācijas publikācijās no </w:t>
            </w:r>
            <w:r w:rsidRPr="00AB4655">
              <w:rPr>
                <w:rFonts w:ascii="Times New Roman" w:hAnsi="Times New Roman" w:cs="Times New Roman"/>
                <w:i/>
                <w:noProof/>
                <w:snapToGrid w:val="0"/>
                <w:color w:val="000000"/>
                <w:sz w:val="16"/>
                <w:szCs w:val="16"/>
              </w:rPr>
              <w:t>MET</w:t>
            </w:r>
            <w:r w:rsidRPr="00AB4655">
              <w:rPr>
                <w:rFonts w:ascii="Times New Roman" w:hAnsi="Times New Roman" w:cs="Times New Roman"/>
                <w:noProof/>
                <w:snapToGrid w:val="0"/>
                <w:color w:val="000000"/>
                <w:sz w:val="16"/>
                <w:szCs w:val="16"/>
              </w:rPr>
              <w:t xml:space="preserve"> daļas uz </w:t>
            </w:r>
            <w:r w:rsidRPr="00AB4655">
              <w:rPr>
                <w:rFonts w:ascii="Times New Roman" w:hAnsi="Times New Roman" w:cs="Times New Roman"/>
                <w:i/>
                <w:noProof/>
                <w:snapToGrid w:val="0"/>
                <w:color w:val="000000"/>
                <w:sz w:val="16"/>
                <w:szCs w:val="16"/>
              </w:rPr>
              <w:t>RAC</w:t>
            </w:r>
            <w:r w:rsidRPr="00AB4655">
              <w:rPr>
                <w:rFonts w:ascii="Times New Roman" w:hAnsi="Times New Roman" w:cs="Times New Roman"/>
                <w:noProof/>
                <w:snapToGrid w:val="0"/>
                <w:color w:val="000000"/>
                <w:sz w:val="16"/>
                <w:szCs w:val="16"/>
              </w:rPr>
              <w:t xml:space="preserve"> daļu</w:t>
            </w:r>
          </w:p>
        </w:tc>
        <w:tc>
          <w:tcPr>
            <w:tcW w:w="1102"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1974. gada 25. jūn</w:t>
            </w:r>
            <w:r w:rsidR="00872AF7">
              <w:rPr>
                <w:rFonts w:ascii="Times New Roman" w:hAnsi="Times New Roman" w:cs="Times New Roman"/>
                <w:noProof/>
                <w:snapToGrid w:val="0"/>
                <w:color w:val="000000"/>
                <w:sz w:val="16"/>
                <w:szCs w:val="16"/>
              </w:rPr>
              <w:t>ijā</w:t>
            </w:r>
          </w:p>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1974. gada 25. oktobr</w:t>
            </w:r>
            <w:r w:rsidR="00872AF7">
              <w:rPr>
                <w:rFonts w:ascii="Times New Roman" w:hAnsi="Times New Roman" w:cs="Times New Roman"/>
                <w:noProof/>
                <w:snapToGrid w:val="0"/>
                <w:color w:val="000000"/>
                <w:sz w:val="16"/>
                <w:szCs w:val="16"/>
              </w:rPr>
              <w:t>ī</w:t>
            </w:r>
          </w:p>
          <w:p w:rsidR="00632A04" w:rsidRPr="00AB4655" w:rsidRDefault="00872AF7" w:rsidP="00AB4655">
            <w:pPr>
              <w:tabs>
                <w:tab w:val="left" w:pos="142"/>
              </w:tabs>
              <w:jc w:val="center"/>
              <w:rPr>
                <w:rFonts w:ascii="Times New Roman" w:hAnsi="Times New Roman" w:cs="Times New Roman"/>
                <w:noProof/>
                <w:snapToGrid w:val="0"/>
                <w:color w:val="000000"/>
                <w:sz w:val="16"/>
                <w:szCs w:val="16"/>
              </w:rPr>
            </w:pPr>
            <w:r>
              <w:rPr>
                <w:rFonts w:ascii="Times New Roman" w:hAnsi="Times New Roman" w:cs="Times New Roman"/>
                <w:noProof/>
                <w:snapToGrid w:val="0"/>
                <w:color w:val="000000"/>
                <w:sz w:val="16"/>
                <w:szCs w:val="16"/>
              </w:rPr>
              <w:t xml:space="preserve">No </w:t>
            </w:r>
            <w:r w:rsidR="00632A04" w:rsidRPr="00AB4655">
              <w:rPr>
                <w:rFonts w:ascii="Times New Roman" w:hAnsi="Times New Roman" w:cs="Times New Roman"/>
                <w:noProof/>
                <w:snapToGrid w:val="0"/>
                <w:color w:val="000000"/>
                <w:sz w:val="16"/>
                <w:szCs w:val="16"/>
              </w:rPr>
              <w:t>1975. gada 27. februār</w:t>
            </w:r>
            <w:r>
              <w:rPr>
                <w:rFonts w:ascii="Times New Roman" w:hAnsi="Times New Roman" w:cs="Times New Roman"/>
                <w:noProof/>
                <w:snapToGrid w:val="0"/>
                <w:color w:val="000000"/>
                <w:sz w:val="16"/>
                <w:szCs w:val="16"/>
              </w:rPr>
              <w:t>a</w:t>
            </w:r>
          </w:p>
        </w:tc>
      </w:tr>
      <w:tr w:rsidR="00632A04" w:rsidRPr="00AB4655" w:rsidTr="003835AB">
        <w:tc>
          <w:tcPr>
            <w:tcW w:w="606"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17.</w:t>
            </w:r>
          </w:p>
        </w:tc>
        <w:tc>
          <w:tcPr>
            <w:tcW w:w="1364"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Tehniskās apakškomisijas par virsskaņas transportlīdzekļu ekspluatāciju ceturtās sanāksmes Ieteikums Nr. 2/6; Aeronavigācijas komisijas pētījums par gaisa kuģu pārtveršanu</w:t>
            </w:r>
          </w:p>
        </w:tc>
        <w:tc>
          <w:tcPr>
            <w:tcW w:w="1927"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 xml:space="preserve">Saules kosmiskā starojuma prognožu, ja tādas tiek nodrošinātas, izplatīšana, izmantojot </w:t>
            </w:r>
            <w:r w:rsidRPr="00AB4655">
              <w:rPr>
                <w:rFonts w:ascii="Times New Roman" w:hAnsi="Times New Roman" w:cs="Times New Roman"/>
                <w:i/>
                <w:noProof/>
                <w:snapToGrid w:val="0"/>
                <w:color w:val="000000"/>
                <w:sz w:val="16"/>
                <w:szCs w:val="16"/>
              </w:rPr>
              <w:t>NOTAM</w:t>
            </w:r>
            <w:r w:rsidRPr="00AB4655">
              <w:rPr>
                <w:rFonts w:ascii="Times New Roman" w:hAnsi="Times New Roman" w:cs="Times New Roman"/>
                <w:noProof/>
                <w:snapToGrid w:val="0"/>
                <w:color w:val="000000"/>
                <w:sz w:val="16"/>
                <w:szCs w:val="16"/>
              </w:rPr>
              <w:t xml:space="preserve"> sistēmu; pārtveršanas procedūru un izmantojamo vizuālo signālu publicēšana AIP</w:t>
            </w:r>
          </w:p>
        </w:tc>
        <w:tc>
          <w:tcPr>
            <w:tcW w:w="1102"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1975. gada 4. februār</w:t>
            </w:r>
            <w:r w:rsidR="00872AF7">
              <w:rPr>
                <w:rFonts w:ascii="Times New Roman" w:hAnsi="Times New Roman" w:cs="Times New Roman"/>
                <w:noProof/>
                <w:snapToGrid w:val="0"/>
                <w:color w:val="000000"/>
                <w:sz w:val="16"/>
                <w:szCs w:val="16"/>
              </w:rPr>
              <w:t>ī</w:t>
            </w:r>
          </w:p>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1975. gada 4. jūnij</w:t>
            </w:r>
            <w:r w:rsidR="00872AF7">
              <w:rPr>
                <w:rFonts w:ascii="Times New Roman" w:hAnsi="Times New Roman" w:cs="Times New Roman"/>
                <w:noProof/>
                <w:snapToGrid w:val="0"/>
                <w:color w:val="000000"/>
                <w:sz w:val="16"/>
                <w:szCs w:val="16"/>
              </w:rPr>
              <w:t>ā</w:t>
            </w:r>
          </w:p>
          <w:p w:rsidR="00632A04" w:rsidRPr="00AB4655" w:rsidRDefault="00872AF7" w:rsidP="00AB4655">
            <w:pPr>
              <w:tabs>
                <w:tab w:val="left" w:pos="142"/>
              </w:tabs>
              <w:jc w:val="center"/>
              <w:rPr>
                <w:rFonts w:ascii="Times New Roman" w:hAnsi="Times New Roman" w:cs="Times New Roman"/>
                <w:noProof/>
                <w:snapToGrid w:val="0"/>
                <w:color w:val="000000"/>
                <w:sz w:val="16"/>
                <w:szCs w:val="16"/>
              </w:rPr>
            </w:pPr>
            <w:r>
              <w:rPr>
                <w:rFonts w:ascii="Times New Roman" w:hAnsi="Times New Roman" w:cs="Times New Roman"/>
                <w:noProof/>
                <w:snapToGrid w:val="0"/>
                <w:color w:val="000000"/>
                <w:sz w:val="16"/>
                <w:szCs w:val="16"/>
              </w:rPr>
              <w:t xml:space="preserve">No </w:t>
            </w:r>
            <w:r w:rsidR="00632A04" w:rsidRPr="00AB4655">
              <w:rPr>
                <w:rFonts w:ascii="Times New Roman" w:hAnsi="Times New Roman" w:cs="Times New Roman"/>
                <w:noProof/>
                <w:snapToGrid w:val="0"/>
                <w:color w:val="000000"/>
                <w:sz w:val="16"/>
                <w:szCs w:val="16"/>
              </w:rPr>
              <w:t>1975. gada 9. oktobr</w:t>
            </w:r>
            <w:r>
              <w:rPr>
                <w:rFonts w:ascii="Times New Roman" w:hAnsi="Times New Roman" w:cs="Times New Roman"/>
                <w:noProof/>
                <w:snapToGrid w:val="0"/>
                <w:color w:val="000000"/>
                <w:sz w:val="16"/>
                <w:szCs w:val="16"/>
              </w:rPr>
              <w:t>a</w:t>
            </w:r>
          </w:p>
        </w:tc>
      </w:tr>
      <w:tr w:rsidR="00632A04" w:rsidRPr="00AB4655" w:rsidTr="003835AB">
        <w:tc>
          <w:tcPr>
            <w:tcW w:w="606"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18.</w:t>
            </w:r>
          </w:p>
        </w:tc>
        <w:tc>
          <w:tcPr>
            <w:tcW w:w="1364"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Reģionālās aeronavigācijas sanāksmes (</w:t>
            </w:r>
            <w:r w:rsidRPr="00AB4655">
              <w:rPr>
                <w:rFonts w:ascii="Times New Roman" w:hAnsi="Times New Roman" w:cs="Times New Roman"/>
                <w:i/>
                <w:noProof/>
                <w:snapToGrid w:val="0"/>
                <w:color w:val="000000"/>
                <w:sz w:val="16"/>
                <w:szCs w:val="16"/>
              </w:rPr>
              <w:t>EUM</w:t>
            </w:r>
            <w:r w:rsidRPr="00AB4655">
              <w:rPr>
                <w:rFonts w:ascii="Times New Roman" w:hAnsi="Times New Roman" w:cs="Times New Roman"/>
                <w:noProof/>
                <w:snapToGrid w:val="0"/>
                <w:color w:val="000000"/>
                <w:sz w:val="16"/>
                <w:szCs w:val="16"/>
              </w:rPr>
              <w:t xml:space="preserve"> 6 </w:t>
            </w:r>
            <w:r w:rsidRPr="00AB4655">
              <w:rPr>
                <w:rFonts w:ascii="Times New Roman" w:hAnsi="Times New Roman" w:cs="Times New Roman"/>
                <w:i/>
                <w:noProof/>
                <w:snapToGrid w:val="0"/>
                <w:color w:val="000000"/>
                <w:sz w:val="16"/>
                <w:szCs w:val="16"/>
              </w:rPr>
              <w:t>Rec</w:t>
            </w:r>
            <w:r w:rsidRPr="00AB4655">
              <w:rPr>
                <w:rFonts w:ascii="Times New Roman" w:hAnsi="Times New Roman" w:cs="Times New Roman"/>
                <w:noProof/>
                <w:snapToGrid w:val="0"/>
                <w:color w:val="000000"/>
                <w:sz w:val="16"/>
                <w:szCs w:val="16"/>
              </w:rPr>
              <w:t xml:space="preserve"> 9/4, </w:t>
            </w:r>
            <w:r w:rsidRPr="00AB4655">
              <w:rPr>
                <w:rFonts w:ascii="Times New Roman" w:hAnsi="Times New Roman" w:cs="Times New Roman"/>
                <w:i/>
                <w:noProof/>
                <w:snapToGrid w:val="0"/>
                <w:color w:val="000000"/>
                <w:sz w:val="16"/>
                <w:szCs w:val="16"/>
              </w:rPr>
              <w:t>AFI</w:t>
            </w:r>
            <w:r w:rsidRPr="00AB4655">
              <w:rPr>
                <w:rFonts w:ascii="Times New Roman" w:hAnsi="Times New Roman" w:cs="Times New Roman"/>
                <w:noProof/>
                <w:snapToGrid w:val="0"/>
                <w:color w:val="000000"/>
                <w:sz w:val="16"/>
                <w:szCs w:val="16"/>
              </w:rPr>
              <w:t xml:space="preserve">/5 </w:t>
            </w:r>
            <w:r w:rsidRPr="00AB4655">
              <w:rPr>
                <w:rFonts w:ascii="Times New Roman" w:hAnsi="Times New Roman" w:cs="Times New Roman"/>
                <w:i/>
                <w:noProof/>
                <w:snapToGrid w:val="0"/>
                <w:color w:val="000000"/>
                <w:sz w:val="16"/>
                <w:szCs w:val="16"/>
              </w:rPr>
              <w:t>Rec</w:t>
            </w:r>
            <w:r w:rsidRPr="00AB4655">
              <w:rPr>
                <w:rFonts w:ascii="Times New Roman" w:hAnsi="Times New Roman" w:cs="Times New Roman"/>
                <w:noProof/>
                <w:snapToGrid w:val="0"/>
                <w:color w:val="000000"/>
                <w:sz w:val="16"/>
                <w:szCs w:val="16"/>
              </w:rPr>
              <w:t xml:space="preserve"> 6/2 c), d) un </w:t>
            </w:r>
            <w:r w:rsidRPr="00AB4655">
              <w:rPr>
                <w:rFonts w:ascii="Times New Roman" w:hAnsi="Times New Roman" w:cs="Times New Roman"/>
                <w:i/>
                <w:noProof/>
                <w:snapToGrid w:val="0"/>
                <w:color w:val="000000"/>
                <w:sz w:val="16"/>
                <w:szCs w:val="16"/>
              </w:rPr>
              <w:t>ASIA/PAC</w:t>
            </w:r>
            <w:r w:rsidRPr="00AB4655">
              <w:rPr>
                <w:rFonts w:ascii="Times New Roman" w:hAnsi="Times New Roman" w:cs="Times New Roman"/>
                <w:noProof/>
                <w:snapToGrid w:val="0"/>
                <w:color w:val="000000"/>
                <w:sz w:val="16"/>
                <w:szCs w:val="16"/>
              </w:rPr>
              <w:t xml:space="preserve"> </w:t>
            </w:r>
            <w:r w:rsidRPr="00AB4655">
              <w:rPr>
                <w:rFonts w:ascii="Times New Roman" w:hAnsi="Times New Roman" w:cs="Times New Roman"/>
                <w:i/>
                <w:noProof/>
                <w:snapToGrid w:val="0"/>
                <w:color w:val="000000"/>
                <w:sz w:val="16"/>
                <w:szCs w:val="16"/>
              </w:rPr>
              <w:t>Rec</w:t>
            </w:r>
            <w:r w:rsidRPr="00AB4655">
              <w:rPr>
                <w:rFonts w:ascii="Times New Roman" w:hAnsi="Times New Roman" w:cs="Times New Roman"/>
                <w:noProof/>
                <w:snapToGrid w:val="0"/>
                <w:color w:val="000000"/>
                <w:sz w:val="16"/>
                <w:szCs w:val="16"/>
              </w:rPr>
              <w:t xml:space="preserve"> 6/3 c)) ieteikumi un Starptautiskās Gaisa transporta asociācijas (</w:t>
            </w:r>
            <w:r w:rsidRPr="00AB4655">
              <w:rPr>
                <w:rFonts w:ascii="Times New Roman" w:hAnsi="Times New Roman" w:cs="Times New Roman"/>
                <w:i/>
                <w:noProof/>
                <w:snapToGrid w:val="0"/>
                <w:color w:val="000000"/>
                <w:sz w:val="16"/>
                <w:szCs w:val="16"/>
              </w:rPr>
              <w:t>IATA</w:t>
            </w:r>
            <w:r w:rsidRPr="00AB4655">
              <w:rPr>
                <w:rFonts w:ascii="Times New Roman" w:hAnsi="Times New Roman" w:cs="Times New Roman"/>
                <w:noProof/>
                <w:snapToGrid w:val="0"/>
                <w:color w:val="000000"/>
                <w:sz w:val="16"/>
                <w:szCs w:val="16"/>
              </w:rPr>
              <w:t>) pieprasījums grozīt 14. pielikumu; 14. pielikuma vispārēja pārskatīšana</w:t>
            </w:r>
          </w:p>
        </w:tc>
        <w:tc>
          <w:tcPr>
            <w:tcW w:w="1927"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 xml:space="preserve">Informācijas publicēšana </w:t>
            </w:r>
            <w:r w:rsidRPr="00872AF7">
              <w:rPr>
                <w:rFonts w:ascii="Times New Roman" w:hAnsi="Times New Roman" w:cs="Times New Roman"/>
                <w:i/>
                <w:noProof/>
                <w:snapToGrid w:val="0"/>
                <w:color w:val="000000"/>
                <w:sz w:val="16"/>
                <w:szCs w:val="16"/>
              </w:rPr>
              <w:t>AIP</w:t>
            </w:r>
            <w:r w:rsidRPr="00AB4655">
              <w:rPr>
                <w:rFonts w:ascii="Times New Roman" w:hAnsi="Times New Roman" w:cs="Times New Roman"/>
                <w:noProof/>
                <w:snapToGrid w:val="0"/>
                <w:color w:val="000000"/>
                <w:sz w:val="16"/>
                <w:szCs w:val="16"/>
              </w:rPr>
              <w:t xml:space="preserve"> par pārvietoties nespējīgu gaisa kuģu evakuēšanas darbu veikšanu lidlaukos; lidlaukā pieejamo ugunsdzēsības un glābšanas pakalpojumu stāvokļa paziņošana, ņemot vērā nozīmīgas aizsardzības līmeņa izmaiņas; manevrēšanas teritorijas un kustības zonas definīcijas; frāzes “altimetra pārbaudes vieta” aizstāšana ar “altimetra pārbaudes punkts”</w:t>
            </w:r>
          </w:p>
        </w:tc>
        <w:tc>
          <w:tcPr>
            <w:tcW w:w="1102"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1976. gada 5. februār</w:t>
            </w:r>
            <w:r w:rsidR="00872AF7">
              <w:rPr>
                <w:rFonts w:ascii="Times New Roman" w:hAnsi="Times New Roman" w:cs="Times New Roman"/>
                <w:noProof/>
                <w:snapToGrid w:val="0"/>
                <w:color w:val="000000"/>
                <w:sz w:val="16"/>
                <w:szCs w:val="16"/>
              </w:rPr>
              <w:t>ī</w:t>
            </w:r>
          </w:p>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1976. gada 5. jūni</w:t>
            </w:r>
            <w:r w:rsidR="00872AF7">
              <w:rPr>
                <w:rFonts w:ascii="Times New Roman" w:hAnsi="Times New Roman" w:cs="Times New Roman"/>
                <w:noProof/>
                <w:snapToGrid w:val="0"/>
                <w:color w:val="000000"/>
                <w:sz w:val="16"/>
                <w:szCs w:val="16"/>
              </w:rPr>
              <w:t>jā</w:t>
            </w:r>
          </w:p>
          <w:p w:rsidR="00632A04" w:rsidRPr="00AB4655" w:rsidRDefault="00872AF7" w:rsidP="00AB4655">
            <w:pPr>
              <w:tabs>
                <w:tab w:val="left" w:pos="142"/>
              </w:tabs>
              <w:jc w:val="center"/>
              <w:rPr>
                <w:rFonts w:ascii="Times New Roman" w:hAnsi="Times New Roman" w:cs="Times New Roman"/>
                <w:noProof/>
                <w:snapToGrid w:val="0"/>
                <w:color w:val="000000"/>
                <w:sz w:val="16"/>
                <w:szCs w:val="16"/>
              </w:rPr>
            </w:pPr>
            <w:r>
              <w:rPr>
                <w:rFonts w:ascii="Times New Roman" w:hAnsi="Times New Roman" w:cs="Times New Roman"/>
                <w:noProof/>
                <w:snapToGrid w:val="0"/>
                <w:color w:val="000000"/>
                <w:sz w:val="16"/>
                <w:szCs w:val="16"/>
              </w:rPr>
              <w:t xml:space="preserve">No </w:t>
            </w:r>
            <w:r w:rsidR="00632A04" w:rsidRPr="00AB4655">
              <w:rPr>
                <w:rFonts w:ascii="Times New Roman" w:hAnsi="Times New Roman" w:cs="Times New Roman"/>
                <w:noProof/>
                <w:snapToGrid w:val="0"/>
                <w:color w:val="000000"/>
                <w:sz w:val="16"/>
                <w:szCs w:val="16"/>
              </w:rPr>
              <w:t>1976. gada 30. decembr</w:t>
            </w:r>
            <w:r>
              <w:rPr>
                <w:rFonts w:ascii="Times New Roman" w:hAnsi="Times New Roman" w:cs="Times New Roman"/>
                <w:noProof/>
                <w:snapToGrid w:val="0"/>
                <w:color w:val="000000"/>
                <w:sz w:val="16"/>
                <w:szCs w:val="16"/>
              </w:rPr>
              <w:t>a</w:t>
            </w:r>
          </w:p>
        </w:tc>
      </w:tr>
      <w:tr w:rsidR="00632A04" w:rsidRPr="00AB4655" w:rsidTr="003835AB">
        <w:tc>
          <w:tcPr>
            <w:tcW w:w="606"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w:t>
            </w:r>
          </w:p>
        </w:tc>
        <w:tc>
          <w:tcPr>
            <w:tcW w:w="1364"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Septītās Aeronavigācijas konferences ieteikums Nr. 3/16; 3. pielikuma “Meteoroloģiskie pakalpojumi starptautiskajai aeronavigācijai” pārskatīšana (grozījums Nr. 60)</w:t>
            </w:r>
          </w:p>
        </w:tc>
        <w:tc>
          <w:tcPr>
            <w:tcW w:w="1927"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Instrumentālās nosēšanās sistēmas (</w:t>
            </w:r>
            <w:r w:rsidRPr="00AB4655">
              <w:rPr>
                <w:rFonts w:ascii="Times New Roman" w:hAnsi="Times New Roman" w:cs="Times New Roman"/>
                <w:i/>
                <w:noProof/>
                <w:snapToGrid w:val="0"/>
                <w:color w:val="000000"/>
                <w:sz w:val="16"/>
                <w:szCs w:val="16"/>
              </w:rPr>
              <w:t>ILS</w:t>
            </w:r>
            <w:r w:rsidRPr="00AB4655">
              <w:rPr>
                <w:rFonts w:ascii="Times New Roman" w:hAnsi="Times New Roman" w:cs="Times New Roman"/>
                <w:noProof/>
                <w:snapToGrid w:val="0"/>
                <w:color w:val="000000"/>
                <w:sz w:val="16"/>
                <w:szCs w:val="16"/>
              </w:rPr>
              <w:t xml:space="preserve">) gadījumā – informācijas publicēšana </w:t>
            </w:r>
            <w:r w:rsidRPr="00872AF7">
              <w:rPr>
                <w:rFonts w:ascii="Times New Roman" w:hAnsi="Times New Roman" w:cs="Times New Roman"/>
                <w:i/>
                <w:noProof/>
                <w:snapToGrid w:val="0"/>
                <w:color w:val="000000"/>
                <w:sz w:val="16"/>
                <w:szCs w:val="16"/>
              </w:rPr>
              <w:t>AIP</w:t>
            </w:r>
            <w:r w:rsidRPr="00AB4655">
              <w:rPr>
                <w:rFonts w:ascii="Times New Roman" w:hAnsi="Times New Roman" w:cs="Times New Roman"/>
                <w:noProof/>
                <w:snapToGrid w:val="0"/>
                <w:color w:val="000000"/>
                <w:sz w:val="16"/>
                <w:szCs w:val="16"/>
              </w:rPr>
              <w:t xml:space="preserve"> par to, kādā mērā tiek ievēroti 10. pielikuma noteikumi attiecībā uz kursa radiobākas un glisādes stara uzbūvi un </w:t>
            </w:r>
            <w:r w:rsidRPr="00AB4655">
              <w:rPr>
                <w:rFonts w:ascii="Times New Roman" w:hAnsi="Times New Roman" w:cs="Times New Roman"/>
                <w:i/>
                <w:noProof/>
                <w:snapToGrid w:val="0"/>
                <w:color w:val="000000"/>
                <w:sz w:val="16"/>
                <w:szCs w:val="16"/>
              </w:rPr>
              <w:t>ILS</w:t>
            </w:r>
            <w:r w:rsidRPr="00AB4655">
              <w:rPr>
                <w:rFonts w:ascii="Times New Roman" w:hAnsi="Times New Roman" w:cs="Times New Roman"/>
                <w:noProof/>
                <w:snapToGrid w:val="0"/>
                <w:color w:val="000000"/>
                <w:sz w:val="16"/>
                <w:szCs w:val="16"/>
              </w:rPr>
              <w:t xml:space="preserve"> atskaites punkta augstumu; atkārtota 4. daļas “Meteoroloģija” saskaņošana, iekļaujot jaunas specifikācijas un </w:t>
            </w:r>
            <w:r w:rsidRPr="00AB4655">
              <w:rPr>
                <w:rFonts w:ascii="Times New Roman" w:hAnsi="Times New Roman" w:cs="Times New Roman"/>
                <w:noProof/>
                <w:snapToGrid w:val="0"/>
                <w:color w:val="000000"/>
                <w:sz w:val="16"/>
                <w:szCs w:val="16"/>
              </w:rPr>
              <w:lastRenderedPageBreak/>
              <w:t>terminoloģiju, kas ieviesta ar 3. pielikuma grozījumiem Nr. 60</w:t>
            </w:r>
          </w:p>
        </w:tc>
        <w:tc>
          <w:tcPr>
            <w:tcW w:w="1102"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lastRenderedPageBreak/>
              <w:t>1977. gada 27. jūnij</w:t>
            </w:r>
            <w:r w:rsidR="00872AF7">
              <w:rPr>
                <w:rFonts w:ascii="Times New Roman" w:hAnsi="Times New Roman" w:cs="Times New Roman"/>
                <w:noProof/>
                <w:snapToGrid w:val="0"/>
                <w:color w:val="000000"/>
                <w:sz w:val="16"/>
                <w:szCs w:val="16"/>
              </w:rPr>
              <w:t>ā</w:t>
            </w:r>
          </w:p>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1977. gada 27. oktobr</w:t>
            </w:r>
            <w:r w:rsidR="00872AF7">
              <w:rPr>
                <w:rFonts w:ascii="Times New Roman" w:hAnsi="Times New Roman" w:cs="Times New Roman"/>
                <w:noProof/>
                <w:snapToGrid w:val="0"/>
                <w:color w:val="000000"/>
                <w:sz w:val="16"/>
                <w:szCs w:val="16"/>
              </w:rPr>
              <w:t>ī</w:t>
            </w:r>
          </w:p>
          <w:p w:rsidR="00632A04" w:rsidRPr="00AB4655" w:rsidRDefault="00872AF7" w:rsidP="00AB4655">
            <w:pPr>
              <w:tabs>
                <w:tab w:val="left" w:pos="142"/>
              </w:tabs>
              <w:jc w:val="center"/>
              <w:rPr>
                <w:rFonts w:ascii="Times New Roman" w:hAnsi="Times New Roman" w:cs="Times New Roman"/>
                <w:noProof/>
                <w:snapToGrid w:val="0"/>
                <w:color w:val="000000"/>
                <w:sz w:val="16"/>
                <w:szCs w:val="16"/>
              </w:rPr>
            </w:pPr>
            <w:r>
              <w:rPr>
                <w:rFonts w:ascii="Times New Roman" w:hAnsi="Times New Roman" w:cs="Times New Roman"/>
                <w:noProof/>
                <w:snapToGrid w:val="0"/>
                <w:color w:val="000000"/>
                <w:sz w:val="16"/>
                <w:szCs w:val="16"/>
              </w:rPr>
              <w:t xml:space="preserve">No </w:t>
            </w:r>
            <w:r w:rsidR="00632A04" w:rsidRPr="00AB4655">
              <w:rPr>
                <w:rFonts w:ascii="Times New Roman" w:hAnsi="Times New Roman" w:cs="Times New Roman"/>
                <w:noProof/>
                <w:snapToGrid w:val="0"/>
                <w:color w:val="000000"/>
                <w:sz w:val="16"/>
                <w:szCs w:val="16"/>
              </w:rPr>
              <w:t>1978. gada 23. februār</w:t>
            </w:r>
            <w:r>
              <w:rPr>
                <w:rFonts w:ascii="Times New Roman" w:hAnsi="Times New Roman" w:cs="Times New Roman"/>
                <w:noProof/>
                <w:snapToGrid w:val="0"/>
                <w:color w:val="000000"/>
                <w:sz w:val="16"/>
                <w:szCs w:val="16"/>
              </w:rPr>
              <w:t>a</w:t>
            </w:r>
          </w:p>
        </w:tc>
      </w:tr>
      <w:tr w:rsidR="00632A04" w:rsidRPr="00AB4655" w:rsidTr="003835AB">
        <w:tc>
          <w:tcPr>
            <w:tcW w:w="606"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20.</w:t>
            </w:r>
          </w:p>
        </w:tc>
        <w:tc>
          <w:tcPr>
            <w:tcW w:w="1364"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Devītā Aeronavigācijas konference</w:t>
            </w:r>
          </w:p>
        </w:tc>
        <w:tc>
          <w:tcPr>
            <w:tcW w:w="1927"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i/>
                <w:noProof/>
                <w:snapToGrid w:val="0"/>
                <w:color w:val="000000"/>
                <w:sz w:val="16"/>
                <w:szCs w:val="16"/>
              </w:rPr>
              <w:t>ATS</w:t>
            </w:r>
            <w:r w:rsidRPr="00AB4655">
              <w:rPr>
                <w:rFonts w:ascii="Times New Roman" w:hAnsi="Times New Roman" w:cs="Times New Roman"/>
                <w:noProof/>
                <w:snapToGrid w:val="0"/>
                <w:color w:val="000000"/>
                <w:sz w:val="16"/>
                <w:szCs w:val="16"/>
              </w:rPr>
              <w:t xml:space="preserve"> maršrutu aprakstu publicēšana </w:t>
            </w:r>
            <w:r w:rsidRPr="00872AF7">
              <w:rPr>
                <w:rFonts w:ascii="Times New Roman" w:hAnsi="Times New Roman" w:cs="Times New Roman"/>
                <w:i/>
                <w:noProof/>
                <w:snapToGrid w:val="0"/>
                <w:color w:val="000000"/>
                <w:sz w:val="16"/>
                <w:szCs w:val="16"/>
              </w:rPr>
              <w:t>AIP</w:t>
            </w:r>
            <w:r w:rsidRPr="00AB4655">
              <w:rPr>
                <w:rFonts w:ascii="Times New Roman" w:hAnsi="Times New Roman" w:cs="Times New Roman"/>
                <w:noProof/>
                <w:snapToGrid w:val="0"/>
                <w:color w:val="000000"/>
                <w:sz w:val="16"/>
                <w:szCs w:val="16"/>
              </w:rPr>
              <w:t>; ziemeļu atskaites punkts (magnētiskais, ģeogrāfiskais vai kartes) ceļa līnijām vai peilējumiem</w:t>
            </w:r>
          </w:p>
        </w:tc>
        <w:tc>
          <w:tcPr>
            <w:tcW w:w="1102"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1977. gada 9.</w:t>
            </w:r>
            <w:r w:rsidR="00872AF7">
              <w:rPr>
                <w:rFonts w:ascii="Times New Roman" w:hAnsi="Times New Roman" w:cs="Times New Roman"/>
                <w:noProof/>
                <w:snapToGrid w:val="0"/>
                <w:color w:val="000000"/>
                <w:sz w:val="16"/>
                <w:szCs w:val="16"/>
              </w:rPr>
              <w:t> </w:t>
            </w:r>
            <w:r w:rsidRPr="00AB4655">
              <w:rPr>
                <w:rFonts w:ascii="Times New Roman" w:hAnsi="Times New Roman" w:cs="Times New Roman"/>
                <w:noProof/>
                <w:snapToGrid w:val="0"/>
                <w:color w:val="000000"/>
                <w:sz w:val="16"/>
                <w:szCs w:val="16"/>
              </w:rPr>
              <w:t>decembr</w:t>
            </w:r>
            <w:r w:rsidR="00872AF7">
              <w:rPr>
                <w:rFonts w:ascii="Times New Roman" w:hAnsi="Times New Roman" w:cs="Times New Roman"/>
                <w:noProof/>
                <w:snapToGrid w:val="0"/>
                <w:color w:val="000000"/>
                <w:sz w:val="16"/>
                <w:szCs w:val="16"/>
              </w:rPr>
              <w:t>ī</w:t>
            </w:r>
          </w:p>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1978. gada 9. aprīl</w:t>
            </w:r>
            <w:r w:rsidR="00872AF7">
              <w:rPr>
                <w:rFonts w:ascii="Times New Roman" w:hAnsi="Times New Roman" w:cs="Times New Roman"/>
                <w:noProof/>
                <w:snapToGrid w:val="0"/>
                <w:color w:val="000000"/>
                <w:sz w:val="16"/>
                <w:szCs w:val="16"/>
              </w:rPr>
              <w:t>ī</w:t>
            </w:r>
          </w:p>
          <w:p w:rsidR="00632A04" w:rsidRPr="00AB4655" w:rsidRDefault="00872AF7" w:rsidP="00AB4655">
            <w:pPr>
              <w:tabs>
                <w:tab w:val="left" w:pos="142"/>
              </w:tabs>
              <w:jc w:val="center"/>
              <w:rPr>
                <w:rFonts w:ascii="Times New Roman" w:hAnsi="Times New Roman" w:cs="Times New Roman"/>
                <w:noProof/>
                <w:snapToGrid w:val="0"/>
                <w:color w:val="000000"/>
                <w:sz w:val="16"/>
                <w:szCs w:val="16"/>
              </w:rPr>
            </w:pPr>
            <w:r>
              <w:rPr>
                <w:rFonts w:ascii="Times New Roman" w:hAnsi="Times New Roman" w:cs="Times New Roman"/>
                <w:noProof/>
                <w:snapToGrid w:val="0"/>
                <w:color w:val="000000"/>
                <w:sz w:val="16"/>
                <w:szCs w:val="16"/>
              </w:rPr>
              <w:t xml:space="preserve">No </w:t>
            </w:r>
            <w:r w:rsidR="00632A04" w:rsidRPr="00AB4655">
              <w:rPr>
                <w:rFonts w:ascii="Times New Roman" w:hAnsi="Times New Roman" w:cs="Times New Roman"/>
                <w:noProof/>
                <w:snapToGrid w:val="0"/>
                <w:color w:val="000000"/>
                <w:sz w:val="16"/>
                <w:szCs w:val="16"/>
              </w:rPr>
              <w:t>1978. gada 10. august</w:t>
            </w:r>
            <w:r>
              <w:rPr>
                <w:rFonts w:ascii="Times New Roman" w:hAnsi="Times New Roman" w:cs="Times New Roman"/>
                <w:noProof/>
                <w:snapToGrid w:val="0"/>
                <w:color w:val="000000"/>
                <w:sz w:val="16"/>
                <w:szCs w:val="16"/>
              </w:rPr>
              <w:t>a</w:t>
            </w:r>
          </w:p>
        </w:tc>
      </w:tr>
      <w:tr w:rsidR="00632A04" w:rsidRPr="00AB4655" w:rsidTr="003835AB">
        <w:tc>
          <w:tcPr>
            <w:tcW w:w="606"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21.</w:t>
            </w:r>
          </w:p>
        </w:tc>
        <w:tc>
          <w:tcPr>
            <w:tcW w:w="1364"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Vācijas Federatīvās Republikas (arī Apvienotās Karalistes vārdā) un Padomju Sociālistisko Republiku Savienības iesniegtie priekšlikumi</w:t>
            </w:r>
          </w:p>
        </w:tc>
        <w:tc>
          <w:tcPr>
            <w:tcW w:w="1927"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i/>
                <w:noProof/>
                <w:snapToGrid w:val="0"/>
                <w:color w:val="000000"/>
                <w:sz w:val="16"/>
                <w:szCs w:val="16"/>
              </w:rPr>
              <w:t>NOTAM</w:t>
            </w:r>
            <w:r w:rsidRPr="00AB4655">
              <w:rPr>
                <w:rFonts w:ascii="Times New Roman" w:hAnsi="Times New Roman" w:cs="Times New Roman"/>
                <w:noProof/>
                <w:snapToGrid w:val="0"/>
                <w:color w:val="000000"/>
                <w:sz w:val="16"/>
                <w:szCs w:val="16"/>
              </w:rPr>
              <w:t xml:space="preserve"> I klases formāts un </w:t>
            </w:r>
            <w:r w:rsidRPr="00872AF7">
              <w:rPr>
                <w:rFonts w:ascii="Times New Roman" w:hAnsi="Times New Roman" w:cs="Times New Roman"/>
                <w:i/>
                <w:noProof/>
                <w:snapToGrid w:val="0"/>
                <w:color w:val="000000"/>
                <w:sz w:val="16"/>
                <w:szCs w:val="16"/>
              </w:rPr>
              <w:t>AIP</w:t>
            </w:r>
            <w:r w:rsidRPr="00AB4655">
              <w:rPr>
                <w:rFonts w:ascii="Times New Roman" w:hAnsi="Times New Roman" w:cs="Times New Roman"/>
                <w:noProof/>
                <w:snapToGrid w:val="0"/>
                <w:color w:val="000000"/>
                <w:sz w:val="16"/>
                <w:szCs w:val="16"/>
              </w:rPr>
              <w:t xml:space="preserve"> grozījumu publicēšana</w:t>
            </w:r>
          </w:p>
        </w:tc>
        <w:tc>
          <w:tcPr>
            <w:tcW w:w="1102"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1980. gada 31. mart</w:t>
            </w:r>
            <w:r w:rsidR="00872AF7">
              <w:rPr>
                <w:rFonts w:ascii="Times New Roman" w:hAnsi="Times New Roman" w:cs="Times New Roman"/>
                <w:noProof/>
                <w:snapToGrid w:val="0"/>
                <w:color w:val="000000"/>
                <w:sz w:val="16"/>
                <w:szCs w:val="16"/>
              </w:rPr>
              <w:t>ā</w:t>
            </w:r>
          </w:p>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1980. gada 31. jūli</w:t>
            </w:r>
            <w:r w:rsidR="00872AF7">
              <w:rPr>
                <w:rFonts w:ascii="Times New Roman" w:hAnsi="Times New Roman" w:cs="Times New Roman"/>
                <w:noProof/>
                <w:snapToGrid w:val="0"/>
                <w:color w:val="000000"/>
                <w:sz w:val="16"/>
                <w:szCs w:val="16"/>
              </w:rPr>
              <w:t>jā</w:t>
            </w:r>
          </w:p>
          <w:p w:rsidR="00632A04" w:rsidRPr="00AB4655" w:rsidRDefault="00872AF7" w:rsidP="00AB4655">
            <w:pPr>
              <w:tabs>
                <w:tab w:val="left" w:pos="142"/>
              </w:tabs>
              <w:jc w:val="center"/>
              <w:rPr>
                <w:rFonts w:ascii="Times New Roman" w:hAnsi="Times New Roman" w:cs="Times New Roman"/>
                <w:noProof/>
                <w:snapToGrid w:val="0"/>
                <w:color w:val="000000"/>
                <w:sz w:val="16"/>
                <w:szCs w:val="16"/>
              </w:rPr>
            </w:pPr>
            <w:r>
              <w:rPr>
                <w:rFonts w:ascii="Times New Roman" w:hAnsi="Times New Roman" w:cs="Times New Roman"/>
                <w:noProof/>
                <w:snapToGrid w:val="0"/>
                <w:color w:val="000000"/>
                <w:sz w:val="16"/>
                <w:szCs w:val="16"/>
              </w:rPr>
              <w:t xml:space="preserve">No </w:t>
            </w:r>
            <w:r w:rsidR="00632A04" w:rsidRPr="00AB4655">
              <w:rPr>
                <w:rFonts w:ascii="Times New Roman" w:hAnsi="Times New Roman" w:cs="Times New Roman"/>
                <w:noProof/>
                <w:snapToGrid w:val="0"/>
                <w:color w:val="000000"/>
                <w:sz w:val="16"/>
                <w:szCs w:val="16"/>
              </w:rPr>
              <w:t>1980. gada 27. novembr</w:t>
            </w:r>
            <w:r>
              <w:rPr>
                <w:rFonts w:ascii="Times New Roman" w:hAnsi="Times New Roman" w:cs="Times New Roman"/>
                <w:noProof/>
                <w:snapToGrid w:val="0"/>
                <w:color w:val="000000"/>
                <w:sz w:val="16"/>
                <w:szCs w:val="16"/>
              </w:rPr>
              <w:t>a</w:t>
            </w:r>
          </w:p>
        </w:tc>
      </w:tr>
      <w:tr w:rsidR="00632A04" w:rsidRPr="00AB4655" w:rsidTr="003835AB">
        <w:tc>
          <w:tcPr>
            <w:tcW w:w="606"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22.</w:t>
            </w:r>
          </w:p>
        </w:tc>
        <w:tc>
          <w:tcPr>
            <w:tcW w:w="1364"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Priekšlikums, kas izriet no Aeronavigācijas komisijas pētījuma, un Sekretariāta iesniegts priekšlikums</w:t>
            </w:r>
          </w:p>
        </w:tc>
        <w:tc>
          <w:tcPr>
            <w:tcW w:w="1927"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 xml:space="preserve">Darbības, kas potenciāli apdraud civilās aviācijas gaisa kuģu lidojumus, un </w:t>
            </w:r>
            <w:r w:rsidRPr="00AB4655">
              <w:rPr>
                <w:rFonts w:ascii="Times New Roman" w:hAnsi="Times New Roman" w:cs="Times New Roman"/>
                <w:i/>
                <w:noProof/>
                <w:snapToGrid w:val="0"/>
                <w:color w:val="000000"/>
                <w:sz w:val="16"/>
                <w:szCs w:val="16"/>
              </w:rPr>
              <w:t>AIRAC NOTAM</w:t>
            </w:r>
            <w:r w:rsidRPr="00AB4655">
              <w:rPr>
                <w:rFonts w:ascii="Times New Roman" w:hAnsi="Times New Roman" w:cs="Times New Roman"/>
                <w:noProof/>
                <w:snapToGrid w:val="0"/>
                <w:color w:val="000000"/>
                <w:sz w:val="16"/>
                <w:szCs w:val="16"/>
              </w:rPr>
              <w:t xml:space="preserve"> saņemšana 28 dienas pirms spēkā stāšanās dienas</w:t>
            </w:r>
          </w:p>
        </w:tc>
        <w:tc>
          <w:tcPr>
            <w:tcW w:w="1102"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1981. gada 13. mar</w:t>
            </w:r>
            <w:r w:rsidR="00872AF7">
              <w:rPr>
                <w:rFonts w:ascii="Times New Roman" w:hAnsi="Times New Roman" w:cs="Times New Roman"/>
                <w:noProof/>
                <w:snapToGrid w:val="0"/>
                <w:color w:val="000000"/>
                <w:sz w:val="16"/>
                <w:szCs w:val="16"/>
              </w:rPr>
              <w:t>tā</w:t>
            </w:r>
          </w:p>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1981. gada 13. jūlij</w:t>
            </w:r>
            <w:r w:rsidR="00872AF7">
              <w:rPr>
                <w:rFonts w:ascii="Times New Roman" w:hAnsi="Times New Roman" w:cs="Times New Roman"/>
                <w:noProof/>
                <w:snapToGrid w:val="0"/>
                <w:color w:val="000000"/>
                <w:sz w:val="16"/>
                <w:szCs w:val="16"/>
              </w:rPr>
              <w:t>ā</w:t>
            </w:r>
          </w:p>
          <w:p w:rsidR="00632A04" w:rsidRPr="00AB4655" w:rsidRDefault="00872AF7" w:rsidP="00AB4655">
            <w:pPr>
              <w:tabs>
                <w:tab w:val="left" w:pos="142"/>
              </w:tabs>
              <w:jc w:val="center"/>
              <w:rPr>
                <w:rFonts w:ascii="Times New Roman" w:hAnsi="Times New Roman" w:cs="Times New Roman"/>
                <w:noProof/>
                <w:snapToGrid w:val="0"/>
                <w:color w:val="000000"/>
                <w:sz w:val="16"/>
                <w:szCs w:val="16"/>
              </w:rPr>
            </w:pPr>
            <w:r>
              <w:rPr>
                <w:rFonts w:ascii="Times New Roman" w:hAnsi="Times New Roman" w:cs="Times New Roman"/>
                <w:noProof/>
                <w:snapToGrid w:val="0"/>
                <w:color w:val="000000"/>
                <w:sz w:val="16"/>
                <w:szCs w:val="16"/>
              </w:rPr>
              <w:t xml:space="preserve">No </w:t>
            </w:r>
            <w:r w:rsidR="00632A04" w:rsidRPr="00AB4655">
              <w:rPr>
                <w:rFonts w:ascii="Times New Roman" w:hAnsi="Times New Roman" w:cs="Times New Roman"/>
                <w:noProof/>
                <w:snapToGrid w:val="0"/>
                <w:color w:val="000000"/>
                <w:sz w:val="16"/>
                <w:szCs w:val="16"/>
              </w:rPr>
              <w:t>1981. gada 26. novembr</w:t>
            </w:r>
            <w:r>
              <w:rPr>
                <w:rFonts w:ascii="Times New Roman" w:hAnsi="Times New Roman" w:cs="Times New Roman"/>
                <w:noProof/>
                <w:snapToGrid w:val="0"/>
                <w:color w:val="000000"/>
                <w:sz w:val="16"/>
                <w:szCs w:val="16"/>
              </w:rPr>
              <w:t>a</w:t>
            </w:r>
          </w:p>
        </w:tc>
      </w:tr>
      <w:tr w:rsidR="00632A04" w:rsidRPr="00AB4655" w:rsidTr="003835AB">
        <w:tc>
          <w:tcPr>
            <w:tcW w:w="606"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23.</w:t>
            </w:r>
          </w:p>
        </w:tc>
        <w:tc>
          <w:tcPr>
            <w:tcW w:w="1364"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Apvienotās Karalistes un Sekretariāta iesniegti priekšlikumi</w:t>
            </w:r>
          </w:p>
        </w:tc>
        <w:tc>
          <w:tcPr>
            <w:tcW w:w="1927"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 xml:space="preserve">Nešifrēti pirmslidojuma biļeteni, civilo gaisa kuģu pārtveršana un </w:t>
            </w:r>
            <w:r w:rsidRPr="00AB4655">
              <w:rPr>
                <w:rFonts w:ascii="Times New Roman" w:hAnsi="Times New Roman" w:cs="Times New Roman"/>
                <w:i/>
                <w:noProof/>
                <w:snapToGrid w:val="0"/>
                <w:color w:val="000000"/>
                <w:sz w:val="16"/>
                <w:szCs w:val="16"/>
              </w:rPr>
              <w:t>AIRAC NOTAM</w:t>
            </w:r>
            <w:r w:rsidRPr="00AB4655">
              <w:rPr>
                <w:rFonts w:ascii="Times New Roman" w:hAnsi="Times New Roman" w:cs="Times New Roman"/>
                <w:noProof/>
                <w:snapToGrid w:val="0"/>
                <w:color w:val="000000"/>
                <w:sz w:val="16"/>
                <w:szCs w:val="16"/>
              </w:rPr>
              <w:t xml:space="preserve"> nulles paziņojums</w:t>
            </w:r>
          </w:p>
        </w:tc>
        <w:tc>
          <w:tcPr>
            <w:tcW w:w="1102"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1982. gada 2. aprīl</w:t>
            </w:r>
            <w:r w:rsidR="00872AF7">
              <w:rPr>
                <w:rFonts w:ascii="Times New Roman" w:hAnsi="Times New Roman" w:cs="Times New Roman"/>
                <w:noProof/>
                <w:snapToGrid w:val="0"/>
                <w:color w:val="000000"/>
                <w:sz w:val="16"/>
                <w:szCs w:val="16"/>
              </w:rPr>
              <w:t>ī</w:t>
            </w:r>
          </w:p>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1982. gada 2. august</w:t>
            </w:r>
            <w:r w:rsidR="00872AF7">
              <w:rPr>
                <w:rFonts w:ascii="Times New Roman" w:hAnsi="Times New Roman" w:cs="Times New Roman"/>
                <w:noProof/>
                <w:snapToGrid w:val="0"/>
                <w:color w:val="000000"/>
                <w:sz w:val="16"/>
                <w:szCs w:val="16"/>
              </w:rPr>
              <w:t>ā</w:t>
            </w:r>
          </w:p>
          <w:p w:rsidR="00632A04" w:rsidRPr="00AB4655" w:rsidRDefault="00872AF7" w:rsidP="00AB4655">
            <w:pPr>
              <w:tabs>
                <w:tab w:val="left" w:pos="142"/>
              </w:tabs>
              <w:jc w:val="center"/>
              <w:rPr>
                <w:rFonts w:ascii="Times New Roman" w:hAnsi="Times New Roman" w:cs="Times New Roman"/>
                <w:noProof/>
                <w:snapToGrid w:val="0"/>
                <w:color w:val="000000"/>
                <w:sz w:val="16"/>
                <w:szCs w:val="16"/>
              </w:rPr>
            </w:pPr>
            <w:r>
              <w:rPr>
                <w:rFonts w:ascii="Times New Roman" w:hAnsi="Times New Roman" w:cs="Times New Roman"/>
                <w:noProof/>
                <w:snapToGrid w:val="0"/>
                <w:color w:val="000000"/>
                <w:sz w:val="16"/>
                <w:szCs w:val="16"/>
              </w:rPr>
              <w:t xml:space="preserve">No </w:t>
            </w:r>
            <w:r w:rsidR="00632A04" w:rsidRPr="00AB4655">
              <w:rPr>
                <w:rFonts w:ascii="Times New Roman" w:hAnsi="Times New Roman" w:cs="Times New Roman"/>
                <w:noProof/>
                <w:snapToGrid w:val="0"/>
                <w:color w:val="000000"/>
                <w:sz w:val="16"/>
                <w:szCs w:val="16"/>
              </w:rPr>
              <w:t>1982. gada 25. novembr</w:t>
            </w:r>
            <w:r>
              <w:rPr>
                <w:rFonts w:ascii="Times New Roman" w:hAnsi="Times New Roman" w:cs="Times New Roman"/>
                <w:noProof/>
                <w:snapToGrid w:val="0"/>
                <w:color w:val="000000"/>
                <w:sz w:val="16"/>
                <w:szCs w:val="16"/>
              </w:rPr>
              <w:t>a</w:t>
            </w:r>
          </w:p>
        </w:tc>
      </w:tr>
      <w:tr w:rsidR="00632A04" w:rsidRPr="00AB4655" w:rsidTr="003835AB">
        <w:tc>
          <w:tcPr>
            <w:tcW w:w="606"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24.</w:t>
            </w:r>
          </w:p>
        </w:tc>
        <w:tc>
          <w:tcPr>
            <w:tcW w:w="1364"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Lidlauku, gaisa ceļu un zemes līdzekļu nodaļas sanāksmes (1981. gads) Ieteikumi Nr. 7/5, 7/8 un 10/2</w:t>
            </w:r>
          </w:p>
        </w:tc>
        <w:tc>
          <w:tcPr>
            <w:tcW w:w="1927"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 xml:space="preserve">Pārskatīta </w:t>
            </w:r>
            <w:r w:rsidRPr="00AB4655">
              <w:rPr>
                <w:rFonts w:ascii="Times New Roman" w:hAnsi="Times New Roman" w:cs="Times New Roman"/>
                <w:i/>
                <w:noProof/>
                <w:snapToGrid w:val="0"/>
                <w:color w:val="000000"/>
                <w:sz w:val="16"/>
                <w:szCs w:val="16"/>
              </w:rPr>
              <w:t>SNOWTAM</w:t>
            </w:r>
            <w:r w:rsidRPr="00AB4655">
              <w:rPr>
                <w:rFonts w:ascii="Times New Roman" w:hAnsi="Times New Roman" w:cs="Times New Roman"/>
                <w:noProof/>
                <w:snapToGrid w:val="0"/>
                <w:color w:val="000000"/>
                <w:sz w:val="16"/>
                <w:szCs w:val="16"/>
              </w:rPr>
              <w:t xml:space="preserve"> </w:t>
            </w:r>
            <w:r w:rsidR="00872AF7">
              <w:rPr>
                <w:rFonts w:ascii="Times New Roman" w:hAnsi="Times New Roman" w:cs="Times New Roman"/>
                <w:noProof/>
                <w:snapToGrid w:val="0"/>
                <w:color w:val="000000"/>
                <w:sz w:val="16"/>
                <w:szCs w:val="16"/>
              </w:rPr>
              <w:t>formāts</w:t>
            </w:r>
            <w:r w:rsidRPr="00AB4655">
              <w:rPr>
                <w:rFonts w:ascii="Times New Roman" w:hAnsi="Times New Roman" w:cs="Times New Roman"/>
                <w:noProof/>
                <w:snapToGrid w:val="0"/>
                <w:color w:val="000000"/>
                <w:sz w:val="16"/>
                <w:szCs w:val="16"/>
              </w:rPr>
              <w:t>; informācijas publicēšana AIP par mitra skrejceļa virsmas saķeri un no šķēršļiem brīvu zonu pastāvēšanu</w:t>
            </w:r>
          </w:p>
        </w:tc>
        <w:tc>
          <w:tcPr>
            <w:tcW w:w="1102"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1982. gada 17. novembr</w:t>
            </w:r>
            <w:r w:rsidR="00872AF7">
              <w:rPr>
                <w:rFonts w:ascii="Times New Roman" w:hAnsi="Times New Roman" w:cs="Times New Roman"/>
                <w:noProof/>
                <w:snapToGrid w:val="0"/>
                <w:color w:val="000000"/>
                <w:sz w:val="16"/>
                <w:szCs w:val="16"/>
              </w:rPr>
              <w:t>ī</w:t>
            </w:r>
          </w:p>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1983. gada 17. mar</w:t>
            </w:r>
            <w:r w:rsidR="00872AF7">
              <w:rPr>
                <w:rFonts w:ascii="Times New Roman" w:hAnsi="Times New Roman" w:cs="Times New Roman"/>
                <w:noProof/>
                <w:snapToGrid w:val="0"/>
                <w:color w:val="000000"/>
                <w:sz w:val="16"/>
                <w:szCs w:val="16"/>
              </w:rPr>
              <w:t>tā</w:t>
            </w:r>
          </w:p>
          <w:p w:rsidR="00632A04" w:rsidRPr="00AB4655" w:rsidRDefault="00872AF7" w:rsidP="00AB4655">
            <w:pPr>
              <w:tabs>
                <w:tab w:val="left" w:pos="142"/>
              </w:tabs>
              <w:jc w:val="center"/>
              <w:rPr>
                <w:rFonts w:ascii="Times New Roman" w:hAnsi="Times New Roman" w:cs="Times New Roman"/>
                <w:noProof/>
                <w:snapToGrid w:val="0"/>
                <w:color w:val="000000"/>
                <w:sz w:val="16"/>
                <w:szCs w:val="16"/>
              </w:rPr>
            </w:pPr>
            <w:r>
              <w:rPr>
                <w:rFonts w:ascii="Times New Roman" w:hAnsi="Times New Roman" w:cs="Times New Roman"/>
                <w:noProof/>
                <w:snapToGrid w:val="0"/>
                <w:color w:val="000000"/>
                <w:sz w:val="16"/>
                <w:szCs w:val="16"/>
              </w:rPr>
              <w:t xml:space="preserve">No </w:t>
            </w:r>
            <w:r w:rsidR="00632A04" w:rsidRPr="00AB4655">
              <w:rPr>
                <w:rFonts w:ascii="Times New Roman" w:hAnsi="Times New Roman" w:cs="Times New Roman"/>
                <w:noProof/>
                <w:snapToGrid w:val="0"/>
                <w:color w:val="000000"/>
                <w:sz w:val="16"/>
                <w:szCs w:val="16"/>
              </w:rPr>
              <w:t>1983. gada 24. novembr</w:t>
            </w:r>
            <w:r>
              <w:rPr>
                <w:rFonts w:ascii="Times New Roman" w:hAnsi="Times New Roman" w:cs="Times New Roman"/>
                <w:noProof/>
                <w:snapToGrid w:val="0"/>
                <w:color w:val="000000"/>
                <w:sz w:val="16"/>
                <w:szCs w:val="16"/>
              </w:rPr>
              <w:t>a</w:t>
            </w:r>
          </w:p>
        </w:tc>
      </w:tr>
      <w:tr w:rsidR="00632A04" w:rsidRPr="00AB4655" w:rsidTr="003835AB">
        <w:tc>
          <w:tcPr>
            <w:tcW w:w="606"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25.</w:t>
            </w:r>
          </w:p>
        </w:tc>
        <w:tc>
          <w:tcPr>
            <w:tcW w:w="1364"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Lidlauku, gaisa ceļu un zemes līdzekļu nodaļas sanāksmes (1981. gads) Ieteikums Nr. 7/7</w:t>
            </w:r>
          </w:p>
        </w:tc>
        <w:tc>
          <w:tcPr>
            <w:tcW w:w="1927"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Datuma/laika aprēķina metode</w:t>
            </w:r>
          </w:p>
        </w:tc>
        <w:tc>
          <w:tcPr>
            <w:tcW w:w="1102"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1985. gada 25. mar</w:t>
            </w:r>
            <w:r w:rsidR="00872AF7">
              <w:rPr>
                <w:rFonts w:ascii="Times New Roman" w:hAnsi="Times New Roman" w:cs="Times New Roman"/>
                <w:noProof/>
                <w:snapToGrid w:val="0"/>
                <w:color w:val="000000"/>
                <w:sz w:val="16"/>
                <w:szCs w:val="16"/>
              </w:rPr>
              <w:t>tā</w:t>
            </w:r>
          </w:p>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1985. gada 29. jūlij</w:t>
            </w:r>
            <w:r w:rsidR="00872AF7">
              <w:rPr>
                <w:rFonts w:ascii="Times New Roman" w:hAnsi="Times New Roman" w:cs="Times New Roman"/>
                <w:noProof/>
                <w:snapToGrid w:val="0"/>
                <w:color w:val="000000"/>
                <w:sz w:val="16"/>
                <w:szCs w:val="16"/>
              </w:rPr>
              <w:t>ā</w:t>
            </w:r>
          </w:p>
          <w:p w:rsidR="00632A04" w:rsidRPr="00AB4655" w:rsidRDefault="00872AF7" w:rsidP="00AB4655">
            <w:pPr>
              <w:tabs>
                <w:tab w:val="left" w:pos="142"/>
              </w:tabs>
              <w:jc w:val="center"/>
              <w:rPr>
                <w:rFonts w:ascii="Times New Roman" w:hAnsi="Times New Roman" w:cs="Times New Roman"/>
                <w:noProof/>
                <w:snapToGrid w:val="0"/>
                <w:color w:val="000000"/>
                <w:sz w:val="16"/>
                <w:szCs w:val="16"/>
              </w:rPr>
            </w:pPr>
            <w:r>
              <w:rPr>
                <w:rFonts w:ascii="Times New Roman" w:hAnsi="Times New Roman" w:cs="Times New Roman"/>
                <w:noProof/>
                <w:snapToGrid w:val="0"/>
                <w:color w:val="000000"/>
                <w:sz w:val="16"/>
                <w:szCs w:val="16"/>
              </w:rPr>
              <w:t xml:space="preserve">No </w:t>
            </w:r>
            <w:r w:rsidR="00632A04" w:rsidRPr="00AB4655">
              <w:rPr>
                <w:rFonts w:ascii="Times New Roman" w:hAnsi="Times New Roman" w:cs="Times New Roman"/>
                <w:noProof/>
                <w:snapToGrid w:val="0"/>
                <w:color w:val="000000"/>
                <w:sz w:val="16"/>
                <w:szCs w:val="16"/>
              </w:rPr>
              <w:t>1985. gada 21. novembr</w:t>
            </w:r>
            <w:r>
              <w:rPr>
                <w:rFonts w:ascii="Times New Roman" w:hAnsi="Times New Roman" w:cs="Times New Roman"/>
                <w:noProof/>
                <w:snapToGrid w:val="0"/>
                <w:color w:val="000000"/>
                <w:sz w:val="16"/>
                <w:szCs w:val="16"/>
              </w:rPr>
              <w:t>a</w:t>
            </w:r>
          </w:p>
        </w:tc>
      </w:tr>
      <w:tr w:rsidR="00632A04" w:rsidRPr="00AB4655" w:rsidTr="003835AB">
        <w:tc>
          <w:tcPr>
            <w:tcW w:w="606"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26.</w:t>
            </w:r>
          </w:p>
        </w:tc>
        <w:tc>
          <w:tcPr>
            <w:tcW w:w="1364"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Dažādi avoti, tostarp Eiropas Aeronavigācijas plānošanas grupas (</w:t>
            </w:r>
            <w:r w:rsidRPr="00AB4655">
              <w:rPr>
                <w:rFonts w:ascii="Times New Roman" w:hAnsi="Times New Roman" w:cs="Times New Roman"/>
                <w:i/>
                <w:noProof/>
                <w:snapToGrid w:val="0"/>
                <w:color w:val="000000"/>
                <w:sz w:val="16"/>
                <w:szCs w:val="16"/>
              </w:rPr>
              <w:t>EANPG</w:t>
            </w:r>
            <w:r w:rsidRPr="00AB4655">
              <w:rPr>
                <w:rFonts w:ascii="Times New Roman" w:hAnsi="Times New Roman" w:cs="Times New Roman"/>
                <w:noProof/>
                <w:snapToGrid w:val="0"/>
                <w:color w:val="000000"/>
                <w:sz w:val="16"/>
                <w:szCs w:val="16"/>
              </w:rPr>
              <w:t>) Secinājumi Nr. 22/24 un 24/20; Visu laikapstākļu lidojumu apakškomisijas (</w:t>
            </w:r>
            <w:r w:rsidRPr="00AB4655">
              <w:rPr>
                <w:rFonts w:ascii="Times New Roman" w:hAnsi="Times New Roman" w:cs="Times New Roman"/>
                <w:i/>
                <w:noProof/>
                <w:snapToGrid w:val="0"/>
                <w:color w:val="000000"/>
                <w:sz w:val="16"/>
                <w:szCs w:val="16"/>
              </w:rPr>
              <w:t>AWOP</w:t>
            </w:r>
            <w:r w:rsidRPr="00AB4655">
              <w:rPr>
                <w:rFonts w:ascii="Times New Roman" w:hAnsi="Times New Roman" w:cs="Times New Roman"/>
                <w:noProof/>
                <w:snapToGrid w:val="0"/>
                <w:color w:val="000000"/>
                <w:sz w:val="16"/>
                <w:szCs w:val="16"/>
              </w:rPr>
              <w:t>) Ieteikums Nr. 9; Šķēršļu pārlidošanas apakškomisijas (</w:t>
            </w:r>
            <w:r w:rsidRPr="00AB4655">
              <w:rPr>
                <w:rFonts w:ascii="Times New Roman" w:hAnsi="Times New Roman" w:cs="Times New Roman"/>
                <w:i/>
                <w:noProof/>
                <w:snapToGrid w:val="0"/>
                <w:color w:val="000000"/>
                <w:sz w:val="16"/>
                <w:szCs w:val="16"/>
              </w:rPr>
              <w:t>OCP</w:t>
            </w:r>
            <w:r w:rsidRPr="00AB4655">
              <w:rPr>
                <w:rFonts w:ascii="Times New Roman" w:hAnsi="Times New Roman" w:cs="Times New Roman"/>
                <w:noProof/>
                <w:snapToGrid w:val="0"/>
                <w:color w:val="000000"/>
                <w:sz w:val="16"/>
                <w:szCs w:val="16"/>
              </w:rPr>
              <w:t>) Ieteikums Nr. 1/4; 3., 4. un 14. pielikuma grozījumi, attiecīgi, Nr. 64, 47 un 38; Apvienotās Karalistes un Sekretariāta iesniegtie priekšlikumi</w:t>
            </w:r>
          </w:p>
        </w:tc>
        <w:tc>
          <w:tcPr>
            <w:tcW w:w="1927"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 xml:space="preserve">Noteikumu precizēšana attiecībā uz A4 izmēra papīra lietošanu </w:t>
            </w:r>
            <w:r w:rsidRPr="00872AF7">
              <w:rPr>
                <w:rFonts w:ascii="Times New Roman" w:hAnsi="Times New Roman" w:cs="Times New Roman"/>
                <w:i/>
                <w:noProof/>
                <w:snapToGrid w:val="0"/>
                <w:color w:val="000000"/>
                <w:sz w:val="16"/>
                <w:szCs w:val="16"/>
              </w:rPr>
              <w:t>AIP</w:t>
            </w:r>
            <w:r w:rsidRPr="00AB4655">
              <w:rPr>
                <w:rFonts w:ascii="Times New Roman" w:hAnsi="Times New Roman" w:cs="Times New Roman"/>
                <w:noProof/>
                <w:snapToGrid w:val="0"/>
                <w:color w:val="000000"/>
                <w:sz w:val="16"/>
                <w:szCs w:val="16"/>
              </w:rPr>
              <w:t xml:space="preserve">; </w:t>
            </w:r>
            <w:r w:rsidRPr="00AB4655">
              <w:rPr>
                <w:rFonts w:ascii="Times New Roman" w:hAnsi="Times New Roman" w:cs="Times New Roman"/>
                <w:i/>
                <w:noProof/>
                <w:snapToGrid w:val="0"/>
                <w:color w:val="000000"/>
                <w:sz w:val="16"/>
                <w:szCs w:val="16"/>
              </w:rPr>
              <w:t>NOTAM</w:t>
            </w:r>
            <w:r w:rsidRPr="00AB4655">
              <w:rPr>
                <w:rFonts w:ascii="Times New Roman" w:hAnsi="Times New Roman" w:cs="Times New Roman"/>
                <w:noProof/>
                <w:snapToGrid w:val="0"/>
                <w:color w:val="000000"/>
                <w:sz w:val="16"/>
                <w:szCs w:val="16"/>
              </w:rPr>
              <w:t xml:space="preserve"> un </w:t>
            </w:r>
            <w:r w:rsidRPr="00872AF7">
              <w:rPr>
                <w:rFonts w:ascii="Times New Roman" w:hAnsi="Times New Roman" w:cs="Times New Roman"/>
                <w:i/>
                <w:noProof/>
                <w:snapToGrid w:val="0"/>
                <w:color w:val="000000"/>
                <w:sz w:val="16"/>
                <w:szCs w:val="16"/>
              </w:rPr>
              <w:t>AIC</w:t>
            </w:r>
            <w:r w:rsidRPr="00AB4655">
              <w:rPr>
                <w:rFonts w:ascii="Times New Roman" w:hAnsi="Times New Roman" w:cs="Times New Roman"/>
                <w:noProof/>
                <w:snapToGrid w:val="0"/>
                <w:color w:val="000000"/>
                <w:sz w:val="16"/>
                <w:szCs w:val="16"/>
              </w:rPr>
              <w:t xml:space="preserve"> sastādīšana un izplatīšana; aeronavigācijas informācijas atbilstība un autentiskums un regulējošā sistēma (</w:t>
            </w:r>
            <w:r w:rsidRPr="00AB4655">
              <w:rPr>
                <w:rFonts w:ascii="Times New Roman" w:hAnsi="Times New Roman" w:cs="Times New Roman"/>
                <w:i/>
                <w:noProof/>
                <w:snapToGrid w:val="0"/>
                <w:color w:val="000000"/>
                <w:sz w:val="16"/>
                <w:szCs w:val="16"/>
              </w:rPr>
              <w:t>AIRAC</w:t>
            </w:r>
            <w:r w:rsidRPr="00AB4655">
              <w:rPr>
                <w:rFonts w:ascii="Times New Roman" w:hAnsi="Times New Roman" w:cs="Times New Roman"/>
                <w:noProof/>
                <w:snapToGrid w:val="0"/>
                <w:color w:val="000000"/>
                <w:sz w:val="16"/>
                <w:szCs w:val="16"/>
              </w:rPr>
              <w:t xml:space="preserve">); izmaiņas iepriekšnoteiktajā izplatīšanas sistēmā </w:t>
            </w:r>
            <w:r w:rsidRPr="00AB4655">
              <w:rPr>
                <w:rFonts w:ascii="Times New Roman" w:hAnsi="Times New Roman" w:cs="Times New Roman"/>
                <w:i/>
                <w:noProof/>
                <w:snapToGrid w:val="0"/>
                <w:color w:val="000000"/>
                <w:sz w:val="16"/>
                <w:szCs w:val="16"/>
              </w:rPr>
              <w:t>NOTAM</w:t>
            </w:r>
            <w:r w:rsidRPr="00AB4655">
              <w:rPr>
                <w:rFonts w:ascii="Times New Roman" w:hAnsi="Times New Roman" w:cs="Times New Roman"/>
                <w:noProof/>
                <w:snapToGrid w:val="0"/>
                <w:color w:val="000000"/>
                <w:sz w:val="16"/>
                <w:szCs w:val="16"/>
              </w:rPr>
              <w:t xml:space="preserve"> I klasei; saīsināta nosaukuma ieviešana un izmaiņas </w:t>
            </w:r>
            <w:r w:rsidRPr="00AB4655">
              <w:rPr>
                <w:rFonts w:ascii="Times New Roman" w:hAnsi="Times New Roman" w:cs="Times New Roman"/>
                <w:i/>
                <w:noProof/>
                <w:snapToGrid w:val="0"/>
                <w:color w:val="000000"/>
                <w:sz w:val="16"/>
                <w:szCs w:val="16"/>
              </w:rPr>
              <w:t>SNOWTAM</w:t>
            </w:r>
            <w:r w:rsidRPr="00AB4655">
              <w:rPr>
                <w:rFonts w:ascii="Times New Roman" w:hAnsi="Times New Roman" w:cs="Times New Roman"/>
                <w:noProof/>
                <w:snapToGrid w:val="0"/>
                <w:color w:val="000000"/>
                <w:sz w:val="16"/>
                <w:szCs w:val="16"/>
              </w:rPr>
              <w:t xml:space="preserve"> </w:t>
            </w:r>
            <w:r w:rsidR="00872AF7">
              <w:rPr>
                <w:rFonts w:ascii="Times New Roman" w:hAnsi="Times New Roman" w:cs="Times New Roman"/>
                <w:noProof/>
                <w:snapToGrid w:val="0"/>
                <w:color w:val="000000"/>
                <w:sz w:val="16"/>
                <w:szCs w:val="16"/>
              </w:rPr>
              <w:t>formātā</w:t>
            </w:r>
            <w:r w:rsidRPr="00AB4655">
              <w:rPr>
                <w:rFonts w:ascii="Times New Roman" w:hAnsi="Times New Roman" w:cs="Times New Roman"/>
                <w:noProof/>
                <w:snapToGrid w:val="0"/>
                <w:color w:val="000000"/>
                <w:sz w:val="16"/>
                <w:szCs w:val="16"/>
              </w:rPr>
              <w:t xml:space="preserve"> un tā aizpildīšanas norādījumi; </w:t>
            </w:r>
            <w:r w:rsidRPr="00AB4655">
              <w:rPr>
                <w:rFonts w:ascii="Times New Roman" w:hAnsi="Times New Roman" w:cs="Times New Roman"/>
                <w:i/>
                <w:noProof/>
                <w:snapToGrid w:val="0"/>
                <w:color w:val="000000"/>
                <w:sz w:val="16"/>
                <w:szCs w:val="16"/>
              </w:rPr>
              <w:t>DME</w:t>
            </w:r>
            <w:r w:rsidRPr="00AB4655">
              <w:rPr>
                <w:rFonts w:ascii="Times New Roman" w:hAnsi="Times New Roman" w:cs="Times New Roman"/>
                <w:noProof/>
                <w:snapToGrid w:val="0"/>
                <w:color w:val="000000"/>
                <w:sz w:val="16"/>
                <w:szCs w:val="16"/>
              </w:rPr>
              <w:t xml:space="preserve"> nulles attāluma indikācijas punkta atrašanās vietas publicēšana </w:t>
            </w:r>
            <w:r w:rsidRPr="00872AF7">
              <w:rPr>
                <w:rFonts w:ascii="Times New Roman" w:hAnsi="Times New Roman" w:cs="Times New Roman"/>
                <w:i/>
                <w:noProof/>
                <w:snapToGrid w:val="0"/>
                <w:color w:val="000000"/>
                <w:sz w:val="16"/>
                <w:szCs w:val="16"/>
              </w:rPr>
              <w:t>AIP</w:t>
            </w:r>
            <w:r w:rsidRPr="00AB4655">
              <w:rPr>
                <w:rFonts w:ascii="Times New Roman" w:hAnsi="Times New Roman" w:cs="Times New Roman"/>
                <w:noProof/>
                <w:snapToGrid w:val="0"/>
                <w:color w:val="000000"/>
                <w:sz w:val="16"/>
                <w:szCs w:val="16"/>
              </w:rPr>
              <w:t xml:space="preserve">; </w:t>
            </w:r>
            <w:r w:rsidRPr="00872AF7">
              <w:rPr>
                <w:rFonts w:ascii="Times New Roman" w:hAnsi="Times New Roman" w:cs="Times New Roman"/>
                <w:i/>
                <w:noProof/>
                <w:snapToGrid w:val="0"/>
                <w:color w:val="000000"/>
                <w:sz w:val="16"/>
                <w:szCs w:val="16"/>
              </w:rPr>
              <w:t>AIP</w:t>
            </w:r>
            <w:r w:rsidRPr="00AB4655">
              <w:rPr>
                <w:rFonts w:ascii="Times New Roman" w:hAnsi="Times New Roman" w:cs="Times New Roman"/>
                <w:noProof/>
                <w:snapToGrid w:val="0"/>
                <w:color w:val="000000"/>
                <w:sz w:val="16"/>
                <w:szCs w:val="16"/>
              </w:rPr>
              <w:t xml:space="preserve"> ietilpstošo karšu saraksta atjaunināšana; papildu ekspluatācijas datu publicēšana </w:t>
            </w:r>
            <w:r w:rsidRPr="00872AF7">
              <w:rPr>
                <w:rFonts w:ascii="Times New Roman" w:hAnsi="Times New Roman" w:cs="Times New Roman"/>
                <w:i/>
                <w:noProof/>
                <w:snapToGrid w:val="0"/>
                <w:color w:val="000000"/>
                <w:sz w:val="16"/>
                <w:szCs w:val="16"/>
              </w:rPr>
              <w:t>AIP</w:t>
            </w:r>
            <w:r w:rsidRPr="00AB4655">
              <w:rPr>
                <w:rFonts w:ascii="Times New Roman" w:hAnsi="Times New Roman" w:cs="Times New Roman"/>
                <w:noProof/>
                <w:snapToGrid w:val="0"/>
                <w:color w:val="000000"/>
                <w:sz w:val="16"/>
                <w:szCs w:val="16"/>
              </w:rPr>
              <w:t xml:space="preserve"> attiecībā uz manevrējoša gaisa kuģa standarta maršrutiem, precīzas </w:t>
            </w:r>
            <w:r w:rsidR="00872AF7">
              <w:rPr>
                <w:rFonts w:ascii="Times New Roman" w:hAnsi="Times New Roman" w:cs="Times New Roman"/>
                <w:noProof/>
                <w:snapToGrid w:val="0"/>
                <w:color w:val="000000"/>
                <w:sz w:val="16"/>
                <w:szCs w:val="16"/>
              </w:rPr>
              <w:t>pieejas</w:t>
            </w:r>
            <w:r w:rsidRPr="00AB4655">
              <w:rPr>
                <w:rFonts w:ascii="Times New Roman" w:hAnsi="Times New Roman" w:cs="Times New Roman"/>
                <w:noProof/>
                <w:snapToGrid w:val="0"/>
                <w:color w:val="000000"/>
                <w:sz w:val="16"/>
                <w:szCs w:val="16"/>
              </w:rPr>
              <w:t xml:space="preserve"> skrejceļa zemskares zonas augstāko pacēlumu un sliekšņu un gaisa kuģu stāvvietu ģeogrāfiskajām koordinātām; atsauču uz septīto un astoto burtu iekļaušana adreses indikatoros iepriekšnoteiktajā izplatīšanas sistēmā un brīdinājumi var vulkānisko pelnu mākoņiem</w:t>
            </w:r>
          </w:p>
        </w:tc>
        <w:tc>
          <w:tcPr>
            <w:tcW w:w="1102"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1987. gada 6. mart</w:t>
            </w:r>
            <w:r w:rsidR="00872AF7">
              <w:rPr>
                <w:rFonts w:ascii="Times New Roman" w:hAnsi="Times New Roman" w:cs="Times New Roman"/>
                <w:noProof/>
                <w:snapToGrid w:val="0"/>
                <w:color w:val="000000"/>
                <w:sz w:val="16"/>
                <w:szCs w:val="16"/>
              </w:rPr>
              <w:t>ā</w:t>
            </w:r>
          </w:p>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1987. gada 27. jūlij</w:t>
            </w:r>
            <w:r w:rsidR="00872AF7">
              <w:rPr>
                <w:rFonts w:ascii="Times New Roman" w:hAnsi="Times New Roman" w:cs="Times New Roman"/>
                <w:noProof/>
                <w:snapToGrid w:val="0"/>
                <w:color w:val="000000"/>
                <w:sz w:val="16"/>
                <w:szCs w:val="16"/>
              </w:rPr>
              <w:t>ā</w:t>
            </w:r>
          </w:p>
          <w:p w:rsidR="00632A04" w:rsidRPr="00AB4655" w:rsidRDefault="00872AF7" w:rsidP="00AB4655">
            <w:pPr>
              <w:tabs>
                <w:tab w:val="left" w:pos="142"/>
              </w:tabs>
              <w:jc w:val="center"/>
              <w:rPr>
                <w:rFonts w:ascii="Times New Roman" w:hAnsi="Times New Roman" w:cs="Times New Roman"/>
                <w:noProof/>
                <w:snapToGrid w:val="0"/>
                <w:color w:val="000000"/>
                <w:sz w:val="16"/>
                <w:szCs w:val="16"/>
              </w:rPr>
            </w:pPr>
            <w:r>
              <w:rPr>
                <w:rFonts w:ascii="Times New Roman" w:hAnsi="Times New Roman" w:cs="Times New Roman"/>
                <w:noProof/>
                <w:snapToGrid w:val="0"/>
                <w:color w:val="000000"/>
                <w:sz w:val="16"/>
                <w:szCs w:val="16"/>
              </w:rPr>
              <w:t xml:space="preserve">No </w:t>
            </w:r>
            <w:r w:rsidR="00632A04" w:rsidRPr="00AB4655">
              <w:rPr>
                <w:rFonts w:ascii="Times New Roman" w:hAnsi="Times New Roman" w:cs="Times New Roman"/>
                <w:noProof/>
                <w:snapToGrid w:val="0"/>
                <w:color w:val="000000"/>
                <w:sz w:val="16"/>
                <w:szCs w:val="16"/>
              </w:rPr>
              <w:t>1987. gada 22. oktobr</w:t>
            </w:r>
            <w:r>
              <w:rPr>
                <w:rFonts w:ascii="Times New Roman" w:hAnsi="Times New Roman" w:cs="Times New Roman"/>
                <w:noProof/>
                <w:snapToGrid w:val="0"/>
                <w:color w:val="000000"/>
                <w:sz w:val="16"/>
                <w:szCs w:val="16"/>
              </w:rPr>
              <w:t>a</w:t>
            </w:r>
          </w:p>
        </w:tc>
      </w:tr>
      <w:tr w:rsidR="00632A04" w:rsidRPr="00AB4655" w:rsidTr="003835AB">
        <w:tc>
          <w:tcPr>
            <w:tcW w:w="606"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27.</w:t>
            </w:r>
          </w:p>
        </w:tc>
        <w:tc>
          <w:tcPr>
            <w:tcW w:w="1364"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Dažādi avoti, tostarp Eiropas Aeronavigācijas plānošanas grupas (</w:t>
            </w:r>
            <w:r w:rsidRPr="00AB4655">
              <w:rPr>
                <w:rFonts w:ascii="Times New Roman" w:hAnsi="Times New Roman" w:cs="Times New Roman"/>
                <w:i/>
                <w:noProof/>
                <w:snapToGrid w:val="0"/>
                <w:color w:val="000000"/>
                <w:sz w:val="16"/>
                <w:szCs w:val="16"/>
              </w:rPr>
              <w:t>EANPG</w:t>
            </w:r>
            <w:r w:rsidRPr="00AB4655">
              <w:rPr>
                <w:rFonts w:ascii="Times New Roman" w:hAnsi="Times New Roman" w:cs="Times New Roman"/>
                <w:noProof/>
                <w:snapToGrid w:val="0"/>
                <w:color w:val="000000"/>
                <w:sz w:val="16"/>
                <w:szCs w:val="16"/>
              </w:rPr>
              <w:t>) Secinājumi Nr. 30/15; pielikumu pārskatīšana Aeronavigācijas komisijā; Vizuālo lidojumu noteikumu izmantošanas apakškomisijas (</w:t>
            </w:r>
            <w:r w:rsidRPr="00AB4655">
              <w:rPr>
                <w:rFonts w:ascii="Times New Roman" w:hAnsi="Times New Roman" w:cs="Times New Roman"/>
                <w:i/>
                <w:noProof/>
                <w:snapToGrid w:val="0"/>
                <w:color w:val="000000"/>
                <w:sz w:val="16"/>
                <w:szCs w:val="16"/>
              </w:rPr>
              <w:t>VFOP</w:t>
            </w:r>
            <w:r w:rsidRPr="00AB4655">
              <w:rPr>
                <w:rFonts w:ascii="Times New Roman" w:hAnsi="Times New Roman" w:cs="Times New Roman"/>
                <w:noProof/>
                <w:snapToGrid w:val="0"/>
                <w:color w:val="000000"/>
                <w:sz w:val="16"/>
                <w:szCs w:val="16"/>
              </w:rPr>
              <w:t>) Ieteikums Nr. 3/3; dažu Eiropas valstu iesniegtais priekšlikums un 14. pielikuma grozījumi Nr. 39</w:t>
            </w:r>
          </w:p>
        </w:tc>
        <w:tc>
          <w:tcPr>
            <w:tcW w:w="1927" w:type="pct"/>
          </w:tcPr>
          <w:p w:rsidR="00632A04" w:rsidRPr="00AB4655" w:rsidRDefault="00872AF7" w:rsidP="006049FA">
            <w:pPr>
              <w:tabs>
                <w:tab w:val="left" w:pos="142"/>
              </w:tabs>
              <w:jc w:val="both"/>
              <w:rPr>
                <w:rFonts w:ascii="Times New Roman" w:hAnsi="Times New Roman" w:cs="Times New Roman"/>
                <w:noProof/>
                <w:snapToGrid w:val="0"/>
                <w:color w:val="000000"/>
                <w:sz w:val="16"/>
                <w:szCs w:val="16"/>
              </w:rPr>
            </w:pPr>
            <w:r>
              <w:rPr>
                <w:rFonts w:ascii="Times New Roman" w:hAnsi="Times New Roman" w:cs="Times New Roman"/>
                <w:noProof/>
                <w:snapToGrid w:val="0"/>
                <w:color w:val="000000"/>
                <w:sz w:val="16"/>
                <w:szCs w:val="16"/>
              </w:rPr>
              <w:t>A</w:t>
            </w:r>
            <w:r w:rsidR="00632A04" w:rsidRPr="00AB4655">
              <w:rPr>
                <w:rFonts w:ascii="Times New Roman" w:hAnsi="Times New Roman" w:cs="Times New Roman"/>
                <w:noProof/>
                <w:snapToGrid w:val="0"/>
                <w:color w:val="000000"/>
                <w:sz w:val="16"/>
                <w:szCs w:val="16"/>
              </w:rPr>
              <w:t xml:space="preserve">eronavigācijas informācijas </w:t>
            </w:r>
            <w:r>
              <w:rPr>
                <w:rFonts w:ascii="Times New Roman" w:hAnsi="Times New Roman" w:cs="Times New Roman"/>
                <w:noProof/>
                <w:snapToGrid w:val="0"/>
                <w:color w:val="000000"/>
                <w:sz w:val="16"/>
                <w:szCs w:val="16"/>
              </w:rPr>
              <w:t>integrētā bloka</w:t>
            </w:r>
            <w:r w:rsidR="00632A04" w:rsidRPr="00AB4655">
              <w:rPr>
                <w:rFonts w:ascii="Times New Roman" w:hAnsi="Times New Roman" w:cs="Times New Roman"/>
                <w:noProof/>
                <w:snapToGrid w:val="0"/>
                <w:color w:val="000000"/>
                <w:sz w:val="16"/>
                <w:szCs w:val="16"/>
              </w:rPr>
              <w:t xml:space="preserve"> un pārskatītās </w:t>
            </w:r>
            <w:r w:rsidR="00632A04" w:rsidRPr="00AB4655">
              <w:rPr>
                <w:rFonts w:ascii="Times New Roman" w:hAnsi="Times New Roman" w:cs="Times New Roman"/>
                <w:i/>
                <w:noProof/>
                <w:snapToGrid w:val="0"/>
                <w:color w:val="000000"/>
                <w:sz w:val="16"/>
                <w:szCs w:val="16"/>
              </w:rPr>
              <w:t>NOTAM</w:t>
            </w:r>
            <w:r w:rsidR="00632A04" w:rsidRPr="00AB4655">
              <w:rPr>
                <w:rFonts w:ascii="Times New Roman" w:hAnsi="Times New Roman" w:cs="Times New Roman"/>
                <w:noProof/>
                <w:snapToGrid w:val="0"/>
                <w:color w:val="000000"/>
                <w:sz w:val="16"/>
                <w:szCs w:val="16"/>
              </w:rPr>
              <w:t xml:space="preserve"> </w:t>
            </w:r>
            <w:r>
              <w:rPr>
                <w:rFonts w:ascii="Times New Roman" w:hAnsi="Times New Roman" w:cs="Times New Roman"/>
                <w:noProof/>
                <w:snapToGrid w:val="0"/>
                <w:color w:val="000000"/>
                <w:sz w:val="16"/>
                <w:szCs w:val="16"/>
              </w:rPr>
              <w:t>formāta</w:t>
            </w:r>
            <w:r w:rsidR="00632A04" w:rsidRPr="00AB4655">
              <w:rPr>
                <w:rFonts w:ascii="Times New Roman" w:hAnsi="Times New Roman" w:cs="Times New Roman"/>
                <w:noProof/>
                <w:snapToGrid w:val="0"/>
                <w:color w:val="000000"/>
                <w:sz w:val="16"/>
                <w:szCs w:val="16"/>
              </w:rPr>
              <w:t xml:space="preserve"> ieviešana; informācijas par zonām vai maršrutiem, kur iespējama pārtveršana, un informācijas attiecībā uz starptautiskās civilās aviācijas aizsardzību pret nelikumīgu pārtveršanu izplatīšana; jaunas </w:t>
            </w:r>
            <w:r w:rsidR="00632A04" w:rsidRPr="00AB4655">
              <w:rPr>
                <w:rFonts w:ascii="Times New Roman" w:hAnsi="Times New Roman" w:cs="Times New Roman"/>
                <w:i/>
                <w:noProof/>
                <w:snapToGrid w:val="0"/>
                <w:color w:val="000000"/>
                <w:sz w:val="16"/>
                <w:szCs w:val="16"/>
              </w:rPr>
              <w:t>ATS</w:t>
            </w:r>
            <w:r w:rsidR="00632A04" w:rsidRPr="00AB4655">
              <w:rPr>
                <w:rFonts w:ascii="Times New Roman" w:hAnsi="Times New Roman" w:cs="Times New Roman"/>
                <w:noProof/>
                <w:snapToGrid w:val="0"/>
                <w:color w:val="000000"/>
                <w:sz w:val="16"/>
                <w:szCs w:val="16"/>
              </w:rPr>
              <w:t xml:space="preserve"> gaisa telpas klasifikācijas ieviešana; putnu radīto draudu samazināšana; terminoloģijas un ar cietu mākslīgo virsmu mērīšanu saistīto saķeres ierīču saraksta atjaunināšana; helikopteru lidlauku datu ieviešana</w:t>
            </w:r>
          </w:p>
        </w:tc>
        <w:tc>
          <w:tcPr>
            <w:tcW w:w="1102"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1991. gada 4. mart</w:t>
            </w:r>
            <w:r w:rsidR="00872AF7">
              <w:rPr>
                <w:rFonts w:ascii="Times New Roman" w:hAnsi="Times New Roman" w:cs="Times New Roman"/>
                <w:noProof/>
                <w:snapToGrid w:val="0"/>
                <w:color w:val="000000"/>
                <w:sz w:val="16"/>
                <w:szCs w:val="16"/>
              </w:rPr>
              <w:t>ā</w:t>
            </w:r>
          </w:p>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1991. gada 28. jūli</w:t>
            </w:r>
            <w:r w:rsidR="00872AF7">
              <w:rPr>
                <w:rFonts w:ascii="Times New Roman" w:hAnsi="Times New Roman" w:cs="Times New Roman"/>
                <w:noProof/>
                <w:snapToGrid w:val="0"/>
                <w:color w:val="000000"/>
                <w:sz w:val="16"/>
                <w:szCs w:val="16"/>
              </w:rPr>
              <w:t>jā</w:t>
            </w:r>
          </w:p>
          <w:p w:rsidR="00632A04" w:rsidRPr="00AB4655" w:rsidRDefault="00872AF7" w:rsidP="00AB4655">
            <w:pPr>
              <w:tabs>
                <w:tab w:val="left" w:pos="142"/>
              </w:tabs>
              <w:jc w:val="center"/>
              <w:rPr>
                <w:rFonts w:ascii="Times New Roman" w:hAnsi="Times New Roman" w:cs="Times New Roman"/>
                <w:noProof/>
                <w:snapToGrid w:val="0"/>
                <w:color w:val="000000"/>
                <w:sz w:val="16"/>
                <w:szCs w:val="16"/>
              </w:rPr>
            </w:pPr>
            <w:r>
              <w:rPr>
                <w:rFonts w:ascii="Times New Roman" w:hAnsi="Times New Roman" w:cs="Times New Roman"/>
                <w:noProof/>
                <w:snapToGrid w:val="0"/>
                <w:color w:val="000000"/>
                <w:sz w:val="16"/>
                <w:szCs w:val="16"/>
              </w:rPr>
              <w:t xml:space="preserve">No </w:t>
            </w:r>
            <w:r w:rsidR="00632A04" w:rsidRPr="00AB4655">
              <w:rPr>
                <w:rFonts w:ascii="Times New Roman" w:hAnsi="Times New Roman" w:cs="Times New Roman"/>
                <w:noProof/>
                <w:snapToGrid w:val="0"/>
                <w:color w:val="000000"/>
                <w:sz w:val="16"/>
                <w:szCs w:val="16"/>
              </w:rPr>
              <w:t>1991. gada 14. novembr</w:t>
            </w:r>
            <w:r>
              <w:rPr>
                <w:rFonts w:ascii="Times New Roman" w:hAnsi="Times New Roman" w:cs="Times New Roman"/>
                <w:noProof/>
                <w:snapToGrid w:val="0"/>
                <w:color w:val="000000"/>
                <w:sz w:val="16"/>
                <w:szCs w:val="16"/>
              </w:rPr>
              <w:t>a</w:t>
            </w:r>
          </w:p>
        </w:tc>
      </w:tr>
      <w:tr w:rsidR="00632A04" w:rsidRPr="00AB4655" w:rsidTr="003835AB">
        <w:tc>
          <w:tcPr>
            <w:tcW w:w="606"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28.</w:t>
            </w:r>
          </w:p>
        </w:tc>
        <w:tc>
          <w:tcPr>
            <w:tcW w:w="1364"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Dažādi avoti, tostarp Eiropas Aeronavigācijas plānošanas grupas (</w:t>
            </w:r>
            <w:r w:rsidRPr="00AB4655">
              <w:rPr>
                <w:rFonts w:ascii="Times New Roman" w:hAnsi="Times New Roman" w:cs="Times New Roman"/>
                <w:i/>
                <w:noProof/>
                <w:snapToGrid w:val="0"/>
                <w:color w:val="000000"/>
                <w:sz w:val="16"/>
                <w:szCs w:val="16"/>
              </w:rPr>
              <w:t>EANPG</w:t>
            </w:r>
            <w:r w:rsidRPr="00AB4655">
              <w:rPr>
                <w:rFonts w:ascii="Times New Roman" w:hAnsi="Times New Roman" w:cs="Times New Roman"/>
                <w:noProof/>
                <w:snapToGrid w:val="0"/>
                <w:color w:val="000000"/>
                <w:sz w:val="16"/>
                <w:szCs w:val="16"/>
              </w:rPr>
              <w:t>) Secinājumi Nr. 34/12; Padom</w:t>
            </w:r>
            <w:r w:rsidR="00872AF7">
              <w:rPr>
                <w:rFonts w:ascii="Times New Roman" w:hAnsi="Times New Roman" w:cs="Times New Roman"/>
                <w:noProof/>
                <w:snapToGrid w:val="0"/>
                <w:color w:val="000000"/>
                <w:sz w:val="16"/>
                <w:szCs w:val="16"/>
              </w:rPr>
              <w:t xml:space="preserve">es lēmums par </w:t>
            </w:r>
            <w:r w:rsidR="00872AF7" w:rsidRPr="00DA3ABF">
              <w:rPr>
                <w:rFonts w:ascii="Times New Roman" w:hAnsi="Times New Roman" w:cs="Times New Roman"/>
                <w:i/>
                <w:noProof/>
                <w:snapToGrid w:val="0"/>
                <w:color w:val="000000"/>
                <w:sz w:val="16"/>
                <w:szCs w:val="16"/>
              </w:rPr>
              <w:t>WGS-84</w:t>
            </w:r>
            <w:r w:rsidR="00872AF7">
              <w:rPr>
                <w:rFonts w:ascii="Times New Roman" w:hAnsi="Times New Roman" w:cs="Times New Roman"/>
                <w:noProof/>
                <w:snapToGrid w:val="0"/>
                <w:color w:val="000000"/>
                <w:sz w:val="16"/>
                <w:szCs w:val="16"/>
              </w:rPr>
              <w:t xml:space="preserve"> kā standarta ģeodēziskās atskaites sistēmas piemērošanu starptautiskajā aviācijā</w:t>
            </w:r>
            <w:r w:rsidRPr="00AB4655">
              <w:rPr>
                <w:rFonts w:ascii="Times New Roman" w:hAnsi="Times New Roman" w:cs="Times New Roman"/>
                <w:noProof/>
                <w:snapToGrid w:val="0"/>
                <w:color w:val="000000"/>
                <w:sz w:val="16"/>
                <w:szCs w:val="16"/>
              </w:rPr>
              <w:t xml:space="preserve">; </w:t>
            </w:r>
            <w:r w:rsidRPr="00AB4655">
              <w:rPr>
                <w:rFonts w:ascii="Times New Roman" w:hAnsi="Times New Roman" w:cs="Times New Roman"/>
                <w:i/>
                <w:noProof/>
                <w:snapToGrid w:val="0"/>
                <w:color w:val="000000"/>
                <w:sz w:val="16"/>
                <w:szCs w:val="16"/>
              </w:rPr>
              <w:t>RGCSP</w:t>
            </w:r>
            <w:r w:rsidRPr="00AB4655">
              <w:rPr>
                <w:rFonts w:ascii="Times New Roman" w:hAnsi="Times New Roman" w:cs="Times New Roman"/>
                <w:noProof/>
                <w:snapToGrid w:val="0"/>
                <w:color w:val="000000"/>
                <w:sz w:val="16"/>
                <w:szCs w:val="16"/>
              </w:rPr>
              <w:t>/8 un Sekretariāta priekšlikums</w:t>
            </w:r>
          </w:p>
        </w:tc>
        <w:tc>
          <w:tcPr>
            <w:tcW w:w="1927"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Jaunu un pārskatītu ar helikopteru lidlauku un</w:t>
            </w:r>
            <w:r w:rsidR="00DA3ABF">
              <w:rPr>
                <w:rFonts w:ascii="Times New Roman" w:hAnsi="Times New Roman" w:cs="Times New Roman"/>
                <w:noProof/>
                <w:snapToGrid w:val="0"/>
                <w:color w:val="000000"/>
                <w:sz w:val="16"/>
                <w:szCs w:val="16"/>
              </w:rPr>
              <w:t xml:space="preserve"> </w:t>
            </w:r>
            <w:r w:rsidRPr="00AB4655">
              <w:rPr>
                <w:rFonts w:ascii="Times New Roman" w:hAnsi="Times New Roman" w:cs="Times New Roman"/>
                <w:noProof/>
                <w:snapToGrid w:val="0"/>
                <w:color w:val="000000"/>
                <w:sz w:val="16"/>
                <w:szCs w:val="16"/>
              </w:rPr>
              <w:t xml:space="preserve">aeronavigācijas informācijas </w:t>
            </w:r>
            <w:r w:rsidR="00DA3ABF">
              <w:rPr>
                <w:rFonts w:ascii="Times New Roman" w:hAnsi="Times New Roman" w:cs="Times New Roman"/>
                <w:noProof/>
                <w:snapToGrid w:val="0"/>
                <w:color w:val="000000"/>
                <w:sz w:val="16"/>
                <w:szCs w:val="16"/>
              </w:rPr>
              <w:t>integrētā bloka</w:t>
            </w:r>
            <w:r w:rsidRPr="00AB4655">
              <w:rPr>
                <w:rFonts w:ascii="Times New Roman" w:hAnsi="Times New Roman" w:cs="Times New Roman"/>
                <w:noProof/>
                <w:snapToGrid w:val="0"/>
                <w:color w:val="000000"/>
                <w:sz w:val="16"/>
                <w:szCs w:val="16"/>
              </w:rPr>
              <w:t xml:space="preserve"> saistītu definīciju iekļaušana 2. nodaļā; 3. nodaļas grozījumi attiecībā uz aeronavigācijas informācijas apmaiņu un jaunu noteikumu ieviešana attiecībā uz ar </w:t>
            </w:r>
            <w:r w:rsidRPr="00AB4655">
              <w:rPr>
                <w:rFonts w:ascii="Times New Roman" w:hAnsi="Times New Roman" w:cs="Times New Roman"/>
                <w:i/>
                <w:noProof/>
                <w:snapToGrid w:val="0"/>
                <w:color w:val="000000"/>
                <w:sz w:val="16"/>
                <w:szCs w:val="16"/>
              </w:rPr>
              <w:t>WGS</w:t>
            </w:r>
            <w:r w:rsidRPr="00AB4655">
              <w:rPr>
                <w:rFonts w:ascii="Times New Roman" w:hAnsi="Times New Roman" w:cs="Times New Roman"/>
                <w:noProof/>
                <w:snapToGrid w:val="0"/>
                <w:color w:val="000000"/>
                <w:sz w:val="16"/>
                <w:szCs w:val="16"/>
              </w:rPr>
              <w:t xml:space="preserve">-84 saistītu ģeogrāfisku koordināšu izsludināšanu; 4. nodaļas grozījumi un pārkārtojumi attiecībā uz pārstrukturēto </w:t>
            </w:r>
            <w:r w:rsidRPr="00DA3ABF">
              <w:rPr>
                <w:rFonts w:ascii="Times New Roman" w:hAnsi="Times New Roman" w:cs="Times New Roman"/>
                <w:i/>
                <w:noProof/>
                <w:snapToGrid w:val="0"/>
                <w:color w:val="000000"/>
                <w:sz w:val="16"/>
                <w:szCs w:val="16"/>
              </w:rPr>
              <w:t>AIP</w:t>
            </w:r>
            <w:r w:rsidRPr="00AB4655">
              <w:rPr>
                <w:rFonts w:ascii="Times New Roman" w:hAnsi="Times New Roman" w:cs="Times New Roman"/>
                <w:noProof/>
                <w:snapToGrid w:val="0"/>
                <w:color w:val="000000"/>
                <w:sz w:val="16"/>
                <w:szCs w:val="16"/>
              </w:rPr>
              <w:t xml:space="preserve"> saturu un vispārīgajām specifikācijām, </w:t>
            </w:r>
            <w:r w:rsidRPr="00DA3ABF">
              <w:rPr>
                <w:rFonts w:ascii="Times New Roman" w:hAnsi="Times New Roman" w:cs="Times New Roman"/>
                <w:i/>
                <w:noProof/>
                <w:snapToGrid w:val="0"/>
                <w:color w:val="000000"/>
                <w:sz w:val="16"/>
                <w:szCs w:val="16"/>
              </w:rPr>
              <w:t>AIP</w:t>
            </w:r>
            <w:r w:rsidRPr="00AB4655">
              <w:rPr>
                <w:rFonts w:ascii="Times New Roman" w:hAnsi="Times New Roman" w:cs="Times New Roman"/>
                <w:noProof/>
                <w:snapToGrid w:val="0"/>
                <w:color w:val="000000"/>
                <w:sz w:val="16"/>
                <w:szCs w:val="16"/>
              </w:rPr>
              <w:t xml:space="preserve"> grozījumu un </w:t>
            </w:r>
            <w:r w:rsidRPr="00DA3ABF">
              <w:rPr>
                <w:rFonts w:ascii="Times New Roman" w:hAnsi="Times New Roman" w:cs="Times New Roman"/>
                <w:i/>
                <w:noProof/>
                <w:snapToGrid w:val="0"/>
                <w:color w:val="000000"/>
                <w:sz w:val="16"/>
                <w:szCs w:val="16"/>
              </w:rPr>
              <w:t>AIP</w:t>
            </w:r>
            <w:r w:rsidRPr="00AB4655">
              <w:rPr>
                <w:rFonts w:ascii="Times New Roman" w:hAnsi="Times New Roman" w:cs="Times New Roman"/>
                <w:noProof/>
                <w:snapToGrid w:val="0"/>
                <w:color w:val="000000"/>
                <w:sz w:val="16"/>
                <w:szCs w:val="16"/>
              </w:rPr>
              <w:t xml:space="preserve"> papildinājumu specifikācijām un to izplatīšanu; 5. nodaļas grozījumi attiecībā uz </w:t>
            </w:r>
            <w:r w:rsidRPr="00AB4655">
              <w:rPr>
                <w:rFonts w:ascii="Times New Roman" w:hAnsi="Times New Roman" w:cs="Times New Roman"/>
                <w:i/>
                <w:noProof/>
                <w:snapToGrid w:val="0"/>
                <w:color w:val="000000"/>
                <w:sz w:val="16"/>
                <w:szCs w:val="16"/>
              </w:rPr>
              <w:t>NOTAM</w:t>
            </w:r>
            <w:r w:rsidRPr="00AB4655">
              <w:rPr>
                <w:rFonts w:ascii="Times New Roman" w:hAnsi="Times New Roman" w:cs="Times New Roman"/>
                <w:noProof/>
                <w:snapToGrid w:val="0"/>
                <w:color w:val="000000"/>
                <w:sz w:val="16"/>
                <w:szCs w:val="16"/>
              </w:rPr>
              <w:t xml:space="preserve"> sastādīšanu un izplatīšanu un jaunu noteikumu ieviešanu attiecībā uz informācijas izplatīšanu par radioaktīvu materiālu un toksisku ķimikāliju izlaišanu atmosfērā; noteikuma attiecībā uz </w:t>
            </w:r>
            <w:r w:rsidRPr="00AB4655">
              <w:rPr>
                <w:rFonts w:ascii="Times New Roman" w:hAnsi="Times New Roman" w:cs="Times New Roman"/>
                <w:i/>
                <w:noProof/>
                <w:snapToGrid w:val="0"/>
                <w:color w:val="000000"/>
                <w:sz w:val="16"/>
                <w:szCs w:val="16"/>
              </w:rPr>
              <w:t>AIRAC</w:t>
            </w:r>
            <w:r w:rsidRPr="00AB4655">
              <w:rPr>
                <w:rFonts w:ascii="Times New Roman" w:hAnsi="Times New Roman" w:cs="Times New Roman"/>
                <w:noProof/>
                <w:snapToGrid w:val="0"/>
                <w:color w:val="000000"/>
                <w:sz w:val="16"/>
                <w:szCs w:val="16"/>
              </w:rPr>
              <w:t xml:space="preserve"> datumu izmantošanu tādu izmaiņu izplatīšanai, kam nepieciešams kartogrāfisks darbs, un navigācijas datu bāžu atjaunināšanai pilnveidošana 6. nodaļā atbilstīgi standartam; 8. nodaļā svītrota ieteicamā prakse attiecībā uz pirmslidojumu biļetenu </w:t>
            </w:r>
            <w:r w:rsidRPr="00AB4655">
              <w:rPr>
                <w:rFonts w:ascii="Times New Roman" w:hAnsi="Times New Roman" w:cs="Times New Roman"/>
                <w:noProof/>
                <w:snapToGrid w:val="0"/>
                <w:color w:val="000000"/>
                <w:sz w:val="16"/>
                <w:szCs w:val="16"/>
              </w:rPr>
              <w:lastRenderedPageBreak/>
              <w:t>formātu; 9. nodaļā konkrētā termina “aviācijas fiksēto telesakaru tīkls (</w:t>
            </w:r>
            <w:r w:rsidRPr="00AB4655">
              <w:rPr>
                <w:rFonts w:ascii="Times New Roman" w:hAnsi="Times New Roman" w:cs="Times New Roman"/>
                <w:i/>
                <w:noProof/>
                <w:snapToGrid w:val="0"/>
                <w:color w:val="000000"/>
                <w:sz w:val="16"/>
                <w:szCs w:val="16"/>
              </w:rPr>
              <w:t>AFTN</w:t>
            </w:r>
            <w:r w:rsidRPr="00AB4655">
              <w:rPr>
                <w:rFonts w:ascii="Times New Roman" w:hAnsi="Times New Roman" w:cs="Times New Roman"/>
                <w:noProof/>
                <w:snapToGrid w:val="0"/>
                <w:color w:val="000000"/>
                <w:sz w:val="16"/>
                <w:szCs w:val="16"/>
              </w:rPr>
              <w:t>)” aizvietošana ar vispārēju terminu “aviācijas fiksētais dienests (</w:t>
            </w:r>
            <w:r w:rsidRPr="00AB4655">
              <w:rPr>
                <w:rFonts w:ascii="Times New Roman" w:hAnsi="Times New Roman" w:cs="Times New Roman"/>
                <w:i/>
                <w:noProof/>
                <w:snapToGrid w:val="0"/>
                <w:color w:val="000000"/>
                <w:sz w:val="16"/>
                <w:szCs w:val="16"/>
              </w:rPr>
              <w:t>AFS</w:t>
            </w:r>
            <w:r w:rsidRPr="00AB4655">
              <w:rPr>
                <w:rFonts w:ascii="Times New Roman" w:hAnsi="Times New Roman" w:cs="Times New Roman"/>
                <w:noProof/>
                <w:snapToGrid w:val="0"/>
                <w:color w:val="000000"/>
                <w:sz w:val="16"/>
                <w:szCs w:val="16"/>
              </w:rPr>
              <w:t xml:space="preserve">)”; 1. papildinājumā ieviests pilnīgi pārstrukturēts </w:t>
            </w:r>
            <w:r w:rsidRPr="00DA3ABF">
              <w:rPr>
                <w:rFonts w:ascii="Times New Roman" w:hAnsi="Times New Roman" w:cs="Times New Roman"/>
                <w:i/>
                <w:noProof/>
                <w:snapToGrid w:val="0"/>
                <w:color w:val="000000"/>
                <w:sz w:val="16"/>
                <w:szCs w:val="16"/>
              </w:rPr>
              <w:t>AIP</w:t>
            </w:r>
            <w:r w:rsidRPr="00AB4655">
              <w:rPr>
                <w:rFonts w:ascii="Times New Roman" w:hAnsi="Times New Roman" w:cs="Times New Roman"/>
                <w:noProof/>
                <w:snapToGrid w:val="0"/>
                <w:color w:val="000000"/>
                <w:sz w:val="16"/>
                <w:szCs w:val="16"/>
              </w:rPr>
              <w:t xml:space="preserve"> saturs</w:t>
            </w:r>
          </w:p>
        </w:tc>
        <w:tc>
          <w:tcPr>
            <w:tcW w:w="1102"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lastRenderedPageBreak/>
              <w:t>1994. gada 28. februār</w:t>
            </w:r>
            <w:r w:rsidR="00DA3ABF">
              <w:rPr>
                <w:rFonts w:ascii="Times New Roman" w:hAnsi="Times New Roman" w:cs="Times New Roman"/>
                <w:noProof/>
                <w:snapToGrid w:val="0"/>
                <w:color w:val="000000"/>
                <w:sz w:val="16"/>
                <w:szCs w:val="16"/>
              </w:rPr>
              <w:t>ī</w:t>
            </w:r>
          </w:p>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1994. gada 28. jūnij</w:t>
            </w:r>
            <w:r w:rsidR="00DA3ABF">
              <w:rPr>
                <w:rFonts w:ascii="Times New Roman" w:hAnsi="Times New Roman" w:cs="Times New Roman"/>
                <w:noProof/>
                <w:snapToGrid w:val="0"/>
                <w:color w:val="000000"/>
                <w:sz w:val="16"/>
                <w:szCs w:val="16"/>
              </w:rPr>
              <w:t>ā</w:t>
            </w:r>
          </w:p>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1994. gada 10. novembr</w:t>
            </w:r>
            <w:r w:rsidR="00DA3ABF">
              <w:rPr>
                <w:rFonts w:ascii="Times New Roman" w:hAnsi="Times New Roman" w:cs="Times New Roman"/>
                <w:noProof/>
                <w:snapToGrid w:val="0"/>
                <w:color w:val="000000"/>
                <w:sz w:val="16"/>
                <w:szCs w:val="16"/>
              </w:rPr>
              <w:t>ī</w:t>
            </w:r>
          </w:p>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1996. gada 25. aprīl</w:t>
            </w:r>
            <w:r w:rsidR="00DA3ABF">
              <w:rPr>
                <w:rFonts w:ascii="Times New Roman" w:hAnsi="Times New Roman" w:cs="Times New Roman"/>
                <w:noProof/>
                <w:snapToGrid w:val="0"/>
                <w:color w:val="000000"/>
                <w:sz w:val="16"/>
                <w:szCs w:val="16"/>
              </w:rPr>
              <w:t>ī</w:t>
            </w:r>
          </w:p>
          <w:p w:rsidR="00632A04" w:rsidRPr="00AB4655" w:rsidRDefault="00DA3ABF" w:rsidP="00AB4655">
            <w:pPr>
              <w:tabs>
                <w:tab w:val="left" w:pos="142"/>
              </w:tabs>
              <w:jc w:val="center"/>
              <w:rPr>
                <w:rFonts w:ascii="Times New Roman" w:hAnsi="Times New Roman" w:cs="Times New Roman"/>
                <w:noProof/>
                <w:snapToGrid w:val="0"/>
                <w:color w:val="000000"/>
                <w:sz w:val="16"/>
                <w:szCs w:val="16"/>
              </w:rPr>
            </w:pPr>
            <w:r>
              <w:rPr>
                <w:rFonts w:ascii="Times New Roman" w:hAnsi="Times New Roman" w:cs="Times New Roman"/>
                <w:noProof/>
                <w:snapToGrid w:val="0"/>
                <w:color w:val="000000"/>
                <w:sz w:val="16"/>
                <w:szCs w:val="16"/>
              </w:rPr>
              <w:t xml:space="preserve">No </w:t>
            </w:r>
            <w:r w:rsidR="00632A04" w:rsidRPr="00AB4655">
              <w:rPr>
                <w:rFonts w:ascii="Times New Roman" w:hAnsi="Times New Roman" w:cs="Times New Roman"/>
                <w:noProof/>
                <w:snapToGrid w:val="0"/>
                <w:color w:val="000000"/>
                <w:sz w:val="16"/>
                <w:szCs w:val="16"/>
              </w:rPr>
              <w:t>1998. gada 1. janvār</w:t>
            </w:r>
            <w:r>
              <w:rPr>
                <w:rFonts w:ascii="Times New Roman" w:hAnsi="Times New Roman" w:cs="Times New Roman"/>
                <w:noProof/>
                <w:snapToGrid w:val="0"/>
                <w:color w:val="000000"/>
                <w:sz w:val="16"/>
                <w:szCs w:val="16"/>
              </w:rPr>
              <w:t>a</w:t>
            </w:r>
          </w:p>
        </w:tc>
      </w:tr>
      <w:tr w:rsidR="00632A04" w:rsidRPr="00AB4655" w:rsidTr="003835AB">
        <w:tc>
          <w:tcPr>
            <w:tcW w:w="606"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29.</w:t>
            </w:r>
          </w:p>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(Desmitais izdevums)</w:t>
            </w:r>
          </w:p>
        </w:tc>
        <w:tc>
          <w:tcPr>
            <w:tcW w:w="1364"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Aeronavigācijas komisija un Vulkānisko pelnu brīdinājumu izpētes grupa (</w:t>
            </w:r>
            <w:r w:rsidRPr="00AB4655">
              <w:rPr>
                <w:rFonts w:ascii="Times New Roman" w:hAnsi="Times New Roman" w:cs="Times New Roman"/>
                <w:i/>
                <w:noProof/>
                <w:snapToGrid w:val="0"/>
                <w:color w:val="000000"/>
                <w:sz w:val="16"/>
                <w:szCs w:val="16"/>
              </w:rPr>
              <w:t>VAWSG</w:t>
            </w:r>
            <w:r w:rsidRPr="00AB4655">
              <w:rPr>
                <w:rFonts w:ascii="Times New Roman" w:hAnsi="Times New Roman" w:cs="Times New Roman"/>
                <w:noProof/>
                <w:snapToGrid w:val="0"/>
                <w:color w:val="000000"/>
                <w:sz w:val="16"/>
                <w:szCs w:val="16"/>
              </w:rPr>
              <w:t>)</w:t>
            </w:r>
          </w:p>
        </w:tc>
        <w:tc>
          <w:tcPr>
            <w:tcW w:w="1927"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Aeronavigācijas datu bāzes, humānās palīdzības lidojumi, vulkānu darbībai un 1984. gada Pasaules ģeodēziskās sistēmas (</w:t>
            </w:r>
            <w:r w:rsidRPr="00AB4655">
              <w:rPr>
                <w:rFonts w:ascii="Times New Roman" w:hAnsi="Times New Roman" w:cs="Times New Roman"/>
                <w:i/>
                <w:noProof/>
                <w:snapToGrid w:val="0"/>
                <w:color w:val="000000"/>
                <w:sz w:val="16"/>
                <w:szCs w:val="16"/>
              </w:rPr>
              <w:t>WGS</w:t>
            </w:r>
            <w:r w:rsidRPr="00AB4655">
              <w:rPr>
                <w:rFonts w:ascii="Times New Roman" w:hAnsi="Times New Roman" w:cs="Times New Roman"/>
                <w:noProof/>
                <w:snapToGrid w:val="0"/>
                <w:color w:val="000000"/>
                <w:sz w:val="16"/>
                <w:szCs w:val="16"/>
              </w:rPr>
              <w:t xml:space="preserve">-84) vertikālajam komponentam veltīta </w:t>
            </w:r>
            <w:r w:rsidRPr="00AB4655">
              <w:rPr>
                <w:rFonts w:ascii="Times New Roman" w:hAnsi="Times New Roman" w:cs="Times New Roman"/>
                <w:i/>
                <w:noProof/>
                <w:snapToGrid w:val="0"/>
                <w:color w:val="000000"/>
                <w:sz w:val="16"/>
                <w:szCs w:val="16"/>
              </w:rPr>
              <w:t>NOTAM</w:t>
            </w:r>
            <w:r w:rsidRPr="00AB4655">
              <w:rPr>
                <w:rFonts w:ascii="Times New Roman" w:hAnsi="Times New Roman" w:cs="Times New Roman"/>
                <w:noProof/>
                <w:snapToGrid w:val="0"/>
                <w:color w:val="000000"/>
                <w:sz w:val="16"/>
                <w:szCs w:val="16"/>
              </w:rPr>
              <w:t xml:space="preserve"> sērija</w:t>
            </w:r>
          </w:p>
        </w:tc>
        <w:tc>
          <w:tcPr>
            <w:tcW w:w="1102"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1997. gada 20. mart</w:t>
            </w:r>
            <w:r w:rsidR="00DA3ABF">
              <w:rPr>
                <w:rFonts w:ascii="Times New Roman" w:hAnsi="Times New Roman" w:cs="Times New Roman"/>
                <w:noProof/>
                <w:snapToGrid w:val="0"/>
                <w:color w:val="000000"/>
                <w:sz w:val="16"/>
                <w:szCs w:val="16"/>
              </w:rPr>
              <w:t>ā</w:t>
            </w:r>
          </w:p>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1997. gada 21. jūlij</w:t>
            </w:r>
            <w:r w:rsidR="00DA3ABF">
              <w:rPr>
                <w:rFonts w:ascii="Times New Roman" w:hAnsi="Times New Roman" w:cs="Times New Roman"/>
                <w:noProof/>
                <w:snapToGrid w:val="0"/>
                <w:color w:val="000000"/>
                <w:sz w:val="16"/>
                <w:szCs w:val="16"/>
              </w:rPr>
              <w:t>ā</w:t>
            </w:r>
          </w:p>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1997. gada 6. novembr</w:t>
            </w:r>
            <w:r w:rsidR="00DA3ABF">
              <w:rPr>
                <w:rFonts w:ascii="Times New Roman" w:hAnsi="Times New Roman" w:cs="Times New Roman"/>
                <w:noProof/>
                <w:snapToGrid w:val="0"/>
                <w:color w:val="000000"/>
                <w:sz w:val="16"/>
                <w:szCs w:val="16"/>
              </w:rPr>
              <w:t>ī</w:t>
            </w:r>
          </w:p>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1998. gada 1. janvār</w:t>
            </w:r>
            <w:r w:rsidR="00DA3ABF">
              <w:rPr>
                <w:rFonts w:ascii="Times New Roman" w:hAnsi="Times New Roman" w:cs="Times New Roman"/>
                <w:noProof/>
                <w:snapToGrid w:val="0"/>
                <w:color w:val="000000"/>
                <w:sz w:val="16"/>
                <w:szCs w:val="16"/>
              </w:rPr>
              <w:t>ī</w:t>
            </w:r>
          </w:p>
          <w:p w:rsidR="00632A04" w:rsidRPr="00AB4655" w:rsidRDefault="00DA3ABF" w:rsidP="00AB4655">
            <w:pPr>
              <w:tabs>
                <w:tab w:val="left" w:pos="142"/>
              </w:tabs>
              <w:jc w:val="center"/>
              <w:rPr>
                <w:rFonts w:ascii="Times New Roman" w:hAnsi="Times New Roman" w:cs="Times New Roman"/>
                <w:noProof/>
                <w:snapToGrid w:val="0"/>
                <w:color w:val="000000"/>
                <w:sz w:val="16"/>
                <w:szCs w:val="16"/>
              </w:rPr>
            </w:pPr>
            <w:r>
              <w:rPr>
                <w:rFonts w:ascii="Times New Roman" w:hAnsi="Times New Roman" w:cs="Times New Roman"/>
                <w:noProof/>
                <w:snapToGrid w:val="0"/>
                <w:color w:val="000000"/>
                <w:sz w:val="16"/>
                <w:szCs w:val="16"/>
              </w:rPr>
              <w:t xml:space="preserve">No </w:t>
            </w:r>
            <w:r w:rsidR="00632A04" w:rsidRPr="00AB4655">
              <w:rPr>
                <w:rFonts w:ascii="Times New Roman" w:hAnsi="Times New Roman" w:cs="Times New Roman"/>
                <w:noProof/>
                <w:snapToGrid w:val="0"/>
                <w:color w:val="000000"/>
                <w:sz w:val="16"/>
                <w:szCs w:val="16"/>
              </w:rPr>
              <w:t>1998. gada 5. novembr</w:t>
            </w:r>
            <w:r>
              <w:rPr>
                <w:rFonts w:ascii="Times New Roman" w:hAnsi="Times New Roman" w:cs="Times New Roman"/>
                <w:noProof/>
                <w:snapToGrid w:val="0"/>
                <w:color w:val="000000"/>
                <w:sz w:val="16"/>
                <w:szCs w:val="16"/>
              </w:rPr>
              <w:t>a</w:t>
            </w:r>
          </w:p>
        </w:tc>
      </w:tr>
      <w:tr w:rsidR="00632A04" w:rsidRPr="00AB4655" w:rsidTr="003835AB">
        <w:tc>
          <w:tcPr>
            <w:tcW w:w="606"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30.</w:t>
            </w:r>
          </w:p>
        </w:tc>
        <w:tc>
          <w:tcPr>
            <w:tcW w:w="1364"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 xml:space="preserve">Aeronavigācijas informācijas </w:t>
            </w:r>
            <w:r w:rsidR="00DA3ABF">
              <w:rPr>
                <w:rFonts w:ascii="Times New Roman" w:hAnsi="Times New Roman" w:cs="Times New Roman"/>
                <w:noProof/>
                <w:snapToGrid w:val="0"/>
                <w:color w:val="000000"/>
                <w:sz w:val="16"/>
                <w:szCs w:val="16"/>
              </w:rPr>
              <w:t>pakalpojumu sniedzēju</w:t>
            </w:r>
            <w:r w:rsidRPr="00AB4655">
              <w:rPr>
                <w:rFonts w:ascii="Times New Roman" w:hAnsi="Times New Roman" w:cs="Times New Roman"/>
                <w:noProof/>
                <w:snapToGrid w:val="0"/>
                <w:color w:val="000000"/>
                <w:sz w:val="16"/>
                <w:szCs w:val="16"/>
              </w:rPr>
              <w:t>/ aeronavigācijas karšu (</w:t>
            </w:r>
            <w:r w:rsidRPr="00AB4655">
              <w:rPr>
                <w:rFonts w:ascii="Times New Roman" w:hAnsi="Times New Roman" w:cs="Times New Roman"/>
                <w:i/>
                <w:noProof/>
                <w:snapToGrid w:val="0"/>
                <w:color w:val="000000"/>
                <w:sz w:val="16"/>
                <w:szCs w:val="16"/>
              </w:rPr>
              <w:t>AIS</w:t>
            </w:r>
            <w:r w:rsidRPr="00AB4655">
              <w:rPr>
                <w:rFonts w:ascii="Times New Roman" w:hAnsi="Times New Roman" w:cs="Times New Roman"/>
                <w:noProof/>
                <w:snapToGrid w:val="0"/>
                <w:color w:val="000000"/>
                <w:sz w:val="16"/>
                <w:szCs w:val="16"/>
              </w:rPr>
              <w:t>/</w:t>
            </w:r>
            <w:r w:rsidRPr="00AB4655">
              <w:rPr>
                <w:rFonts w:ascii="Times New Roman" w:hAnsi="Times New Roman" w:cs="Times New Roman"/>
                <w:i/>
                <w:noProof/>
                <w:snapToGrid w:val="0"/>
                <w:color w:val="000000"/>
                <w:sz w:val="16"/>
                <w:szCs w:val="16"/>
              </w:rPr>
              <w:t>MAP</w:t>
            </w:r>
            <w:r w:rsidRPr="00AB4655">
              <w:rPr>
                <w:rFonts w:ascii="Times New Roman" w:hAnsi="Times New Roman" w:cs="Times New Roman"/>
                <w:noProof/>
                <w:snapToGrid w:val="0"/>
                <w:color w:val="000000"/>
                <w:sz w:val="16"/>
                <w:szCs w:val="16"/>
              </w:rPr>
              <w:t>) nodaļas sanāksmes (1998. gads) Ieteikums Nr. 1.2/1, 3.3/2 un 4.1/2; Aeronavigācijas komisija</w:t>
            </w:r>
          </w:p>
        </w:tc>
        <w:tc>
          <w:tcPr>
            <w:tcW w:w="1927"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 xml:space="preserve">Jaunu aeronavigācijas datu, aeronavigācijas informācijas, aeronavigācijas informācijas </w:t>
            </w:r>
            <w:r w:rsidR="006570FC">
              <w:rPr>
                <w:rFonts w:ascii="Times New Roman" w:hAnsi="Times New Roman" w:cs="Times New Roman"/>
                <w:noProof/>
                <w:snapToGrid w:val="0"/>
                <w:color w:val="000000"/>
                <w:sz w:val="16"/>
                <w:szCs w:val="16"/>
              </w:rPr>
              <w:t>pakalpojumu sniedzēju</w:t>
            </w:r>
            <w:r w:rsidRPr="00AB4655">
              <w:rPr>
                <w:rFonts w:ascii="Times New Roman" w:hAnsi="Times New Roman" w:cs="Times New Roman"/>
                <w:noProof/>
                <w:snapToGrid w:val="0"/>
                <w:color w:val="000000"/>
                <w:sz w:val="16"/>
                <w:szCs w:val="16"/>
              </w:rPr>
              <w:t>, pretgaisa aizsardzības identifikācijas zonas (</w:t>
            </w:r>
            <w:r w:rsidRPr="00AB4655">
              <w:rPr>
                <w:rFonts w:ascii="Times New Roman" w:hAnsi="Times New Roman" w:cs="Times New Roman"/>
                <w:i/>
                <w:noProof/>
                <w:snapToGrid w:val="0"/>
                <w:color w:val="000000"/>
                <w:sz w:val="16"/>
                <w:szCs w:val="16"/>
              </w:rPr>
              <w:t>AZID</w:t>
            </w:r>
            <w:r w:rsidRPr="00AB4655">
              <w:rPr>
                <w:rFonts w:ascii="Times New Roman" w:hAnsi="Times New Roman" w:cs="Times New Roman"/>
                <w:noProof/>
                <w:snapToGrid w:val="0"/>
                <w:color w:val="000000"/>
                <w:sz w:val="16"/>
                <w:szCs w:val="16"/>
              </w:rPr>
              <w:t xml:space="preserve">), </w:t>
            </w:r>
            <w:r w:rsidRPr="00AB4655">
              <w:rPr>
                <w:rFonts w:ascii="Times New Roman" w:hAnsi="Times New Roman" w:cs="Times New Roman"/>
                <w:i/>
                <w:noProof/>
                <w:snapToGrid w:val="0"/>
                <w:color w:val="000000"/>
                <w:sz w:val="16"/>
                <w:szCs w:val="16"/>
              </w:rPr>
              <w:t>AIS</w:t>
            </w:r>
            <w:r w:rsidRPr="00AB4655">
              <w:rPr>
                <w:rFonts w:ascii="Times New Roman" w:hAnsi="Times New Roman" w:cs="Times New Roman"/>
                <w:noProof/>
                <w:snapToGrid w:val="0"/>
                <w:color w:val="000000"/>
                <w:sz w:val="16"/>
                <w:szCs w:val="16"/>
              </w:rPr>
              <w:t xml:space="preserve"> produkta, cilvēkfaktora principu un kvalitātes vadības definīciju ieviešana 2. nodaļā; jauni noteikumi 3. nodaļā attiecībā uz kvalitātes sistēmu, aeronavigācijas informācijas/datu apmaiņu, autortiesībām, izmaksu segšanu un cilvēkfaktora apsvērumiem; pārstrukturēti un jauni 6. nodaļas noteikumi attiecībā uz </w:t>
            </w:r>
            <w:r w:rsidRPr="00AB4655">
              <w:rPr>
                <w:rFonts w:ascii="Times New Roman" w:hAnsi="Times New Roman" w:cs="Times New Roman"/>
                <w:i/>
                <w:noProof/>
                <w:snapToGrid w:val="0"/>
                <w:color w:val="000000"/>
                <w:sz w:val="16"/>
                <w:szCs w:val="16"/>
              </w:rPr>
              <w:t>AIRAC</w:t>
            </w:r>
            <w:r w:rsidRPr="00AB4655">
              <w:rPr>
                <w:rFonts w:ascii="Times New Roman" w:hAnsi="Times New Roman" w:cs="Times New Roman"/>
                <w:noProof/>
                <w:snapToGrid w:val="0"/>
                <w:color w:val="000000"/>
                <w:sz w:val="16"/>
                <w:szCs w:val="16"/>
              </w:rPr>
              <w:t xml:space="preserve"> informācijas sniegšanu elektroniskā veidā; jaunu noteikumu par </w:t>
            </w:r>
            <w:r w:rsidRPr="00AB4655">
              <w:rPr>
                <w:rFonts w:ascii="Times New Roman" w:hAnsi="Times New Roman" w:cs="Times New Roman"/>
                <w:i/>
                <w:noProof/>
                <w:snapToGrid w:val="0"/>
                <w:color w:val="000000"/>
                <w:sz w:val="16"/>
                <w:szCs w:val="16"/>
              </w:rPr>
              <w:t>ADIZ</w:t>
            </w:r>
            <w:r w:rsidRPr="00AB4655">
              <w:rPr>
                <w:rFonts w:ascii="Times New Roman" w:hAnsi="Times New Roman" w:cs="Times New Roman"/>
                <w:noProof/>
                <w:snapToGrid w:val="0"/>
                <w:color w:val="000000"/>
                <w:sz w:val="16"/>
                <w:szCs w:val="16"/>
              </w:rPr>
              <w:t xml:space="preserve"> ieviešana 1. papildinājumā</w:t>
            </w:r>
          </w:p>
        </w:tc>
        <w:tc>
          <w:tcPr>
            <w:tcW w:w="1102"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2000. gada 21. februār</w:t>
            </w:r>
            <w:r w:rsidR="006570FC">
              <w:rPr>
                <w:rFonts w:ascii="Times New Roman" w:hAnsi="Times New Roman" w:cs="Times New Roman"/>
                <w:noProof/>
                <w:snapToGrid w:val="0"/>
                <w:color w:val="000000"/>
                <w:sz w:val="16"/>
                <w:szCs w:val="16"/>
              </w:rPr>
              <w:t>ī</w:t>
            </w:r>
          </w:p>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2000. gada 17. jūlij</w:t>
            </w:r>
            <w:r w:rsidR="006570FC">
              <w:rPr>
                <w:rFonts w:ascii="Times New Roman" w:hAnsi="Times New Roman" w:cs="Times New Roman"/>
                <w:noProof/>
                <w:snapToGrid w:val="0"/>
                <w:color w:val="000000"/>
                <w:sz w:val="16"/>
                <w:szCs w:val="16"/>
              </w:rPr>
              <w:t>ā</w:t>
            </w:r>
          </w:p>
          <w:p w:rsidR="00632A04" w:rsidRPr="00AB4655" w:rsidRDefault="006570FC" w:rsidP="00AB4655">
            <w:pPr>
              <w:tabs>
                <w:tab w:val="left" w:pos="142"/>
              </w:tabs>
              <w:jc w:val="center"/>
              <w:rPr>
                <w:rFonts w:ascii="Times New Roman" w:hAnsi="Times New Roman" w:cs="Times New Roman"/>
                <w:noProof/>
                <w:snapToGrid w:val="0"/>
                <w:color w:val="000000"/>
                <w:sz w:val="16"/>
                <w:szCs w:val="16"/>
              </w:rPr>
            </w:pPr>
            <w:r>
              <w:rPr>
                <w:rFonts w:ascii="Times New Roman" w:hAnsi="Times New Roman" w:cs="Times New Roman"/>
                <w:noProof/>
                <w:snapToGrid w:val="0"/>
                <w:color w:val="000000"/>
                <w:sz w:val="16"/>
                <w:szCs w:val="16"/>
              </w:rPr>
              <w:t xml:space="preserve">No </w:t>
            </w:r>
            <w:r w:rsidR="00632A04" w:rsidRPr="00AB4655">
              <w:rPr>
                <w:rFonts w:ascii="Times New Roman" w:hAnsi="Times New Roman" w:cs="Times New Roman"/>
                <w:noProof/>
                <w:snapToGrid w:val="0"/>
                <w:color w:val="000000"/>
                <w:sz w:val="16"/>
                <w:szCs w:val="16"/>
              </w:rPr>
              <w:t>2000. gada 2. novembr</w:t>
            </w:r>
            <w:r>
              <w:rPr>
                <w:rFonts w:ascii="Times New Roman" w:hAnsi="Times New Roman" w:cs="Times New Roman"/>
                <w:noProof/>
                <w:snapToGrid w:val="0"/>
                <w:color w:val="000000"/>
                <w:sz w:val="16"/>
                <w:szCs w:val="16"/>
              </w:rPr>
              <w:t>a</w:t>
            </w:r>
          </w:p>
        </w:tc>
      </w:tr>
      <w:tr w:rsidR="00632A04" w:rsidRPr="00AB4655" w:rsidTr="003835AB">
        <w:tc>
          <w:tcPr>
            <w:tcW w:w="606"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31.</w:t>
            </w:r>
          </w:p>
        </w:tc>
        <w:tc>
          <w:tcPr>
            <w:tcW w:w="1364"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Sekretariāts</w:t>
            </w:r>
          </w:p>
        </w:tc>
        <w:tc>
          <w:tcPr>
            <w:tcW w:w="1927"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 xml:space="preserve">Jauni 8. nodaļas noteikumi attiecībā uz automatizētām aeronavigācijas informācijas sistēmām un saskaņotu </w:t>
            </w:r>
            <w:r w:rsidRPr="00AB4655">
              <w:rPr>
                <w:rFonts w:ascii="Times New Roman" w:hAnsi="Times New Roman" w:cs="Times New Roman"/>
                <w:i/>
                <w:noProof/>
                <w:snapToGrid w:val="0"/>
                <w:color w:val="000000"/>
                <w:sz w:val="16"/>
                <w:szCs w:val="16"/>
              </w:rPr>
              <w:t>AIS</w:t>
            </w:r>
            <w:r w:rsidRPr="00AB4655">
              <w:rPr>
                <w:rFonts w:ascii="Times New Roman" w:hAnsi="Times New Roman" w:cs="Times New Roman"/>
                <w:noProof/>
                <w:snapToGrid w:val="0"/>
                <w:color w:val="000000"/>
                <w:sz w:val="16"/>
                <w:szCs w:val="16"/>
              </w:rPr>
              <w:t>/</w:t>
            </w:r>
            <w:r w:rsidRPr="00AB4655">
              <w:rPr>
                <w:rFonts w:ascii="Times New Roman" w:hAnsi="Times New Roman" w:cs="Times New Roman"/>
                <w:i/>
                <w:noProof/>
                <w:snapToGrid w:val="0"/>
                <w:color w:val="000000"/>
                <w:sz w:val="16"/>
                <w:szCs w:val="16"/>
              </w:rPr>
              <w:t>MET</w:t>
            </w:r>
            <w:r w:rsidRPr="00AB4655">
              <w:rPr>
                <w:rFonts w:ascii="Times New Roman" w:hAnsi="Times New Roman" w:cs="Times New Roman"/>
                <w:noProof/>
                <w:snapToGrid w:val="0"/>
                <w:color w:val="000000"/>
                <w:sz w:val="16"/>
                <w:szCs w:val="16"/>
              </w:rPr>
              <w:t xml:space="preserve"> pirmslidojuma instruktāžu; 1</w:t>
            </w:r>
            <w:r w:rsidR="006570FC">
              <w:rPr>
                <w:rFonts w:ascii="Times New Roman" w:hAnsi="Times New Roman" w:cs="Times New Roman"/>
                <w:noProof/>
                <w:snapToGrid w:val="0"/>
                <w:color w:val="000000"/>
                <w:sz w:val="16"/>
                <w:szCs w:val="16"/>
              </w:rPr>
              <w:t>.</w:t>
            </w:r>
            <w:r w:rsidRPr="00AB4655">
              <w:rPr>
                <w:rFonts w:ascii="Times New Roman" w:hAnsi="Times New Roman" w:cs="Times New Roman"/>
                <w:noProof/>
                <w:snapToGrid w:val="0"/>
                <w:color w:val="000000"/>
                <w:sz w:val="16"/>
                <w:szCs w:val="16"/>
              </w:rPr>
              <w:t> papildinājuma pārskatīšana attiecībā uz informācijas sniegšanu par bīstamām darbībām vai citu iespējamo apdraudējumu</w:t>
            </w:r>
          </w:p>
        </w:tc>
        <w:tc>
          <w:tcPr>
            <w:tcW w:w="1102"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2001. gada 7. mart</w:t>
            </w:r>
            <w:r w:rsidR="006570FC">
              <w:rPr>
                <w:rFonts w:ascii="Times New Roman" w:hAnsi="Times New Roman" w:cs="Times New Roman"/>
                <w:noProof/>
                <w:snapToGrid w:val="0"/>
                <w:color w:val="000000"/>
                <w:sz w:val="16"/>
                <w:szCs w:val="16"/>
              </w:rPr>
              <w:t>ā</w:t>
            </w:r>
          </w:p>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2001. gada 16. jūlij</w:t>
            </w:r>
            <w:r w:rsidR="006570FC">
              <w:rPr>
                <w:rFonts w:ascii="Times New Roman" w:hAnsi="Times New Roman" w:cs="Times New Roman"/>
                <w:noProof/>
                <w:snapToGrid w:val="0"/>
                <w:color w:val="000000"/>
                <w:sz w:val="16"/>
                <w:szCs w:val="16"/>
              </w:rPr>
              <w:t>ā</w:t>
            </w:r>
          </w:p>
          <w:p w:rsidR="00632A04" w:rsidRPr="00AB4655" w:rsidRDefault="006570FC" w:rsidP="00AB4655">
            <w:pPr>
              <w:tabs>
                <w:tab w:val="left" w:pos="142"/>
              </w:tabs>
              <w:jc w:val="center"/>
              <w:rPr>
                <w:rFonts w:ascii="Times New Roman" w:hAnsi="Times New Roman" w:cs="Times New Roman"/>
                <w:noProof/>
                <w:snapToGrid w:val="0"/>
                <w:color w:val="000000"/>
                <w:sz w:val="16"/>
                <w:szCs w:val="16"/>
              </w:rPr>
            </w:pPr>
            <w:r>
              <w:rPr>
                <w:rFonts w:ascii="Times New Roman" w:hAnsi="Times New Roman" w:cs="Times New Roman"/>
                <w:noProof/>
                <w:snapToGrid w:val="0"/>
                <w:color w:val="000000"/>
                <w:sz w:val="16"/>
                <w:szCs w:val="16"/>
              </w:rPr>
              <w:t xml:space="preserve">No </w:t>
            </w:r>
            <w:r w:rsidR="00632A04" w:rsidRPr="00AB4655">
              <w:rPr>
                <w:rFonts w:ascii="Times New Roman" w:hAnsi="Times New Roman" w:cs="Times New Roman"/>
                <w:noProof/>
                <w:snapToGrid w:val="0"/>
                <w:color w:val="000000"/>
                <w:sz w:val="16"/>
                <w:szCs w:val="16"/>
              </w:rPr>
              <w:t>2001. gada 1. novembr</w:t>
            </w:r>
            <w:r>
              <w:rPr>
                <w:rFonts w:ascii="Times New Roman" w:hAnsi="Times New Roman" w:cs="Times New Roman"/>
                <w:noProof/>
                <w:snapToGrid w:val="0"/>
                <w:color w:val="000000"/>
                <w:sz w:val="16"/>
                <w:szCs w:val="16"/>
              </w:rPr>
              <w:t>a</w:t>
            </w:r>
          </w:p>
        </w:tc>
      </w:tr>
      <w:tr w:rsidR="00632A04" w:rsidRPr="00AB4655" w:rsidTr="003835AB">
        <w:tc>
          <w:tcPr>
            <w:tcW w:w="606"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32.</w:t>
            </w:r>
          </w:p>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(Vienpadsmitais izdevums)</w:t>
            </w:r>
          </w:p>
        </w:tc>
        <w:tc>
          <w:tcPr>
            <w:tcW w:w="1364"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Dažādi avoti, tostarp Eiropas Aeronavigācijas plānošanas grupas (</w:t>
            </w:r>
            <w:r w:rsidRPr="00AB4655">
              <w:rPr>
                <w:rFonts w:ascii="Times New Roman" w:hAnsi="Times New Roman" w:cs="Times New Roman"/>
                <w:i/>
                <w:noProof/>
                <w:snapToGrid w:val="0"/>
                <w:color w:val="000000"/>
                <w:sz w:val="16"/>
                <w:szCs w:val="16"/>
              </w:rPr>
              <w:t>EANPG</w:t>
            </w:r>
            <w:r w:rsidRPr="00AB4655">
              <w:rPr>
                <w:rFonts w:ascii="Times New Roman" w:hAnsi="Times New Roman" w:cs="Times New Roman"/>
                <w:noProof/>
                <w:snapToGrid w:val="0"/>
                <w:color w:val="000000"/>
                <w:sz w:val="16"/>
                <w:szCs w:val="16"/>
              </w:rPr>
              <w:t xml:space="preserve">) secinājumi Nr. 40/51 b); Reģionālās </w:t>
            </w:r>
            <w:r w:rsidRPr="00AB4655">
              <w:rPr>
                <w:rFonts w:ascii="Times New Roman" w:hAnsi="Times New Roman" w:cs="Times New Roman"/>
                <w:i/>
                <w:noProof/>
                <w:snapToGrid w:val="0"/>
                <w:color w:val="000000"/>
                <w:sz w:val="16"/>
                <w:szCs w:val="16"/>
              </w:rPr>
              <w:t>AFI</w:t>
            </w:r>
            <w:r w:rsidRPr="00AB4655">
              <w:rPr>
                <w:rFonts w:ascii="Times New Roman" w:hAnsi="Times New Roman" w:cs="Times New Roman"/>
                <w:noProof/>
                <w:snapToGrid w:val="0"/>
                <w:color w:val="000000"/>
                <w:sz w:val="16"/>
                <w:szCs w:val="16"/>
              </w:rPr>
              <w:t xml:space="preserve"> plānošanas un īstenošanas grupas (</w:t>
            </w:r>
            <w:r w:rsidRPr="00AB4655">
              <w:rPr>
                <w:rFonts w:ascii="Times New Roman" w:hAnsi="Times New Roman" w:cs="Times New Roman"/>
                <w:i/>
                <w:noProof/>
                <w:snapToGrid w:val="0"/>
                <w:color w:val="000000"/>
                <w:sz w:val="16"/>
                <w:szCs w:val="16"/>
              </w:rPr>
              <w:t>APIRG</w:t>
            </w:r>
            <w:r w:rsidRPr="00AB4655">
              <w:rPr>
                <w:rFonts w:ascii="Times New Roman" w:hAnsi="Times New Roman" w:cs="Times New Roman"/>
                <w:noProof/>
                <w:snapToGrid w:val="0"/>
                <w:color w:val="000000"/>
                <w:sz w:val="16"/>
                <w:szCs w:val="16"/>
              </w:rPr>
              <w:t>) Secinājumi Nr. 13/51, Aeronavigācijas komisija un Sekretariāts</w:t>
            </w:r>
          </w:p>
        </w:tc>
        <w:tc>
          <w:tcPr>
            <w:tcW w:w="1927" w:type="pct"/>
          </w:tcPr>
          <w:p w:rsidR="00632A04" w:rsidRPr="00AB4655" w:rsidRDefault="006570FC" w:rsidP="006049FA">
            <w:pPr>
              <w:tabs>
                <w:tab w:val="left" w:pos="142"/>
              </w:tabs>
              <w:jc w:val="both"/>
              <w:rPr>
                <w:rFonts w:ascii="Times New Roman" w:hAnsi="Times New Roman" w:cs="Times New Roman"/>
                <w:noProof/>
                <w:snapToGrid w:val="0"/>
                <w:color w:val="000000"/>
                <w:sz w:val="16"/>
                <w:szCs w:val="16"/>
              </w:rPr>
            </w:pPr>
            <w:r>
              <w:rPr>
                <w:rFonts w:ascii="Times New Roman" w:hAnsi="Times New Roman" w:cs="Times New Roman"/>
                <w:noProof/>
                <w:snapToGrid w:val="0"/>
                <w:color w:val="000000"/>
                <w:sz w:val="16"/>
                <w:szCs w:val="16"/>
              </w:rPr>
              <w:t>A</w:t>
            </w:r>
            <w:r w:rsidR="00632A04" w:rsidRPr="00AB4655">
              <w:rPr>
                <w:rFonts w:ascii="Times New Roman" w:hAnsi="Times New Roman" w:cs="Times New Roman"/>
                <w:noProof/>
                <w:snapToGrid w:val="0"/>
                <w:color w:val="000000"/>
                <w:sz w:val="16"/>
                <w:szCs w:val="16"/>
              </w:rPr>
              <w:t xml:space="preserve">eronavigācijas informācijas </w:t>
            </w:r>
            <w:r>
              <w:rPr>
                <w:rFonts w:ascii="Times New Roman" w:hAnsi="Times New Roman" w:cs="Times New Roman"/>
                <w:noProof/>
                <w:snapToGrid w:val="0"/>
                <w:color w:val="000000"/>
                <w:sz w:val="16"/>
                <w:szCs w:val="16"/>
              </w:rPr>
              <w:t>integrētā bloka</w:t>
            </w:r>
            <w:r w:rsidR="00632A04" w:rsidRPr="00AB4655">
              <w:rPr>
                <w:rFonts w:ascii="Times New Roman" w:hAnsi="Times New Roman" w:cs="Times New Roman"/>
                <w:noProof/>
                <w:snapToGrid w:val="0"/>
                <w:color w:val="000000"/>
                <w:sz w:val="16"/>
                <w:szCs w:val="16"/>
              </w:rPr>
              <w:t xml:space="preserve"> pārskatītās definīcijas ieviešana 2. nodaļā; standarta statusa piešķiršana 3. nodaļas noteikumam par teksta angļu valodā izmantošanu; 4. nodaļas grozījumi attiecībā uz specifikācijām </w:t>
            </w:r>
            <w:r w:rsidR="00632A04" w:rsidRPr="00AB4655">
              <w:rPr>
                <w:rFonts w:ascii="Times New Roman" w:hAnsi="Times New Roman" w:cs="Times New Roman"/>
                <w:i/>
                <w:noProof/>
                <w:snapToGrid w:val="0"/>
                <w:color w:val="000000"/>
                <w:sz w:val="16"/>
                <w:szCs w:val="16"/>
              </w:rPr>
              <w:t>AIP</w:t>
            </w:r>
            <w:r w:rsidR="00632A04" w:rsidRPr="00AB4655">
              <w:rPr>
                <w:rFonts w:ascii="Times New Roman" w:hAnsi="Times New Roman" w:cs="Times New Roman"/>
                <w:noProof/>
                <w:snapToGrid w:val="0"/>
                <w:color w:val="000000"/>
                <w:sz w:val="16"/>
                <w:szCs w:val="16"/>
              </w:rPr>
              <w:t xml:space="preserve"> grozīšanai un papildināšanai; 5. nodaļas un 6. papildinājuma noteikumu pārstrukturēšana un grozīšana; ārkārtas rīcības pasākumu izsludināšana, izmantojot </w:t>
            </w:r>
            <w:r w:rsidR="00632A04" w:rsidRPr="00AB4655">
              <w:rPr>
                <w:rFonts w:ascii="Times New Roman" w:hAnsi="Times New Roman" w:cs="Times New Roman"/>
                <w:i/>
                <w:noProof/>
                <w:snapToGrid w:val="0"/>
                <w:color w:val="000000"/>
                <w:sz w:val="16"/>
                <w:szCs w:val="16"/>
              </w:rPr>
              <w:t>NOTAM</w:t>
            </w:r>
            <w:r w:rsidR="00632A04" w:rsidRPr="00AB4655">
              <w:rPr>
                <w:rFonts w:ascii="Times New Roman" w:hAnsi="Times New Roman" w:cs="Times New Roman"/>
                <w:noProof/>
                <w:snapToGrid w:val="0"/>
                <w:color w:val="000000"/>
                <w:sz w:val="16"/>
                <w:szCs w:val="16"/>
              </w:rPr>
              <w:t>; jauni noteikumi 8. nodaļā attiecībā uz informācijas vākšanu par putnu radītajiem draudiem gaisa kuģa ekspluatācijai lidlaukos/helikopteru lidlaukos; 1. papildinājuma saskaņošana ar 3. pielikuma noteikumiem</w:t>
            </w:r>
          </w:p>
        </w:tc>
        <w:tc>
          <w:tcPr>
            <w:tcW w:w="1102"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2003. gada 28. februār</w:t>
            </w:r>
            <w:r w:rsidR="006570FC">
              <w:rPr>
                <w:rFonts w:ascii="Times New Roman" w:hAnsi="Times New Roman" w:cs="Times New Roman"/>
                <w:noProof/>
                <w:snapToGrid w:val="0"/>
                <w:color w:val="000000"/>
                <w:sz w:val="16"/>
                <w:szCs w:val="16"/>
              </w:rPr>
              <w:t>ī</w:t>
            </w:r>
          </w:p>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2003. gada 14. jūli</w:t>
            </w:r>
            <w:r w:rsidR="006570FC">
              <w:rPr>
                <w:rFonts w:ascii="Times New Roman" w:hAnsi="Times New Roman" w:cs="Times New Roman"/>
                <w:noProof/>
                <w:snapToGrid w:val="0"/>
                <w:color w:val="000000"/>
                <w:sz w:val="16"/>
                <w:szCs w:val="16"/>
              </w:rPr>
              <w:t>jā</w:t>
            </w:r>
          </w:p>
          <w:p w:rsidR="00632A04" w:rsidRPr="00AB4655" w:rsidRDefault="006570FC" w:rsidP="00AB4655">
            <w:pPr>
              <w:tabs>
                <w:tab w:val="left" w:pos="142"/>
              </w:tabs>
              <w:jc w:val="center"/>
              <w:rPr>
                <w:rFonts w:ascii="Times New Roman" w:hAnsi="Times New Roman" w:cs="Times New Roman"/>
                <w:noProof/>
                <w:snapToGrid w:val="0"/>
                <w:color w:val="000000"/>
                <w:sz w:val="16"/>
                <w:szCs w:val="16"/>
              </w:rPr>
            </w:pPr>
            <w:r>
              <w:rPr>
                <w:rFonts w:ascii="Times New Roman" w:hAnsi="Times New Roman" w:cs="Times New Roman"/>
                <w:noProof/>
                <w:snapToGrid w:val="0"/>
                <w:color w:val="000000"/>
                <w:sz w:val="16"/>
                <w:szCs w:val="16"/>
              </w:rPr>
              <w:t xml:space="preserve">No </w:t>
            </w:r>
            <w:r w:rsidR="00632A04" w:rsidRPr="00AB4655">
              <w:rPr>
                <w:rFonts w:ascii="Times New Roman" w:hAnsi="Times New Roman" w:cs="Times New Roman"/>
                <w:noProof/>
                <w:snapToGrid w:val="0"/>
                <w:color w:val="000000"/>
                <w:sz w:val="16"/>
                <w:szCs w:val="16"/>
              </w:rPr>
              <w:t>2003. gada 27. novembr</w:t>
            </w:r>
            <w:r>
              <w:rPr>
                <w:rFonts w:ascii="Times New Roman" w:hAnsi="Times New Roman" w:cs="Times New Roman"/>
                <w:noProof/>
                <w:snapToGrid w:val="0"/>
                <w:color w:val="000000"/>
                <w:sz w:val="16"/>
                <w:szCs w:val="16"/>
              </w:rPr>
              <w:t>a</w:t>
            </w:r>
          </w:p>
        </w:tc>
      </w:tr>
      <w:tr w:rsidR="00632A04" w:rsidRPr="00AB4655" w:rsidTr="003835AB">
        <w:tc>
          <w:tcPr>
            <w:tcW w:w="606"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33.</w:t>
            </w:r>
          </w:p>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(Divpadsmitais izdevums)</w:t>
            </w:r>
          </w:p>
        </w:tc>
        <w:tc>
          <w:tcPr>
            <w:tcW w:w="1364"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i/>
                <w:noProof/>
                <w:snapToGrid w:val="0"/>
                <w:color w:val="000000"/>
                <w:sz w:val="16"/>
                <w:szCs w:val="16"/>
              </w:rPr>
              <w:t>OCP</w:t>
            </w:r>
            <w:r w:rsidRPr="00AB4655">
              <w:rPr>
                <w:rFonts w:ascii="Times New Roman" w:hAnsi="Times New Roman" w:cs="Times New Roman"/>
                <w:noProof/>
                <w:snapToGrid w:val="0"/>
                <w:color w:val="000000"/>
                <w:sz w:val="16"/>
                <w:szCs w:val="16"/>
              </w:rPr>
              <w:t xml:space="preserve">/12 Ieteikums Nr. 4/6; </w:t>
            </w:r>
            <w:r w:rsidRPr="00AB4655">
              <w:rPr>
                <w:rFonts w:ascii="Times New Roman" w:hAnsi="Times New Roman" w:cs="Times New Roman"/>
                <w:i/>
                <w:noProof/>
                <w:snapToGrid w:val="0"/>
                <w:color w:val="000000"/>
                <w:sz w:val="16"/>
                <w:szCs w:val="16"/>
              </w:rPr>
              <w:t>OCP</w:t>
            </w:r>
            <w:r w:rsidRPr="00AB4655">
              <w:rPr>
                <w:rFonts w:ascii="Times New Roman" w:hAnsi="Times New Roman" w:cs="Times New Roman"/>
                <w:noProof/>
                <w:snapToGrid w:val="0"/>
                <w:color w:val="000000"/>
                <w:sz w:val="16"/>
                <w:szCs w:val="16"/>
              </w:rPr>
              <w:t xml:space="preserve">/13 Ieteikums Nr. 5.3/2; </w:t>
            </w:r>
            <w:r w:rsidRPr="00AB4655">
              <w:rPr>
                <w:rFonts w:ascii="Times New Roman" w:hAnsi="Times New Roman" w:cs="Times New Roman"/>
                <w:i/>
                <w:noProof/>
                <w:snapToGrid w:val="0"/>
                <w:color w:val="000000"/>
                <w:sz w:val="16"/>
                <w:szCs w:val="16"/>
              </w:rPr>
              <w:t>GNSSP</w:t>
            </w:r>
            <w:r w:rsidRPr="00AB4655">
              <w:rPr>
                <w:rFonts w:ascii="Times New Roman" w:hAnsi="Times New Roman" w:cs="Times New Roman"/>
                <w:noProof/>
                <w:snapToGrid w:val="0"/>
                <w:color w:val="000000"/>
                <w:sz w:val="16"/>
                <w:szCs w:val="16"/>
              </w:rPr>
              <w:t>/4 Ieteikums Nr. 3/1; Aeronavigācijas komisija un Sekretariāts</w:t>
            </w:r>
          </w:p>
        </w:tc>
        <w:tc>
          <w:tcPr>
            <w:tcW w:w="1927"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Jauni noteikumi attiecībā uz definīcijām; vertikālā atskaites sistēma un laika atskaites sistēma starptautiskajai civilajai aviācijai; elektroniskie</w:t>
            </w:r>
            <w:r w:rsidR="006570FC">
              <w:rPr>
                <w:rFonts w:ascii="Times New Roman" w:hAnsi="Times New Roman" w:cs="Times New Roman"/>
                <w:noProof/>
                <w:snapToGrid w:val="0"/>
                <w:color w:val="000000"/>
                <w:sz w:val="16"/>
                <w:szCs w:val="16"/>
              </w:rPr>
              <w:t xml:space="preserve"> apvidus un šķēršļu</w:t>
            </w:r>
            <w:r w:rsidRPr="00AB4655">
              <w:rPr>
                <w:rFonts w:ascii="Times New Roman" w:hAnsi="Times New Roman" w:cs="Times New Roman"/>
                <w:noProof/>
                <w:snapToGrid w:val="0"/>
                <w:color w:val="000000"/>
                <w:sz w:val="16"/>
                <w:szCs w:val="16"/>
              </w:rPr>
              <w:t xml:space="preserve"> dati</w:t>
            </w:r>
            <w:r w:rsidR="006570FC">
              <w:rPr>
                <w:rFonts w:ascii="Times New Roman" w:hAnsi="Times New Roman" w:cs="Times New Roman"/>
                <w:noProof/>
                <w:snapToGrid w:val="0"/>
                <w:color w:val="000000"/>
                <w:sz w:val="16"/>
                <w:szCs w:val="16"/>
              </w:rPr>
              <w:t>,</w:t>
            </w:r>
            <w:r w:rsidRPr="00AB4655">
              <w:rPr>
                <w:rFonts w:ascii="Times New Roman" w:hAnsi="Times New Roman" w:cs="Times New Roman"/>
                <w:noProof/>
                <w:snapToGrid w:val="0"/>
                <w:color w:val="000000"/>
                <w:sz w:val="16"/>
                <w:szCs w:val="16"/>
              </w:rPr>
              <w:t xml:space="preserve"> aeronavigācijas datu kvalitātes prasības; ar </w:t>
            </w:r>
            <w:r w:rsidRPr="00AB4655">
              <w:rPr>
                <w:rFonts w:ascii="Times New Roman" w:hAnsi="Times New Roman" w:cs="Times New Roman"/>
                <w:i/>
                <w:noProof/>
                <w:snapToGrid w:val="0"/>
                <w:color w:val="000000"/>
                <w:sz w:val="16"/>
                <w:szCs w:val="16"/>
              </w:rPr>
              <w:t>GNSS</w:t>
            </w:r>
            <w:r w:rsidRPr="00AB4655">
              <w:rPr>
                <w:rFonts w:ascii="Times New Roman" w:hAnsi="Times New Roman" w:cs="Times New Roman"/>
                <w:noProof/>
                <w:snapToGrid w:val="0"/>
                <w:color w:val="000000"/>
                <w:sz w:val="16"/>
                <w:szCs w:val="16"/>
              </w:rPr>
              <w:t xml:space="preserve"> saistītu elementu iekļaušana aeronavigācijas informācijā; Radiolokatora darbības minimālā absolūtā augstuma karte (</w:t>
            </w:r>
            <w:r w:rsidRPr="00AB4655">
              <w:rPr>
                <w:rFonts w:ascii="Times New Roman" w:hAnsi="Times New Roman" w:cs="Times New Roman"/>
                <w:i/>
                <w:noProof/>
                <w:snapToGrid w:val="0"/>
                <w:color w:val="000000"/>
                <w:sz w:val="16"/>
                <w:szCs w:val="16"/>
              </w:rPr>
              <w:t>ICAO</w:t>
            </w:r>
            <w:r w:rsidRPr="00AB4655">
              <w:rPr>
                <w:rFonts w:ascii="Times New Roman" w:hAnsi="Times New Roman" w:cs="Times New Roman"/>
                <w:noProof/>
                <w:snapToGrid w:val="0"/>
                <w:color w:val="000000"/>
                <w:sz w:val="16"/>
                <w:szCs w:val="16"/>
              </w:rPr>
              <w:t>); un atjaunoti esošie noteikumi par 1984. gada Pasaules ģeodēzisko sistēmu (</w:t>
            </w:r>
            <w:r w:rsidRPr="00AB4655">
              <w:rPr>
                <w:rFonts w:ascii="Times New Roman" w:hAnsi="Times New Roman" w:cs="Times New Roman"/>
                <w:i/>
                <w:noProof/>
                <w:snapToGrid w:val="0"/>
                <w:color w:val="000000"/>
                <w:sz w:val="16"/>
                <w:szCs w:val="16"/>
              </w:rPr>
              <w:t>WGS</w:t>
            </w:r>
            <w:r w:rsidRPr="00AB4655">
              <w:rPr>
                <w:rFonts w:ascii="Times New Roman" w:hAnsi="Times New Roman" w:cs="Times New Roman"/>
                <w:noProof/>
                <w:snapToGrid w:val="0"/>
                <w:color w:val="000000"/>
                <w:sz w:val="16"/>
                <w:szCs w:val="16"/>
              </w:rPr>
              <w:t>-84) un aeronavigācijas informācijas publikāciju (</w:t>
            </w:r>
            <w:r w:rsidRPr="00AB4655">
              <w:rPr>
                <w:rFonts w:ascii="Times New Roman" w:hAnsi="Times New Roman" w:cs="Times New Roman"/>
                <w:i/>
                <w:noProof/>
                <w:snapToGrid w:val="0"/>
                <w:color w:val="000000"/>
                <w:sz w:val="16"/>
                <w:szCs w:val="16"/>
              </w:rPr>
              <w:t>AIP</w:t>
            </w:r>
            <w:r w:rsidRPr="00AB4655">
              <w:rPr>
                <w:rFonts w:ascii="Times New Roman" w:hAnsi="Times New Roman" w:cs="Times New Roman"/>
                <w:noProof/>
                <w:snapToGrid w:val="0"/>
                <w:color w:val="000000"/>
                <w:sz w:val="16"/>
                <w:szCs w:val="16"/>
              </w:rPr>
              <w:t>)</w:t>
            </w:r>
          </w:p>
        </w:tc>
        <w:tc>
          <w:tcPr>
            <w:tcW w:w="1102"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2004. gada 23. februār</w:t>
            </w:r>
            <w:r w:rsidR="006570FC">
              <w:rPr>
                <w:rFonts w:ascii="Times New Roman" w:hAnsi="Times New Roman" w:cs="Times New Roman"/>
                <w:noProof/>
                <w:snapToGrid w:val="0"/>
                <w:color w:val="000000"/>
                <w:sz w:val="16"/>
                <w:szCs w:val="16"/>
              </w:rPr>
              <w:t>ī</w:t>
            </w:r>
          </w:p>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2004. gada 12. jūlij</w:t>
            </w:r>
            <w:r w:rsidR="006570FC">
              <w:rPr>
                <w:rFonts w:ascii="Times New Roman" w:hAnsi="Times New Roman" w:cs="Times New Roman"/>
                <w:noProof/>
                <w:snapToGrid w:val="0"/>
                <w:color w:val="000000"/>
                <w:sz w:val="16"/>
                <w:szCs w:val="16"/>
              </w:rPr>
              <w:t>ā</w:t>
            </w:r>
          </w:p>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2004. gada 25. novembr</w:t>
            </w:r>
            <w:r w:rsidR="006570FC">
              <w:rPr>
                <w:rFonts w:ascii="Times New Roman" w:hAnsi="Times New Roman" w:cs="Times New Roman"/>
                <w:noProof/>
                <w:snapToGrid w:val="0"/>
                <w:color w:val="000000"/>
                <w:sz w:val="16"/>
                <w:szCs w:val="16"/>
              </w:rPr>
              <w:t>ī</w:t>
            </w:r>
          </w:p>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2008. gada 20. novembr</w:t>
            </w:r>
            <w:r w:rsidR="006570FC">
              <w:rPr>
                <w:rFonts w:ascii="Times New Roman" w:hAnsi="Times New Roman" w:cs="Times New Roman"/>
                <w:noProof/>
                <w:snapToGrid w:val="0"/>
                <w:color w:val="000000"/>
                <w:sz w:val="16"/>
                <w:szCs w:val="16"/>
              </w:rPr>
              <w:t>ī</w:t>
            </w:r>
          </w:p>
          <w:p w:rsidR="00632A04" w:rsidRPr="00AB4655" w:rsidRDefault="006570FC" w:rsidP="00AB4655">
            <w:pPr>
              <w:tabs>
                <w:tab w:val="left" w:pos="142"/>
              </w:tabs>
              <w:jc w:val="center"/>
              <w:rPr>
                <w:rFonts w:ascii="Times New Roman" w:hAnsi="Times New Roman" w:cs="Times New Roman"/>
                <w:noProof/>
                <w:snapToGrid w:val="0"/>
                <w:color w:val="000000"/>
                <w:sz w:val="16"/>
                <w:szCs w:val="16"/>
              </w:rPr>
            </w:pPr>
            <w:r>
              <w:rPr>
                <w:rFonts w:ascii="Times New Roman" w:hAnsi="Times New Roman" w:cs="Times New Roman"/>
                <w:noProof/>
                <w:snapToGrid w:val="0"/>
                <w:color w:val="000000"/>
                <w:sz w:val="16"/>
                <w:szCs w:val="16"/>
              </w:rPr>
              <w:t xml:space="preserve">No </w:t>
            </w:r>
            <w:r w:rsidR="00632A04" w:rsidRPr="00AB4655">
              <w:rPr>
                <w:rFonts w:ascii="Times New Roman" w:hAnsi="Times New Roman" w:cs="Times New Roman"/>
                <w:noProof/>
                <w:snapToGrid w:val="0"/>
                <w:color w:val="000000"/>
                <w:sz w:val="16"/>
                <w:szCs w:val="16"/>
              </w:rPr>
              <w:t>2010. gada 18. novembr</w:t>
            </w:r>
            <w:r>
              <w:rPr>
                <w:rFonts w:ascii="Times New Roman" w:hAnsi="Times New Roman" w:cs="Times New Roman"/>
                <w:noProof/>
                <w:snapToGrid w:val="0"/>
                <w:color w:val="000000"/>
                <w:sz w:val="16"/>
                <w:szCs w:val="16"/>
              </w:rPr>
              <w:t>a</w:t>
            </w:r>
          </w:p>
        </w:tc>
      </w:tr>
      <w:tr w:rsidR="00632A04" w:rsidRPr="00AB4655" w:rsidTr="003835AB">
        <w:tc>
          <w:tcPr>
            <w:tcW w:w="606" w:type="pct"/>
          </w:tcPr>
          <w:p w:rsidR="00632A04" w:rsidRPr="00AB4655" w:rsidRDefault="00632A0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34.</w:t>
            </w:r>
          </w:p>
        </w:tc>
        <w:tc>
          <w:tcPr>
            <w:tcW w:w="1364" w:type="pct"/>
          </w:tcPr>
          <w:p w:rsidR="00632A04" w:rsidRPr="00AB4655" w:rsidRDefault="00632A0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 xml:space="preserve">Dažādi avoti, tostarp </w:t>
            </w:r>
            <w:r w:rsidRPr="00AB4655">
              <w:rPr>
                <w:rFonts w:ascii="Times New Roman" w:hAnsi="Times New Roman" w:cs="Times New Roman"/>
                <w:i/>
                <w:noProof/>
                <w:snapToGrid w:val="0"/>
                <w:color w:val="000000"/>
                <w:sz w:val="16"/>
                <w:szCs w:val="16"/>
              </w:rPr>
              <w:t>EANPG</w:t>
            </w:r>
            <w:r w:rsidRPr="00AB4655">
              <w:rPr>
                <w:rFonts w:ascii="Times New Roman" w:hAnsi="Times New Roman" w:cs="Times New Roman"/>
                <w:noProof/>
                <w:snapToGrid w:val="0"/>
                <w:color w:val="000000"/>
                <w:sz w:val="16"/>
                <w:szCs w:val="16"/>
              </w:rPr>
              <w:t xml:space="preserve"> Secinājumi Nr. 44/19, </w:t>
            </w:r>
            <w:r w:rsidRPr="00AB4655">
              <w:rPr>
                <w:rFonts w:ascii="Times New Roman" w:hAnsi="Times New Roman" w:cs="Times New Roman"/>
                <w:i/>
                <w:noProof/>
                <w:snapToGrid w:val="0"/>
                <w:color w:val="000000"/>
                <w:sz w:val="16"/>
                <w:szCs w:val="16"/>
              </w:rPr>
              <w:t>AIS/MAP</w:t>
            </w:r>
            <w:r w:rsidRPr="00AB4655">
              <w:rPr>
                <w:rFonts w:ascii="Times New Roman" w:hAnsi="Times New Roman" w:cs="Times New Roman"/>
                <w:noProof/>
                <w:snapToGrid w:val="0"/>
                <w:color w:val="000000"/>
                <w:sz w:val="16"/>
                <w:szCs w:val="16"/>
              </w:rPr>
              <w:t xml:space="preserve"> nodaļas sanāksmes (1998. gads) Ieteikums Nr. 2.3/2 un </w:t>
            </w:r>
            <w:r w:rsidRPr="00AB4655">
              <w:rPr>
                <w:rFonts w:ascii="Times New Roman" w:hAnsi="Times New Roman" w:cs="Times New Roman"/>
                <w:i/>
                <w:noProof/>
                <w:snapToGrid w:val="0"/>
                <w:color w:val="000000"/>
                <w:sz w:val="16"/>
                <w:szCs w:val="16"/>
              </w:rPr>
              <w:t>IAWVOPSG</w:t>
            </w:r>
            <w:r w:rsidRPr="00AB4655">
              <w:rPr>
                <w:rFonts w:ascii="Times New Roman" w:hAnsi="Times New Roman" w:cs="Times New Roman"/>
                <w:noProof/>
                <w:snapToGrid w:val="0"/>
                <w:color w:val="000000"/>
                <w:sz w:val="16"/>
                <w:szCs w:val="16"/>
              </w:rPr>
              <w:t xml:space="preserve">/1, </w:t>
            </w:r>
            <w:r w:rsidRPr="00AB4655">
              <w:rPr>
                <w:rFonts w:ascii="Times New Roman" w:hAnsi="Times New Roman" w:cs="Times New Roman"/>
                <w:i/>
                <w:noProof/>
                <w:snapToGrid w:val="0"/>
                <w:color w:val="000000"/>
                <w:sz w:val="16"/>
                <w:szCs w:val="16"/>
              </w:rPr>
              <w:t>OCP</w:t>
            </w:r>
            <w:r w:rsidRPr="00AB4655">
              <w:rPr>
                <w:rFonts w:ascii="Times New Roman" w:hAnsi="Times New Roman" w:cs="Times New Roman"/>
                <w:noProof/>
                <w:snapToGrid w:val="0"/>
                <w:color w:val="000000"/>
                <w:sz w:val="16"/>
                <w:szCs w:val="16"/>
              </w:rPr>
              <w:t xml:space="preserve">/14 un </w:t>
            </w:r>
            <w:r w:rsidRPr="00AB4655">
              <w:rPr>
                <w:rFonts w:ascii="Times New Roman" w:hAnsi="Times New Roman" w:cs="Times New Roman"/>
                <w:i/>
                <w:noProof/>
                <w:snapToGrid w:val="0"/>
                <w:color w:val="000000"/>
                <w:sz w:val="16"/>
                <w:szCs w:val="16"/>
              </w:rPr>
              <w:t>OPLINKP</w:t>
            </w:r>
            <w:r w:rsidRPr="00AB4655">
              <w:rPr>
                <w:rFonts w:ascii="Times New Roman" w:hAnsi="Times New Roman" w:cs="Times New Roman"/>
                <w:noProof/>
                <w:snapToGrid w:val="0"/>
                <w:color w:val="000000"/>
                <w:sz w:val="16"/>
                <w:szCs w:val="16"/>
              </w:rPr>
              <w:t>/1 sanāksmju ieteikumi</w:t>
            </w:r>
          </w:p>
        </w:tc>
        <w:tc>
          <w:tcPr>
            <w:tcW w:w="1927" w:type="pct"/>
          </w:tcPr>
          <w:p w:rsidR="00632A04" w:rsidRPr="00AB4655" w:rsidRDefault="00D5673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Definīcijas un jaunas lidlauka apvidus un šķēršļu elektroniskās kartes (</w:t>
            </w:r>
            <w:r w:rsidRPr="00AB4655">
              <w:rPr>
                <w:rFonts w:ascii="Times New Roman" w:hAnsi="Times New Roman" w:cs="Times New Roman"/>
                <w:i/>
                <w:noProof/>
                <w:snapToGrid w:val="0"/>
                <w:color w:val="000000"/>
                <w:sz w:val="16"/>
                <w:szCs w:val="16"/>
              </w:rPr>
              <w:t>ICAO</w:t>
            </w:r>
            <w:r w:rsidRPr="00AB4655">
              <w:rPr>
                <w:rFonts w:ascii="Times New Roman" w:hAnsi="Times New Roman" w:cs="Times New Roman"/>
                <w:noProof/>
                <w:snapToGrid w:val="0"/>
                <w:color w:val="000000"/>
                <w:sz w:val="16"/>
                <w:szCs w:val="16"/>
              </w:rPr>
              <w:t xml:space="preserve">) ieviešana. Spēkā esošo noteikumu attiecībā uz </w:t>
            </w:r>
            <w:r w:rsidRPr="00AB4655">
              <w:rPr>
                <w:rFonts w:ascii="Times New Roman" w:hAnsi="Times New Roman" w:cs="Times New Roman"/>
                <w:i/>
                <w:noProof/>
                <w:snapToGrid w:val="0"/>
                <w:color w:val="000000"/>
                <w:sz w:val="16"/>
                <w:szCs w:val="16"/>
              </w:rPr>
              <w:t>NOTAM</w:t>
            </w:r>
            <w:r w:rsidRPr="00AB4655">
              <w:rPr>
                <w:rFonts w:ascii="Times New Roman" w:hAnsi="Times New Roman" w:cs="Times New Roman"/>
                <w:noProof/>
                <w:snapToGrid w:val="0"/>
                <w:color w:val="000000"/>
                <w:sz w:val="16"/>
                <w:szCs w:val="16"/>
              </w:rPr>
              <w:t xml:space="preserve"> izplatīšanu par vulkānu darbību atjaunināšana; </w:t>
            </w:r>
            <w:r w:rsidRPr="00AB4655">
              <w:rPr>
                <w:rFonts w:ascii="Times New Roman" w:hAnsi="Times New Roman" w:cs="Times New Roman"/>
                <w:i/>
                <w:noProof/>
                <w:snapToGrid w:val="0"/>
                <w:color w:val="000000"/>
                <w:sz w:val="16"/>
                <w:szCs w:val="16"/>
              </w:rPr>
              <w:t>AIRAC</w:t>
            </w:r>
            <w:r w:rsidRPr="00AB4655">
              <w:rPr>
                <w:rFonts w:ascii="Times New Roman" w:hAnsi="Times New Roman" w:cs="Times New Roman"/>
                <w:noProof/>
                <w:snapToGrid w:val="0"/>
                <w:color w:val="000000"/>
                <w:sz w:val="16"/>
                <w:szCs w:val="16"/>
              </w:rPr>
              <w:t xml:space="preserve"> sistēmas izmantošana; pirmslidojuma instruktāžā iekļautā informācija; informācija, kas jāiekļauj </w:t>
            </w:r>
            <w:r w:rsidRPr="006570FC">
              <w:rPr>
                <w:rFonts w:ascii="Times New Roman" w:hAnsi="Times New Roman" w:cs="Times New Roman"/>
                <w:i/>
                <w:noProof/>
                <w:snapToGrid w:val="0"/>
                <w:color w:val="000000"/>
                <w:sz w:val="16"/>
                <w:szCs w:val="16"/>
              </w:rPr>
              <w:t>AIP</w:t>
            </w:r>
          </w:p>
        </w:tc>
        <w:tc>
          <w:tcPr>
            <w:tcW w:w="1102" w:type="pct"/>
          </w:tcPr>
          <w:p w:rsidR="00632A04" w:rsidRPr="00AB4655" w:rsidRDefault="00D5673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2007. gada 2. mart</w:t>
            </w:r>
            <w:r w:rsidR="006570FC">
              <w:rPr>
                <w:rFonts w:ascii="Times New Roman" w:hAnsi="Times New Roman" w:cs="Times New Roman"/>
                <w:noProof/>
                <w:snapToGrid w:val="0"/>
                <w:color w:val="000000"/>
                <w:sz w:val="16"/>
                <w:szCs w:val="16"/>
              </w:rPr>
              <w:t>ā</w:t>
            </w:r>
          </w:p>
          <w:p w:rsidR="00D56734" w:rsidRPr="00AB4655" w:rsidRDefault="00D5673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2007. gada 16. jūlij</w:t>
            </w:r>
            <w:r w:rsidR="006570FC">
              <w:rPr>
                <w:rFonts w:ascii="Times New Roman" w:hAnsi="Times New Roman" w:cs="Times New Roman"/>
                <w:noProof/>
                <w:snapToGrid w:val="0"/>
                <w:color w:val="000000"/>
                <w:sz w:val="16"/>
                <w:szCs w:val="16"/>
              </w:rPr>
              <w:t>ā</w:t>
            </w:r>
          </w:p>
          <w:p w:rsidR="00D56734" w:rsidRPr="00AB4655" w:rsidRDefault="006570FC" w:rsidP="00AB4655">
            <w:pPr>
              <w:tabs>
                <w:tab w:val="left" w:pos="142"/>
              </w:tabs>
              <w:jc w:val="center"/>
              <w:rPr>
                <w:rFonts w:ascii="Times New Roman" w:hAnsi="Times New Roman" w:cs="Times New Roman"/>
                <w:noProof/>
                <w:snapToGrid w:val="0"/>
                <w:color w:val="000000"/>
                <w:sz w:val="16"/>
                <w:szCs w:val="16"/>
              </w:rPr>
            </w:pPr>
            <w:r>
              <w:rPr>
                <w:rFonts w:ascii="Times New Roman" w:hAnsi="Times New Roman" w:cs="Times New Roman"/>
                <w:noProof/>
                <w:snapToGrid w:val="0"/>
                <w:color w:val="000000"/>
                <w:sz w:val="16"/>
                <w:szCs w:val="16"/>
              </w:rPr>
              <w:t xml:space="preserve">No </w:t>
            </w:r>
            <w:r w:rsidR="00D56734" w:rsidRPr="00AB4655">
              <w:rPr>
                <w:rFonts w:ascii="Times New Roman" w:hAnsi="Times New Roman" w:cs="Times New Roman"/>
                <w:noProof/>
                <w:snapToGrid w:val="0"/>
                <w:color w:val="000000"/>
                <w:sz w:val="16"/>
                <w:szCs w:val="16"/>
              </w:rPr>
              <w:t>2007. gada 22. novembr</w:t>
            </w:r>
            <w:r>
              <w:rPr>
                <w:rFonts w:ascii="Times New Roman" w:hAnsi="Times New Roman" w:cs="Times New Roman"/>
                <w:noProof/>
                <w:snapToGrid w:val="0"/>
                <w:color w:val="000000"/>
                <w:sz w:val="16"/>
                <w:szCs w:val="16"/>
              </w:rPr>
              <w:t>a</w:t>
            </w:r>
          </w:p>
        </w:tc>
      </w:tr>
      <w:tr w:rsidR="00632A04" w:rsidRPr="00AB4655" w:rsidTr="003835AB">
        <w:tc>
          <w:tcPr>
            <w:tcW w:w="606" w:type="pct"/>
          </w:tcPr>
          <w:p w:rsidR="00632A04" w:rsidRPr="00AB4655" w:rsidRDefault="00D56734"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35.</w:t>
            </w:r>
          </w:p>
        </w:tc>
        <w:tc>
          <w:tcPr>
            <w:tcW w:w="1364" w:type="pct"/>
          </w:tcPr>
          <w:p w:rsidR="00632A04" w:rsidRPr="00AB4655" w:rsidRDefault="00D56734"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Navigācijas sistēmu apakškomisijas trešās pilna sastāva darba grupas (</w:t>
            </w:r>
            <w:r w:rsidRPr="00AB4655">
              <w:rPr>
                <w:rFonts w:ascii="Times New Roman" w:hAnsi="Times New Roman" w:cs="Times New Roman"/>
                <w:i/>
                <w:noProof/>
                <w:snapToGrid w:val="0"/>
                <w:color w:val="000000"/>
                <w:sz w:val="16"/>
                <w:szCs w:val="16"/>
              </w:rPr>
              <w:t>NSP</w:t>
            </w:r>
            <w:r w:rsidRPr="00AB4655">
              <w:rPr>
                <w:rFonts w:ascii="Times New Roman" w:hAnsi="Times New Roman" w:cs="Times New Roman"/>
                <w:noProof/>
                <w:snapToGrid w:val="0"/>
                <w:color w:val="000000"/>
                <w:sz w:val="16"/>
                <w:szCs w:val="16"/>
              </w:rPr>
              <w:t>/</w:t>
            </w:r>
            <w:r w:rsidRPr="00AB4655">
              <w:rPr>
                <w:rFonts w:ascii="Times New Roman" w:hAnsi="Times New Roman" w:cs="Times New Roman"/>
                <w:i/>
                <w:noProof/>
                <w:snapToGrid w:val="0"/>
                <w:color w:val="000000"/>
                <w:sz w:val="16"/>
                <w:szCs w:val="16"/>
              </w:rPr>
              <w:t>WG</w:t>
            </w:r>
            <w:r w:rsidRPr="00AB4655">
              <w:rPr>
                <w:rFonts w:ascii="Times New Roman" w:hAnsi="Times New Roman" w:cs="Times New Roman"/>
                <w:noProof/>
                <w:snapToGrid w:val="0"/>
                <w:color w:val="000000"/>
                <w:sz w:val="16"/>
                <w:szCs w:val="16"/>
              </w:rPr>
              <w:t>/</w:t>
            </w:r>
            <w:r w:rsidRPr="00AB4655">
              <w:rPr>
                <w:rFonts w:ascii="Times New Roman" w:hAnsi="Times New Roman" w:cs="Times New Roman"/>
                <w:i/>
                <w:noProof/>
                <w:snapToGrid w:val="0"/>
                <w:color w:val="000000"/>
                <w:sz w:val="16"/>
                <w:szCs w:val="16"/>
              </w:rPr>
              <w:t>WHL</w:t>
            </w:r>
            <w:r w:rsidRPr="00AB4655">
              <w:rPr>
                <w:rFonts w:ascii="Times New Roman" w:hAnsi="Times New Roman" w:cs="Times New Roman"/>
                <w:noProof/>
                <w:snapToGrid w:val="0"/>
                <w:color w:val="000000"/>
                <w:sz w:val="16"/>
                <w:szCs w:val="16"/>
              </w:rPr>
              <w:t>/3) ieteikumi; Sekretariāts sadarbībā ar Nepieciešam</w:t>
            </w:r>
            <w:r w:rsidR="006570FC">
              <w:rPr>
                <w:rFonts w:ascii="Times New Roman" w:hAnsi="Times New Roman" w:cs="Times New Roman"/>
                <w:noProof/>
                <w:snapToGrid w:val="0"/>
                <w:color w:val="000000"/>
                <w:sz w:val="16"/>
                <w:szCs w:val="16"/>
              </w:rPr>
              <w:t>o</w:t>
            </w:r>
            <w:r w:rsidRPr="00AB4655">
              <w:rPr>
                <w:rFonts w:ascii="Times New Roman" w:hAnsi="Times New Roman" w:cs="Times New Roman"/>
                <w:noProof/>
                <w:snapToGrid w:val="0"/>
                <w:color w:val="000000"/>
                <w:sz w:val="16"/>
                <w:szCs w:val="16"/>
              </w:rPr>
              <w:t xml:space="preserve"> navigācijas </w:t>
            </w:r>
            <w:r w:rsidR="006570FC">
              <w:rPr>
                <w:rFonts w:ascii="Times New Roman" w:hAnsi="Times New Roman" w:cs="Times New Roman"/>
                <w:noProof/>
                <w:snapToGrid w:val="0"/>
                <w:color w:val="000000"/>
                <w:sz w:val="16"/>
                <w:szCs w:val="16"/>
              </w:rPr>
              <w:t>darbības precizitātes</w:t>
            </w:r>
            <w:r w:rsidRPr="00AB4655">
              <w:rPr>
                <w:rFonts w:ascii="Times New Roman" w:hAnsi="Times New Roman" w:cs="Times New Roman"/>
                <w:noProof/>
                <w:snapToGrid w:val="0"/>
                <w:color w:val="000000"/>
                <w:sz w:val="16"/>
                <w:szCs w:val="16"/>
              </w:rPr>
              <w:t xml:space="preserve"> un īpašo ekspluatācijas prasību izpētes grupu (</w:t>
            </w:r>
            <w:r w:rsidRPr="00AB4655">
              <w:rPr>
                <w:rFonts w:ascii="Times New Roman" w:hAnsi="Times New Roman" w:cs="Times New Roman"/>
                <w:i/>
                <w:noProof/>
                <w:snapToGrid w:val="0"/>
                <w:color w:val="000000"/>
                <w:sz w:val="16"/>
                <w:szCs w:val="16"/>
              </w:rPr>
              <w:t>RNPSORSG</w:t>
            </w:r>
            <w:r w:rsidRPr="00AB4655">
              <w:rPr>
                <w:rFonts w:ascii="Times New Roman" w:hAnsi="Times New Roman" w:cs="Times New Roman"/>
                <w:noProof/>
                <w:snapToGrid w:val="0"/>
                <w:color w:val="000000"/>
                <w:sz w:val="16"/>
                <w:szCs w:val="16"/>
              </w:rPr>
              <w:t>); Lidlauku apakškomisijas (AP/1) ieteikumi; Instrumentālo lidojumu procedūras apakškomisijas pirmās pilna sastāva darba grupas (</w:t>
            </w:r>
            <w:r w:rsidRPr="00AB4655">
              <w:rPr>
                <w:rFonts w:ascii="Times New Roman" w:hAnsi="Times New Roman" w:cs="Times New Roman"/>
                <w:i/>
                <w:noProof/>
                <w:snapToGrid w:val="0"/>
                <w:color w:val="000000"/>
                <w:sz w:val="16"/>
                <w:szCs w:val="16"/>
              </w:rPr>
              <w:t>IFPP</w:t>
            </w:r>
            <w:r w:rsidRPr="00AB4655">
              <w:rPr>
                <w:rFonts w:ascii="Times New Roman" w:hAnsi="Times New Roman" w:cs="Times New Roman"/>
                <w:noProof/>
                <w:snapToGrid w:val="0"/>
                <w:color w:val="000000"/>
                <w:sz w:val="16"/>
                <w:szCs w:val="16"/>
              </w:rPr>
              <w:t>/</w:t>
            </w:r>
            <w:r w:rsidRPr="00AB4655">
              <w:rPr>
                <w:rFonts w:ascii="Times New Roman" w:hAnsi="Times New Roman" w:cs="Times New Roman"/>
                <w:i/>
                <w:noProof/>
                <w:snapToGrid w:val="0"/>
                <w:color w:val="000000"/>
                <w:sz w:val="16"/>
                <w:szCs w:val="16"/>
              </w:rPr>
              <w:t>WG</w:t>
            </w:r>
            <w:r w:rsidRPr="00AB4655">
              <w:rPr>
                <w:rFonts w:ascii="Times New Roman" w:hAnsi="Times New Roman" w:cs="Times New Roman"/>
                <w:noProof/>
                <w:snapToGrid w:val="0"/>
                <w:color w:val="000000"/>
                <w:sz w:val="16"/>
                <w:szCs w:val="16"/>
              </w:rPr>
              <w:t>/</w:t>
            </w:r>
            <w:r w:rsidRPr="00AB4655">
              <w:rPr>
                <w:rFonts w:ascii="Times New Roman" w:hAnsi="Times New Roman" w:cs="Times New Roman"/>
                <w:i/>
                <w:noProof/>
                <w:snapToGrid w:val="0"/>
                <w:color w:val="000000"/>
                <w:sz w:val="16"/>
                <w:szCs w:val="16"/>
              </w:rPr>
              <w:t>WHL</w:t>
            </w:r>
            <w:r w:rsidRPr="00AB4655">
              <w:rPr>
                <w:rFonts w:ascii="Times New Roman" w:hAnsi="Times New Roman" w:cs="Times New Roman"/>
                <w:noProof/>
                <w:snapToGrid w:val="0"/>
                <w:color w:val="000000"/>
                <w:sz w:val="16"/>
                <w:szCs w:val="16"/>
              </w:rPr>
              <w:t>/1) Ieteikums Nr. 9/3</w:t>
            </w:r>
          </w:p>
        </w:tc>
        <w:tc>
          <w:tcPr>
            <w:tcW w:w="1927" w:type="pct"/>
          </w:tcPr>
          <w:p w:rsidR="00632A04" w:rsidRPr="00AB4655" w:rsidRDefault="001133A6"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 xml:space="preserve">Definīcijas un jauni noteikumi attiecībā uz informācijas sniegšanu par aeronavigācijas līdzekļu statusu; noteiktas precizitātes navigācijas terminoloģija; informācijas par lidlauka sertifikācijas statusu izplatīšana </w:t>
            </w:r>
            <w:r w:rsidRPr="006570FC">
              <w:rPr>
                <w:rFonts w:ascii="Times New Roman" w:hAnsi="Times New Roman" w:cs="Times New Roman"/>
                <w:i/>
                <w:noProof/>
                <w:snapToGrid w:val="0"/>
                <w:color w:val="000000"/>
                <w:sz w:val="16"/>
                <w:szCs w:val="16"/>
              </w:rPr>
              <w:t>AIP</w:t>
            </w:r>
            <w:r w:rsidRPr="00AB4655">
              <w:rPr>
                <w:rFonts w:ascii="Times New Roman" w:hAnsi="Times New Roman" w:cs="Times New Roman"/>
                <w:noProof/>
                <w:snapToGrid w:val="0"/>
                <w:color w:val="000000"/>
                <w:sz w:val="16"/>
                <w:szCs w:val="16"/>
              </w:rPr>
              <w:t>; instrumentālo lidojumu procedūru terminoloģija</w:t>
            </w:r>
          </w:p>
        </w:tc>
        <w:tc>
          <w:tcPr>
            <w:tcW w:w="1102" w:type="pct"/>
          </w:tcPr>
          <w:p w:rsidR="00632A04" w:rsidRPr="00AB4655" w:rsidRDefault="001133A6"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2009. gada 4. mar</w:t>
            </w:r>
            <w:r w:rsidR="00EE3866">
              <w:rPr>
                <w:rFonts w:ascii="Times New Roman" w:hAnsi="Times New Roman" w:cs="Times New Roman"/>
                <w:noProof/>
                <w:snapToGrid w:val="0"/>
                <w:color w:val="000000"/>
                <w:sz w:val="16"/>
                <w:szCs w:val="16"/>
              </w:rPr>
              <w:t>tā</w:t>
            </w:r>
          </w:p>
          <w:p w:rsidR="001133A6" w:rsidRPr="00AB4655" w:rsidRDefault="001133A6"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2009. gada 20. jūlij</w:t>
            </w:r>
            <w:r w:rsidR="00EE3866">
              <w:rPr>
                <w:rFonts w:ascii="Times New Roman" w:hAnsi="Times New Roman" w:cs="Times New Roman"/>
                <w:noProof/>
                <w:snapToGrid w:val="0"/>
                <w:color w:val="000000"/>
                <w:sz w:val="16"/>
                <w:szCs w:val="16"/>
              </w:rPr>
              <w:t>ā</w:t>
            </w:r>
          </w:p>
          <w:p w:rsidR="001133A6" w:rsidRPr="00AB4655" w:rsidRDefault="00EE3866" w:rsidP="00AB4655">
            <w:pPr>
              <w:tabs>
                <w:tab w:val="left" w:pos="142"/>
              </w:tabs>
              <w:jc w:val="center"/>
              <w:rPr>
                <w:rFonts w:ascii="Times New Roman" w:hAnsi="Times New Roman" w:cs="Times New Roman"/>
                <w:noProof/>
                <w:snapToGrid w:val="0"/>
                <w:color w:val="000000"/>
                <w:sz w:val="16"/>
                <w:szCs w:val="16"/>
              </w:rPr>
            </w:pPr>
            <w:r>
              <w:rPr>
                <w:rFonts w:ascii="Times New Roman" w:hAnsi="Times New Roman" w:cs="Times New Roman"/>
                <w:noProof/>
                <w:snapToGrid w:val="0"/>
                <w:color w:val="000000"/>
                <w:sz w:val="16"/>
                <w:szCs w:val="16"/>
              </w:rPr>
              <w:t xml:space="preserve">No </w:t>
            </w:r>
            <w:r w:rsidR="001133A6" w:rsidRPr="00AB4655">
              <w:rPr>
                <w:rFonts w:ascii="Times New Roman" w:hAnsi="Times New Roman" w:cs="Times New Roman"/>
                <w:noProof/>
                <w:snapToGrid w:val="0"/>
                <w:color w:val="000000"/>
                <w:sz w:val="16"/>
                <w:szCs w:val="16"/>
              </w:rPr>
              <w:t>2009. gada 19. novembr</w:t>
            </w:r>
            <w:r>
              <w:rPr>
                <w:rFonts w:ascii="Times New Roman" w:hAnsi="Times New Roman" w:cs="Times New Roman"/>
                <w:noProof/>
                <w:snapToGrid w:val="0"/>
                <w:color w:val="000000"/>
                <w:sz w:val="16"/>
                <w:szCs w:val="16"/>
              </w:rPr>
              <w:t>a</w:t>
            </w:r>
          </w:p>
        </w:tc>
      </w:tr>
      <w:tr w:rsidR="00632A04" w:rsidRPr="00AB4655" w:rsidTr="003835AB">
        <w:tc>
          <w:tcPr>
            <w:tcW w:w="606" w:type="pct"/>
          </w:tcPr>
          <w:p w:rsidR="00632A04" w:rsidRPr="00AB4655" w:rsidRDefault="001133A6"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lastRenderedPageBreak/>
              <w:t>36.</w:t>
            </w:r>
          </w:p>
          <w:p w:rsidR="001133A6" w:rsidRPr="00AB4655" w:rsidRDefault="001133A6"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(Trīspadsmitais izdevums)</w:t>
            </w:r>
          </w:p>
        </w:tc>
        <w:tc>
          <w:tcPr>
            <w:tcW w:w="1364" w:type="pct"/>
          </w:tcPr>
          <w:p w:rsidR="001133A6" w:rsidRPr="00AB4655" w:rsidRDefault="001133A6"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Sekretariāts sadarbībā ar Publiskā interneta izmantošanas aviācijā izpētes grupu (</w:t>
            </w:r>
            <w:r w:rsidRPr="00AB4655">
              <w:rPr>
                <w:rFonts w:ascii="Times New Roman" w:hAnsi="Times New Roman" w:cs="Times New Roman"/>
                <w:i/>
                <w:noProof/>
                <w:snapToGrid w:val="0"/>
                <w:color w:val="000000"/>
                <w:sz w:val="16"/>
                <w:szCs w:val="16"/>
              </w:rPr>
              <w:t>AUPISG</w:t>
            </w:r>
            <w:r w:rsidRPr="00AB4655">
              <w:rPr>
                <w:rFonts w:ascii="Times New Roman" w:hAnsi="Times New Roman" w:cs="Times New Roman"/>
                <w:noProof/>
                <w:snapToGrid w:val="0"/>
                <w:color w:val="000000"/>
                <w:sz w:val="16"/>
                <w:szCs w:val="16"/>
              </w:rPr>
              <w:t xml:space="preserve">) un Aeronavigācijas informācijas </w:t>
            </w:r>
            <w:r w:rsidR="00EE3866">
              <w:rPr>
                <w:rFonts w:ascii="Times New Roman" w:hAnsi="Times New Roman" w:cs="Times New Roman"/>
                <w:noProof/>
                <w:snapToGrid w:val="0"/>
                <w:color w:val="000000"/>
                <w:sz w:val="16"/>
                <w:szCs w:val="16"/>
              </w:rPr>
              <w:t>pakalpojumu sniedzēju</w:t>
            </w:r>
            <w:r w:rsidRPr="00AB4655">
              <w:rPr>
                <w:rFonts w:ascii="Times New Roman" w:hAnsi="Times New Roman" w:cs="Times New Roman"/>
                <w:noProof/>
                <w:snapToGrid w:val="0"/>
                <w:color w:val="000000"/>
                <w:sz w:val="16"/>
                <w:szCs w:val="16"/>
              </w:rPr>
              <w:t xml:space="preserve"> – Aeronavigācijas informācijas vadības izpētes grupu </w:t>
            </w:r>
            <w:r w:rsidRPr="00AB4655">
              <w:rPr>
                <w:rFonts w:ascii="Times New Roman" w:hAnsi="Times New Roman" w:cs="Times New Roman"/>
                <w:i/>
                <w:noProof/>
                <w:snapToGrid w:val="0"/>
                <w:color w:val="000000"/>
                <w:sz w:val="16"/>
                <w:szCs w:val="16"/>
              </w:rPr>
              <w:t>AIS-AIMSG</w:t>
            </w:r>
            <w:r w:rsidRPr="00AB4655">
              <w:rPr>
                <w:rFonts w:ascii="Times New Roman" w:hAnsi="Times New Roman" w:cs="Times New Roman"/>
                <w:noProof/>
                <w:snapToGrid w:val="0"/>
                <w:color w:val="000000"/>
                <w:sz w:val="16"/>
                <w:szCs w:val="16"/>
              </w:rPr>
              <w:t>; Vulkāniskās darbības starptautiskajās gaisa trasēs novērošanas pasākumu grupas (</w:t>
            </w:r>
            <w:r w:rsidRPr="00AB4655">
              <w:rPr>
                <w:rFonts w:ascii="Times New Roman" w:hAnsi="Times New Roman" w:cs="Times New Roman"/>
                <w:i/>
                <w:noProof/>
                <w:snapToGrid w:val="0"/>
                <w:color w:val="000000"/>
                <w:sz w:val="16"/>
                <w:szCs w:val="16"/>
              </w:rPr>
              <w:t>IAVWOPSG</w:t>
            </w:r>
            <w:r w:rsidRPr="00AB4655">
              <w:rPr>
                <w:rFonts w:ascii="Times New Roman" w:hAnsi="Times New Roman" w:cs="Times New Roman"/>
                <w:noProof/>
                <w:snapToGrid w:val="0"/>
                <w:color w:val="000000"/>
                <w:sz w:val="16"/>
                <w:szCs w:val="16"/>
              </w:rPr>
              <w:t>/4) ieteikumi</w:t>
            </w:r>
          </w:p>
        </w:tc>
        <w:tc>
          <w:tcPr>
            <w:tcW w:w="1927" w:type="pct"/>
          </w:tcPr>
          <w:p w:rsidR="00632A04" w:rsidRPr="00AB4655" w:rsidRDefault="001133A6"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 xml:space="preserve">Jauni noteikumi par publiskā interneta operatīvo izmantošanu; ziņošana par vulkānisko pelnu uzkrāšanos; kvalitātes vadības sistēmas; cipardatu apmaiņu nodrošinošas automatizācijas izmantošana; elektroniskās aeronavigācijas informācijas publikācijas; </w:t>
            </w:r>
            <w:r w:rsidRPr="00AB4655">
              <w:rPr>
                <w:rFonts w:ascii="Times New Roman" w:hAnsi="Times New Roman" w:cs="Times New Roman"/>
                <w:i/>
                <w:noProof/>
                <w:snapToGrid w:val="0"/>
                <w:color w:val="000000"/>
                <w:sz w:val="16"/>
                <w:szCs w:val="16"/>
              </w:rPr>
              <w:t>NOTAM</w:t>
            </w:r>
            <w:r w:rsidRPr="00AB4655">
              <w:rPr>
                <w:rFonts w:ascii="Times New Roman" w:hAnsi="Times New Roman" w:cs="Times New Roman"/>
                <w:noProof/>
                <w:snapToGrid w:val="0"/>
                <w:color w:val="000000"/>
                <w:sz w:val="16"/>
                <w:szCs w:val="16"/>
              </w:rPr>
              <w:t xml:space="preserve"> </w:t>
            </w:r>
            <w:r w:rsidR="00EE3866">
              <w:rPr>
                <w:rFonts w:ascii="Times New Roman" w:hAnsi="Times New Roman" w:cs="Times New Roman"/>
                <w:noProof/>
                <w:snapToGrid w:val="0"/>
                <w:color w:val="000000"/>
                <w:sz w:val="16"/>
                <w:szCs w:val="16"/>
              </w:rPr>
              <w:t>formāts</w:t>
            </w:r>
            <w:r w:rsidRPr="00AB4655">
              <w:rPr>
                <w:rFonts w:ascii="Times New Roman" w:hAnsi="Times New Roman" w:cs="Times New Roman"/>
                <w:noProof/>
                <w:snapToGrid w:val="0"/>
                <w:color w:val="000000"/>
                <w:sz w:val="16"/>
                <w:szCs w:val="16"/>
              </w:rPr>
              <w:t>; elektroniskie</w:t>
            </w:r>
            <w:r w:rsidR="00EE3866">
              <w:rPr>
                <w:rFonts w:ascii="Times New Roman" w:hAnsi="Times New Roman" w:cs="Times New Roman"/>
                <w:noProof/>
                <w:snapToGrid w:val="0"/>
                <w:color w:val="000000"/>
                <w:sz w:val="16"/>
                <w:szCs w:val="16"/>
              </w:rPr>
              <w:t xml:space="preserve"> apvidus un šķēršļu</w:t>
            </w:r>
            <w:r w:rsidRPr="00AB4655">
              <w:rPr>
                <w:rFonts w:ascii="Times New Roman" w:hAnsi="Times New Roman" w:cs="Times New Roman"/>
                <w:noProof/>
                <w:snapToGrid w:val="0"/>
                <w:color w:val="000000"/>
                <w:sz w:val="16"/>
                <w:szCs w:val="16"/>
              </w:rPr>
              <w:t xml:space="preserve"> dati</w:t>
            </w:r>
          </w:p>
        </w:tc>
        <w:tc>
          <w:tcPr>
            <w:tcW w:w="1102" w:type="pct"/>
          </w:tcPr>
          <w:p w:rsidR="00632A04" w:rsidRPr="00AB4655" w:rsidRDefault="006A1DD2"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2010. gada 22. februār</w:t>
            </w:r>
            <w:r w:rsidR="00EE3866">
              <w:rPr>
                <w:rFonts w:ascii="Times New Roman" w:hAnsi="Times New Roman" w:cs="Times New Roman"/>
                <w:noProof/>
                <w:snapToGrid w:val="0"/>
                <w:color w:val="000000"/>
                <w:sz w:val="16"/>
                <w:szCs w:val="16"/>
              </w:rPr>
              <w:t>ī</w:t>
            </w:r>
          </w:p>
          <w:p w:rsidR="006A1DD2" w:rsidRPr="00AB4655" w:rsidRDefault="006A1DD2"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2010. gada 12. jūlij</w:t>
            </w:r>
            <w:r w:rsidR="00EE3866">
              <w:rPr>
                <w:rFonts w:ascii="Times New Roman" w:hAnsi="Times New Roman" w:cs="Times New Roman"/>
                <w:noProof/>
                <w:snapToGrid w:val="0"/>
                <w:color w:val="000000"/>
                <w:sz w:val="16"/>
                <w:szCs w:val="16"/>
              </w:rPr>
              <w:t>ā</w:t>
            </w:r>
          </w:p>
          <w:p w:rsidR="006A1DD2" w:rsidRPr="00AB4655" w:rsidRDefault="006A1DD2"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2010. gada 18. novembr</w:t>
            </w:r>
            <w:r w:rsidR="00EE3866">
              <w:rPr>
                <w:rFonts w:ascii="Times New Roman" w:hAnsi="Times New Roman" w:cs="Times New Roman"/>
                <w:noProof/>
                <w:snapToGrid w:val="0"/>
                <w:color w:val="000000"/>
                <w:sz w:val="16"/>
                <w:szCs w:val="16"/>
              </w:rPr>
              <w:t>ī</w:t>
            </w:r>
          </w:p>
          <w:p w:rsidR="006A1DD2" w:rsidRPr="00AB4655" w:rsidRDefault="00EE3866" w:rsidP="00AB4655">
            <w:pPr>
              <w:tabs>
                <w:tab w:val="left" w:pos="142"/>
              </w:tabs>
              <w:jc w:val="center"/>
              <w:rPr>
                <w:rFonts w:ascii="Times New Roman" w:hAnsi="Times New Roman" w:cs="Times New Roman"/>
                <w:noProof/>
                <w:snapToGrid w:val="0"/>
                <w:color w:val="000000"/>
                <w:sz w:val="16"/>
                <w:szCs w:val="16"/>
              </w:rPr>
            </w:pPr>
            <w:r>
              <w:rPr>
                <w:rFonts w:ascii="Times New Roman" w:hAnsi="Times New Roman" w:cs="Times New Roman"/>
                <w:noProof/>
                <w:snapToGrid w:val="0"/>
                <w:color w:val="000000"/>
                <w:sz w:val="16"/>
                <w:szCs w:val="16"/>
              </w:rPr>
              <w:t xml:space="preserve">No </w:t>
            </w:r>
            <w:r w:rsidR="006A1DD2" w:rsidRPr="00AB4655">
              <w:rPr>
                <w:rFonts w:ascii="Times New Roman" w:hAnsi="Times New Roman" w:cs="Times New Roman"/>
                <w:noProof/>
                <w:snapToGrid w:val="0"/>
                <w:color w:val="000000"/>
                <w:sz w:val="16"/>
                <w:szCs w:val="16"/>
              </w:rPr>
              <w:t>2015. gada 12. novembr</w:t>
            </w:r>
            <w:r>
              <w:rPr>
                <w:rFonts w:ascii="Times New Roman" w:hAnsi="Times New Roman" w:cs="Times New Roman"/>
                <w:noProof/>
                <w:snapToGrid w:val="0"/>
                <w:color w:val="000000"/>
                <w:sz w:val="16"/>
                <w:szCs w:val="16"/>
              </w:rPr>
              <w:t>a</w:t>
            </w:r>
          </w:p>
        </w:tc>
      </w:tr>
      <w:tr w:rsidR="006A1DD2" w:rsidRPr="00AB4655" w:rsidTr="003835AB">
        <w:tc>
          <w:tcPr>
            <w:tcW w:w="606" w:type="pct"/>
          </w:tcPr>
          <w:p w:rsidR="006A1DD2" w:rsidRPr="00AB4655" w:rsidRDefault="006A1DD2"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37.</w:t>
            </w:r>
          </w:p>
          <w:p w:rsidR="006A1DD2" w:rsidRPr="00AB4655" w:rsidRDefault="006A1DD2"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(Četrpadsmitais izdevums)</w:t>
            </w:r>
          </w:p>
        </w:tc>
        <w:tc>
          <w:tcPr>
            <w:tcW w:w="1364" w:type="pct"/>
          </w:tcPr>
          <w:p w:rsidR="006A1DD2" w:rsidRPr="00AB4655" w:rsidRDefault="006A1DD2"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 xml:space="preserve">Sekretariāts sadarbībā ar Aeronavigācijas informācijas </w:t>
            </w:r>
            <w:r w:rsidR="00EE3866">
              <w:rPr>
                <w:rFonts w:ascii="Times New Roman" w:hAnsi="Times New Roman" w:cs="Times New Roman"/>
                <w:noProof/>
                <w:snapToGrid w:val="0"/>
                <w:color w:val="000000"/>
                <w:sz w:val="16"/>
                <w:szCs w:val="16"/>
              </w:rPr>
              <w:t>pakalpojumu sniedzēju</w:t>
            </w:r>
            <w:r w:rsidRPr="00AB4655">
              <w:rPr>
                <w:rFonts w:ascii="Times New Roman" w:hAnsi="Times New Roman" w:cs="Times New Roman"/>
                <w:noProof/>
                <w:snapToGrid w:val="0"/>
                <w:color w:val="000000"/>
                <w:sz w:val="16"/>
                <w:szCs w:val="16"/>
              </w:rPr>
              <w:t xml:space="preserve"> – Aeronavigācijas informācijas vadības izpētes grupu (</w:t>
            </w:r>
            <w:r w:rsidRPr="00AB4655">
              <w:rPr>
                <w:rFonts w:ascii="Times New Roman" w:hAnsi="Times New Roman" w:cs="Times New Roman"/>
                <w:i/>
                <w:noProof/>
                <w:snapToGrid w:val="0"/>
                <w:color w:val="000000"/>
                <w:sz w:val="16"/>
                <w:szCs w:val="16"/>
              </w:rPr>
              <w:t>AIS-AIMSG</w:t>
            </w:r>
            <w:r w:rsidRPr="00AB4655">
              <w:rPr>
                <w:rFonts w:ascii="Times New Roman" w:hAnsi="Times New Roman" w:cs="Times New Roman"/>
                <w:noProof/>
                <w:snapToGrid w:val="0"/>
                <w:color w:val="000000"/>
                <w:sz w:val="16"/>
                <w:szCs w:val="16"/>
              </w:rPr>
              <w:t>) un Lidlauku apakškomisiju (</w:t>
            </w:r>
            <w:r w:rsidRPr="00AB4655">
              <w:rPr>
                <w:rFonts w:ascii="Times New Roman" w:hAnsi="Times New Roman" w:cs="Times New Roman"/>
                <w:i/>
                <w:noProof/>
                <w:snapToGrid w:val="0"/>
                <w:color w:val="000000"/>
                <w:sz w:val="16"/>
                <w:szCs w:val="16"/>
              </w:rPr>
              <w:t>AP</w:t>
            </w:r>
            <w:r w:rsidRPr="00AB4655">
              <w:rPr>
                <w:rFonts w:ascii="Times New Roman" w:hAnsi="Times New Roman" w:cs="Times New Roman"/>
                <w:noProof/>
                <w:snapToGrid w:val="0"/>
                <w:color w:val="000000"/>
                <w:sz w:val="16"/>
                <w:szCs w:val="16"/>
              </w:rPr>
              <w:t>)</w:t>
            </w:r>
          </w:p>
        </w:tc>
        <w:tc>
          <w:tcPr>
            <w:tcW w:w="1927" w:type="pct"/>
          </w:tcPr>
          <w:p w:rsidR="006A1DD2" w:rsidRPr="00AB4655" w:rsidRDefault="006A1DD2"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 xml:space="preserve">Pārstrukturēta 1.–3. nodaļa; definīcijas attiecībā uz lidlauka kartēšanas datiem, aeronavigācijas informācijas pārvaldību, integritātes klasificēšanu; terminu “informācija” un “dati” lietošana; valsts un </w:t>
            </w:r>
            <w:r w:rsidRPr="00AB4655">
              <w:rPr>
                <w:rFonts w:ascii="Times New Roman" w:hAnsi="Times New Roman" w:cs="Times New Roman"/>
                <w:i/>
                <w:noProof/>
                <w:snapToGrid w:val="0"/>
                <w:color w:val="000000"/>
                <w:sz w:val="16"/>
                <w:szCs w:val="16"/>
              </w:rPr>
              <w:t>AIS</w:t>
            </w:r>
            <w:r w:rsidRPr="00AB4655">
              <w:rPr>
                <w:rFonts w:ascii="Times New Roman" w:hAnsi="Times New Roman" w:cs="Times New Roman"/>
                <w:noProof/>
                <w:snapToGrid w:val="0"/>
                <w:color w:val="000000"/>
                <w:sz w:val="16"/>
                <w:szCs w:val="16"/>
              </w:rPr>
              <w:t xml:space="preserve"> sniedzēja pienākumi un funkcijas; informācijas pārvaldības prasības; datu kvalitāte; automatizācijas izmantošana; lidlauka kart</w:t>
            </w:r>
            <w:r w:rsidR="00EE3866">
              <w:rPr>
                <w:rFonts w:ascii="Times New Roman" w:hAnsi="Times New Roman" w:cs="Times New Roman"/>
                <w:noProof/>
                <w:snapToGrid w:val="0"/>
                <w:color w:val="000000"/>
                <w:sz w:val="16"/>
                <w:szCs w:val="16"/>
              </w:rPr>
              <w:t>ogrāfiskie</w:t>
            </w:r>
            <w:r w:rsidRPr="00AB4655">
              <w:rPr>
                <w:rFonts w:ascii="Times New Roman" w:hAnsi="Times New Roman" w:cs="Times New Roman"/>
                <w:noProof/>
                <w:snapToGrid w:val="0"/>
                <w:color w:val="000000"/>
                <w:sz w:val="16"/>
                <w:szCs w:val="16"/>
              </w:rPr>
              <w:t xml:space="preserve"> dati; </w:t>
            </w:r>
            <w:r w:rsidRPr="00EE3866">
              <w:rPr>
                <w:rFonts w:ascii="Times New Roman" w:hAnsi="Times New Roman" w:cs="Times New Roman"/>
                <w:i/>
                <w:noProof/>
                <w:snapToGrid w:val="0"/>
                <w:color w:val="000000"/>
                <w:sz w:val="16"/>
                <w:szCs w:val="16"/>
              </w:rPr>
              <w:t>AIP</w:t>
            </w:r>
            <w:r w:rsidRPr="00AB4655">
              <w:rPr>
                <w:rFonts w:ascii="Times New Roman" w:hAnsi="Times New Roman" w:cs="Times New Roman"/>
                <w:noProof/>
                <w:snapToGrid w:val="0"/>
                <w:color w:val="000000"/>
                <w:sz w:val="16"/>
                <w:szCs w:val="16"/>
              </w:rPr>
              <w:t xml:space="preserve"> specifikācijas; </w:t>
            </w:r>
            <w:r w:rsidRPr="00AB4655">
              <w:rPr>
                <w:rFonts w:ascii="Times New Roman" w:hAnsi="Times New Roman" w:cs="Times New Roman"/>
                <w:i/>
                <w:noProof/>
                <w:snapToGrid w:val="0"/>
                <w:color w:val="000000"/>
                <w:sz w:val="16"/>
                <w:szCs w:val="16"/>
              </w:rPr>
              <w:t>SNOWTAM</w:t>
            </w:r>
            <w:r w:rsidRPr="00AB4655">
              <w:rPr>
                <w:rFonts w:ascii="Times New Roman" w:hAnsi="Times New Roman" w:cs="Times New Roman"/>
                <w:noProof/>
                <w:snapToGrid w:val="0"/>
                <w:color w:val="000000"/>
                <w:sz w:val="16"/>
                <w:szCs w:val="16"/>
              </w:rPr>
              <w:t>; apvidus un šķēršļu dati; integritātes klasifikācija.</w:t>
            </w:r>
          </w:p>
        </w:tc>
        <w:tc>
          <w:tcPr>
            <w:tcW w:w="1102" w:type="pct"/>
          </w:tcPr>
          <w:p w:rsidR="006A1DD2" w:rsidRPr="00AB4655" w:rsidRDefault="006A1DD2"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2013. gada 1. mart</w:t>
            </w:r>
            <w:r w:rsidR="00EE3866">
              <w:rPr>
                <w:rFonts w:ascii="Times New Roman" w:hAnsi="Times New Roman" w:cs="Times New Roman"/>
                <w:noProof/>
                <w:snapToGrid w:val="0"/>
                <w:color w:val="000000"/>
                <w:sz w:val="16"/>
                <w:szCs w:val="16"/>
              </w:rPr>
              <w:t>ā</w:t>
            </w:r>
          </w:p>
          <w:p w:rsidR="006A1DD2" w:rsidRPr="00AB4655" w:rsidRDefault="006A1DD2"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2013. gada 15. jūlij</w:t>
            </w:r>
            <w:r w:rsidR="00EE3866">
              <w:rPr>
                <w:rFonts w:ascii="Times New Roman" w:hAnsi="Times New Roman" w:cs="Times New Roman"/>
                <w:noProof/>
                <w:snapToGrid w:val="0"/>
                <w:color w:val="000000"/>
                <w:sz w:val="16"/>
                <w:szCs w:val="16"/>
              </w:rPr>
              <w:t>ā</w:t>
            </w:r>
          </w:p>
          <w:p w:rsidR="006A1DD2" w:rsidRPr="00AB4655" w:rsidRDefault="00EE3866" w:rsidP="00AB4655">
            <w:pPr>
              <w:tabs>
                <w:tab w:val="left" w:pos="142"/>
              </w:tabs>
              <w:jc w:val="center"/>
              <w:rPr>
                <w:rFonts w:ascii="Times New Roman" w:hAnsi="Times New Roman" w:cs="Times New Roman"/>
                <w:noProof/>
                <w:snapToGrid w:val="0"/>
                <w:color w:val="000000"/>
                <w:sz w:val="16"/>
                <w:szCs w:val="16"/>
              </w:rPr>
            </w:pPr>
            <w:r>
              <w:rPr>
                <w:rFonts w:ascii="Times New Roman" w:hAnsi="Times New Roman" w:cs="Times New Roman"/>
                <w:noProof/>
                <w:snapToGrid w:val="0"/>
                <w:color w:val="000000"/>
                <w:sz w:val="16"/>
                <w:szCs w:val="16"/>
              </w:rPr>
              <w:t xml:space="preserve">No </w:t>
            </w:r>
            <w:r w:rsidR="006A1DD2" w:rsidRPr="00AB4655">
              <w:rPr>
                <w:rFonts w:ascii="Times New Roman" w:hAnsi="Times New Roman" w:cs="Times New Roman"/>
                <w:noProof/>
                <w:snapToGrid w:val="0"/>
                <w:color w:val="000000"/>
                <w:sz w:val="16"/>
                <w:szCs w:val="16"/>
              </w:rPr>
              <w:t>2013. gada 14. novembr</w:t>
            </w:r>
            <w:r>
              <w:rPr>
                <w:rFonts w:ascii="Times New Roman" w:hAnsi="Times New Roman" w:cs="Times New Roman"/>
                <w:noProof/>
                <w:snapToGrid w:val="0"/>
                <w:color w:val="000000"/>
                <w:sz w:val="16"/>
                <w:szCs w:val="16"/>
              </w:rPr>
              <w:t>a</w:t>
            </w:r>
          </w:p>
        </w:tc>
      </w:tr>
      <w:tr w:rsidR="006A1DD2" w:rsidRPr="00AB4655" w:rsidTr="003835AB">
        <w:tc>
          <w:tcPr>
            <w:tcW w:w="606" w:type="pct"/>
          </w:tcPr>
          <w:p w:rsidR="006A1DD2" w:rsidRPr="00AB4655" w:rsidRDefault="006A1DD2"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38.</w:t>
            </w:r>
          </w:p>
        </w:tc>
        <w:tc>
          <w:tcPr>
            <w:tcW w:w="1364" w:type="pct"/>
          </w:tcPr>
          <w:p w:rsidR="006A1DD2" w:rsidRPr="00AB4655" w:rsidRDefault="006A1DD2"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Instrumentālo lidojumu procedūru apakškomisija (</w:t>
            </w:r>
            <w:r w:rsidRPr="00AB4655">
              <w:rPr>
                <w:rFonts w:ascii="Times New Roman" w:hAnsi="Times New Roman" w:cs="Times New Roman"/>
                <w:i/>
                <w:noProof/>
                <w:snapToGrid w:val="0"/>
                <w:color w:val="000000"/>
                <w:sz w:val="16"/>
                <w:szCs w:val="16"/>
              </w:rPr>
              <w:t>IFPP</w:t>
            </w:r>
            <w:r w:rsidRPr="00AB4655">
              <w:rPr>
                <w:rFonts w:ascii="Times New Roman" w:hAnsi="Times New Roman" w:cs="Times New Roman"/>
                <w:noProof/>
                <w:snapToGrid w:val="0"/>
                <w:color w:val="000000"/>
                <w:sz w:val="16"/>
                <w:szCs w:val="16"/>
              </w:rPr>
              <w:t>)</w:t>
            </w:r>
          </w:p>
        </w:tc>
        <w:tc>
          <w:tcPr>
            <w:tcW w:w="1927" w:type="pct"/>
          </w:tcPr>
          <w:p w:rsidR="006A1DD2" w:rsidRPr="00AB4655" w:rsidRDefault="006A1DD2" w:rsidP="006049FA">
            <w:pPr>
              <w:tabs>
                <w:tab w:val="left" w:pos="142"/>
              </w:tabs>
              <w:jc w:val="both"/>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 xml:space="preserve">Procedūras </w:t>
            </w:r>
            <w:r w:rsidR="00EE3866">
              <w:rPr>
                <w:rFonts w:ascii="Times New Roman" w:hAnsi="Times New Roman" w:cs="Times New Roman"/>
                <w:noProof/>
                <w:snapToGrid w:val="0"/>
                <w:color w:val="000000"/>
                <w:sz w:val="16"/>
                <w:szCs w:val="16"/>
              </w:rPr>
              <w:t>projektēšanas</w:t>
            </w:r>
            <w:r w:rsidRPr="00AB4655">
              <w:rPr>
                <w:rFonts w:ascii="Times New Roman" w:hAnsi="Times New Roman" w:cs="Times New Roman"/>
                <w:noProof/>
                <w:snapToGrid w:val="0"/>
                <w:color w:val="000000"/>
                <w:sz w:val="16"/>
                <w:szCs w:val="16"/>
              </w:rPr>
              <w:t xml:space="preserve"> kritēriji un kartēšanas prasības, lai atbalstītu noteiktas precizitātes navigāciju (</w:t>
            </w:r>
            <w:r w:rsidRPr="00AB4655">
              <w:rPr>
                <w:rFonts w:ascii="Times New Roman" w:hAnsi="Times New Roman" w:cs="Times New Roman"/>
                <w:i/>
                <w:noProof/>
                <w:snapToGrid w:val="0"/>
                <w:color w:val="000000"/>
                <w:sz w:val="16"/>
                <w:szCs w:val="16"/>
              </w:rPr>
              <w:t>PBN</w:t>
            </w:r>
            <w:r w:rsidRPr="00AB4655">
              <w:rPr>
                <w:rFonts w:ascii="Times New Roman" w:hAnsi="Times New Roman" w:cs="Times New Roman"/>
                <w:noProof/>
                <w:snapToGrid w:val="0"/>
                <w:color w:val="000000"/>
                <w:sz w:val="16"/>
                <w:szCs w:val="16"/>
              </w:rPr>
              <w:t>), helikopteru precīzo (</w:t>
            </w:r>
            <w:r w:rsidRPr="00AB4655">
              <w:rPr>
                <w:rFonts w:ascii="Times New Roman" w:hAnsi="Times New Roman" w:cs="Times New Roman"/>
                <w:i/>
                <w:noProof/>
                <w:snapToGrid w:val="0"/>
                <w:color w:val="000000"/>
                <w:sz w:val="16"/>
                <w:szCs w:val="16"/>
              </w:rPr>
              <w:t>PinS</w:t>
            </w:r>
            <w:r w:rsidRPr="00AB4655">
              <w:rPr>
                <w:rFonts w:ascii="Times New Roman" w:hAnsi="Times New Roman" w:cs="Times New Roman"/>
                <w:noProof/>
                <w:snapToGrid w:val="0"/>
                <w:color w:val="000000"/>
                <w:sz w:val="16"/>
                <w:szCs w:val="16"/>
              </w:rPr>
              <w:t>) pieeju un izlidošanas operācijas</w:t>
            </w:r>
          </w:p>
        </w:tc>
        <w:tc>
          <w:tcPr>
            <w:tcW w:w="1102" w:type="pct"/>
          </w:tcPr>
          <w:p w:rsidR="006A1DD2" w:rsidRPr="00AB4655" w:rsidRDefault="006A1DD2"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2014. gada 3. mart</w:t>
            </w:r>
            <w:r w:rsidR="00EE3866">
              <w:rPr>
                <w:rFonts w:ascii="Times New Roman" w:hAnsi="Times New Roman" w:cs="Times New Roman"/>
                <w:noProof/>
                <w:snapToGrid w:val="0"/>
                <w:color w:val="000000"/>
                <w:sz w:val="16"/>
                <w:szCs w:val="16"/>
              </w:rPr>
              <w:t>ā</w:t>
            </w:r>
          </w:p>
          <w:p w:rsidR="006A1DD2" w:rsidRPr="00AB4655" w:rsidRDefault="006A1DD2" w:rsidP="00AB4655">
            <w:pPr>
              <w:tabs>
                <w:tab w:val="left" w:pos="142"/>
              </w:tabs>
              <w:jc w:val="center"/>
              <w:rPr>
                <w:rFonts w:ascii="Times New Roman" w:hAnsi="Times New Roman" w:cs="Times New Roman"/>
                <w:noProof/>
                <w:snapToGrid w:val="0"/>
                <w:color w:val="000000"/>
                <w:sz w:val="16"/>
                <w:szCs w:val="16"/>
              </w:rPr>
            </w:pPr>
            <w:r w:rsidRPr="00AB4655">
              <w:rPr>
                <w:rFonts w:ascii="Times New Roman" w:hAnsi="Times New Roman" w:cs="Times New Roman"/>
                <w:noProof/>
                <w:snapToGrid w:val="0"/>
                <w:color w:val="000000"/>
                <w:sz w:val="16"/>
                <w:szCs w:val="16"/>
              </w:rPr>
              <w:t>2014. gada 14. jūlij</w:t>
            </w:r>
            <w:r w:rsidR="00EE3866">
              <w:rPr>
                <w:rFonts w:ascii="Times New Roman" w:hAnsi="Times New Roman" w:cs="Times New Roman"/>
                <w:noProof/>
                <w:snapToGrid w:val="0"/>
                <w:color w:val="000000"/>
                <w:sz w:val="16"/>
                <w:szCs w:val="16"/>
              </w:rPr>
              <w:t>ā</w:t>
            </w:r>
          </w:p>
          <w:p w:rsidR="006A1DD2" w:rsidRPr="00AB4655" w:rsidRDefault="00EE3866" w:rsidP="00AB4655">
            <w:pPr>
              <w:tabs>
                <w:tab w:val="left" w:pos="142"/>
              </w:tabs>
              <w:jc w:val="center"/>
              <w:rPr>
                <w:rFonts w:ascii="Times New Roman" w:hAnsi="Times New Roman" w:cs="Times New Roman"/>
                <w:noProof/>
                <w:snapToGrid w:val="0"/>
                <w:color w:val="000000"/>
                <w:sz w:val="16"/>
                <w:szCs w:val="16"/>
              </w:rPr>
            </w:pPr>
            <w:r>
              <w:rPr>
                <w:rFonts w:ascii="Times New Roman" w:hAnsi="Times New Roman" w:cs="Times New Roman"/>
                <w:noProof/>
                <w:snapToGrid w:val="0"/>
                <w:color w:val="000000"/>
                <w:sz w:val="16"/>
                <w:szCs w:val="16"/>
              </w:rPr>
              <w:t xml:space="preserve">No </w:t>
            </w:r>
            <w:r w:rsidR="00EF47D2" w:rsidRPr="00AB4655">
              <w:rPr>
                <w:rFonts w:ascii="Times New Roman" w:hAnsi="Times New Roman" w:cs="Times New Roman"/>
                <w:noProof/>
                <w:snapToGrid w:val="0"/>
                <w:color w:val="000000"/>
                <w:sz w:val="16"/>
                <w:szCs w:val="16"/>
              </w:rPr>
              <w:t>2014. gada 13. novembr</w:t>
            </w:r>
            <w:r>
              <w:rPr>
                <w:rFonts w:ascii="Times New Roman" w:hAnsi="Times New Roman" w:cs="Times New Roman"/>
                <w:noProof/>
                <w:snapToGrid w:val="0"/>
                <w:color w:val="000000"/>
                <w:sz w:val="16"/>
                <w:szCs w:val="16"/>
              </w:rPr>
              <w:t>a</w:t>
            </w:r>
          </w:p>
        </w:tc>
      </w:tr>
    </w:tbl>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EF47D2" w:rsidRPr="006049FA" w:rsidRDefault="00EF47D2" w:rsidP="006049FA">
      <w:pPr>
        <w:tabs>
          <w:tab w:val="left" w:pos="142"/>
        </w:tabs>
        <w:jc w:val="both"/>
        <w:rPr>
          <w:rFonts w:ascii="Times New Roman" w:eastAsia="Times New Roman" w:hAnsi="Times New Roman" w:cs="Times New Roman"/>
          <w:noProof/>
          <w:sz w:val="24"/>
          <w:szCs w:val="20"/>
        </w:rPr>
      </w:pPr>
    </w:p>
    <w:p w:rsidR="00EF47D2" w:rsidRPr="006049FA" w:rsidRDefault="00EF47D2" w:rsidP="006049FA">
      <w:pPr>
        <w:tabs>
          <w:tab w:val="left" w:pos="142"/>
        </w:tabs>
        <w:jc w:val="both"/>
        <w:rPr>
          <w:rFonts w:ascii="Times New Roman" w:eastAsia="Times New Roman" w:hAnsi="Times New Roman" w:cs="Times New Roman"/>
          <w:noProof/>
          <w:sz w:val="24"/>
          <w:szCs w:val="20"/>
        </w:rPr>
      </w:pPr>
    </w:p>
    <w:p w:rsidR="00BE5AED" w:rsidRPr="006049FA" w:rsidRDefault="00285C55" w:rsidP="006049FA">
      <w:pPr>
        <w:tabs>
          <w:tab w:val="left" w:pos="142"/>
        </w:tabs>
        <w:jc w:val="center"/>
        <w:rPr>
          <w:rFonts w:ascii="Times New Roman" w:eastAsia="Times New Roman" w:hAnsi="Times New Roman" w:cs="Times New Roman"/>
          <w:noProof/>
          <w:sz w:val="24"/>
          <w:szCs w:val="2"/>
        </w:rPr>
      </w:pPr>
      <w:r>
        <w:rPr>
          <w:rFonts w:ascii="Times New Roman" w:eastAsia="Times New Roman" w:hAnsi="Times New Roman" w:cs="Times New Roman"/>
          <w:noProof/>
          <w:sz w:val="24"/>
          <w:szCs w:val="2"/>
        </w:rPr>
      </w:r>
      <w:r>
        <w:rPr>
          <w:rFonts w:ascii="Times New Roman" w:eastAsia="Times New Roman" w:hAnsi="Times New Roman" w:cs="Times New Roman"/>
          <w:noProof/>
          <w:sz w:val="24"/>
          <w:szCs w:val="2"/>
        </w:rPr>
        <w:pict>
          <v:group id="_x0000_s3678" style="width:110.4pt;height:.4pt;mso-position-horizontal-relative:char;mso-position-vertical-relative:line" coordsize="2208,8">
            <v:group id="_x0000_s3679" style="position:absolute;left:4;top:4;width:2200;height:2" coordorigin="4,4" coordsize="2200,2">
              <v:shape id="_x0000_s3680" style="position:absolute;left:4;top:4;width:2200;height:2" coordorigin="4,4" coordsize="2200,0" path="m4,4r2200,e" filled="f" strokeweight=".14139mm">
                <v:path arrowok="t"/>
              </v:shape>
            </v:group>
            <w10:anchorlock/>
          </v:group>
        </w:pict>
      </w:r>
    </w:p>
    <w:p w:rsidR="00EF47D2" w:rsidRPr="006049FA" w:rsidRDefault="00EF47D2" w:rsidP="006049FA">
      <w:pPr>
        <w:tabs>
          <w:tab w:val="left" w:pos="142"/>
        </w:tabs>
        <w:rPr>
          <w:rFonts w:ascii="Times New Roman" w:eastAsia="Times New Roman" w:hAnsi="Times New Roman" w:cs="Times New Roman"/>
          <w:noProof/>
          <w:sz w:val="24"/>
          <w:szCs w:val="20"/>
        </w:rPr>
      </w:pPr>
      <w:r w:rsidRPr="006049FA">
        <w:rPr>
          <w:rFonts w:ascii="Times New Roman" w:hAnsi="Times New Roman"/>
          <w:sz w:val="24"/>
        </w:rPr>
        <w:br w:type="page"/>
      </w:r>
    </w:p>
    <w:p w:rsidR="00BE5AED" w:rsidRPr="006049FA" w:rsidRDefault="002F46E0" w:rsidP="006049FA">
      <w:pPr>
        <w:tabs>
          <w:tab w:val="left" w:pos="142"/>
        </w:tabs>
        <w:jc w:val="center"/>
        <w:rPr>
          <w:rFonts w:ascii="Times New Roman" w:eastAsia="Times New Roman" w:hAnsi="Times New Roman" w:cs="Times New Roman"/>
          <w:noProof/>
          <w:sz w:val="24"/>
          <w:szCs w:val="28"/>
        </w:rPr>
      </w:pPr>
      <w:r w:rsidRPr="006049FA">
        <w:rPr>
          <w:rFonts w:ascii="Times New Roman" w:hAnsi="Times New Roman"/>
          <w:b/>
          <w:noProof/>
          <w:sz w:val="24"/>
        </w:rPr>
        <w:lastRenderedPageBreak/>
        <w:t>STARPTAUTISKIE STANDARTI UN IETEICAMĀ PRAKSE</w:t>
      </w:r>
    </w:p>
    <w:p w:rsidR="00BE5AED" w:rsidRPr="006049FA" w:rsidRDefault="00BE5AED" w:rsidP="006049FA">
      <w:pPr>
        <w:tabs>
          <w:tab w:val="left" w:pos="142"/>
        </w:tabs>
        <w:jc w:val="both"/>
        <w:rPr>
          <w:rFonts w:ascii="Times New Roman" w:eastAsia="Times New Roman" w:hAnsi="Times New Roman" w:cs="Times New Roman"/>
          <w:b/>
          <w:bCs/>
          <w:noProof/>
          <w:sz w:val="24"/>
          <w:szCs w:val="28"/>
        </w:rPr>
      </w:pPr>
    </w:p>
    <w:p w:rsidR="00BE5AED" w:rsidRPr="006049FA" w:rsidRDefault="00EF47D2" w:rsidP="00AB4655">
      <w:pPr>
        <w:pStyle w:val="Virsraksts1"/>
        <w:rPr>
          <w:rFonts w:cs="Times New Roman"/>
          <w:noProof/>
        </w:rPr>
      </w:pPr>
      <w:bookmarkStart w:id="8" w:name="_Toc485293328"/>
      <w:r w:rsidRPr="006049FA">
        <w:rPr>
          <w:noProof/>
        </w:rPr>
        <w:t>1. NODAĻA. VISPĀRĪGA INFORMĀCIJA</w:t>
      </w:r>
      <w:bookmarkEnd w:id="8"/>
    </w:p>
    <w:p w:rsidR="00BE5AED" w:rsidRPr="006049FA" w:rsidRDefault="00BE5AED" w:rsidP="006049FA">
      <w:pPr>
        <w:tabs>
          <w:tab w:val="left" w:pos="142"/>
        </w:tabs>
        <w:jc w:val="both"/>
        <w:rPr>
          <w:rFonts w:ascii="Times New Roman" w:eastAsia="Times New Roman" w:hAnsi="Times New Roman" w:cs="Times New Roman"/>
          <w:b/>
          <w:bCs/>
          <w:noProof/>
          <w:sz w:val="24"/>
          <w:szCs w:val="28"/>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1. piezīme. Aeronavigācijas informācijas pakalpojum</w:t>
      </w:r>
      <w:r w:rsidR="00EE3866">
        <w:rPr>
          <w:rFonts w:ascii="Times New Roman" w:hAnsi="Times New Roman"/>
          <w:i/>
          <w:noProof/>
          <w:sz w:val="24"/>
        </w:rPr>
        <w:t>u</w:t>
      </w:r>
      <w:r w:rsidRPr="006049FA">
        <w:rPr>
          <w:rFonts w:ascii="Times New Roman" w:hAnsi="Times New Roman"/>
          <w:i/>
          <w:noProof/>
          <w:sz w:val="24"/>
        </w:rPr>
        <w:t xml:space="preserve"> (AIS) mērķis ir nodrošināt aeronavigācijas datu un aeronavigācijas informācijas plūsmu, kas nepieciešama starptautiskās gaisa satiksmes pārvaldības (ATM) sistēmas droš</w:t>
      </w:r>
      <w:r w:rsidR="00EE3866">
        <w:rPr>
          <w:rFonts w:ascii="Times New Roman" w:hAnsi="Times New Roman"/>
          <w:i/>
          <w:noProof/>
          <w:sz w:val="24"/>
        </w:rPr>
        <w:t>umam</w:t>
      </w:r>
      <w:r w:rsidRPr="006049FA">
        <w:rPr>
          <w:rFonts w:ascii="Times New Roman" w:hAnsi="Times New Roman"/>
          <w:i/>
          <w:noProof/>
          <w:sz w:val="24"/>
        </w:rPr>
        <w:t>, regularitātei, ekonomijai un efektivitātei, ekoloģiski ilgtspējīgā veidā. Aeronavigācijas datu un aeronavigācijas informācijas nozīme un svarīgums būtiski mainījās, ieviešot zonālo navigāciju (RNAV), noteiktas precizitātes navigāciju (PBN), datorizētas gaisa kuģu navigācijas sistēmas un datu pārraides posmu sistēmas. Sagrozīti, kļūdaini, nesavlaicīgi sniegti vai trūkstoši aeronavigācijas dati un aeronavigācijas informācija var ietekmēt aeronavigācijas droš</w:t>
      </w:r>
      <w:r w:rsidR="00EE3866">
        <w:rPr>
          <w:rFonts w:ascii="Times New Roman" w:hAnsi="Times New Roman"/>
          <w:i/>
          <w:noProof/>
          <w:sz w:val="24"/>
        </w:rPr>
        <w:t>umu</w:t>
      </w:r>
      <w:r w:rsidRPr="006049FA">
        <w:rPr>
          <w:rFonts w:ascii="Times New Roman" w:hAnsi="Times New Roman"/>
          <w:i/>
          <w:noProof/>
          <w:sz w:val="24"/>
        </w:rPr>
        <w:t>.</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2. piezīme. Šie standarti un ieteicamā prakse ir jālieto kopā ar dokumentu “</w:t>
      </w:r>
      <w:r w:rsidR="00EE3866">
        <w:rPr>
          <w:rFonts w:ascii="Times New Roman" w:hAnsi="Times New Roman"/>
          <w:i/>
          <w:noProof/>
          <w:sz w:val="24"/>
        </w:rPr>
        <w:t>Procedūras aeronavigācijas pakalpojumu sniedzējiem</w:t>
      </w:r>
      <w:r w:rsidRPr="006049FA">
        <w:rPr>
          <w:rFonts w:ascii="Times New Roman" w:hAnsi="Times New Roman"/>
          <w:i/>
          <w:noProof/>
          <w:sz w:val="24"/>
        </w:rPr>
        <w:t>. ICAO Abreviatūras un kodi” (PANS-ABC, dok. Nr. 8400).</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3. piezīme. Norādījumi par aeronavigācijas informācijas pakalpojumu</w:t>
      </w:r>
      <w:r w:rsidR="00EE3866">
        <w:rPr>
          <w:rFonts w:ascii="Times New Roman" w:hAnsi="Times New Roman"/>
          <w:i/>
          <w:noProof/>
          <w:sz w:val="24"/>
        </w:rPr>
        <w:t xml:space="preserve"> sniedzēju</w:t>
      </w:r>
      <w:r w:rsidRPr="006049FA">
        <w:rPr>
          <w:rFonts w:ascii="Times New Roman" w:hAnsi="Times New Roman"/>
          <w:i/>
          <w:noProof/>
          <w:sz w:val="24"/>
        </w:rPr>
        <w:t xml:space="preserve"> organizēšanu un </w:t>
      </w:r>
      <w:r w:rsidR="00EE3866">
        <w:rPr>
          <w:rFonts w:ascii="Times New Roman" w:hAnsi="Times New Roman"/>
          <w:i/>
          <w:noProof/>
          <w:sz w:val="24"/>
        </w:rPr>
        <w:t>darbību</w:t>
      </w:r>
      <w:r w:rsidRPr="006049FA">
        <w:rPr>
          <w:rFonts w:ascii="Times New Roman" w:hAnsi="Times New Roman"/>
          <w:i/>
          <w:noProof/>
          <w:sz w:val="24"/>
        </w:rPr>
        <w:t xml:space="preserve"> ir sniegti “Aeronavigācijas informācijas pakalpojumu rokasgrāmatā” (dok. Nr. 8126).</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BE5AED" w:rsidP="006049FA">
      <w:pPr>
        <w:tabs>
          <w:tab w:val="left" w:pos="142"/>
        </w:tabs>
        <w:jc w:val="both"/>
        <w:rPr>
          <w:rFonts w:ascii="Times New Roman" w:eastAsia="Times New Roman" w:hAnsi="Times New Roman" w:cs="Times New Roman"/>
          <w:i/>
          <w:noProof/>
          <w:sz w:val="24"/>
          <w:szCs w:val="23"/>
        </w:rPr>
      </w:pPr>
    </w:p>
    <w:p w:rsidR="00BE5AED" w:rsidRPr="006049FA" w:rsidRDefault="00EF47D2" w:rsidP="00AB4655">
      <w:pPr>
        <w:pStyle w:val="Virsraksts2"/>
        <w:rPr>
          <w:b w:val="0"/>
          <w:bCs w:val="0"/>
          <w:noProof/>
        </w:rPr>
      </w:pPr>
      <w:bookmarkStart w:id="9" w:name="_Toc485293329"/>
      <w:r w:rsidRPr="006049FA">
        <w:rPr>
          <w:noProof/>
        </w:rPr>
        <w:t xml:space="preserve">1.1. </w:t>
      </w:r>
      <w:r w:rsidRPr="00AB4655">
        <w:t>Definīcijas</w:t>
      </w:r>
      <w:bookmarkEnd w:id="9"/>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EE3866" w:rsidP="006049FA">
      <w:pPr>
        <w:pStyle w:val="Pamatteksts"/>
        <w:tabs>
          <w:tab w:val="left" w:pos="142"/>
        </w:tabs>
        <w:ind w:left="0" w:firstLine="0"/>
        <w:jc w:val="both"/>
        <w:rPr>
          <w:noProof/>
          <w:sz w:val="24"/>
        </w:rPr>
      </w:pPr>
      <w:r>
        <w:rPr>
          <w:noProof/>
          <w:sz w:val="24"/>
        </w:rPr>
        <w:t>Šiem</w:t>
      </w:r>
      <w:r w:rsidR="002F46E0" w:rsidRPr="006049FA">
        <w:rPr>
          <w:noProof/>
          <w:sz w:val="24"/>
        </w:rPr>
        <w:t xml:space="preserve"> termin</w:t>
      </w:r>
      <w:r>
        <w:rPr>
          <w:noProof/>
          <w:sz w:val="24"/>
        </w:rPr>
        <w:t>iem</w:t>
      </w:r>
      <w:r w:rsidR="002F46E0" w:rsidRPr="006049FA">
        <w:rPr>
          <w:noProof/>
          <w:sz w:val="24"/>
        </w:rPr>
        <w:t xml:space="preserve"> Aeronavigācijas informācijas pakalpojumu standartos un ieteicamajā praksē </w:t>
      </w:r>
      <w:r>
        <w:rPr>
          <w:noProof/>
          <w:sz w:val="24"/>
        </w:rPr>
        <w:t>ir šāda nozīme</w:t>
      </w:r>
      <w:r w:rsidR="002F46E0"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C17847" w:rsidRPr="006049FA" w:rsidRDefault="00C17847" w:rsidP="00C17847">
      <w:pPr>
        <w:pStyle w:val="Pamatteksts"/>
        <w:tabs>
          <w:tab w:val="left" w:pos="142"/>
        </w:tabs>
        <w:ind w:left="0" w:firstLine="0"/>
        <w:jc w:val="both"/>
        <w:rPr>
          <w:noProof/>
          <w:sz w:val="24"/>
        </w:rPr>
      </w:pPr>
      <w:r w:rsidRPr="006049FA">
        <w:rPr>
          <w:b/>
          <w:i/>
          <w:noProof/>
          <w:sz w:val="24"/>
        </w:rPr>
        <w:t xml:space="preserve">Aeronavigācijas dati. </w:t>
      </w:r>
      <w:r w:rsidRPr="006049FA">
        <w:rPr>
          <w:noProof/>
          <w:sz w:val="24"/>
        </w:rPr>
        <w:t xml:space="preserve">Aeronavigācijas faktu, </w:t>
      </w:r>
      <w:r w:rsidR="00DB6E6D">
        <w:rPr>
          <w:noProof/>
          <w:sz w:val="24"/>
        </w:rPr>
        <w:t>konceptu vai instrukciju atveidojums formalizētā veidā, kas piemērots komunikācijai, interpertācijai vai apstrādei</w:t>
      </w:r>
      <w:r w:rsidRPr="006049FA">
        <w:rPr>
          <w:noProof/>
          <w:sz w:val="24"/>
        </w:rPr>
        <w:t>.</w:t>
      </w:r>
    </w:p>
    <w:p w:rsidR="00C17847" w:rsidRPr="006049FA" w:rsidRDefault="00C17847" w:rsidP="00C17847">
      <w:pPr>
        <w:tabs>
          <w:tab w:val="left" w:pos="142"/>
        </w:tabs>
        <w:jc w:val="both"/>
        <w:rPr>
          <w:rFonts w:ascii="Times New Roman" w:eastAsia="Times New Roman" w:hAnsi="Times New Roman" w:cs="Times New Roman"/>
          <w:noProof/>
          <w:sz w:val="24"/>
          <w:szCs w:val="20"/>
        </w:rPr>
      </w:pPr>
    </w:p>
    <w:p w:rsidR="00DD676C" w:rsidRPr="006049FA" w:rsidRDefault="00DD676C" w:rsidP="00DD676C">
      <w:pPr>
        <w:tabs>
          <w:tab w:val="left" w:pos="142"/>
        </w:tabs>
        <w:jc w:val="both"/>
        <w:rPr>
          <w:rFonts w:ascii="Times New Roman" w:eastAsia="Times New Roman" w:hAnsi="Times New Roman" w:cs="Times New Roman"/>
          <w:noProof/>
          <w:sz w:val="24"/>
          <w:szCs w:val="20"/>
        </w:rPr>
      </w:pPr>
      <w:r>
        <w:rPr>
          <w:rFonts w:ascii="Times New Roman" w:hAnsi="Times New Roman"/>
          <w:b/>
          <w:i/>
          <w:noProof/>
          <w:sz w:val="24"/>
        </w:rPr>
        <w:t>Aeronavigācijas datu i</w:t>
      </w:r>
      <w:r w:rsidRPr="006049FA">
        <w:rPr>
          <w:rFonts w:ascii="Times New Roman" w:hAnsi="Times New Roman"/>
          <w:b/>
          <w:i/>
          <w:noProof/>
          <w:sz w:val="24"/>
        </w:rPr>
        <w:t xml:space="preserve">ntegritātes klasifikācija. </w:t>
      </w:r>
      <w:r w:rsidRPr="006049FA">
        <w:rPr>
          <w:rFonts w:ascii="Times New Roman" w:hAnsi="Times New Roman"/>
          <w:noProof/>
          <w:sz w:val="24"/>
        </w:rPr>
        <w:t>Klasifikācija, pamatojoties uz potenciālo risku, kas rodas, izmantojot sagrozītus datus. Aeronavigācijas dat</w:t>
      </w:r>
      <w:r>
        <w:rPr>
          <w:rFonts w:ascii="Times New Roman" w:hAnsi="Times New Roman"/>
          <w:noProof/>
          <w:sz w:val="24"/>
        </w:rPr>
        <w:t>i tiek</w:t>
      </w:r>
      <w:r w:rsidRPr="006049FA">
        <w:rPr>
          <w:rFonts w:ascii="Times New Roman" w:hAnsi="Times New Roman"/>
          <w:noProof/>
          <w:sz w:val="24"/>
        </w:rPr>
        <w:t xml:space="preserve"> klasificē</w:t>
      </w:r>
      <w:r>
        <w:rPr>
          <w:rFonts w:ascii="Times New Roman" w:hAnsi="Times New Roman"/>
          <w:noProof/>
          <w:sz w:val="24"/>
        </w:rPr>
        <w:t>ti</w:t>
      </w:r>
      <w:r w:rsidRPr="006049FA">
        <w:rPr>
          <w:rFonts w:ascii="Times New Roman" w:hAnsi="Times New Roman"/>
          <w:noProof/>
          <w:sz w:val="24"/>
        </w:rPr>
        <w:t xml:space="preserve"> šādi:</w:t>
      </w:r>
    </w:p>
    <w:p w:rsidR="00DD676C" w:rsidRPr="006049FA" w:rsidRDefault="00DD676C" w:rsidP="00DD676C">
      <w:pPr>
        <w:tabs>
          <w:tab w:val="left" w:pos="142"/>
        </w:tabs>
        <w:jc w:val="both"/>
        <w:rPr>
          <w:rFonts w:ascii="Times New Roman" w:eastAsia="Times New Roman" w:hAnsi="Times New Roman" w:cs="Times New Roman"/>
          <w:noProof/>
          <w:sz w:val="24"/>
          <w:szCs w:val="20"/>
        </w:rPr>
      </w:pPr>
    </w:p>
    <w:p w:rsidR="00DD676C" w:rsidRPr="006049FA" w:rsidRDefault="00DD676C" w:rsidP="00DD676C">
      <w:pPr>
        <w:pStyle w:val="Pamatteksts"/>
        <w:tabs>
          <w:tab w:val="left" w:pos="142"/>
          <w:tab w:val="left" w:pos="861"/>
        </w:tabs>
        <w:ind w:left="0" w:firstLine="0"/>
        <w:jc w:val="both"/>
        <w:rPr>
          <w:noProof/>
          <w:sz w:val="24"/>
        </w:rPr>
      </w:pPr>
      <w:r w:rsidRPr="006049FA">
        <w:rPr>
          <w:noProof/>
          <w:sz w:val="24"/>
        </w:rPr>
        <w:t>a) parasti dati</w:t>
      </w:r>
      <w:r>
        <w:rPr>
          <w:noProof/>
          <w:sz w:val="24"/>
        </w:rPr>
        <w:t xml:space="preserve">: </w:t>
      </w:r>
      <w:r w:rsidRPr="006049FA">
        <w:rPr>
          <w:noProof/>
          <w:sz w:val="24"/>
        </w:rPr>
        <w:t xml:space="preserve">pastāv ļoti </w:t>
      </w:r>
      <w:r>
        <w:rPr>
          <w:noProof/>
          <w:sz w:val="24"/>
        </w:rPr>
        <w:t>maza</w:t>
      </w:r>
      <w:r w:rsidRPr="006049FA">
        <w:rPr>
          <w:noProof/>
          <w:sz w:val="24"/>
        </w:rPr>
        <w:t xml:space="preserve"> iespējamība, ka, lietojot sagrozītus parastos datus, gaisa kuģim droša lidojuma turpināšana un nosēšanās būtu nopietni apdraudēta un būtu pat iespējama katastrofa;</w:t>
      </w:r>
    </w:p>
    <w:p w:rsidR="00DD676C" w:rsidRPr="006049FA" w:rsidRDefault="00DD676C" w:rsidP="00DD676C">
      <w:pPr>
        <w:tabs>
          <w:tab w:val="left" w:pos="142"/>
        </w:tabs>
        <w:jc w:val="both"/>
        <w:rPr>
          <w:rFonts w:ascii="Times New Roman" w:eastAsia="Times New Roman" w:hAnsi="Times New Roman" w:cs="Times New Roman"/>
          <w:noProof/>
          <w:sz w:val="24"/>
          <w:szCs w:val="20"/>
        </w:rPr>
      </w:pPr>
    </w:p>
    <w:p w:rsidR="00DD676C" w:rsidRPr="006049FA" w:rsidRDefault="00DD676C" w:rsidP="00DD676C">
      <w:pPr>
        <w:pStyle w:val="Pamatteksts"/>
        <w:tabs>
          <w:tab w:val="left" w:pos="142"/>
          <w:tab w:val="left" w:pos="861"/>
        </w:tabs>
        <w:ind w:left="0" w:firstLine="0"/>
        <w:jc w:val="both"/>
        <w:rPr>
          <w:noProof/>
          <w:sz w:val="24"/>
        </w:rPr>
      </w:pPr>
      <w:r w:rsidRPr="006049FA">
        <w:rPr>
          <w:noProof/>
          <w:sz w:val="24"/>
        </w:rPr>
        <w:t xml:space="preserve">b) </w:t>
      </w:r>
      <w:r>
        <w:rPr>
          <w:noProof/>
          <w:sz w:val="24"/>
        </w:rPr>
        <w:t>būtiski</w:t>
      </w:r>
      <w:r w:rsidRPr="006049FA">
        <w:rPr>
          <w:noProof/>
          <w:sz w:val="24"/>
        </w:rPr>
        <w:t xml:space="preserve"> dati</w:t>
      </w:r>
      <w:r>
        <w:rPr>
          <w:noProof/>
          <w:sz w:val="24"/>
        </w:rPr>
        <w:t>:</w:t>
      </w:r>
      <w:r w:rsidRPr="006049FA">
        <w:rPr>
          <w:i/>
          <w:noProof/>
          <w:sz w:val="24"/>
        </w:rPr>
        <w:t xml:space="preserve"> </w:t>
      </w:r>
      <w:r w:rsidRPr="006049FA">
        <w:rPr>
          <w:noProof/>
          <w:sz w:val="24"/>
        </w:rPr>
        <w:t xml:space="preserve">pastāv </w:t>
      </w:r>
      <w:r>
        <w:rPr>
          <w:noProof/>
          <w:sz w:val="24"/>
        </w:rPr>
        <w:t>maza</w:t>
      </w:r>
      <w:r w:rsidRPr="006049FA">
        <w:rPr>
          <w:noProof/>
          <w:sz w:val="24"/>
        </w:rPr>
        <w:t xml:space="preserve"> iespējamība, ka, lietojot sagrozītus </w:t>
      </w:r>
      <w:r>
        <w:rPr>
          <w:noProof/>
          <w:sz w:val="24"/>
        </w:rPr>
        <w:t>būtiskos</w:t>
      </w:r>
      <w:r w:rsidRPr="006049FA">
        <w:rPr>
          <w:noProof/>
          <w:sz w:val="24"/>
        </w:rPr>
        <w:t xml:space="preserve"> datus, gaisa kuģim droša lidojuma turpināšana un nosēšanās būtu nopietni apdraudēta un būtu pat iespējama katastrofa;</w:t>
      </w:r>
    </w:p>
    <w:p w:rsidR="00DD676C" w:rsidRPr="006049FA" w:rsidRDefault="00DD676C" w:rsidP="00DD676C">
      <w:pPr>
        <w:tabs>
          <w:tab w:val="left" w:pos="142"/>
        </w:tabs>
        <w:jc w:val="both"/>
        <w:rPr>
          <w:rFonts w:ascii="Times New Roman" w:eastAsia="Times New Roman" w:hAnsi="Times New Roman" w:cs="Times New Roman"/>
          <w:noProof/>
          <w:sz w:val="24"/>
          <w:szCs w:val="20"/>
        </w:rPr>
      </w:pPr>
    </w:p>
    <w:p w:rsidR="00DD676C" w:rsidRPr="006049FA" w:rsidRDefault="00DD676C" w:rsidP="00DD676C">
      <w:pPr>
        <w:pStyle w:val="Pamatteksts"/>
        <w:tabs>
          <w:tab w:val="left" w:pos="142"/>
          <w:tab w:val="left" w:pos="861"/>
        </w:tabs>
        <w:ind w:left="0" w:firstLine="0"/>
        <w:jc w:val="both"/>
        <w:rPr>
          <w:noProof/>
          <w:sz w:val="24"/>
        </w:rPr>
      </w:pPr>
      <w:r w:rsidRPr="006049FA">
        <w:rPr>
          <w:noProof/>
          <w:sz w:val="24"/>
        </w:rPr>
        <w:t>c) kritiski dati –</w:t>
      </w:r>
      <w:r w:rsidRPr="006049FA">
        <w:rPr>
          <w:i/>
          <w:noProof/>
          <w:sz w:val="24"/>
        </w:rPr>
        <w:t xml:space="preserve"> </w:t>
      </w:r>
      <w:r w:rsidRPr="006049FA">
        <w:rPr>
          <w:noProof/>
          <w:sz w:val="24"/>
        </w:rPr>
        <w:t xml:space="preserve">pastāv </w:t>
      </w:r>
      <w:r>
        <w:rPr>
          <w:noProof/>
          <w:sz w:val="24"/>
        </w:rPr>
        <w:t>liela</w:t>
      </w:r>
      <w:r w:rsidRPr="006049FA">
        <w:rPr>
          <w:noProof/>
          <w:sz w:val="24"/>
        </w:rPr>
        <w:t xml:space="preserve"> iespējamība, ka, lietojot sagrozītus kritiskos datus, gaisa kuģim droša lidojuma turpināšana un nosēšanās būtu nopietni apdraudēta un būtu pat iespējama katastrofa.</w:t>
      </w:r>
    </w:p>
    <w:p w:rsidR="00DD676C" w:rsidRPr="006049FA" w:rsidRDefault="00DD676C" w:rsidP="00DD676C">
      <w:pPr>
        <w:tabs>
          <w:tab w:val="left" w:pos="142"/>
        </w:tabs>
        <w:jc w:val="both"/>
        <w:rPr>
          <w:rFonts w:ascii="Times New Roman" w:eastAsia="Times New Roman" w:hAnsi="Times New Roman" w:cs="Times New Roman"/>
          <w:noProof/>
          <w:sz w:val="24"/>
          <w:szCs w:val="20"/>
        </w:rPr>
      </w:pPr>
    </w:p>
    <w:p w:rsidR="00C17847" w:rsidRPr="006049FA" w:rsidRDefault="00C17847" w:rsidP="00C17847">
      <w:pPr>
        <w:tabs>
          <w:tab w:val="left" w:pos="142"/>
        </w:tabs>
        <w:jc w:val="both"/>
        <w:rPr>
          <w:rFonts w:ascii="Times New Roman" w:eastAsia="Times New Roman" w:hAnsi="Times New Roman" w:cs="Times New Roman"/>
          <w:noProof/>
          <w:sz w:val="24"/>
          <w:szCs w:val="20"/>
        </w:rPr>
      </w:pPr>
      <w:r w:rsidRPr="006049FA">
        <w:rPr>
          <w:rFonts w:ascii="Times New Roman" w:hAnsi="Times New Roman"/>
          <w:b/>
          <w:i/>
          <w:noProof/>
          <w:sz w:val="24"/>
        </w:rPr>
        <w:t xml:space="preserve">Aeronavigācijas informācija. </w:t>
      </w:r>
      <w:r w:rsidRPr="006049FA">
        <w:rPr>
          <w:rFonts w:ascii="Times New Roman" w:hAnsi="Times New Roman"/>
          <w:noProof/>
          <w:sz w:val="24"/>
        </w:rPr>
        <w:t>Informācija,</w:t>
      </w:r>
      <w:r w:rsidR="00DB6E6D">
        <w:rPr>
          <w:rFonts w:ascii="Times New Roman" w:hAnsi="Times New Roman"/>
          <w:noProof/>
          <w:sz w:val="24"/>
        </w:rPr>
        <w:t xml:space="preserve"> ko iegūst aeronavigācijas datu asamblēšanas, analīzes un formatēšanas rezultātā</w:t>
      </w:r>
      <w:r w:rsidRPr="006049FA">
        <w:rPr>
          <w:rFonts w:ascii="Times New Roman" w:hAnsi="Times New Roman"/>
          <w:noProof/>
          <w:sz w:val="24"/>
        </w:rPr>
        <w:t>.</w:t>
      </w:r>
    </w:p>
    <w:p w:rsidR="00C17847" w:rsidRPr="006049FA" w:rsidRDefault="00C17847" w:rsidP="00C17847">
      <w:pPr>
        <w:tabs>
          <w:tab w:val="left" w:pos="142"/>
        </w:tabs>
        <w:jc w:val="both"/>
        <w:rPr>
          <w:rFonts w:ascii="Times New Roman" w:eastAsia="Times New Roman" w:hAnsi="Times New Roman" w:cs="Times New Roman"/>
          <w:noProof/>
          <w:sz w:val="24"/>
          <w:szCs w:val="19"/>
        </w:rPr>
      </w:pPr>
    </w:p>
    <w:p w:rsidR="00C17847" w:rsidRPr="006049FA" w:rsidRDefault="00C17847" w:rsidP="00C17847">
      <w:pPr>
        <w:pStyle w:val="Pamatteksts"/>
        <w:tabs>
          <w:tab w:val="left" w:pos="142"/>
        </w:tabs>
        <w:ind w:left="0" w:firstLine="0"/>
        <w:jc w:val="both"/>
        <w:rPr>
          <w:noProof/>
          <w:sz w:val="24"/>
        </w:rPr>
      </w:pPr>
      <w:r w:rsidRPr="006049FA">
        <w:rPr>
          <w:b/>
          <w:i/>
          <w:noProof/>
          <w:sz w:val="24"/>
        </w:rPr>
        <w:t xml:space="preserve">Aeronavigācijas informācijas cirkulārs (AIC). </w:t>
      </w:r>
      <w:r w:rsidRPr="006049FA">
        <w:rPr>
          <w:noProof/>
          <w:sz w:val="24"/>
        </w:rPr>
        <w:t xml:space="preserve">Paziņojums, kurā ir informācija, kas netiek iekļauta ne </w:t>
      </w:r>
      <w:r w:rsidRPr="006049FA">
        <w:rPr>
          <w:i/>
          <w:noProof/>
          <w:sz w:val="24"/>
        </w:rPr>
        <w:t>NOTAM</w:t>
      </w:r>
      <w:r w:rsidRPr="006049FA">
        <w:rPr>
          <w:noProof/>
          <w:sz w:val="24"/>
        </w:rPr>
        <w:t xml:space="preserve">, ne </w:t>
      </w:r>
      <w:r w:rsidRPr="00DB6E6D">
        <w:rPr>
          <w:i/>
          <w:noProof/>
          <w:sz w:val="24"/>
        </w:rPr>
        <w:t>AIP</w:t>
      </w:r>
      <w:r w:rsidRPr="006049FA">
        <w:rPr>
          <w:noProof/>
          <w:sz w:val="24"/>
        </w:rPr>
        <w:t>, bet kas attiecas uz lidojumu droš</w:t>
      </w:r>
      <w:r w:rsidR="00D90F0F">
        <w:rPr>
          <w:noProof/>
          <w:sz w:val="24"/>
        </w:rPr>
        <w:t>umu</w:t>
      </w:r>
      <w:r w:rsidRPr="006049FA">
        <w:rPr>
          <w:noProof/>
          <w:sz w:val="24"/>
        </w:rPr>
        <w:t xml:space="preserve">, aeronavigāciju, </w:t>
      </w:r>
      <w:r w:rsidRPr="006049FA">
        <w:rPr>
          <w:noProof/>
          <w:sz w:val="24"/>
        </w:rPr>
        <w:lastRenderedPageBreak/>
        <w:t>tehniskiem, administratīviem vai juridiskiem jautājumiem.</w:t>
      </w:r>
    </w:p>
    <w:p w:rsidR="00C17847" w:rsidRPr="006049FA" w:rsidRDefault="00C17847" w:rsidP="00C17847">
      <w:pPr>
        <w:tabs>
          <w:tab w:val="left" w:pos="142"/>
        </w:tabs>
        <w:jc w:val="both"/>
        <w:rPr>
          <w:rFonts w:ascii="Times New Roman" w:eastAsia="Times New Roman" w:hAnsi="Times New Roman" w:cs="Times New Roman"/>
          <w:noProof/>
          <w:sz w:val="24"/>
          <w:szCs w:val="17"/>
        </w:rPr>
      </w:pPr>
    </w:p>
    <w:p w:rsidR="00DD4A7E" w:rsidRPr="006049FA" w:rsidRDefault="00DD4A7E" w:rsidP="00DD4A7E">
      <w:pPr>
        <w:tabs>
          <w:tab w:val="left" w:pos="142"/>
        </w:tabs>
        <w:jc w:val="both"/>
        <w:rPr>
          <w:rFonts w:ascii="Times New Roman" w:eastAsia="Times New Roman" w:hAnsi="Times New Roman" w:cs="Times New Roman"/>
          <w:noProof/>
          <w:sz w:val="24"/>
          <w:szCs w:val="20"/>
        </w:rPr>
      </w:pPr>
      <w:r>
        <w:rPr>
          <w:rFonts w:ascii="Times New Roman" w:hAnsi="Times New Roman"/>
          <w:b/>
          <w:i/>
          <w:noProof/>
          <w:sz w:val="24"/>
        </w:rPr>
        <w:t>A</w:t>
      </w:r>
      <w:r w:rsidRPr="006049FA">
        <w:rPr>
          <w:rFonts w:ascii="Times New Roman" w:hAnsi="Times New Roman"/>
          <w:b/>
          <w:i/>
          <w:noProof/>
          <w:sz w:val="24"/>
        </w:rPr>
        <w:t xml:space="preserve">eronavigācijas informācijas </w:t>
      </w:r>
      <w:r>
        <w:rPr>
          <w:rFonts w:ascii="Times New Roman" w:hAnsi="Times New Roman"/>
          <w:b/>
          <w:i/>
          <w:noProof/>
          <w:sz w:val="24"/>
        </w:rPr>
        <w:t>integrētais bloks</w:t>
      </w:r>
      <w:r w:rsidRPr="006049FA">
        <w:rPr>
          <w:rFonts w:ascii="Times New Roman" w:hAnsi="Times New Roman"/>
          <w:b/>
          <w:i/>
          <w:noProof/>
          <w:sz w:val="24"/>
        </w:rPr>
        <w:t xml:space="preserve">. </w:t>
      </w:r>
      <w:r>
        <w:rPr>
          <w:rFonts w:ascii="Times New Roman" w:hAnsi="Times New Roman"/>
          <w:noProof/>
          <w:sz w:val="24"/>
        </w:rPr>
        <w:t>Bloks</w:t>
      </w:r>
      <w:r w:rsidRPr="006049FA">
        <w:rPr>
          <w:rFonts w:ascii="Times New Roman" w:hAnsi="Times New Roman"/>
          <w:noProof/>
          <w:sz w:val="24"/>
        </w:rPr>
        <w:t xml:space="preserve"> papīra formātā vai elektroniskā datu nesējā, k</w:t>
      </w:r>
      <w:r>
        <w:rPr>
          <w:rFonts w:ascii="Times New Roman" w:hAnsi="Times New Roman"/>
          <w:noProof/>
          <w:sz w:val="24"/>
        </w:rPr>
        <w:t>urā ietilpst šādas pozīcijas</w:t>
      </w:r>
      <w:r w:rsidRPr="006049FA">
        <w:rPr>
          <w:rFonts w:ascii="Times New Roman" w:hAnsi="Times New Roman"/>
          <w:noProof/>
          <w:sz w:val="24"/>
        </w:rPr>
        <w:t>:</w:t>
      </w:r>
    </w:p>
    <w:p w:rsidR="00DD4A7E" w:rsidRPr="006049FA" w:rsidRDefault="00DD4A7E" w:rsidP="00DD4A7E">
      <w:pPr>
        <w:tabs>
          <w:tab w:val="left" w:pos="142"/>
        </w:tabs>
        <w:jc w:val="both"/>
        <w:rPr>
          <w:rFonts w:ascii="Times New Roman" w:eastAsia="Times New Roman" w:hAnsi="Times New Roman" w:cs="Times New Roman"/>
          <w:noProof/>
          <w:sz w:val="24"/>
          <w:szCs w:val="19"/>
        </w:rPr>
      </w:pPr>
    </w:p>
    <w:p w:rsidR="00DD4A7E" w:rsidRPr="006049FA" w:rsidRDefault="00DD4A7E" w:rsidP="00DD4A7E">
      <w:pPr>
        <w:pStyle w:val="Pamatteksts"/>
        <w:tabs>
          <w:tab w:val="left" w:pos="142"/>
          <w:tab w:val="left" w:pos="861"/>
        </w:tabs>
        <w:ind w:left="0" w:firstLine="0"/>
        <w:jc w:val="both"/>
        <w:rPr>
          <w:noProof/>
          <w:sz w:val="24"/>
        </w:rPr>
      </w:pPr>
      <w:r w:rsidRPr="006049FA">
        <w:rPr>
          <w:sz w:val="24"/>
        </w:rPr>
        <w:t xml:space="preserve">— </w:t>
      </w:r>
      <w:r w:rsidRPr="001135DD">
        <w:rPr>
          <w:i/>
          <w:sz w:val="24"/>
        </w:rPr>
        <w:t>AIP</w:t>
      </w:r>
      <w:r w:rsidRPr="006049FA">
        <w:rPr>
          <w:sz w:val="24"/>
        </w:rPr>
        <w:t>, tostarp tās grozījumi;</w:t>
      </w:r>
    </w:p>
    <w:p w:rsidR="00DD4A7E" w:rsidRPr="006049FA" w:rsidRDefault="00DD4A7E" w:rsidP="00DD4A7E">
      <w:pPr>
        <w:tabs>
          <w:tab w:val="left" w:pos="142"/>
        </w:tabs>
        <w:jc w:val="both"/>
        <w:rPr>
          <w:rFonts w:ascii="Times New Roman" w:eastAsia="Times New Roman" w:hAnsi="Times New Roman" w:cs="Times New Roman"/>
          <w:noProof/>
          <w:sz w:val="24"/>
          <w:szCs w:val="19"/>
        </w:rPr>
      </w:pPr>
    </w:p>
    <w:p w:rsidR="00DD4A7E" w:rsidRPr="006049FA" w:rsidRDefault="00DD4A7E" w:rsidP="00DD4A7E">
      <w:pPr>
        <w:pStyle w:val="Pamatteksts"/>
        <w:tabs>
          <w:tab w:val="left" w:pos="142"/>
          <w:tab w:val="left" w:pos="861"/>
        </w:tabs>
        <w:ind w:left="0" w:firstLine="0"/>
        <w:jc w:val="both"/>
        <w:rPr>
          <w:noProof/>
          <w:sz w:val="24"/>
        </w:rPr>
      </w:pPr>
      <w:r w:rsidRPr="006049FA">
        <w:rPr>
          <w:sz w:val="24"/>
        </w:rPr>
        <w:t xml:space="preserve">— </w:t>
      </w:r>
      <w:r w:rsidRPr="001135DD">
        <w:rPr>
          <w:i/>
          <w:sz w:val="24"/>
        </w:rPr>
        <w:t>AIP</w:t>
      </w:r>
      <w:r w:rsidRPr="006049FA">
        <w:rPr>
          <w:sz w:val="24"/>
        </w:rPr>
        <w:t xml:space="preserve"> papildinājumi;</w:t>
      </w:r>
    </w:p>
    <w:p w:rsidR="00DD4A7E" w:rsidRPr="006049FA" w:rsidRDefault="00DD4A7E" w:rsidP="00DD4A7E">
      <w:pPr>
        <w:tabs>
          <w:tab w:val="left" w:pos="142"/>
        </w:tabs>
        <w:jc w:val="both"/>
        <w:rPr>
          <w:rFonts w:ascii="Times New Roman" w:eastAsia="Times New Roman" w:hAnsi="Times New Roman" w:cs="Times New Roman"/>
          <w:noProof/>
          <w:sz w:val="24"/>
          <w:szCs w:val="20"/>
        </w:rPr>
      </w:pPr>
    </w:p>
    <w:p w:rsidR="00DD4A7E" w:rsidRPr="006049FA" w:rsidRDefault="00DD4A7E" w:rsidP="00DD4A7E">
      <w:pPr>
        <w:pStyle w:val="Pamatteksts"/>
        <w:tabs>
          <w:tab w:val="left" w:pos="142"/>
          <w:tab w:val="left" w:pos="862"/>
        </w:tabs>
        <w:ind w:left="0" w:firstLine="0"/>
        <w:jc w:val="both"/>
        <w:rPr>
          <w:noProof/>
          <w:sz w:val="24"/>
        </w:rPr>
      </w:pPr>
      <w:r w:rsidRPr="006049FA">
        <w:rPr>
          <w:sz w:val="24"/>
        </w:rPr>
        <w:t xml:space="preserve">— </w:t>
      </w:r>
      <w:r w:rsidRPr="006049FA">
        <w:rPr>
          <w:i/>
          <w:sz w:val="24"/>
        </w:rPr>
        <w:t>NOTAM</w:t>
      </w:r>
      <w:r w:rsidRPr="006049FA">
        <w:rPr>
          <w:sz w:val="24"/>
        </w:rPr>
        <w:t xml:space="preserve"> un </w:t>
      </w:r>
      <w:r w:rsidRPr="006049FA">
        <w:rPr>
          <w:i/>
          <w:sz w:val="24"/>
        </w:rPr>
        <w:t>PIB</w:t>
      </w:r>
      <w:r w:rsidRPr="006049FA">
        <w:rPr>
          <w:sz w:val="24"/>
        </w:rPr>
        <w:t>;</w:t>
      </w:r>
    </w:p>
    <w:p w:rsidR="00DD4A7E" w:rsidRPr="006049FA" w:rsidRDefault="00DD4A7E" w:rsidP="00DD4A7E">
      <w:pPr>
        <w:tabs>
          <w:tab w:val="left" w:pos="142"/>
        </w:tabs>
        <w:jc w:val="both"/>
        <w:rPr>
          <w:rFonts w:ascii="Times New Roman" w:eastAsia="Times New Roman" w:hAnsi="Times New Roman" w:cs="Times New Roman"/>
          <w:noProof/>
          <w:sz w:val="24"/>
          <w:szCs w:val="19"/>
        </w:rPr>
      </w:pPr>
    </w:p>
    <w:p w:rsidR="00DD4A7E" w:rsidRPr="006049FA" w:rsidRDefault="00DD4A7E" w:rsidP="00DD4A7E">
      <w:pPr>
        <w:pStyle w:val="Pamatteksts"/>
        <w:tabs>
          <w:tab w:val="left" w:pos="142"/>
          <w:tab w:val="left" w:pos="861"/>
        </w:tabs>
        <w:ind w:left="0" w:firstLine="0"/>
        <w:jc w:val="both"/>
        <w:rPr>
          <w:noProof/>
          <w:sz w:val="24"/>
        </w:rPr>
      </w:pPr>
      <w:r w:rsidRPr="006049FA">
        <w:rPr>
          <w:sz w:val="24"/>
        </w:rPr>
        <w:t xml:space="preserve">— </w:t>
      </w:r>
      <w:r w:rsidRPr="006049FA">
        <w:rPr>
          <w:i/>
          <w:sz w:val="24"/>
        </w:rPr>
        <w:t>AIC</w:t>
      </w:r>
      <w:r w:rsidRPr="006049FA">
        <w:rPr>
          <w:sz w:val="24"/>
        </w:rPr>
        <w:t xml:space="preserve"> un</w:t>
      </w:r>
    </w:p>
    <w:p w:rsidR="00DD4A7E" w:rsidRPr="006049FA" w:rsidRDefault="00DD4A7E" w:rsidP="00DD4A7E">
      <w:pPr>
        <w:tabs>
          <w:tab w:val="left" w:pos="142"/>
        </w:tabs>
        <w:jc w:val="both"/>
        <w:rPr>
          <w:rFonts w:ascii="Times New Roman" w:eastAsia="Times New Roman" w:hAnsi="Times New Roman" w:cs="Times New Roman"/>
          <w:noProof/>
          <w:sz w:val="24"/>
          <w:szCs w:val="21"/>
        </w:rPr>
      </w:pPr>
    </w:p>
    <w:p w:rsidR="00DD4A7E" w:rsidRPr="006049FA" w:rsidRDefault="00DD4A7E" w:rsidP="00DD4A7E">
      <w:pPr>
        <w:pStyle w:val="Pamatteksts"/>
        <w:tabs>
          <w:tab w:val="left" w:pos="142"/>
          <w:tab w:val="left" w:pos="861"/>
        </w:tabs>
        <w:ind w:left="0" w:firstLine="0"/>
        <w:jc w:val="both"/>
        <w:rPr>
          <w:noProof/>
          <w:sz w:val="24"/>
        </w:rPr>
      </w:pPr>
      <w:r w:rsidRPr="006049FA">
        <w:rPr>
          <w:sz w:val="24"/>
        </w:rPr>
        <w:t xml:space="preserve">— </w:t>
      </w:r>
      <w:r>
        <w:rPr>
          <w:sz w:val="24"/>
        </w:rPr>
        <w:t>derīgu</w:t>
      </w:r>
      <w:r w:rsidRPr="006049FA">
        <w:rPr>
          <w:sz w:val="24"/>
        </w:rPr>
        <w:t xml:space="preserve"> </w:t>
      </w:r>
      <w:r w:rsidRPr="006049FA">
        <w:rPr>
          <w:i/>
          <w:sz w:val="24"/>
        </w:rPr>
        <w:t>NOTAM</w:t>
      </w:r>
      <w:r w:rsidRPr="006049FA">
        <w:rPr>
          <w:sz w:val="24"/>
        </w:rPr>
        <w:t xml:space="preserve"> kontrolsaraksti un saraksti.</w:t>
      </w:r>
    </w:p>
    <w:p w:rsidR="00DD4A7E" w:rsidRPr="006049FA" w:rsidRDefault="00DD4A7E" w:rsidP="00DD4A7E">
      <w:pPr>
        <w:tabs>
          <w:tab w:val="left" w:pos="142"/>
        </w:tabs>
        <w:jc w:val="both"/>
        <w:rPr>
          <w:rFonts w:ascii="Times New Roman" w:eastAsia="Times New Roman" w:hAnsi="Times New Roman" w:cs="Times New Roman"/>
          <w:noProof/>
          <w:sz w:val="24"/>
          <w:szCs w:val="21"/>
        </w:rPr>
      </w:pPr>
    </w:p>
    <w:p w:rsidR="00C06AC5" w:rsidRPr="006049FA" w:rsidRDefault="00C06AC5" w:rsidP="00C06AC5">
      <w:pPr>
        <w:pStyle w:val="Pamatteksts"/>
        <w:tabs>
          <w:tab w:val="left" w:pos="142"/>
        </w:tabs>
        <w:ind w:left="0" w:firstLine="0"/>
        <w:jc w:val="both"/>
        <w:rPr>
          <w:noProof/>
          <w:sz w:val="24"/>
        </w:rPr>
      </w:pPr>
      <w:r w:rsidRPr="006049FA">
        <w:rPr>
          <w:b/>
          <w:i/>
          <w:noProof/>
          <w:sz w:val="24"/>
        </w:rPr>
        <w:t xml:space="preserve">Aeronavigācijas informācijas </w:t>
      </w:r>
      <w:r w:rsidR="00B4138A">
        <w:rPr>
          <w:b/>
          <w:i/>
          <w:noProof/>
          <w:sz w:val="24"/>
        </w:rPr>
        <w:t>pakalpojumu sneidzējs</w:t>
      </w:r>
      <w:r w:rsidRPr="006049FA">
        <w:rPr>
          <w:b/>
          <w:i/>
          <w:noProof/>
          <w:sz w:val="24"/>
        </w:rPr>
        <w:t xml:space="preserve"> (AIS). </w:t>
      </w:r>
      <w:r w:rsidR="00B4138A">
        <w:rPr>
          <w:noProof/>
          <w:sz w:val="24"/>
        </w:rPr>
        <w:t>Pakalpojumu sniedzējs</w:t>
      </w:r>
      <w:r w:rsidRPr="006049FA">
        <w:rPr>
          <w:noProof/>
          <w:sz w:val="24"/>
        </w:rPr>
        <w:t>, kas noteikta rajona robežās atbild par aeronavigācijas droš</w:t>
      </w:r>
      <w:r w:rsidR="00B4138A">
        <w:rPr>
          <w:noProof/>
          <w:sz w:val="24"/>
        </w:rPr>
        <w:t>umam</w:t>
      </w:r>
      <w:r w:rsidRPr="006049FA">
        <w:rPr>
          <w:noProof/>
          <w:sz w:val="24"/>
        </w:rPr>
        <w:t>, regularitātei un efektivitātei nepieciešamo aeronavigācijas datu un aeronavigācijas informācijas nodrošināšanu.</w:t>
      </w:r>
    </w:p>
    <w:p w:rsidR="00C06AC5" w:rsidRPr="006049FA" w:rsidRDefault="00C06AC5" w:rsidP="00C06AC5">
      <w:pPr>
        <w:tabs>
          <w:tab w:val="left" w:pos="142"/>
        </w:tabs>
        <w:jc w:val="both"/>
        <w:rPr>
          <w:rFonts w:ascii="Times New Roman" w:eastAsia="Times New Roman" w:hAnsi="Times New Roman" w:cs="Times New Roman"/>
          <w:noProof/>
          <w:sz w:val="24"/>
          <w:szCs w:val="17"/>
        </w:rPr>
      </w:pPr>
    </w:p>
    <w:p w:rsidR="00C06AC5" w:rsidRPr="006049FA" w:rsidRDefault="00C06AC5" w:rsidP="00C06AC5">
      <w:pPr>
        <w:pStyle w:val="Pamatteksts"/>
        <w:tabs>
          <w:tab w:val="left" w:pos="142"/>
        </w:tabs>
        <w:ind w:left="0" w:firstLine="0"/>
        <w:jc w:val="both"/>
        <w:rPr>
          <w:noProof/>
          <w:sz w:val="24"/>
        </w:rPr>
      </w:pPr>
      <w:r w:rsidRPr="006049FA">
        <w:rPr>
          <w:b/>
          <w:i/>
          <w:noProof/>
          <w:sz w:val="24"/>
        </w:rPr>
        <w:t xml:space="preserve">Aeronavigācijas informācijas pārvaldība (AIM). </w:t>
      </w:r>
      <w:r w:rsidRPr="006049FA">
        <w:rPr>
          <w:noProof/>
          <w:sz w:val="24"/>
        </w:rPr>
        <w:t>Dinamiska, integrēta aeronavigācijas informācijas pārvaldība, ko nodrošina, sniedzot pārbaudītas kvalitātes aeronavigācijas cipardatus un apmainoties ar tiem sadarbībā ar visām iesaistītajām pusēm.</w:t>
      </w:r>
    </w:p>
    <w:p w:rsidR="00C06AC5" w:rsidRPr="006049FA" w:rsidRDefault="00C06AC5" w:rsidP="00C06AC5">
      <w:pPr>
        <w:tabs>
          <w:tab w:val="left" w:pos="142"/>
        </w:tabs>
        <w:jc w:val="both"/>
        <w:rPr>
          <w:rFonts w:ascii="Times New Roman" w:eastAsia="Times New Roman" w:hAnsi="Times New Roman" w:cs="Times New Roman"/>
          <w:noProof/>
          <w:sz w:val="24"/>
          <w:szCs w:val="19"/>
        </w:rPr>
      </w:pPr>
    </w:p>
    <w:p w:rsidR="00C06AC5" w:rsidRPr="006049FA" w:rsidRDefault="00C06AC5" w:rsidP="00C06AC5">
      <w:pPr>
        <w:tabs>
          <w:tab w:val="left" w:pos="142"/>
        </w:tabs>
        <w:jc w:val="both"/>
        <w:rPr>
          <w:rFonts w:ascii="Times New Roman" w:eastAsia="Times New Roman" w:hAnsi="Times New Roman" w:cs="Times New Roman"/>
          <w:noProof/>
          <w:sz w:val="24"/>
          <w:szCs w:val="20"/>
        </w:rPr>
      </w:pPr>
      <w:r w:rsidRPr="006049FA">
        <w:rPr>
          <w:rFonts w:ascii="Times New Roman" w:hAnsi="Times New Roman"/>
          <w:b/>
          <w:i/>
          <w:noProof/>
          <w:sz w:val="24"/>
        </w:rPr>
        <w:t xml:space="preserve">Aeronavigācijas informācijas publikācija (AIP). </w:t>
      </w:r>
      <w:r w:rsidRPr="006049FA">
        <w:rPr>
          <w:rFonts w:ascii="Times New Roman" w:hAnsi="Times New Roman"/>
          <w:noProof/>
          <w:sz w:val="24"/>
        </w:rPr>
        <w:t>Publikācija, ko izdod attiecīga valsts pilnvarota iestāde un kas satur ilgtermiņā izmantojamu aeronavigācijas informāciju.</w:t>
      </w:r>
    </w:p>
    <w:p w:rsidR="00C06AC5" w:rsidRPr="006049FA" w:rsidRDefault="00C06AC5" w:rsidP="00C06AC5">
      <w:pPr>
        <w:tabs>
          <w:tab w:val="left" w:pos="142"/>
        </w:tabs>
        <w:jc w:val="both"/>
        <w:rPr>
          <w:rFonts w:ascii="Times New Roman" w:eastAsia="Times New Roman" w:hAnsi="Times New Roman" w:cs="Times New Roman"/>
          <w:noProof/>
          <w:sz w:val="24"/>
          <w:szCs w:val="19"/>
        </w:rPr>
      </w:pPr>
    </w:p>
    <w:p w:rsidR="00C06AC5" w:rsidRPr="006049FA" w:rsidRDefault="00FB2D4F" w:rsidP="00C06AC5">
      <w:pPr>
        <w:tabs>
          <w:tab w:val="left" w:pos="142"/>
        </w:tabs>
        <w:jc w:val="both"/>
        <w:rPr>
          <w:rFonts w:ascii="Times New Roman" w:eastAsia="Times New Roman" w:hAnsi="Times New Roman" w:cs="Times New Roman"/>
          <w:noProof/>
          <w:sz w:val="24"/>
          <w:szCs w:val="20"/>
        </w:rPr>
      </w:pPr>
      <w:r>
        <w:rPr>
          <w:rFonts w:ascii="Times New Roman" w:hAnsi="Times New Roman"/>
          <w:b/>
          <w:i/>
          <w:noProof/>
          <w:sz w:val="24"/>
        </w:rPr>
        <w:t>Lidlauka kartogrāfisko</w:t>
      </w:r>
      <w:r w:rsidR="00C06AC5" w:rsidRPr="006049FA">
        <w:rPr>
          <w:rFonts w:ascii="Times New Roman" w:hAnsi="Times New Roman"/>
          <w:b/>
          <w:i/>
          <w:noProof/>
          <w:sz w:val="24"/>
        </w:rPr>
        <w:t xml:space="preserve"> datu bāze (AMDB). </w:t>
      </w:r>
      <w:r w:rsidR="00C06AC5" w:rsidRPr="006049FA">
        <w:rPr>
          <w:rFonts w:ascii="Times New Roman" w:hAnsi="Times New Roman"/>
          <w:noProof/>
          <w:sz w:val="24"/>
        </w:rPr>
        <w:t>Lidlauka kart</w:t>
      </w:r>
      <w:r w:rsidR="00DB6E6D">
        <w:rPr>
          <w:rFonts w:ascii="Times New Roman" w:hAnsi="Times New Roman"/>
          <w:noProof/>
          <w:sz w:val="24"/>
        </w:rPr>
        <w:t>ogrāfisko</w:t>
      </w:r>
      <w:r w:rsidR="00C06AC5" w:rsidRPr="006049FA">
        <w:rPr>
          <w:rFonts w:ascii="Times New Roman" w:hAnsi="Times New Roman"/>
          <w:noProof/>
          <w:sz w:val="24"/>
        </w:rPr>
        <w:t xml:space="preserve"> datu apkopojums strukturētā un sakārtotā datu kopā.</w:t>
      </w:r>
    </w:p>
    <w:p w:rsidR="00C06AC5" w:rsidRPr="006049FA" w:rsidRDefault="00C06AC5" w:rsidP="00C06AC5">
      <w:pPr>
        <w:tabs>
          <w:tab w:val="left" w:pos="142"/>
        </w:tabs>
        <w:jc w:val="both"/>
        <w:rPr>
          <w:rFonts w:ascii="Times New Roman" w:eastAsia="Times New Roman" w:hAnsi="Times New Roman" w:cs="Times New Roman"/>
          <w:noProof/>
          <w:sz w:val="24"/>
          <w:szCs w:val="20"/>
        </w:rPr>
      </w:pPr>
    </w:p>
    <w:p w:rsidR="004751BC" w:rsidRPr="006049FA" w:rsidRDefault="004751BC" w:rsidP="004751BC">
      <w:pPr>
        <w:tabs>
          <w:tab w:val="left" w:pos="142"/>
        </w:tabs>
        <w:jc w:val="both"/>
        <w:rPr>
          <w:rFonts w:ascii="Times New Roman" w:eastAsia="Times New Roman" w:hAnsi="Times New Roman" w:cs="Times New Roman"/>
          <w:noProof/>
          <w:sz w:val="24"/>
          <w:szCs w:val="20"/>
        </w:rPr>
      </w:pPr>
      <w:r w:rsidRPr="006049FA">
        <w:rPr>
          <w:rFonts w:ascii="Times New Roman" w:hAnsi="Times New Roman"/>
          <w:b/>
          <w:i/>
          <w:noProof/>
          <w:sz w:val="24"/>
        </w:rPr>
        <w:t xml:space="preserve">AIP grozījumi. </w:t>
      </w:r>
      <w:r w:rsidRPr="006049FA">
        <w:rPr>
          <w:rFonts w:ascii="Times New Roman" w:hAnsi="Times New Roman"/>
          <w:noProof/>
          <w:sz w:val="24"/>
        </w:rPr>
        <w:t>Pa</w:t>
      </w:r>
      <w:r w:rsidR="00B4138A">
        <w:rPr>
          <w:rFonts w:ascii="Times New Roman" w:hAnsi="Times New Roman"/>
          <w:noProof/>
          <w:sz w:val="24"/>
        </w:rPr>
        <w:t>stāvīgas izmaiņas</w:t>
      </w:r>
      <w:r w:rsidRPr="006049FA">
        <w:rPr>
          <w:rFonts w:ascii="Times New Roman" w:hAnsi="Times New Roman"/>
          <w:noProof/>
          <w:sz w:val="24"/>
        </w:rPr>
        <w:t xml:space="preserve"> </w:t>
      </w:r>
      <w:r w:rsidRPr="00B4138A">
        <w:rPr>
          <w:rFonts w:ascii="Times New Roman" w:hAnsi="Times New Roman"/>
          <w:i/>
          <w:noProof/>
          <w:sz w:val="24"/>
        </w:rPr>
        <w:t>AIP</w:t>
      </w:r>
      <w:r w:rsidRPr="006049FA">
        <w:rPr>
          <w:rFonts w:ascii="Times New Roman" w:hAnsi="Times New Roman"/>
          <w:noProof/>
          <w:sz w:val="24"/>
        </w:rPr>
        <w:t xml:space="preserve"> ietvert</w:t>
      </w:r>
      <w:r w:rsidR="00B4138A">
        <w:rPr>
          <w:rFonts w:ascii="Times New Roman" w:hAnsi="Times New Roman" w:cs="Times New Roman"/>
          <w:noProof/>
          <w:sz w:val="24"/>
        </w:rPr>
        <w:t>ajā</w:t>
      </w:r>
      <w:r w:rsidRPr="006049FA">
        <w:rPr>
          <w:rFonts w:ascii="Times New Roman" w:hAnsi="Times New Roman"/>
          <w:noProof/>
          <w:sz w:val="24"/>
        </w:rPr>
        <w:t xml:space="preserve"> informācij</w:t>
      </w:r>
      <w:r w:rsidR="00B4138A">
        <w:rPr>
          <w:rFonts w:ascii="Times New Roman" w:hAnsi="Times New Roman"/>
          <w:noProof/>
          <w:sz w:val="24"/>
        </w:rPr>
        <w:t>ā</w:t>
      </w:r>
      <w:r w:rsidRPr="006049FA">
        <w:rPr>
          <w:rFonts w:ascii="Times New Roman" w:hAnsi="Times New Roman"/>
          <w:noProof/>
          <w:sz w:val="24"/>
        </w:rPr>
        <w:t>.</w:t>
      </w:r>
    </w:p>
    <w:p w:rsidR="004751BC" w:rsidRPr="006049FA" w:rsidRDefault="004751BC" w:rsidP="004751BC">
      <w:pPr>
        <w:tabs>
          <w:tab w:val="left" w:pos="142"/>
        </w:tabs>
        <w:jc w:val="both"/>
        <w:rPr>
          <w:rFonts w:ascii="Times New Roman" w:eastAsia="Times New Roman" w:hAnsi="Times New Roman" w:cs="Times New Roman"/>
          <w:noProof/>
          <w:sz w:val="24"/>
          <w:szCs w:val="20"/>
        </w:rPr>
      </w:pPr>
    </w:p>
    <w:p w:rsidR="004751BC" w:rsidRPr="006049FA" w:rsidRDefault="004751BC" w:rsidP="004751BC">
      <w:pPr>
        <w:pStyle w:val="Pamatteksts"/>
        <w:tabs>
          <w:tab w:val="left" w:pos="142"/>
        </w:tabs>
        <w:ind w:left="0" w:firstLine="0"/>
        <w:jc w:val="both"/>
        <w:rPr>
          <w:noProof/>
          <w:sz w:val="24"/>
        </w:rPr>
      </w:pPr>
      <w:r w:rsidRPr="006049FA">
        <w:rPr>
          <w:b/>
          <w:i/>
          <w:noProof/>
          <w:sz w:val="24"/>
        </w:rPr>
        <w:t xml:space="preserve">AIP papildinājums. </w:t>
      </w:r>
      <w:r w:rsidR="00B4138A">
        <w:rPr>
          <w:noProof/>
          <w:sz w:val="24"/>
        </w:rPr>
        <w:t>Pagaidu izmaiņas</w:t>
      </w:r>
      <w:r w:rsidRPr="006049FA">
        <w:rPr>
          <w:noProof/>
          <w:sz w:val="24"/>
        </w:rPr>
        <w:t xml:space="preserve"> </w:t>
      </w:r>
      <w:r w:rsidRPr="00B4138A">
        <w:rPr>
          <w:i/>
          <w:noProof/>
          <w:sz w:val="24"/>
        </w:rPr>
        <w:t>AIP</w:t>
      </w:r>
      <w:r w:rsidRPr="006049FA">
        <w:rPr>
          <w:noProof/>
          <w:sz w:val="24"/>
        </w:rPr>
        <w:t xml:space="preserve"> ietvert</w:t>
      </w:r>
      <w:r w:rsidR="00B4138A">
        <w:rPr>
          <w:noProof/>
          <w:sz w:val="24"/>
        </w:rPr>
        <w:t>ajā</w:t>
      </w:r>
      <w:r w:rsidRPr="006049FA">
        <w:rPr>
          <w:noProof/>
          <w:sz w:val="24"/>
        </w:rPr>
        <w:t xml:space="preserve"> informācij</w:t>
      </w:r>
      <w:r w:rsidR="00B4138A">
        <w:rPr>
          <w:noProof/>
          <w:sz w:val="24"/>
        </w:rPr>
        <w:t>ā</w:t>
      </w:r>
      <w:r w:rsidRPr="006049FA">
        <w:rPr>
          <w:noProof/>
          <w:sz w:val="24"/>
        </w:rPr>
        <w:t>, kas tiek publicētas kā īpašas lappuses.</w:t>
      </w:r>
    </w:p>
    <w:p w:rsidR="004751BC" w:rsidRPr="006049FA" w:rsidRDefault="004751BC" w:rsidP="004751BC">
      <w:pPr>
        <w:tabs>
          <w:tab w:val="left" w:pos="142"/>
        </w:tabs>
        <w:jc w:val="both"/>
        <w:rPr>
          <w:rFonts w:ascii="Times New Roman" w:eastAsia="Times New Roman" w:hAnsi="Times New Roman" w:cs="Times New Roman"/>
          <w:noProof/>
          <w:sz w:val="24"/>
          <w:szCs w:val="19"/>
        </w:rPr>
      </w:pPr>
    </w:p>
    <w:p w:rsidR="004751BC" w:rsidRPr="006049FA" w:rsidRDefault="004751BC" w:rsidP="004751BC">
      <w:pPr>
        <w:pStyle w:val="Pamatteksts"/>
        <w:tabs>
          <w:tab w:val="left" w:pos="142"/>
        </w:tabs>
        <w:ind w:left="0" w:firstLine="0"/>
        <w:jc w:val="both"/>
        <w:rPr>
          <w:noProof/>
          <w:sz w:val="24"/>
        </w:rPr>
      </w:pPr>
      <w:r w:rsidRPr="006049FA">
        <w:rPr>
          <w:b/>
          <w:i/>
          <w:noProof/>
          <w:sz w:val="24"/>
        </w:rPr>
        <w:t xml:space="preserve">AIRAC. </w:t>
      </w:r>
      <w:r w:rsidRPr="006049FA">
        <w:rPr>
          <w:noProof/>
          <w:sz w:val="24"/>
        </w:rPr>
        <w:t>Akronīms (aeronavigācijas informācijas reglamentēšana un kontrole), kas apzīmē sistēmu, kuras mērķis ir</w:t>
      </w:r>
      <w:r w:rsidR="00B4138A">
        <w:rPr>
          <w:noProof/>
          <w:sz w:val="24"/>
        </w:rPr>
        <w:t>, balstoties uz kopīgiem spēkā stāšanās datumiem, iepriekš paziņot par apstākļiem, kuru dēļ būtiski jāmaina ekspluatācijas prase</w:t>
      </w:r>
      <w:r w:rsidRPr="006049FA">
        <w:rPr>
          <w:noProof/>
          <w:sz w:val="24"/>
        </w:rPr>
        <w:t>.</w:t>
      </w:r>
    </w:p>
    <w:p w:rsidR="004751BC" w:rsidRPr="006049FA" w:rsidRDefault="004751BC" w:rsidP="004751BC">
      <w:pPr>
        <w:tabs>
          <w:tab w:val="left" w:pos="142"/>
        </w:tabs>
        <w:jc w:val="both"/>
        <w:rPr>
          <w:rFonts w:ascii="Times New Roman" w:eastAsia="Times New Roman" w:hAnsi="Times New Roman" w:cs="Times New Roman"/>
          <w:noProof/>
          <w:sz w:val="24"/>
          <w:szCs w:val="19"/>
        </w:rPr>
      </w:pPr>
    </w:p>
    <w:p w:rsidR="004751BC" w:rsidRPr="006049FA" w:rsidRDefault="004751BC" w:rsidP="004751BC">
      <w:pPr>
        <w:pStyle w:val="Pamatteksts"/>
        <w:tabs>
          <w:tab w:val="left" w:pos="142"/>
        </w:tabs>
        <w:ind w:left="0" w:firstLine="0"/>
        <w:jc w:val="both"/>
        <w:rPr>
          <w:noProof/>
          <w:sz w:val="24"/>
        </w:rPr>
      </w:pPr>
      <w:r w:rsidRPr="006049FA">
        <w:rPr>
          <w:b/>
          <w:i/>
          <w:noProof/>
          <w:sz w:val="24"/>
        </w:rPr>
        <w:t xml:space="preserve">AIS produkts. </w:t>
      </w:r>
      <w:r w:rsidRPr="006049FA">
        <w:rPr>
          <w:noProof/>
          <w:sz w:val="24"/>
        </w:rPr>
        <w:t>Aeronavigācijas dati un aeronavigācijas informācija, kas sniegta aeronavigācijas informācijas</w:t>
      </w:r>
      <w:r w:rsidR="00B4138A">
        <w:rPr>
          <w:noProof/>
          <w:sz w:val="24"/>
        </w:rPr>
        <w:t xml:space="preserve"> integrētajā blokā</w:t>
      </w:r>
      <w:r w:rsidRPr="006049FA">
        <w:rPr>
          <w:noProof/>
          <w:sz w:val="24"/>
        </w:rPr>
        <w:t xml:space="preserve"> (izņemot </w:t>
      </w:r>
      <w:r w:rsidRPr="006049FA">
        <w:rPr>
          <w:i/>
          <w:noProof/>
          <w:sz w:val="24"/>
        </w:rPr>
        <w:t>NOTAM</w:t>
      </w:r>
      <w:r w:rsidRPr="006049FA">
        <w:rPr>
          <w:noProof/>
          <w:sz w:val="24"/>
        </w:rPr>
        <w:t xml:space="preserve"> un </w:t>
      </w:r>
      <w:r w:rsidRPr="006049FA">
        <w:rPr>
          <w:i/>
          <w:noProof/>
          <w:sz w:val="24"/>
        </w:rPr>
        <w:t>PIB</w:t>
      </w:r>
      <w:r w:rsidRPr="006049FA">
        <w:rPr>
          <w:noProof/>
          <w:sz w:val="24"/>
        </w:rPr>
        <w:t>) elementu veidā, tostarp aeronavigācijas kartes, vai ar piemērotiem elektroniskiem datu nesējiem.</w:t>
      </w:r>
    </w:p>
    <w:p w:rsidR="004751BC" w:rsidRPr="006049FA" w:rsidRDefault="004751BC" w:rsidP="004751BC">
      <w:pPr>
        <w:tabs>
          <w:tab w:val="left" w:pos="142"/>
        </w:tabs>
        <w:jc w:val="both"/>
        <w:rPr>
          <w:rFonts w:ascii="Times New Roman" w:eastAsia="Times New Roman" w:hAnsi="Times New Roman" w:cs="Times New Roman"/>
          <w:noProof/>
          <w:sz w:val="24"/>
          <w:szCs w:val="17"/>
        </w:rPr>
      </w:pPr>
    </w:p>
    <w:p w:rsidR="00192987" w:rsidRPr="006049FA" w:rsidRDefault="00192987" w:rsidP="00192987">
      <w:pPr>
        <w:pStyle w:val="Pamatteksts"/>
        <w:tabs>
          <w:tab w:val="left" w:pos="142"/>
        </w:tabs>
        <w:ind w:left="0" w:firstLine="0"/>
        <w:jc w:val="both"/>
        <w:rPr>
          <w:noProof/>
          <w:sz w:val="24"/>
        </w:rPr>
      </w:pPr>
      <w:r w:rsidRPr="006049FA">
        <w:rPr>
          <w:b/>
          <w:i/>
          <w:noProof/>
          <w:sz w:val="24"/>
        </w:rPr>
        <w:t xml:space="preserve">Aizliegtā zona. </w:t>
      </w:r>
      <w:r w:rsidRPr="006049FA">
        <w:rPr>
          <w:noProof/>
          <w:sz w:val="24"/>
        </w:rPr>
        <w:t>Noteiktu izmēru gaisa telpa virs valsts sauszemes teritorijas un teritoriālajiem ūdeņiem, kurā ir aizliegti gaisa kuģu lidojumi.</w:t>
      </w:r>
    </w:p>
    <w:p w:rsidR="00192987" w:rsidRPr="006049FA" w:rsidRDefault="00192987" w:rsidP="00192987">
      <w:pPr>
        <w:tabs>
          <w:tab w:val="left" w:pos="142"/>
        </w:tabs>
        <w:jc w:val="both"/>
        <w:rPr>
          <w:rFonts w:ascii="Times New Roman" w:eastAsia="Times New Roman" w:hAnsi="Times New Roman" w:cs="Times New Roman"/>
          <w:noProof/>
          <w:sz w:val="24"/>
          <w:szCs w:val="19"/>
        </w:rPr>
      </w:pPr>
    </w:p>
    <w:p w:rsidR="00192987" w:rsidRPr="006049FA" w:rsidRDefault="00192987" w:rsidP="00192987">
      <w:pPr>
        <w:pStyle w:val="Pamatteksts"/>
        <w:tabs>
          <w:tab w:val="left" w:pos="142"/>
        </w:tabs>
        <w:ind w:left="0" w:firstLine="0"/>
        <w:jc w:val="both"/>
        <w:rPr>
          <w:noProof/>
          <w:sz w:val="24"/>
        </w:rPr>
      </w:pPr>
      <w:r w:rsidRPr="006049FA">
        <w:rPr>
          <w:b/>
          <w:i/>
          <w:noProof/>
          <w:sz w:val="24"/>
        </w:rPr>
        <w:t xml:space="preserve">Apvidus. </w:t>
      </w:r>
      <w:r w:rsidRPr="006049FA">
        <w:rPr>
          <w:noProof/>
          <w:sz w:val="24"/>
        </w:rPr>
        <w:t xml:space="preserve">Zemes virsma, </w:t>
      </w:r>
      <w:r w:rsidR="005814F9">
        <w:rPr>
          <w:noProof/>
          <w:sz w:val="24"/>
        </w:rPr>
        <w:t>proti, tādi dabas veidojumi kā kalni, pakalni, grēdas, ielejas, ūdenstilpes, pastāvīgi ledus vai sniega veidojumi, izņemot šķēršļus</w:t>
      </w:r>
      <w:r w:rsidRPr="006049FA">
        <w:rPr>
          <w:noProof/>
          <w:sz w:val="24"/>
        </w:rPr>
        <w:t>.</w:t>
      </w:r>
    </w:p>
    <w:p w:rsidR="00192987" w:rsidRPr="006049FA" w:rsidRDefault="00192987" w:rsidP="00192987">
      <w:pPr>
        <w:tabs>
          <w:tab w:val="left" w:pos="142"/>
        </w:tabs>
        <w:jc w:val="both"/>
        <w:rPr>
          <w:rFonts w:ascii="Times New Roman" w:eastAsia="Times New Roman" w:hAnsi="Times New Roman" w:cs="Times New Roman"/>
          <w:noProof/>
          <w:sz w:val="24"/>
          <w:szCs w:val="20"/>
        </w:rPr>
      </w:pPr>
    </w:p>
    <w:p w:rsidR="00192987" w:rsidRPr="006049FA" w:rsidRDefault="00192987" w:rsidP="00192987">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 xml:space="preserve">Piezīme. Faktiski </w:t>
      </w:r>
      <w:r w:rsidR="005814F9">
        <w:rPr>
          <w:rFonts w:ascii="Times New Roman" w:hAnsi="Times New Roman"/>
          <w:i/>
          <w:noProof/>
          <w:sz w:val="24"/>
        </w:rPr>
        <w:t xml:space="preserve">apvidus ir zināms arī kā </w:t>
      </w:r>
      <w:r w:rsidR="005814F9" w:rsidRPr="006049FA">
        <w:rPr>
          <w:rFonts w:ascii="Times New Roman" w:hAnsi="Times New Roman"/>
          <w:i/>
          <w:noProof/>
          <w:sz w:val="24"/>
        </w:rPr>
        <w:t>“</w:t>
      </w:r>
      <w:r w:rsidR="005814F9">
        <w:rPr>
          <w:rFonts w:ascii="Times New Roman" w:hAnsi="Times New Roman"/>
          <w:i/>
          <w:noProof/>
          <w:sz w:val="24"/>
        </w:rPr>
        <w:t>pirmā atstarojošā virsma</w:t>
      </w:r>
      <w:r w:rsidR="005814F9" w:rsidRPr="006049FA">
        <w:rPr>
          <w:rFonts w:ascii="Times New Roman" w:hAnsi="Times New Roman"/>
          <w:i/>
          <w:noProof/>
          <w:sz w:val="24"/>
        </w:rPr>
        <w:t>”</w:t>
      </w:r>
      <w:r w:rsidR="005814F9">
        <w:rPr>
          <w:rFonts w:ascii="Times New Roman" w:hAnsi="Times New Roman"/>
          <w:i/>
          <w:noProof/>
          <w:sz w:val="24"/>
        </w:rPr>
        <w:t>, kas atkarībā no datu iegūšanas metodes ir nepārtraukta virsma, kas pastāv kailas zemes, augu segas augšējā, vai kaut kur starp tām esošā līmenī</w:t>
      </w:r>
      <w:r w:rsidRPr="006049FA">
        <w:rPr>
          <w:rFonts w:ascii="Times New Roman" w:hAnsi="Times New Roman"/>
          <w:i/>
          <w:noProof/>
          <w:sz w:val="24"/>
        </w:rPr>
        <w:t>.</w:t>
      </w:r>
    </w:p>
    <w:p w:rsidR="00192987" w:rsidRPr="006049FA" w:rsidRDefault="00192987" w:rsidP="00192987">
      <w:pPr>
        <w:tabs>
          <w:tab w:val="left" w:pos="142"/>
        </w:tabs>
        <w:jc w:val="both"/>
        <w:rPr>
          <w:rFonts w:ascii="Times New Roman" w:eastAsia="Times New Roman" w:hAnsi="Times New Roman" w:cs="Times New Roman"/>
          <w:i/>
          <w:noProof/>
          <w:sz w:val="24"/>
          <w:szCs w:val="20"/>
        </w:rPr>
      </w:pPr>
    </w:p>
    <w:p w:rsidR="004751BC" w:rsidRPr="006049FA" w:rsidRDefault="004751BC" w:rsidP="004751BC">
      <w:pPr>
        <w:pStyle w:val="Pamatteksts"/>
        <w:tabs>
          <w:tab w:val="left" w:pos="142"/>
        </w:tabs>
        <w:ind w:left="0" w:firstLine="0"/>
        <w:jc w:val="both"/>
        <w:rPr>
          <w:noProof/>
          <w:sz w:val="24"/>
        </w:rPr>
      </w:pPr>
      <w:r w:rsidRPr="006049FA">
        <w:rPr>
          <w:b/>
          <w:i/>
          <w:noProof/>
          <w:sz w:val="24"/>
        </w:rPr>
        <w:t xml:space="preserve">ASHTAM. </w:t>
      </w:r>
      <w:r w:rsidR="00B4138A">
        <w:rPr>
          <w:noProof/>
          <w:sz w:val="24"/>
        </w:rPr>
        <w:t>Noteika formāta ī</w:t>
      </w:r>
      <w:r w:rsidRPr="006049FA">
        <w:rPr>
          <w:noProof/>
          <w:sz w:val="24"/>
        </w:rPr>
        <w:t xml:space="preserve">pašas sērijas </w:t>
      </w:r>
      <w:r w:rsidRPr="006049FA">
        <w:rPr>
          <w:i/>
          <w:noProof/>
          <w:sz w:val="24"/>
        </w:rPr>
        <w:t>NOTAM</w:t>
      </w:r>
      <w:r w:rsidRPr="006049FA">
        <w:rPr>
          <w:noProof/>
          <w:sz w:val="24"/>
        </w:rPr>
        <w:t>, ar</w:t>
      </w:r>
      <w:r w:rsidR="004A04FC">
        <w:rPr>
          <w:noProof/>
          <w:sz w:val="24"/>
        </w:rPr>
        <w:t xml:space="preserve"> kuru </w:t>
      </w:r>
      <w:r w:rsidRPr="006049FA">
        <w:rPr>
          <w:noProof/>
          <w:sz w:val="24"/>
        </w:rPr>
        <w:t>paziņo par vulkānu darbības izmaiņām, vulkānu izvirdumiem un/vai vulkānisko pelnu mākoņiem, kas ir svarīgi gaisa kuģu ekspluatācijā.</w:t>
      </w:r>
    </w:p>
    <w:p w:rsidR="004751BC" w:rsidRPr="006049FA" w:rsidRDefault="004751BC" w:rsidP="004751BC">
      <w:pPr>
        <w:tabs>
          <w:tab w:val="left" w:pos="142"/>
        </w:tabs>
        <w:jc w:val="both"/>
        <w:rPr>
          <w:rFonts w:ascii="Times New Roman" w:eastAsia="Times New Roman" w:hAnsi="Times New Roman" w:cs="Times New Roman"/>
          <w:noProof/>
          <w:sz w:val="24"/>
          <w:szCs w:val="19"/>
        </w:rPr>
      </w:pPr>
    </w:p>
    <w:p w:rsidR="000204D2" w:rsidRPr="006049FA" w:rsidRDefault="000204D2" w:rsidP="000204D2">
      <w:pPr>
        <w:tabs>
          <w:tab w:val="left" w:pos="142"/>
        </w:tabs>
        <w:jc w:val="both"/>
        <w:rPr>
          <w:rFonts w:ascii="Times New Roman" w:eastAsia="Times New Roman" w:hAnsi="Times New Roman" w:cs="Times New Roman"/>
          <w:noProof/>
          <w:sz w:val="24"/>
          <w:szCs w:val="20"/>
        </w:rPr>
      </w:pPr>
      <w:r w:rsidRPr="006049FA">
        <w:rPr>
          <w:rFonts w:ascii="Times New Roman" w:hAnsi="Times New Roman"/>
          <w:b/>
          <w:i/>
          <w:noProof/>
          <w:sz w:val="24"/>
        </w:rPr>
        <w:t xml:space="preserve">ATS novērošanas pakalpojums. </w:t>
      </w:r>
      <w:r w:rsidRPr="006049FA">
        <w:rPr>
          <w:rFonts w:ascii="Times New Roman" w:hAnsi="Times New Roman"/>
          <w:noProof/>
          <w:sz w:val="24"/>
        </w:rPr>
        <w:t xml:space="preserve">Termins, ko izmanto, lai norādītu pakalpojumu, kas tiek sniegts, tieši izmantojot </w:t>
      </w:r>
      <w:r w:rsidRPr="006049FA">
        <w:rPr>
          <w:rFonts w:ascii="Times New Roman" w:hAnsi="Times New Roman"/>
          <w:i/>
          <w:noProof/>
          <w:sz w:val="24"/>
        </w:rPr>
        <w:t>ATS</w:t>
      </w:r>
      <w:r w:rsidRPr="006049FA">
        <w:rPr>
          <w:rFonts w:ascii="Times New Roman" w:hAnsi="Times New Roman"/>
          <w:noProof/>
          <w:sz w:val="24"/>
        </w:rPr>
        <w:t xml:space="preserve"> novērošanas sistēmu.</w:t>
      </w:r>
    </w:p>
    <w:p w:rsidR="000204D2" w:rsidRPr="006049FA" w:rsidRDefault="000204D2" w:rsidP="000204D2">
      <w:pPr>
        <w:tabs>
          <w:tab w:val="left" w:pos="142"/>
        </w:tabs>
        <w:jc w:val="both"/>
        <w:rPr>
          <w:rFonts w:ascii="Times New Roman" w:eastAsia="Times New Roman" w:hAnsi="Times New Roman" w:cs="Times New Roman"/>
          <w:noProof/>
          <w:sz w:val="24"/>
          <w:szCs w:val="21"/>
        </w:rPr>
      </w:pPr>
    </w:p>
    <w:p w:rsidR="000204D2" w:rsidRPr="006049FA" w:rsidRDefault="000204D2" w:rsidP="000204D2">
      <w:pPr>
        <w:pStyle w:val="Pamatteksts"/>
        <w:tabs>
          <w:tab w:val="left" w:pos="142"/>
        </w:tabs>
        <w:ind w:left="0" w:firstLine="0"/>
        <w:jc w:val="both"/>
        <w:rPr>
          <w:noProof/>
          <w:sz w:val="24"/>
        </w:rPr>
      </w:pPr>
      <w:r w:rsidRPr="006049FA">
        <w:rPr>
          <w:b/>
          <w:i/>
          <w:noProof/>
          <w:sz w:val="24"/>
        </w:rPr>
        <w:t xml:space="preserve">ATS novērošanas sistēma. </w:t>
      </w:r>
      <w:r w:rsidRPr="006049FA">
        <w:rPr>
          <w:noProof/>
          <w:sz w:val="24"/>
        </w:rPr>
        <w:t xml:space="preserve">Vispārējs termins, kas attiecīgos gadījumos nozīmē </w:t>
      </w:r>
      <w:r w:rsidRPr="006049FA">
        <w:rPr>
          <w:i/>
          <w:noProof/>
          <w:sz w:val="24"/>
        </w:rPr>
        <w:t>ADS-B</w:t>
      </w:r>
      <w:r w:rsidRPr="006049FA">
        <w:rPr>
          <w:noProof/>
          <w:sz w:val="24"/>
        </w:rPr>
        <w:t xml:space="preserve">, </w:t>
      </w:r>
      <w:r w:rsidRPr="006049FA">
        <w:rPr>
          <w:i/>
          <w:noProof/>
          <w:sz w:val="24"/>
        </w:rPr>
        <w:t>PSR</w:t>
      </w:r>
      <w:r w:rsidRPr="006049FA">
        <w:rPr>
          <w:noProof/>
          <w:sz w:val="24"/>
        </w:rPr>
        <w:t xml:space="preserve">, </w:t>
      </w:r>
      <w:r w:rsidRPr="006049FA">
        <w:rPr>
          <w:i/>
          <w:noProof/>
          <w:sz w:val="24"/>
        </w:rPr>
        <w:t>SSR</w:t>
      </w:r>
      <w:r w:rsidRPr="006049FA">
        <w:rPr>
          <w:noProof/>
          <w:sz w:val="24"/>
        </w:rPr>
        <w:t xml:space="preserve"> vai jebkuru citu līdzvērtīgu</w:t>
      </w:r>
      <w:r w:rsidR="004A04FC">
        <w:rPr>
          <w:noProof/>
          <w:sz w:val="24"/>
        </w:rPr>
        <w:t>, uz zemes esošu</w:t>
      </w:r>
      <w:r w:rsidRPr="006049FA">
        <w:rPr>
          <w:noProof/>
          <w:sz w:val="24"/>
        </w:rPr>
        <w:t xml:space="preserve"> sistēmu, k</w:t>
      </w:r>
      <w:r w:rsidR="004A04FC">
        <w:rPr>
          <w:noProof/>
          <w:sz w:val="24"/>
        </w:rPr>
        <w:t>as</w:t>
      </w:r>
      <w:r w:rsidRPr="006049FA">
        <w:rPr>
          <w:noProof/>
          <w:sz w:val="24"/>
        </w:rPr>
        <w:t xml:space="preserve"> ļauj identificēt gaisa kuģi.</w:t>
      </w:r>
    </w:p>
    <w:p w:rsidR="000204D2" w:rsidRPr="006049FA" w:rsidRDefault="000204D2" w:rsidP="000204D2">
      <w:pPr>
        <w:tabs>
          <w:tab w:val="left" w:pos="142"/>
        </w:tabs>
        <w:jc w:val="both"/>
        <w:rPr>
          <w:rFonts w:ascii="Times New Roman" w:eastAsia="Times New Roman" w:hAnsi="Times New Roman" w:cs="Times New Roman"/>
          <w:noProof/>
          <w:sz w:val="24"/>
          <w:szCs w:val="20"/>
        </w:rPr>
      </w:pPr>
    </w:p>
    <w:p w:rsidR="000204D2" w:rsidRPr="006049FA" w:rsidRDefault="000204D2" w:rsidP="000204D2">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Līdzvērtīga</w:t>
      </w:r>
      <w:r w:rsidR="004A04FC">
        <w:rPr>
          <w:rFonts w:ascii="Times New Roman" w:hAnsi="Times New Roman"/>
          <w:i/>
          <w:noProof/>
          <w:sz w:val="24"/>
        </w:rPr>
        <w:t>, uz zemes esoša</w:t>
      </w:r>
      <w:r w:rsidRPr="006049FA">
        <w:rPr>
          <w:rFonts w:ascii="Times New Roman" w:hAnsi="Times New Roman"/>
          <w:i/>
          <w:noProof/>
          <w:sz w:val="24"/>
        </w:rPr>
        <w:t xml:space="preserve"> sistēma ir sistēma, kurai, kā pierādīts, izmantojot salīdzinošu novērtējumu vai citu metodi, ir tāds droš</w:t>
      </w:r>
      <w:r w:rsidR="004A04FC">
        <w:rPr>
          <w:rFonts w:ascii="Times New Roman" w:hAnsi="Times New Roman"/>
          <w:i/>
          <w:noProof/>
          <w:sz w:val="24"/>
        </w:rPr>
        <w:t>uma</w:t>
      </w:r>
      <w:r w:rsidRPr="006049FA">
        <w:rPr>
          <w:rFonts w:ascii="Times New Roman" w:hAnsi="Times New Roman"/>
          <w:i/>
          <w:noProof/>
          <w:sz w:val="24"/>
        </w:rPr>
        <w:t xml:space="preserve"> un </w:t>
      </w:r>
      <w:r w:rsidR="004A04FC">
        <w:rPr>
          <w:rFonts w:ascii="Times New Roman" w:hAnsi="Times New Roman"/>
          <w:i/>
          <w:noProof/>
          <w:sz w:val="24"/>
        </w:rPr>
        <w:t>darbības</w:t>
      </w:r>
      <w:r w:rsidRPr="006049FA">
        <w:rPr>
          <w:rFonts w:ascii="Times New Roman" w:hAnsi="Times New Roman"/>
          <w:i/>
          <w:noProof/>
          <w:sz w:val="24"/>
        </w:rPr>
        <w:t xml:space="preserve"> līmenis, kurš ir vienāds ar viena impulsa SSR līmeni vai </w:t>
      </w:r>
      <w:r w:rsidR="004A04FC">
        <w:rPr>
          <w:rFonts w:ascii="Times New Roman" w:hAnsi="Times New Roman"/>
          <w:i/>
          <w:noProof/>
          <w:sz w:val="24"/>
        </w:rPr>
        <w:t>pārsniedz</w:t>
      </w:r>
      <w:r w:rsidRPr="006049FA">
        <w:rPr>
          <w:rFonts w:ascii="Times New Roman" w:hAnsi="Times New Roman"/>
          <w:i/>
          <w:noProof/>
          <w:sz w:val="24"/>
        </w:rPr>
        <w:t xml:space="preserve"> to.</w:t>
      </w:r>
    </w:p>
    <w:p w:rsidR="000204D2" w:rsidRPr="006049FA" w:rsidRDefault="000204D2" w:rsidP="000204D2">
      <w:pPr>
        <w:tabs>
          <w:tab w:val="left" w:pos="142"/>
        </w:tabs>
        <w:jc w:val="both"/>
        <w:rPr>
          <w:rFonts w:ascii="Times New Roman" w:eastAsia="Times New Roman" w:hAnsi="Times New Roman" w:cs="Times New Roman"/>
          <w:i/>
          <w:noProof/>
          <w:sz w:val="24"/>
          <w:szCs w:val="20"/>
        </w:rPr>
      </w:pPr>
    </w:p>
    <w:p w:rsidR="004751BC" w:rsidRPr="006049FA" w:rsidRDefault="004751BC" w:rsidP="004751BC">
      <w:pPr>
        <w:pStyle w:val="Pamatteksts"/>
        <w:tabs>
          <w:tab w:val="left" w:pos="142"/>
        </w:tabs>
        <w:ind w:left="0" w:firstLine="0"/>
        <w:jc w:val="both"/>
        <w:rPr>
          <w:noProof/>
          <w:sz w:val="24"/>
        </w:rPr>
      </w:pPr>
      <w:r w:rsidRPr="006049FA">
        <w:rPr>
          <w:b/>
          <w:i/>
          <w:noProof/>
          <w:sz w:val="24"/>
        </w:rPr>
        <w:t xml:space="preserve">Augu sega. </w:t>
      </w:r>
      <w:r w:rsidRPr="006049FA">
        <w:rPr>
          <w:noProof/>
          <w:sz w:val="24"/>
        </w:rPr>
        <w:t>Kaila zeme kopā ar veģetāciju tās augstumā.</w:t>
      </w:r>
    </w:p>
    <w:p w:rsidR="004751BC" w:rsidRPr="006049FA" w:rsidRDefault="004751BC" w:rsidP="004751BC">
      <w:pPr>
        <w:tabs>
          <w:tab w:val="left" w:pos="142"/>
        </w:tabs>
        <w:jc w:val="both"/>
        <w:rPr>
          <w:rFonts w:ascii="Times New Roman" w:eastAsia="Times New Roman" w:hAnsi="Times New Roman" w:cs="Times New Roman"/>
          <w:noProof/>
          <w:sz w:val="24"/>
          <w:szCs w:val="21"/>
        </w:rPr>
      </w:pPr>
    </w:p>
    <w:p w:rsidR="000204D2" w:rsidRPr="006049FA" w:rsidRDefault="000204D2" w:rsidP="000204D2">
      <w:pPr>
        <w:pStyle w:val="Pamatteksts"/>
        <w:tabs>
          <w:tab w:val="left" w:pos="142"/>
        </w:tabs>
        <w:ind w:left="0" w:firstLine="0"/>
        <w:jc w:val="both"/>
        <w:rPr>
          <w:noProof/>
          <w:sz w:val="24"/>
        </w:rPr>
      </w:pPr>
      <w:r w:rsidRPr="006049FA">
        <w:rPr>
          <w:b/>
          <w:i/>
          <w:noProof/>
          <w:sz w:val="24"/>
        </w:rPr>
        <w:t xml:space="preserve">Automātiskā atkarīgā novērošana – raidīšana (ADS-B). </w:t>
      </w:r>
      <w:r w:rsidRPr="006049FA">
        <w:rPr>
          <w:noProof/>
          <w:sz w:val="24"/>
        </w:rPr>
        <w:t>Līdzeklis, ar kuru gaisa kuģis, lidlauka transportlīdzekļi un citi objekti var automātiski pārraidīt un/vai saņemt tādus identifikācijas datus, datus par atrašanās vietu un papildu datus atbilstīgi attiecīgajam gadījumam raidīšanas režīmā, izmantojot datu pārraides posmu.</w:t>
      </w:r>
    </w:p>
    <w:p w:rsidR="000204D2" w:rsidRPr="006049FA" w:rsidRDefault="000204D2" w:rsidP="000204D2">
      <w:pPr>
        <w:tabs>
          <w:tab w:val="left" w:pos="142"/>
        </w:tabs>
        <w:jc w:val="both"/>
        <w:rPr>
          <w:rFonts w:ascii="Times New Roman" w:eastAsia="Times New Roman" w:hAnsi="Times New Roman" w:cs="Times New Roman"/>
          <w:noProof/>
          <w:sz w:val="24"/>
          <w:szCs w:val="20"/>
        </w:rPr>
      </w:pPr>
    </w:p>
    <w:p w:rsidR="000204D2" w:rsidRPr="006049FA" w:rsidRDefault="000204D2" w:rsidP="000204D2">
      <w:pPr>
        <w:pStyle w:val="Pamatteksts"/>
        <w:tabs>
          <w:tab w:val="left" w:pos="142"/>
        </w:tabs>
        <w:ind w:left="0" w:firstLine="0"/>
        <w:jc w:val="both"/>
        <w:rPr>
          <w:noProof/>
          <w:sz w:val="24"/>
        </w:rPr>
      </w:pPr>
      <w:r w:rsidRPr="006049FA">
        <w:rPr>
          <w:b/>
          <w:i/>
          <w:noProof/>
          <w:sz w:val="24"/>
        </w:rPr>
        <w:t xml:space="preserve">Automātiskā atkarīgā novērošana – savienojums (ADS-C). </w:t>
      </w:r>
      <w:r w:rsidRPr="006049FA">
        <w:rPr>
          <w:noProof/>
          <w:sz w:val="24"/>
        </w:rPr>
        <w:t xml:space="preserve">Līdzeklis, ar kuriem </w:t>
      </w:r>
      <w:r w:rsidRPr="006049FA">
        <w:rPr>
          <w:i/>
          <w:noProof/>
          <w:sz w:val="24"/>
        </w:rPr>
        <w:t>ADS-C</w:t>
      </w:r>
      <w:r w:rsidRPr="006049FA">
        <w:rPr>
          <w:noProof/>
          <w:sz w:val="24"/>
        </w:rPr>
        <w:t xml:space="preserve"> vienošanās noteikumi tiks pārraidīti starp zemes sistēmu un gaisa kuģi, izmantojot datu pārraides posmu, nosakot, kādos apstākļos </w:t>
      </w:r>
      <w:r w:rsidRPr="006049FA">
        <w:rPr>
          <w:i/>
          <w:noProof/>
          <w:sz w:val="24"/>
        </w:rPr>
        <w:t>ADS-C</w:t>
      </w:r>
      <w:r w:rsidRPr="006049FA">
        <w:rPr>
          <w:noProof/>
          <w:sz w:val="24"/>
        </w:rPr>
        <w:t xml:space="preserve"> ziņojumi varētu tikt pieprasīti un kādi dati varētu būt iekļauti ziņojumos.</w:t>
      </w:r>
    </w:p>
    <w:p w:rsidR="000204D2" w:rsidRPr="006049FA" w:rsidRDefault="000204D2" w:rsidP="000204D2">
      <w:pPr>
        <w:tabs>
          <w:tab w:val="left" w:pos="142"/>
        </w:tabs>
        <w:jc w:val="both"/>
        <w:rPr>
          <w:rFonts w:ascii="Times New Roman" w:eastAsia="Times New Roman" w:hAnsi="Times New Roman" w:cs="Times New Roman"/>
          <w:noProof/>
          <w:sz w:val="24"/>
          <w:szCs w:val="20"/>
        </w:rPr>
      </w:pPr>
    </w:p>
    <w:p w:rsidR="000204D2" w:rsidRPr="006049FA" w:rsidRDefault="000204D2" w:rsidP="000204D2">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Ar saīsināto terminu “ADS savienojums” parasti apzīmē gadījuma, pieprasījuma, periodiskos vai avārijas režīma ADS savienojumus.</w:t>
      </w:r>
    </w:p>
    <w:p w:rsidR="000204D2" w:rsidRPr="006049FA" w:rsidRDefault="000204D2" w:rsidP="000204D2">
      <w:pPr>
        <w:tabs>
          <w:tab w:val="left" w:pos="142"/>
        </w:tabs>
        <w:jc w:val="both"/>
        <w:rPr>
          <w:rFonts w:ascii="Times New Roman" w:eastAsia="Times New Roman" w:hAnsi="Times New Roman" w:cs="Times New Roman"/>
          <w:i/>
          <w:noProof/>
          <w:sz w:val="24"/>
          <w:szCs w:val="20"/>
        </w:rPr>
      </w:pPr>
    </w:p>
    <w:p w:rsidR="00CB6973" w:rsidRPr="006049FA" w:rsidRDefault="00CB6973" w:rsidP="00CB6973">
      <w:pPr>
        <w:pStyle w:val="Pamatteksts"/>
        <w:tabs>
          <w:tab w:val="left" w:pos="142"/>
        </w:tabs>
        <w:ind w:left="0" w:firstLine="0"/>
        <w:jc w:val="both"/>
        <w:rPr>
          <w:noProof/>
          <w:sz w:val="24"/>
        </w:rPr>
      </w:pPr>
      <w:r w:rsidRPr="006049FA">
        <w:rPr>
          <w:b/>
          <w:i/>
          <w:noProof/>
          <w:sz w:val="24"/>
        </w:rPr>
        <w:t>Bīstam</w:t>
      </w:r>
      <w:r w:rsidR="00A87574">
        <w:rPr>
          <w:b/>
          <w:i/>
          <w:noProof/>
          <w:sz w:val="24"/>
        </w:rPr>
        <w:t>ā</w:t>
      </w:r>
      <w:r w:rsidRPr="006049FA">
        <w:rPr>
          <w:b/>
          <w:i/>
          <w:noProof/>
          <w:sz w:val="24"/>
        </w:rPr>
        <w:t xml:space="preserve"> zona. </w:t>
      </w:r>
      <w:r w:rsidRPr="006049FA">
        <w:rPr>
          <w:noProof/>
          <w:sz w:val="24"/>
        </w:rPr>
        <w:t>Noteiktu izmēru gaisa telpa, kuras robežās noteiktos laika periodos var notikt darbības, kas ir bīstamas gaisa kuģa lidojumam.</w:t>
      </w:r>
    </w:p>
    <w:p w:rsidR="00CB6973" w:rsidRPr="006049FA" w:rsidRDefault="00CB6973" w:rsidP="00CB6973">
      <w:pPr>
        <w:tabs>
          <w:tab w:val="left" w:pos="142"/>
        </w:tabs>
        <w:jc w:val="both"/>
        <w:rPr>
          <w:rFonts w:ascii="Times New Roman" w:eastAsia="Times New Roman" w:hAnsi="Times New Roman" w:cs="Times New Roman"/>
          <w:noProof/>
          <w:sz w:val="24"/>
          <w:szCs w:val="20"/>
        </w:rPr>
      </w:pPr>
    </w:p>
    <w:p w:rsidR="00AA250E" w:rsidRPr="006049FA" w:rsidRDefault="00AA250E" w:rsidP="00AA250E">
      <w:pPr>
        <w:pStyle w:val="Pamatteksts"/>
        <w:tabs>
          <w:tab w:val="left" w:pos="142"/>
        </w:tabs>
        <w:ind w:left="0" w:firstLine="0"/>
        <w:jc w:val="both"/>
        <w:rPr>
          <w:noProof/>
          <w:sz w:val="24"/>
        </w:rPr>
      </w:pPr>
      <w:r w:rsidRPr="006049FA">
        <w:rPr>
          <w:b/>
          <w:i/>
          <w:noProof/>
          <w:sz w:val="24"/>
        </w:rPr>
        <w:t xml:space="preserve">Būves. </w:t>
      </w:r>
      <w:r w:rsidRPr="006049FA">
        <w:rPr>
          <w:noProof/>
          <w:sz w:val="24"/>
        </w:rPr>
        <w:t>Visi cilvēka</w:t>
      </w:r>
      <w:r w:rsidR="00A87574">
        <w:rPr>
          <w:noProof/>
          <w:sz w:val="24"/>
        </w:rPr>
        <w:t xml:space="preserve"> radīti</w:t>
      </w:r>
      <w:r w:rsidRPr="006049FA">
        <w:rPr>
          <w:noProof/>
          <w:sz w:val="24"/>
        </w:rPr>
        <w:t xml:space="preserve"> veidojumi uz Zemes virsmas, piemēram, pilsētas, dzelzceļi un kanāli.</w:t>
      </w:r>
    </w:p>
    <w:p w:rsidR="00AA250E" w:rsidRPr="006049FA" w:rsidRDefault="00AA250E" w:rsidP="00AA250E">
      <w:pPr>
        <w:tabs>
          <w:tab w:val="left" w:pos="142"/>
        </w:tabs>
        <w:jc w:val="both"/>
        <w:rPr>
          <w:rFonts w:ascii="Times New Roman" w:eastAsia="Times New Roman" w:hAnsi="Times New Roman" w:cs="Times New Roman"/>
          <w:noProof/>
          <w:sz w:val="24"/>
          <w:szCs w:val="21"/>
        </w:rPr>
      </w:pPr>
    </w:p>
    <w:p w:rsidR="00AA250E" w:rsidRPr="006049FA" w:rsidRDefault="00AA250E" w:rsidP="00AA250E">
      <w:pPr>
        <w:pStyle w:val="Pamatteksts"/>
        <w:tabs>
          <w:tab w:val="left" w:pos="142"/>
        </w:tabs>
        <w:ind w:left="0" w:firstLine="0"/>
        <w:jc w:val="both"/>
        <w:rPr>
          <w:noProof/>
          <w:sz w:val="24"/>
        </w:rPr>
      </w:pPr>
      <w:r w:rsidRPr="006049FA">
        <w:rPr>
          <w:b/>
          <w:i/>
          <w:noProof/>
          <w:sz w:val="24"/>
        </w:rPr>
        <w:t xml:space="preserve">Cikliskā redundances pārbaude (CRC). </w:t>
      </w:r>
      <w:r w:rsidRPr="006049FA">
        <w:rPr>
          <w:noProof/>
          <w:sz w:val="24"/>
        </w:rPr>
        <w:t>Matemātisks algoritms, ko piemēro datu ciparveida izteiksmei un kas nodrošina noteiktas pakāpes drošību pret datu pazaudēšanu vai izmainīšanu.</w:t>
      </w:r>
    </w:p>
    <w:p w:rsidR="00AA250E" w:rsidRPr="006049FA" w:rsidRDefault="00AA250E" w:rsidP="00AA250E">
      <w:pPr>
        <w:tabs>
          <w:tab w:val="left" w:pos="142"/>
        </w:tabs>
        <w:jc w:val="both"/>
        <w:rPr>
          <w:rFonts w:ascii="Times New Roman" w:eastAsia="Times New Roman" w:hAnsi="Times New Roman" w:cs="Times New Roman"/>
          <w:noProof/>
          <w:sz w:val="24"/>
          <w:szCs w:val="20"/>
        </w:rPr>
      </w:pPr>
    </w:p>
    <w:p w:rsidR="00AA250E" w:rsidRPr="006049FA" w:rsidRDefault="00AA250E" w:rsidP="00AA250E">
      <w:pPr>
        <w:pStyle w:val="Pamatteksts"/>
        <w:tabs>
          <w:tab w:val="left" w:pos="142"/>
        </w:tabs>
        <w:ind w:left="0" w:firstLine="0"/>
        <w:jc w:val="both"/>
        <w:rPr>
          <w:noProof/>
          <w:sz w:val="24"/>
        </w:rPr>
      </w:pPr>
      <w:r w:rsidRPr="006049FA">
        <w:rPr>
          <w:b/>
          <w:i/>
          <w:noProof/>
          <w:sz w:val="24"/>
        </w:rPr>
        <w:t xml:space="preserve">Cilvēkfaktora principi. </w:t>
      </w:r>
      <w:r w:rsidRPr="006049FA">
        <w:rPr>
          <w:noProof/>
          <w:sz w:val="24"/>
        </w:rPr>
        <w:t>Principi, k</w:t>
      </w:r>
      <w:r w:rsidR="00A379C8">
        <w:rPr>
          <w:noProof/>
          <w:sz w:val="24"/>
        </w:rPr>
        <w:t>as</w:t>
      </w:r>
      <w:r w:rsidRPr="006049FA">
        <w:rPr>
          <w:noProof/>
          <w:sz w:val="24"/>
        </w:rPr>
        <w:t xml:space="preserve"> attiecas uz gaisa kuģu konstrukciju, sertifikāciju, apmācību, </w:t>
      </w:r>
      <w:r w:rsidR="00A379C8">
        <w:rPr>
          <w:noProof/>
          <w:sz w:val="24"/>
        </w:rPr>
        <w:t>ekspluatāciju un apkopi, lai nodrošinātu drošu cilvēka saskarni ar</w:t>
      </w:r>
      <w:r w:rsidRPr="006049FA">
        <w:rPr>
          <w:noProof/>
          <w:sz w:val="24"/>
        </w:rPr>
        <w:t xml:space="preserve"> citām sistēmas sastāvdaļām, pienācīgi ņemot vērā cilvēka veiktspēju.</w:t>
      </w:r>
    </w:p>
    <w:p w:rsidR="00AA250E" w:rsidRPr="006049FA" w:rsidRDefault="00AA250E" w:rsidP="00AA250E">
      <w:pPr>
        <w:tabs>
          <w:tab w:val="left" w:pos="142"/>
        </w:tabs>
        <w:jc w:val="both"/>
        <w:rPr>
          <w:rFonts w:ascii="Times New Roman" w:eastAsia="Times New Roman" w:hAnsi="Times New Roman" w:cs="Times New Roman"/>
          <w:noProof/>
          <w:sz w:val="24"/>
          <w:szCs w:val="19"/>
        </w:rPr>
      </w:pPr>
    </w:p>
    <w:p w:rsidR="00E355A0" w:rsidRPr="006049FA" w:rsidRDefault="00E355A0" w:rsidP="00E355A0">
      <w:pPr>
        <w:pStyle w:val="Pamatteksts"/>
        <w:tabs>
          <w:tab w:val="left" w:pos="142"/>
        </w:tabs>
        <w:ind w:left="0" w:firstLine="0"/>
        <w:jc w:val="both"/>
        <w:rPr>
          <w:noProof/>
          <w:sz w:val="24"/>
        </w:rPr>
      </w:pPr>
      <w:r w:rsidRPr="006049FA">
        <w:rPr>
          <w:b/>
          <w:i/>
          <w:noProof/>
          <w:sz w:val="24"/>
        </w:rPr>
        <w:t xml:space="preserve">Dati. </w:t>
      </w:r>
      <w:r w:rsidRPr="006049FA">
        <w:rPr>
          <w:noProof/>
          <w:sz w:val="24"/>
        </w:rPr>
        <w:t>Jebkurš lielums vai lielumu kopa, kas var</w:t>
      </w:r>
      <w:r w:rsidR="00C1056B">
        <w:rPr>
          <w:noProof/>
          <w:sz w:val="24"/>
        </w:rPr>
        <w:t xml:space="preserve"> būt par atsauci vai pamatu</w:t>
      </w:r>
      <w:r w:rsidRPr="006049FA">
        <w:rPr>
          <w:noProof/>
          <w:sz w:val="24"/>
        </w:rPr>
        <w:t xml:space="preserve"> citu lielumu aprēķināšanai (</w:t>
      </w:r>
      <w:r w:rsidRPr="006049FA">
        <w:rPr>
          <w:i/>
          <w:noProof/>
          <w:sz w:val="24"/>
        </w:rPr>
        <w:t>ISO</w:t>
      </w:r>
      <w:r w:rsidRPr="006049FA">
        <w:rPr>
          <w:noProof/>
          <w:sz w:val="24"/>
        </w:rPr>
        <w:t> 19104*).</w:t>
      </w:r>
    </w:p>
    <w:p w:rsidR="00E355A0" w:rsidRPr="006049FA" w:rsidRDefault="00E355A0" w:rsidP="00E355A0">
      <w:pPr>
        <w:tabs>
          <w:tab w:val="left" w:pos="142"/>
        </w:tabs>
        <w:jc w:val="both"/>
        <w:rPr>
          <w:rFonts w:ascii="Times New Roman" w:eastAsia="Times New Roman" w:hAnsi="Times New Roman" w:cs="Times New Roman"/>
          <w:noProof/>
          <w:sz w:val="24"/>
          <w:szCs w:val="20"/>
        </w:rPr>
      </w:pPr>
    </w:p>
    <w:p w:rsidR="00AA250E" w:rsidRPr="006049FA" w:rsidRDefault="00AA250E" w:rsidP="00AA250E">
      <w:pPr>
        <w:pStyle w:val="Pamatteksts"/>
        <w:tabs>
          <w:tab w:val="left" w:pos="142"/>
        </w:tabs>
        <w:ind w:left="0" w:firstLine="0"/>
        <w:jc w:val="both"/>
        <w:rPr>
          <w:noProof/>
          <w:sz w:val="24"/>
        </w:rPr>
      </w:pPr>
      <w:r w:rsidRPr="006049FA">
        <w:rPr>
          <w:b/>
          <w:i/>
          <w:noProof/>
          <w:sz w:val="24"/>
        </w:rPr>
        <w:t xml:space="preserve">Datu apkopošana. </w:t>
      </w:r>
      <w:r w:rsidRPr="006049FA">
        <w:rPr>
          <w:noProof/>
          <w:sz w:val="24"/>
        </w:rPr>
        <w:t>Datu apvienošana no vairākiem avotiem datu bāzē un bāzes līnijas izveidošana vēlākai apstrādei.</w:t>
      </w:r>
    </w:p>
    <w:p w:rsidR="00AA250E" w:rsidRPr="006049FA" w:rsidRDefault="00AA250E" w:rsidP="00AA250E">
      <w:pPr>
        <w:tabs>
          <w:tab w:val="left" w:pos="142"/>
        </w:tabs>
        <w:jc w:val="both"/>
        <w:rPr>
          <w:rFonts w:ascii="Times New Roman" w:eastAsia="Times New Roman" w:hAnsi="Times New Roman" w:cs="Times New Roman"/>
          <w:noProof/>
          <w:sz w:val="24"/>
          <w:szCs w:val="17"/>
        </w:rPr>
      </w:pPr>
    </w:p>
    <w:p w:rsidR="00AA250E" w:rsidRPr="006049FA" w:rsidRDefault="00AA250E" w:rsidP="00AA250E">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Datu apkopošanas posms ietver datu pārbaudi un pārliecināšanos par to, ka atklātās kļūdas un datu izlaidumi ir izlaboti.</w:t>
      </w:r>
    </w:p>
    <w:p w:rsidR="00AA250E" w:rsidRPr="006049FA" w:rsidRDefault="00AA250E" w:rsidP="00AA250E">
      <w:pPr>
        <w:tabs>
          <w:tab w:val="left" w:pos="142"/>
        </w:tabs>
        <w:jc w:val="both"/>
        <w:rPr>
          <w:rFonts w:ascii="Times New Roman" w:eastAsia="Times New Roman" w:hAnsi="Times New Roman" w:cs="Times New Roman"/>
          <w:noProof/>
          <w:sz w:val="24"/>
          <w:szCs w:val="25"/>
        </w:rPr>
      </w:pPr>
    </w:p>
    <w:p w:rsidR="002F1625" w:rsidRPr="006049FA" w:rsidRDefault="002F1625" w:rsidP="002F1625">
      <w:pPr>
        <w:pStyle w:val="Pamatteksts"/>
        <w:tabs>
          <w:tab w:val="left" w:pos="142"/>
        </w:tabs>
        <w:ind w:left="0" w:firstLine="0"/>
        <w:jc w:val="both"/>
        <w:rPr>
          <w:noProof/>
          <w:sz w:val="24"/>
        </w:rPr>
      </w:pPr>
      <w:r w:rsidRPr="006049FA">
        <w:rPr>
          <w:b/>
          <w:i/>
          <w:noProof/>
          <w:sz w:val="24"/>
        </w:rPr>
        <w:t xml:space="preserve">Datu kopa. </w:t>
      </w:r>
      <w:r w:rsidRPr="006049FA">
        <w:rPr>
          <w:noProof/>
          <w:sz w:val="24"/>
        </w:rPr>
        <w:t>Identificējams datu krājums (</w:t>
      </w:r>
      <w:r w:rsidRPr="006049FA">
        <w:rPr>
          <w:i/>
          <w:noProof/>
          <w:sz w:val="24"/>
        </w:rPr>
        <w:t>ISO</w:t>
      </w:r>
      <w:r w:rsidRPr="006049FA">
        <w:rPr>
          <w:noProof/>
          <w:sz w:val="24"/>
        </w:rPr>
        <w:t> 19101*).</w:t>
      </w:r>
    </w:p>
    <w:p w:rsidR="002F1625" w:rsidRPr="006049FA" w:rsidRDefault="002F1625" w:rsidP="002F1625">
      <w:pPr>
        <w:tabs>
          <w:tab w:val="left" w:pos="142"/>
        </w:tabs>
        <w:jc w:val="both"/>
        <w:rPr>
          <w:rFonts w:ascii="Times New Roman" w:eastAsia="Times New Roman" w:hAnsi="Times New Roman" w:cs="Times New Roman"/>
          <w:noProof/>
          <w:sz w:val="24"/>
          <w:szCs w:val="21"/>
        </w:rPr>
      </w:pPr>
    </w:p>
    <w:p w:rsidR="002F1625" w:rsidRPr="006049FA" w:rsidRDefault="002F1625" w:rsidP="002F1625">
      <w:pPr>
        <w:pStyle w:val="Pamatteksts"/>
        <w:tabs>
          <w:tab w:val="left" w:pos="142"/>
        </w:tabs>
        <w:ind w:left="0" w:firstLine="0"/>
        <w:jc w:val="both"/>
        <w:rPr>
          <w:noProof/>
          <w:sz w:val="24"/>
        </w:rPr>
      </w:pPr>
      <w:r w:rsidRPr="006049FA">
        <w:rPr>
          <w:b/>
          <w:i/>
          <w:noProof/>
          <w:sz w:val="24"/>
        </w:rPr>
        <w:t xml:space="preserve">Datu kopas sērija. </w:t>
      </w:r>
      <w:r w:rsidRPr="006049FA">
        <w:rPr>
          <w:noProof/>
          <w:sz w:val="24"/>
        </w:rPr>
        <w:t>Datu kopu krājums ar kopīgu produkta specifikāciju (</w:t>
      </w:r>
      <w:r w:rsidRPr="006049FA">
        <w:rPr>
          <w:i/>
          <w:noProof/>
          <w:sz w:val="24"/>
        </w:rPr>
        <w:t>ISO</w:t>
      </w:r>
      <w:r w:rsidRPr="006049FA">
        <w:rPr>
          <w:noProof/>
          <w:sz w:val="24"/>
        </w:rPr>
        <w:t> 19115*).</w:t>
      </w:r>
    </w:p>
    <w:p w:rsidR="002F1625" w:rsidRPr="006049FA" w:rsidRDefault="002F1625" w:rsidP="002F1625">
      <w:pPr>
        <w:tabs>
          <w:tab w:val="left" w:pos="142"/>
        </w:tabs>
        <w:jc w:val="both"/>
        <w:rPr>
          <w:rFonts w:ascii="Times New Roman" w:eastAsia="Times New Roman" w:hAnsi="Times New Roman" w:cs="Times New Roman"/>
          <w:noProof/>
          <w:sz w:val="24"/>
          <w:szCs w:val="21"/>
        </w:rPr>
      </w:pPr>
    </w:p>
    <w:p w:rsidR="00E355A0" w:rsidRPr="006049FA" w:rsidRDefault="00E355A0" w:rsidP="00E355A0">
      <w:pPr>
        <w:pStyle w:val="Pamatteksts"/>
        <w:tabs>
          <w:tab w:val="left" w:pos="142"/>
        </w:tabs>
        <w:ind w:left="0" w:firstLine="0"/>
        <w:jc w:val="both"/>
        <w:rPr>
          <w:noProof/>
          <w:sz w:val="24"/>
        </w:rPr>
      </w:pPr>
      <w:r w:rsidRPr="006049FA">
        <w:rPr>
          <w:b/>
          <w:i/>
          <w:noProof/>
          <w:sz w:val="24"/>
        </w:rPr>
        <w:t xml:space="preserve">Datu kvalitāte. </w:t>
      </w:r>
      <w:r w:rsidR="00C1056B">
        <w:rPr>
          <w:noProof/>
          <w:sz w:val="24"/>
        </w:rPr>
        <w:t>Uzticamības pakāpe vai līmenis tam, ka sniegtie dati atbilst datu lietotāja prasībām to precizitātes, rezolūcijas un integritātes ziņā</w:t>
      </w:r>
      <w:r w:rsidRPr="006049FA">
        <w:rPr>
          <w:noProof/>
          <w:sz w:val="24"/>
        </w:rPr>
        <w:t>.</w:t>
      </w:r>
    </w:p>
    <w:p w:rsidR="00E355A0" w:rsidRPr="006049FA" w:rsidRDefault="00E355A0" w:rsidP="00E355A0">
      <w:pPr>
        <w:tabs>
          <w:tab w:val="left" w:pos="142"/>
        </w:tabs>
        <w:jc w:val="both"/>
        <w:rPr>
          <w:rFonts w:ascii="Times New Roman" w:eastAsia="Times New Roman" w:hAnsi="Times New Roman" w:cs="Times New Roman"/>
          <w:noProof/>
          <w:sz w:val="24"/>
          <w:szCs w:val="20"/>
        </w:rPr>
      </w:pPr>
    </w:p>
    <w:p w:rsidR="00E355A0" w:rsidRPr="006049FA" w:rsidRDefault="00E355A0" w:rsidP="00E355A0">
      <w:pPr>
        <w:pStyle w:val="Pamatteksts"/>
        <w:tabs>
          <w:tab w:val="left" w:pos="142"/>
        </w:tabs>
        <w:ind w:left="0" w:firstLine="0"/>
        <w:jc w:val="both"/>
        <w:rPr>
          <w:noProof/>
          <w:sz w:val="24"/>
        </w:rPr>
      </w:pPr>
      <w:r w:rsidRPr="006049FA">
        <w:rPr>
          <w:b/>
          <w:i/>
          <w:noProof/>
          <w:sz w:val="24"/>
        </w:rPr>
        <w:t xml:space="preserve">Datu produkta specifikācija. </w:t>
      </w:r>
      <w:r w:rsidRPr="006049FA">
        <w:rPr>
          <w:noProof/>
          <w:sz w:val="24"/>
        </w:rPr>
        <w:t>Sīks datu kopas vai datu kopas sērijas apraksts kopā ar papildinformāciju, kas</w:t>
      </w:r>
      <w:r w:rsidR="00C1056B">
        <w:rPr>
          <w:noProof/>
          <w:sz w:val="24"/>
        </w:rPr>
        <w:t xml:space="preserve"> to</w:t>
      </w:r>
      <w:r w:rsidRPr="006049FA">
        <w:rPr>
          <w:noProof/>
          <w:sz w:val="24"/>
        </w:rPr>
        <w:t xml:space="preserve"> ļauj</w:t>
      </w:r>
      <w:r w:rsidR="00C1056B">
        <w:rPr>
          <w:noProof/>
          <w:sz w:val="24"/>
        </w:rPr>
        <w:t xml:space="preserve"> radīt, piegādāt un lietot</w:t>
      </w:r>
      <w:r w:rsidRPr="006049FA">
        <w:rPr>
          <w:noProof/>
          <w:sz w:val="24"/>
        </w:rPr>
        <w:t xml:space="preserve"> trešai personai (</w:t>
      </w:r>
      <w:r w:rsidRPr="006049FA">
        <w:rPr>
          <w:i/>
          <w:noProof/>
          <w:sz w:val="24"/>
        </w:rPr>
        <w:t>ISO</w:t>
      </w:r>
      <w:r w:rsidRPr="006049FA">
        <w:rPr>
          <w:noProof/>
          <w:sz w:val="24"/>
        </w:rPr>
        <w:t> 19131*).</w:t>
      </w:r>
    </w:p>
    <w:p w:rsidR="00E355A0" w:rsidRPr="006049FA" w:rsidRDefault="00E355A0" w:rsidP="00E355A0">
      <w:pPr>
        <w:tabs>
          <w:tab w:val="left" w:pos="142"/>
        </w:tabs>
        <w:jc w:val="both"/>
        <w:rPr>
          <w:rFonts w:ascii="Times New Roman" w:eastAsia="Times New Roman" w:hAnsi="Times New Roman" w:cs="Times New Roman"/>
          <w:noProof/>
          <w:sz w:val="24"/>
          <w:szCs w:val="20"/>
        </w:rPr>
      </w:pPr>
    </w:p>
    <w:p w:rsidR="00E355A0" w:rsidRPr="006049FA" w:rsidRDefault="00E355A0" w:rsidP="00E355A0">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Datu produkta specifikācija sniedz vispusīgu kopsavilkumu un specifikāciju kopsavilkuma attēlošanai datu kopā. To var izmantot ražošanai, tirdzniecībai, galapatēriņam vai citam nolūkam.</w:t>
      </w:r>
    </w:p>
    <w:p w:rsidR="00E355A0" w:rsidRPr="006049FA" w:rsidRDefault="00E355A0" w:rsidP="00E355A0">
      <w:pPr>
        <w:tabs>
          <w:tab w:val="left" w:pos="142"/>
        </w:tabs>
        <w:jc w:val="both"/>
        <w:rPr>
          <w:rFonts w:ascii="Times New Roman" w:eastAsia="Times New Roman" w:hAnsi="Times New Roman" w:cs="Times New Roman"/>
          <w:i/>
          <w:noProof/>
          <w:sz w:val="24"/>
          <w:szCs w:val="20"/>
        </w:rPr>
      </w:pPr>
    </w:p>
    <w:p w:rsidR="00E355A0" w:rsidRPr="006049FA" w:rsidRDefault="00E355A0" w:rsidP="00E355A0">
      <w:pPr>
        <w:pStyle w:val="Pamatteksts"/>
        <w:tabs>
          <w:tab w:val="left" w:pos="142"/>
        </w:tabs>
        <w:ind w:left="0" w:firstLine="0"/>
        <w:jc w:val="both"/>
        <w:rPr>
          <w:noProof/>
          <w:sz w:val="24"/>
        </w:rPr>
      </w:pPr>
      <w:r w:rsidRPr="006049FA">
        <w:rPr>
          <w:b/>
          <w:i/>
          <w:noProof/>
          <w:sz w:val="24"/>
        </w:rPr>
        <w:t xml:space="preserve">Datu produkts. </w:t>
      </w:r>
      <w:r w:rsidRPr="006049FA">
        <w:rPr>
          <w:noProof/>
          <w:sz w:val="24"/>
        </w:rPr>
        <w:t>Datu kopa vai datu kopas sērija, kas atbilst datu produkta specifikācijai (</w:t>
      </w:r>
      <w:r w:rsidRPr="006049FA">
        <w:rPr>
          <w:i/>
          <w:noProof/>
          <w:sz w:val="24"/>
        </w:rPr>
        <w:t>ISO</w:t>
      </w:r>
      <w:r w:rsidRPr="006049FA">
        <w:rPr>
          <w:noProof/>
          <w:sz w:val="24"/>
        </w:rPr>
        <w:t> 19131*).</w:t>
      </w:r>
    </w:p>
    <w:p w:rsidR="00E355A0" w:rsidRPr="006049FA" w:rsidRDefault="00E355A0" w:rsidP="00E355A0">
      <w:pPr>
        <w:tabs>
          <w:tab w:val="left" w:pos="142"/>
        </w:tabs>
        <w:jc w:val="both"/>
        <w:rPr>
          <w:rFonts w:ascii="Times New Roman" w:eastAsia="Times New Roman" w:hAnsi="Times New Roman" w:cs="Times New Roman"/>
          <w:b/>
          <w:bCs/>
          <w:i/>
          <w:noProof/>
          <w:sz w:val="24"/>
          <w:szCs w:val="17"/>
        </w:rPr>
      </w:pPr>
    </w:p>
    <w:p w:rsidR="00A379C8" w:rsidRPr="006049FA" w:rsidRDefault="00A379C8" w:rsidP="00A379C8">
      <w:pPr>
        <w:pStyle w:val="Pamatteksts"/>
        <w:tabs>
          <w:tab w:val="left" w:pos="142"/>
        </w:tabs>
        <w:ind w:left="0" w:firstLine="0"/>
        <w:jc w:val="both"/>
        <w:rPr>
          <w:noProof/>
          <w:sz w:val="24"/>
        </w:rPr>
      </w:pPr>
      <w:r>
        <w:rPr>
          <w:b/>
          <w:i/>
          <w:noProof/>
          <w:sz w:val="24"/>
        </w:rPr>
        <w:t>Digitālais pacēluma modelis</w:t>
      </w:r>
      <w:r w:rsidRPr="006049FA">
        <w:rPr>
          <w:b/>
          <w:i/>
          <w:noProof/>
          <w:sz w:val="24"/>
        </w:rPr>
        <w:t xml:space="preserve"> (DEM). </w:t>
      </w:r>
      <w:r w:rsidRPr="006049FA">
        <w:rPr>
          <w:noProof/>
          <w:sz w:val="24"/>
        </w:rPr>
        <w:t xml:space="preserve">Apvidus virsmas attēlojums ar nepārtrauktām </w:t>
      </w:r>
      <w:r>
        <w:rPr>
          <w:noProof/>
          <w:sz w:val="24"/>
        </w:rPr>
        <w:t>pacēluma</w:t>
      </w:r>
      <w:r w:rsidRPr="006049FA">
        <w:rPr>
          <w:noProof/>
          <w:sz w:val="24"/>
        </w:rPr>
        <w:t xml:space="preserve"> vērtībām visos noteikta</w:t>
      </w:r>
      <w:r>
        <w:rPr>
          <w:noProof/>
          <w:sz w:val="24"/>
        </w:rPr>
        <w:t xml:space="preserve"> koordinātu</w:t>
      </w:r>
      <w:r w:rsidRPr="006049FA">
        <w:rPr>
          <w:noProof/>
          <w:sz w:val="24"/>
        </w:rPr>
        <w:t xml:space="preserve"> tīkla krustošanās punktos attiecībā pret kopēju bāzi.</w:t>
      </w:r>
    </w:p>
    <w:p w:rsidR="00A379C8" w:rsidRPr="006049FA" w:rsidRDefault="00A379C8" w:rsidP="00A379C8">
      <w:pPr>
        <w:tabs>
          <w:tab w:val="left" w:pos="142"/>
        </w:tabs>
        <w:jc w:val="both"/>
        <w:rPr>
          <w:rFonts w:ascii="Times New Roman" w:eastAsia="Times New Roman" w:hAnsi="Times New Roman" w:cs="Times New Roman"/>
          <w:noProof/>
          <w:sz w:val="24"/>
          <w:szCs w:val="20"/>
        </w:rPr>
      </w:pPr>
    </w:p>
    <w:p w:rsidR="00A379C8" w:rsidRPr="006049FA" w:rsidRDefault="00A379C8" w:rsidP="00A379C8">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 xml:space="preserve">Piezīme. </w:t>
      </w:r>
      <w:r>
        <w:rPr>
          <w:rFonts w:ascii="Times New Roman" w:hAnsi="Times New Roman"/>
          <w:i/>
          <w:noProof/>
          <w:sz w:val="24"/>
        </w:rPr>
        <w:t>digitālais reljefa modelis</w:t>
      </w:r>
      <w:r w:rsidRPr="006049FA">
        <w:rPr>
          <w:rFonts w:ascii="Times New Roman" w:hAnsi="Times New Roman"/>
          <w:i/>
          <w:noProof/>
          <w:sz w:val="24"/>
        </w:rPr>
        <w:t xml:space="preserve"> (DTM) dažreiz tiek apzīmēts kā DEM.</w:t>
      </w:r>
    </w:p>
    <w:p w:rsidR="00A379C8" w:rsidRPr="006049FA" w:rsidRDefault="00A379C8" w:rsidP="00A379C8">
      <w:pPr>
        <w:tabs>
          <w:tab w:val="left" w:pos="142"/>
        </w:tabs>
        <w:jc w:val="both"/>
        <w:rPr>
          <w:rFonts w:ascii="Times New Roman" w:eastAsia="Times New Roman" w:hAnsi="Times New Roman" w:cs="Times New Roman"/>
          <w:i/>
          <w:noProof/>
          <w:sz w:val="24"/>
          <w:szCs w:val="21"/>
        </w:rPr>
      </w:pPr>
    </w:p>
    <w:p w:rsidR="00E355A0" w:rsidRPr="006049FA" w:rsidRDefault="00E355A0" w:rsidP="00E355A0">
      <w:pPr>
        <w:tabs>
          <w:tab w:val="left" w:pos="142"/>
        </w:tabs>
        <w:jc w:val="both"/>
        <w:rPr>
          <w:rFonts w:ascii="Times New Roman" w:eastAsia="Times New Roman" w:hAnsi="Times New Roman" w:cs="Times New Roman"/>
          <w:noProof/>
          <w:sz w:val="24"/>
          <w:szCs w:val="20"/>
        </w:rPr>
      </w:pPr>
      <w:r w:rsidRPr="006049FA">
        <w:rPr>
          <w:rFonts w:ascii="Times New Roman" w:hAnsi="Times New Roman"/>
          <w:b/>
          <w:i/>
          <w:noProof/>
          <w:sz w:val="24"/>
        </w:rPr>
        <w:t xml:space="preserve">Dispečera-pilota datu pārraides sakari (CPDLC). </w:t>
      </w:r>
      <w:r w:rsidRPr="006049FA">
        <w:rPr>
          <w:rFonts w:ascii="Times New Roman" w:hAnsi="Times New Roman"/>
          <w:noProof/>
          <w:sz w:val="24"/>
        </w:rPr>
        <w:t xml:space="preserve">Sakaru līdzekļi dispečera un pilota starpā, izmantojot datu pārraides posmu </w:t>
      </w:r>
      <w:r w:rsidRPr="006049FA">
        <w:rPr>
          <w:rFonts w:ascii="Times New Roman" w:hAnsi="Times New Roman"/>
          <w:i/>
          <w:noProof/>
          <w:sz w:val="24"/>
        </w:rPr>
        <w:t>ATC</w:t>
      </w:r>
      <w:r w:rsidRPr="006049FA">
        <w:rPr>
          <w:rFonts w:ascii="Times New Roman" w:hAnsi="Times New Roman"/>
          <w:noProof/>
          <w:sz w:val="24"/>
        </w:rPr>
        <w:t xml:space="preserve"> sakariem.</w:t>
      </w:r>
    </w:p>
    <w:p w:rsidR="00E355A0" w:rsidRPr="006049FA" w:rsidRDefault="00E355A0" w:rsidP="00E355A0">
      <w:pPr>
        <w:tabs>
          <w:tab w:val="left" w:pos="142"/>
        </w:tabs>
        <w:jc w:val="both"/>
        <w:rPr>
          <w:rFonts w:ascii="Times New Roman" w:eastAsia="Times New Roman" w:hAnsi="Times New Roman" w:cs="Times New Roman"/>
          <w:noProof/>
          <w:sz w:val="24"/>
          <w:szCs w:val="20"/>
        </w:rPr>
      </w:pPr>
    </w:p>
    <w:p w:rsidR="002F1625" w:rsidRPr="006049FA" w:rsidRDefault="002F1625" w:rsidP="002F1625">
      <w:pPr>
        <w:tabs>
          <w:tab w:val="left" w:pos="142"/>
        </w:tabs>
        <w:jc w:val="both"/>
        <w:rPr>
          <w:rFonts w:ascii="Times New Roman" w:eastAsia="Times New Roman" w:hAnsi="Times New Roman" w:cs="Times New Roman"/>
          <w:noProof/>
          <w:sz w:val="24"/>
          <w:szCs w:val="20"/>
        </w:rPr>
      </w:pPr>
      <w:r w:rsidRPr="006049FA">
        <w:rPr>
          <w:rFonts w:ascii="Times New Roman" w:hAnsi="Times New Roman"/>
          <w:b/>
          <w:i/>
          <w:noProof/>
          <w:sz w:val="24"/>
        </w:rPr>
        <w:t xml:space="preserve">Elipsoidālais augstums (ģeodēziskais augstums). </w:t>
      </w:r>
      <w:r w:rsidRPr="006049FA">
        <w:rPr>
          <w:rFonts w:ascii="Times New Roman" w:hAnsi="Times New Roman"/>
          <w:noProof/>
          <w:sz w:val="24"/>
        </w:rPr>
        <w:t>Augstums, kas saistīts ar atskaites elipsoīdu un tiek mērīts gar elipsoīda ārējo normāli, k</w:t>
      </w:r>
      <w:r w:rsidR="00A379C8">
        <w:rPr>
          <w:rFonts w:ascii="Times New Roman" w:hAnsi="Times New Roman"/>
          <w:noProof/>
          <w:sz w:val="24"/>
        </w:rPr>
        <w:t>as</w:t>
      </w:r>
      <w:r w:rsidRPr="006049FA">
        <w:rPr>
          <w:rFonts w:ascii="Times New Roman" w:hAnsi="Times New Roman"/>
          <w:noProof/>
          <w:sz w:val="24"/>
        </w:rPr>
        <w:t xml:space="preserve"> iet caur attiecīgo punktu.</w:t>
      </w:r>
    </w:p>
    <w:p w:rsidR="002F1625" w:rsidRPr="006049FA" w:rsidRDefault="002F1625" w:rsidP="002F1625">
      <w:pPr>
        <w:tabs>
          <w:tab w:val="left" w:pos="142"/>
        </w:tabs>
        <w:jc w:val="both"/>
        <w:rPr>
          <w:rFonts w:ascii="Times New Roman" w:eastAsia="Times New Roman" w:hAnsi="Times New Roman" w:cs="Times New Roman"/>
          <w:noProof/>
          <w:sz w:val="24"/>
          <w:szCs w:val="20"/>
        </w:rPr>
      </w:pPr>
    </w:p>
    <w:p w:rsidR="002F1625" w:rsidRPr="006049FA" w:rsidRDefault="002F1625" w:rsidP="002F1625">
      <w:pPr>
        <w:pStyle w:val="Pamatteksts"/>
        <w:tabs>
          <w:tab w:val="left" w:pos="142"/>
        </w:tabs>
        <w:ind w:left="0" w:firstLine="0"/>
        <w:jc w:val="both"/>
        <w:rPr>
          <w:noProof/>
          <w:sz w:val="24"/>
        </w:rPr>
      </w:pPr>
      <w:r w:rsidRPr="006049FA">
        <w:rPr>
          <w:b/>
          <w:i/>
          <w:noProof/>
          <w:sz w:val="24"/>
        </w:rPr>
        <w:t xml:space="preserve">Gaisa satiksmes pārvaldība (ATM). </w:t>
      </w:r>
      <w:r w:rsidRPr="006049FA">
        <w:rPr>
          <w:noProof/>
          <w:sz w:val="24"/>
        </w:rPr>
        <w:t>Gaisa satiksmes un gaisa telpas dinamiska, integrēta pārvaldība (tostarp gaisa satiksmes pakalpojumi, gaisa telpas pārvaldība un gaisa satiksmes plūsmas pārvaldība) drošā, ekonomiskā un efektīvā veidā, nodrošinot iekārtas un nevainojamus pakalpojumus sadarbībā ar visām pusēm un iesaistot gaisā un uz zemes izpildāmas funkcijas.</w:t>
      </w:r>
    </w:p>
    <w:p w:rsidR="002F1625" w:rsidRPr="006049FA" w:rsidRDefault="002F1625" w:rsidP="002F1625">
      <w:pPr>
        <w:tabs>
          <w:tab w:val="left" w:pos="142"/>
        </w:tabs>
        <w:jc w:val="both"/>
        <w:rPr>
          <w:rFonts w:ascii="Times New Roman" w:eastAsia="Times New Roman" w:hAnsi="Times New Roman" w:cs="Times New Roman"/>
          <w:noProof/>
          <w:sz w:val="24"/>
          <w:szCs w:val="17"/>
        </w:rPr>
      </w:pPr>
    </w:p>
    <w:p w:rsidR="002F1625" w:rsidRPr="006049FA" w:rsidRDefault="002F1625" w:rsidP="002F1625">
      <w:pPr>
        <w:pStyle w:val="Pamatteksts"/>
        <w:tabs>
          <w:tab w:val="left" w:pos="142"/>
        </w:tabs>
        <w:ind w:left="0" w:firstLine="0"/>
        <w:jc w:val="both"/>
        <w:rPr>
          <w:noProof/>
          <w:sz w:val="24"/>
        </w:rPr>
      </w:pPr>
      <w:r w:rsidRPr="006049FA">
        <w:rPr>
          <w:b/>
          <w:i/>
          <w:noProof/>
          <w:sz w:val="24"/>
        </w:rPr>
        <w:t xml:space="preserve">Grafiskais attēlojums. </w:t>
      </w:r>
      <w:r w:rsidRPr="006049FA">
        <w:rPr>
          <w:noProof/>
          <w:sz w:val="24"/>
        </w:rPr>
        <w:t>Informācijas attēlojums cilvēkiem (</w:t>
      </w:r>
      <w:r w:rsidRPr="006049FA">
        <w:rPr>
          <w:i/>
          <w:noProof/>
          <w:sz w:val="24"/>
        </w:rPr>
        <w:t>ISO</w:t>
      </w:r>
      <w:r w:rsidRPr="006049FA">
        <w:rPr>
          <w:noProof/>
          <w:sz w:val="24"/>
        </w:rPr>
        <w:t> 19117*).</w:t>
      </w:r>
    </w:p>
    <w:p w:rsidR="002F1625" w:rsidRPr="006049FA" w:rsidRDefault="002F1625" w:rsidP="002F1625">
      <w:pPr>
        <w:tabs>
          <w:tab w:val="left" w:pos="142"/>
        </w:tabs>
        <w:jc w:val="both"/>
        <w:rPr>
          <w:rFonts w:ascii="Times New Roman" w:eastAsia="Times New Roman" w:hAnsi="Times New Roman" w:cs="Times New Roman"/>
          <w:noProof/>
          <w:sz w:val="24"/>
          <w:szCs w:val="19"/>
        </w:rPr>
      </w:pPr>
    </w:p>
    <w:p w:rsidR="002F1625" w:rsidRPr="006049FA" w:rsidRDefault="002F1625" w:rsidP="002F1625">
      <w:pPr>
        <w:pStyle w:val="Pamatteksts"/>
        <w:tabs>
          <w:tab w:val="left" w:pos="142"/>
        </w:tabs>
        <w:ind w:left="0" w:firstLine="0"/>
        <w:jc w:val="both"/>
        <w:rPr>
          <w:noProof/>
          <w:sz w:val="24"/>
        </w:rPr>
      </w:pPr>
      <w:r w:rsidRPr="006049FA">
        <w:rPr>
          <w:b/>
          <w:i/>
          <w:noProof/>
          <w:sz w:val="24"/>
        </w:rPr>
        <w:t xml:space="preserve">Gregora kalendārs. </w:t>
      </w:r>
      <w:r w:rsidRPr="006049FA">
        <w:rPr>
          <w:noProof/>
          <w:sz w:val="24"/>
        </w:rPr>
        <w:t xml:space="preserve">Vispārējas lietošanas kalendārs, </w:t>
      </w:r>
      <w:r w:rsidR="00A379C8">
        <w:rPr>
          <w:noProof/>
          <w:sz w:val="24"/>
        </w:rPr>
        <w:t>kas pirmoreiz tika ieviests 1582. gadā, lai noteiktu gadu, kas precīzāk atbilst tropiskam gadam nekā Jūlija kalendārs</w:t>
      </w:r>
      <w:r w:rsidRPr="006049FA">
        <w:rPr>
          <w:noProof/>
          <w:sz w:val="24"/>
        </w:rPr>
        <w:t xml:space="preserve"> (</w:t>
      </w:r>
      <w:r w:rsidRPr="006049FA">
        <w:rPr>
          <w:i/>
          <w:noProof/>
          <w:sz w:val="24"/>
        </w:rPr>
        <w:t>ISO</w:t>
      </w:r>
      <w:r w:rsidRPr="006049FA">
        <w:rPr>
          <w:noProof/>
          <w:sz w:val="24"/>
        </w:rPr>
        <w:t> 19108*).</w:t>
      </w:r>
    </w:p>
    <w:p w:rsidR="002F1625" w:rsidRPr="006049FA" w:rsidRDefault="002F1625" w:rsidP="002F1625">
      <w:pPr>
        <w:tabs>
          <w:tab w:val="left" w:pos="142"/>
        </w:tabs>
        <w:jc w:val="both"/>
        <w:rPr>
          <w:rFonts w:ascii="Times New Roman" w:eastAsia="Times New Roman" w:hAnsi="Times New Roman" w:cs="Times New Roman"/>
          <w:noProof/>
          <w:sz w:val="24"/>
          <w:szCs w:val="19"/>
        </w:rPr>
      </w:pPr>
    </w:p>
    <w:p w:rsidR="002F1625" w:rsidRPr="006049FA" w:rsidRDefault="002F1625" w:rsidP="002F1625">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 xml:space="preserve">Piezīme. Gregora kalendārā parastajā gadā ir 365 dienas un </w:t>
      </w:r>
      <w:r w:rsidR="00A379C8">
        <w:rPr>
          <w:rFonts w:ascii="Times New Roman" w:hAnsi="Times New Roman"/>
          <w:i/>
          <w:noProof/>
          <w:sz w:val="24"/>
        </w:rPr>
        <w:t>garajos gados – 366 dienas</w:t>
      </w:r>
      <w:r w:rsidRPr="006049FA">
        <w:rPr>
          <w:rFonts w:ascii="Times New Roman" w:hAnsi="Times New Roman"/>
          <w:i/>
          <w:noProof/>
          <w:sz w:val="24"/>
        </w:rPr>
        <w:t xml:space="preserve">, kas </w:t>
      </w:r>
      <w:r w:rsidR="00A379C8">
        <w:rPr>
          <w:rFonts w:ascii="Times New Roman" w:hAnsi="Times New Roman"/>
          <w:i/>
          <w:noProof/>
          <w:sz w:val="24"/>
        </w:rPr>
        <w:t>ie</w:t>
      </w:r>
      <w:r w:rsidRPr="006049FA">
        <w:rPr>
          <w:rFonts w:ascii="Times New Roman" w:hAnsi="Times New Roman"/>
          <w:i/>
          <w:noProof/>
          <w:sz w:val="24"/>
        </w:rPr>
        <w:t>dalītas divpadsmit secīgos mēnešos.</w:t>
      </w:r>
    </w:p>
    <w:p w:rsidR="002F1625" w:rsidRPr="006049FA" w:rsidRDefault="002F1625" w:rsidP="002F1625">
      <w:pPr>
        <w:tabs>
          <w:tab w:val="left" w:pos="142"/>
        </w:tabs>
        <w:jc w:val="both"/>
        <w:rPr>
          <w:rFonts w:ascii="Times New Roman" w:eastAsia="Times New Roman" w:hAnsi="Times New Roman" w:cs="Times New Roman"/>
          <w:i/>
          <w:noProof/>
          <w:sz w:val="24"/>
          <w:szCs w:val="19"/>
        </w:rPr>
      </w:pPr>
    </w:p>
    <w:p w:rsidR="002F1625" w:rsidRPr="006049FA" w:rsidRDefault="002F1625" w:rsidP="002F1625">
      <w:pPr>
        <w:pStyle w:val="Pamatteksts"/>
        <w:tabs>
          <w:tab w:val="left" w:pos="142"/>
        </w:tabs>
        <w:ind w:left="0" w:firstLine="0"/>
        <w:jc w:val="both"/>
        <w:rPr>
          <w:noProof/>
          <w:sz w:val="24"/>
        </w:rPr>
      </w:pPr>
      <w:r w:rsidRPr="006049FA">
        <w:rPr>
          <w:b/>
          <w:i/>
          <w:noProof/>
          <w:sz w:val="24"/>
        </w:rPr>
        <w:t xml:space="preserve">Ģeodēziskais attālums. </w:t>
      </w:r>
      <w:r w:rsidRPr="006049FA">
        <w:rPr>
          <w:noProof/>
          <w:sz w:val="24"/>
        </w:rPr>
        <w:t>Īsākais attālums starp jebkuriem diviem punktiem uz matemātiski noteiktas elipsoīdas virsmas.</w:t>
      </w:r>
    </w:p>
    <w:p w:rsidR="002F1625" w:rsidRPr="006049FA" w:rsidRDefault="002F1625" w:rsidP="002F1625">
      <w:pPr>
        <w:tabs>
          <w:tab w:val="left" w:pos="142"/>
        </w:tabs>
        <w:jc w:val="both"/>
        <w:rPr>
          <w:rFonts w:ascii="Times New Roman" w:eastAsia="Times New Roman" w:hAnsi="Times New Roman" w:cs="Times New Roman"/>
          <w:noProof/>
          <w:sz w:val="24"/>
          <w:szCs w:val="21"/>
        </w:rPr>
      </w:pPr>
    </w:p>
    <w:p w:rsidR="002F1625" w:rsidRPr="006049FA" w:rsidRDefault="002F1625" w:rsidP="002F1625">
      <w:pPr>
        <w:pStyle w:val="Pamatteksts"/>
        <w:tabs>
          <w:tab w:val="left" w:pos="142"/>
        </w:tabs>
        <w:ind w:left="0" w:firstLine="0"/>
        <w:jc w:val="both"/>
        <w:rPr>
          <w:noProof/>
          <w:sz w:val="24"/>
        </w:rPr>
      </w:pPr>
      <w:r w:rsidRPr="006049FA">
        <w:rPr>
          <w:b/>
          <w:i/>
          <w:noProof/>
          <w:sz w:val="24"/>
        </w:rPr>
        <w:t xml:space="preserve">Ģeodēziskie dati. </w:t>
      </w:r>
      <w:r w:rsidRPr="006049FA">
        <w:rPr>
          <w:noProof/>
          <w:sz w:val="24"/>
        </w:rPr>
        <w:t xml:space="preserve">Minimālais parametru kopums, kas nepieciešams </w:t>
      </w:r>
      <w:r w:rsidR="00A379C8">
        <w:rPr>
          <w:noProof/>
          <w:sz w:val="24"/>
        </w:rPr>
        <w:t>vietējās atskaites sistēmas atrašanās vietas un orientācijas noteikšanai attiecībā pret globālo atskaites sistēmu</w:t>
      </w:r>
      <w:r w:rsidRPr="006049FA">
        <w:rPr>
          <w:noProof/>
          <w:sz w:val="24"/>
        </w:rPr>
        <w:t>.</w:t>
      </w:r>
    </w:p>
    <w:p w:rsidR="002F1625" w:rsidRPr="006049FA" w:rsidRDefault="002F1625" w:rsidP="002F1625">
      <w:pPr>
        <w:tabs>
          <w:tab w:val="left" w:pos="142"/>
        </w:tabs>
        <w:jc w:val="both"/>
        <w:rPr>
          <w:rFonts w:ascii="Times New Roman" w:eastAsia="Times New Roman" w:hAnsi="Times New Roman" w:cs="Times New Roman"/>
          <w:noProof/>
          <w:sz w:val="24"/>
          <w:szCs w:val="20"/>
        </w:rPr>
      </w:pPr>
    </w:p>
    <w:p w:rsidR="00712084" w:rsidRPr="006049FA" w:rsidRDefault="00712084" w:rsidP="00712084">
      <w:pPr>
        <w:pStyle w:val="Pamatteksts"/>
        <w:tabs>
          <w:tab w:val="left" w:pos="142"/>
        </w:tabs>
        <w:ind w:left="0" w:firstLine="0"/>
        <w:jc w:val="both"/>
        <w:rPr>
          <w:noProof/>
          <w:sz w:val="24"/>
        </w:rPr>
      </w:pPr>
      <w:r w:rsidRPr="006049FA">
        <w:rPr>
          <w:b/>
          <w:i/>
          <w:noProof/>
          <w:sz w:val="24"/>
        </w:rPr>
        <w:t xml:space="preserve">Ģeogrāfiskā atrašanās vieta. </w:t>
      </w:r>
      <w:r w:rsidRPr="006049FA">
        <w:rPr>
          <w:noProof/>
          <w:sz w:val="24"/>
        </w:rPr>
        <w:t xml:space="preserve">Koordinātes (ģeogrāfiskais platums un garums), kas piesaistītas matemātiski aprēķinātam atskaites elipsoīdam un kas </w:t>
      </w:r>
      <w:r w:rsidR="0003755E">
        <w:rPr>
          <w:noProof/>
          <w:sz w:val="24"/>
        </w:rPr>
        <w:t>definē</w:t>
      </w:r>
      <w:r w:rsidRPr="006049FA">
        <w:rPr>
          <w:noProof/>
          <w:sz w:val="24"/>
        </w:rPr>
        <w:t xml:space="preserve"> punkta atrašanās vietu uz Zemes </w:t>
      </w:r>
      <w:r w:rsidRPr="006049FA">
        <w:rPr>
          <w:noProof/>
          <w:sz w:val="24"/>
        </w:rPr>
        <w:lastRenderedPageBreak/>
        <w:t>virsmas.</w:t>
      </w:r>
    </w:p>
    <w:p w:rsidR="00712084" w:rsidRPr="006049FA" w:rsidRDefault="00712084" w:rsidP="00712084">
      <w:pPr>
        <w:tabs>
          <w:tab w:val="left" w:pos="142"/>
        </w:tabs>
        <w:jc w:val="both"/>
        <w:rPr>
          <w:rFonts w:ascii="Times New Roman" w:eastAsia="Times New Roman" w:hAnsi="Times New Roman" w:cs="Times New Roman"/>
          <w:noProof/>
          <w:sz w:val="24"/>
          <w:szCs w:val="19"/>
        </w:rPr>
      </w:pPr>
    </w:p>
    <w:p w:rsidR="002F1625" w:rsidRPr="006049FA" w:rsidRDefault="002F1625" w:rsidP="002F1625">
      <w:pPr>
        <w:pStyle w:val="Pamatteksts"/>
        <w:tabs>
          <w:tab w:val="left" w:pos="142"/>
        </w:tabs>
        <w:ind w:left="0" w:firstLine="0"/>
        <w:jc w:val="both"/>
        <w:rPr>
          <w:noProof/>
          <w:sz w:val="24"/>
        </w:rPr>
      </w:pPr>
      <w:r w:rsidRPr="006049FA">
        <w:rPr>
          <w:b/>
          <w:i/>
          <w:noProof/>
          <w:sz w:val="24"/>
        </w:rPr>
        <w:t xml:space="preserve">Ģeoīda vilnis. </w:t>
      </w:r>
      <w:r w:rsidRPr="006049FA">
        <w:rPr>
          <w:noProof/>
          <w:sz w:val="24"/>
        </w:rPr>
        <w:t>Attālums starp matemātisko atskaites elipsoīdu un ģeoīdu virs tā (pozitīvs vilnis) vai zem tā (negatīvs vilnis).</w:t>
      </w:r>
    </w:p>
    <w:p w:rsidR="002F1625" w:rsidRPr="006049FA" w:rsidRDefault="002F1625" w:rsidP="002F1625">
      <w:pPr>
        <w:tabs>
          <w:tab w:val="left" w:pos="142"/>
        </w:tabs>
        <w:jc w:val="both"/>
        <w:rPr>
          <w:rFonts w:ascii="Times New Roman" w:eastAsia="Times New Roman" w:hAnsi="Times New Roman" w:cs="Times New Roman"/>
          <w:noProof/>
          <w:sz w:val="24"/>
          <w:szCs w:val="20"/>
        </w:rPr>
      </w:pPr>
    </w:p>
    <w:p w:rsidR="002F1625" w:rsidRPr="006049FA" w:rsidRDefault="002F1625" w:rsidP="002F1625">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Attiecībā uz elipsoīdu, kas noteikts 1984. gada WGS-84 Pasaules ģeodēziskajā sistēmā, WGS-84 ģeoīda vilnis ir starpība starp WGS-84 eliptisko augstumu un ortometrisko augstumu.</w:t>
      </w:r>
    </w:p>
    <w:p w:rsidR="002F1625" w:rsidRPr="006049FA" w:rsidRDefault="002F1625" w:rsidP="002F1625">
      <w:pPr>
        <w:tabs>
          <w:tab w:val="left" w:pos="142"/>
        </w:tabs>
        <w:jc w:val="both"/>
        <w:rPr>
          <w:rFonts w:ascii="Times New Roman" w:eastAsia="Times New Roman" w:hAnsi="Times New Roman" w:cs="Times New Roman"/>
          <w:i/>
          <w:noProof/>
          <w:sz w:val="24"/>
          <w:szCs w:val="19"/>
        </w:rPr>
      </w:pPr>
    </w:p>
    <w:p w:rsidR="002F1625" w:rsidRPr="006049FA" w:rsidRDefault="002F1625" w:rsidP="002F1625">
      <w:pPr>
        <w:pStyle w:val="Pamatteksts"/>
        <w:tabs>
          <w:tab w:val="left" w:pos="142"/>
        </w:tabs>
        <w:ind w:left="0" w:firstLine="0"/>
        <w:jc w:val="both"/>
        <w:rPr>
          <w:noProof/>
          <w:sz w:val="24"/>
        </w:rPr>
      </w:pPr>
      <w:r w:rsidRPr="006049FA">
        <w:rPr>
          <w:b/>
          <w:i/>
          <w:noProof/>
          <w:sz w:val="24"/>
        </w:rPr>
        <w:t xml:space="preserve">Ģeoīds. </w:t>
      </w:r>
      <w:r w:rsidRPr="006049FA">
        <w:rPr>
          <w:noProof/>
          <w:sz w:val="24"/>
        </w:rPr>
        <w:t>Ekvipotenciāla virsma Zemes gravitācijas laukā, kas sakrīt ar mierīgas jūras vidējo līmeni</w:t>
      </w:r>
      <w:r w:rsidR="00A379C8">
        <w:rPr>
          <w:noProof/>
          <w:sz w:val="24"/>
        </w:rPr>
        <w:t xml:space="preserve"> (</w:t>
      </w:r>
      <w:r w:rsidR="00A379C8" w:rsidRPr="00A379C8">
        <w:rPr>
          <w:i/>
          <w:noProof/>
          <w:sz w:val="24"/>
        </w:rPr>
        <w:t>MSL</w:t>
      </w:r>
      <w:r w:rsidR="00A379C8">
        <w:rPr>
          <w:noProof/>
          <w:sz w:val="24"/>
        </w:rPr>
        <w:t>)</w:t>
      </w:r>
      <w:r w:rsidRPr="006049FA">
        <w:rPr>
          <w:noProof/>
          <w:sz w:val="24"/>
        </w:rPr>
        <w:t xml:space="preserve"> un tā nepārtrauktu turpinājumu </w:t>
      </w:r>
      <w:r w:rsidR="00A379C8">
        <w:rPr>
          <w:noProof/>
          <w:sz w:val="24"/>
        </w:rPr>
        <w:t>pāri kontinentiem</w:t>
      </w:r>
      <w:r w:rsidRPr="006049FA">
        <w:rPr>
          <w:noProof/>
          <w:sz w:val="24"/>
        </w:rPr>
        <w:t>.</w:t>
      </w:r>
    </w:p>
    <w:p w:rsidR="002F1625" w:rsidRPr="006049FA" w:rsidRDefault="002F1625" w:rsidP="002F1625">
      <w:pPr>
        <w:tabs>
          <w:tab w:val="left" w:pos="142"/>
        </w:tabs>
        <w:jc w:val="both"/>
        <w:rPr>
          <w:rFonts w:ascii="Times New Roman" w:eastAsia="Times New Roman" w:hAnsi="Times New Roman" w:cs="Times New Roman"/>
          <w:noProof/>
          <w:sz w:val="24"/>
          <w:szCs w:val="20"/>
        </w:rPr>
      </w:pPr>
    </w:p>
    <w:p w:rsidR="002F1625" w:rsidRPr="006049FA" w:rsidRDefault="002F1625" w:rsidP="002F1625">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Ģeoīda forma vietējo gravitācijas radīto traucējumu (vēja, plūdmaiņu, sāļuma, straumju u. c.) dēļ ir neregulāra, un gravitācijas virziens visos punktos ir perpendikulārs ģeoīdam.</w:t>
      </w:r>
    </w:p>
    <w:p w:rsidR="002F1625" w:rsidRPr="006049FA" w:rsidRDefault="002F1625" w:rsidP="002F1625">
      <w:pPr>
        <w:tabs>
          <w:tab w:val="left" w:pos="142"/>
        </w:tabs>
        <w:jc w:val="both"/>
        <w:rPr>
          <w:rFonts w:ascii="Times New Roman" w:eastAsia="Times New Roman" w:hAnsi="Times New Roman" w:cs="Times New Roman"/>
          <w:i/>
          <w:noProof/>
          <w:sz w:val="24"/>
          <w:szCs w:val="19"/>
        </w:rPr>
      </w:pPr>
    </w:p>
    <w:p w:rsidR="002F1625" w:rsidRPr="006049FA" w:rsidRDefault="002F1625" w:rsidP="002F1625">
      <w:pPr>
        <w:pStyle w:val="Pamatteksts"/>
        <w:tabs>
          <w:tab w:val="left" w:pos="142"/>
        </w:tabs>
        <w:ind w:left="0" w:firstLine="0"/>
        <w:jc w:val="both"/>
        <w:rPr>
          <w:noProof/>
          <w:sz w:val="24"/>
        </w:rPr>
      </w:pPr>
      <w:r w:rsidRPr="006049FA">
        <w:rPr>
          <w:b/>
          <w:i/>
          <w:noProof/>
          <w:sz w:val="24"/>
        </w:rPr>
        <w:t xml:space="preserve">Helikopteru lidlauks. </w:t>
      </w:r>
      <w:r w:rsidRPr="006049FA">
        <w:rPr>
          <w:noProof/>
          <w:sz w:val="24"/>
        </w:rPr>
        <w:t xml:space="preserve">Lidlauks vai noteikts iecirknis uz būves, kuru pilnīgi vai daļēji paredzēts izmantot helikopteru atlidošanai, </w:t>
      </w:r>
      <w:r w:rsidR="00A379C8">
        <w:rPr>
          <w:noProof/>
          <w:sz w:val="24"/>
        </w:rPr>
        <w:t>izlidošanai vai manevriem uz virsmas</w:t>
      </w:r>
      <w:r w:rsidRPr="006049FA">
        <w:rPr>
          <w:noProof/>
          <w:sz w:val="24"/>
        </w:rPr>
        <w:t>.</w:t>
      </w:r>
    </w:p>
    <w:p w:rsidR="002F1625" w:rsidRPr="006049FA" w:rsidRDefault="002F1625" w:rsidP="002F1625">
      <w:pPr>
        <w:tabs>
          <w:tab w:val="left" w:pos="142"/>
        </w:tabs>
        <w:jc w:val="both"/>
        <w:rPr>
          <w:rFonts w:ascii="Times New Roman" w:eastAsia="Times New Roman" w:hAnsi="Times New Roman" w:cs="Times New Roman"/>
          <w:noProof/>
          <w:sz w:val="24"/>
          <w:szCs w:val="19"/>
        </w:rPr>
      </w:pPr>
    </w:p>
    <w:p w:rsidR="005D0DB8" w:rsidRPr="006049FA" w:rsidRDefault="005D0DB8" w:rsidP="005D0DB8">
      <w:pPr>
        <w:pStyle w:val="Pamatteksts"/>
        <w:tabs>
          <w:tab w:val="left" w:pos="142"/>
        </w:tabs>
        <w:ind w:left="0" w:firstLine="0"/>
        <w:jc w:val="both"/>
        <w:rPr>
          <w:noProof/>
          <w:sz w:val="24"/>
        </w:rPr>
      </w:pPr>
      <w:r w:rsidRPr="006049FA">
        <w:rPr>
          <w:b/>
          <w:i/>
          <w:noProof/>
          <w:sz w:val="24"/>
        </w:rPr>
        <w:t xml:space="preserve">Ierobežotu lidojumu zona. </w:t>
      </w:r>
      <w:r w:rsidRPr="006049FA">
        <w:rPr>
          <w:noProof/>
          <w:sz w:val="24"/>
        </w:rPr>
        <w:t>Noteiktu izmēru gaisa telpa virs kādas valsts teritorijas vai teritoriālajiem ūdeņiem, kuras robežās gaisa kuģa lidojumi ir ierobežoti saskaņā ar atsevišķiem konkrētiem nosacījumiem.</w:t>
      </w:r>
    </w:p>
    <w:p w:rsidR="005D0DB8" w:rsidRPr="006049FA" w:rsidRDefault="005D0DB8" w:rsidP="005D0DB8">
      <w:pPr>
        <w:tabs>
          <w:tab w:val="left" w:pos="142"/>
        </w:tabs>
        <w:jc w:val="both"/>
        <w:rPr>
          <w:rFonts w:ascii="Times New Roman" w:eastAsia="Times New Roman" w:hAnsi="Times New Roman" w:cs="Times New Roman"/>
          <w:noProof/>
          <w:sz w:val="24"/>
          <w:szCs w:val="20"/>
        </w:rPr>
      </w:pPr>
    </w:p>
    <w:p w:rsidR="005D0DB8" w:rsidRPr="006049FA" w:rsidRDefault="005D0DB8" w:rsidP="005D0DB8">
      <w:pPr>
        <w:pStyle w:val="Pamatteksts"/>
        <w:tabs>
          <w:tab w:val="left" w:pos="142"/>
        </w:tabs>
        <w:ind w:left="0" w:firstLine="0"/>
        <w:jc w:val="both"/>
        <w:rPr>
          <w:noProof/>
          <w:sz w:val="24"/>
        </w:rPr>
      </w:pPr>
      <w:r w:rsidRPr="006049FA">
        <w:rPr>
          <w:b/>
          <w:i/>
          <w:noProof/>
          <w:sz w:val="24"/>
        </w:rPr>
        <w:t xml:space="preserve">Integritāte (aeronavigācijas datiem). </w:t>
      </w:r>
      <w:r w:rsidR="00DD4A7E">
        <w:rPr>
          <w:noProof/>
          <w:sz w:val="24"/>
        </w:rPr>
        <w:t>Pārliecības līmenis tam</w:t>
      </w:r>
      <w:r w:rsidRPr="006049FA">
        <w:rPr>
          <w:noProof/>
          <w:sz w:val="24"/>
        </w:rPr>
        <w:t xml:space="preserve">, ka aeronavigācijas dati un to vērtība kopš to </w:t>
      </w:r>
      <w:r w:rsidR="00DD4A7E">
        <w:rPr>
          <w:noProof/>
          <w:sz w:val="24"/>
        </w:rPr>
        <w:t>ģenerēšanas</w:t>
      </w:r>
      <w:r w:rsidRPr="006049FA">
        <w:rPr>
          <w:noProof/>
          <w:sz w:val="24"/>
        </w:rPr>
        <w:t xml:space="preserve"> vai sankcionētas grozīšanas brīža </w:t>
      </w:r>
      <w:r w:rsidR="00DD4A7E">
        <w:rPr>
          <w:noProof/>
          <w:sz w:val="24"/>
        </w:rPr>
        <w:t>nav zudusi</w:t>
      </w:r>
      <w:r w:rsidRPr="006049FA">
        <w:rPr>
          <w:noProof/>
          <w:sz w:val="24"/>
        </w:rPr>
        <w:t xml:space="preserve"> vai mainīta.</w:t>
      </w:r>
    </w:p>
    <w:p w:rsidR="005D0DB8" w:rsidRPr="006049FA" w:rsidRDefault="005D0DB8" w:rsidP="005D0DB8">
      <w:pPr>
        <w:tabs>
          <w:tab w:val="left" w:pos="142"/>
        </w:tabs>
        <w:jc w:val="both"/>
        <w:rPr>
          <w:rFonts w:ascii="Times New Roman" w:eastAsia="Times New Roman" w:hAnsi="Times New Roman" w:cs="Times New Roman"/>
          <w:noProof/>
          <w:sz w:val="24"/>
          <w:szCs w:val="20"/>
        </w:rPr>
      </w:pPr>
    </w:p>
    <w:p w:rsidR="005D0DB8" w:rsidRPr="006049FA" w:rsidRDefault="005D0DB8" w:rsidP="005D0DB8">
      <w:pPr>
        <w:pStyle w:val="Pamatteksts"/>
        <w:tabs>
          <w:tab w:val="left" w:pos="142"/>
        </w:tabs>
        <w:ind w:left="0" w:firstLine="0"/>
        <w:jc w:val="both"/>
        <w:rPr>
          <w:noProof/>
          <w:sz w:val="24"/>
        </w:rPr>
      </w:pPr>
      <w:r w:rsidRPr="006049FA">
        <w:rPr>
          <w:b/>
          <w:i/>
          <w:noProof/>
          <w:sz w:val="24"/>
        </w:rPr>
        <w:t xml:space="preserve">Izsekojamība. </w:t>
      </w:r>
      <w:r w:rsidRPr="006049FA">
        <w:rPr>
          <w:noProof/>
          <w:sz w:val="24"/>
        </w:rPr>
        <w:t>Spēja izsekot izskatāmā jautājuma vēsturi, lietojumu vai atrašanās vietu (</w:t>
      </w:r>
      <w:r w:rsidRPr="006049FA">
        <w:rPr>
          <w:i/>
          <w:noProof/>
          <w:sz w:val="24"/>
        </w:rPr>
        <w:t>ISO</w:t>
      </w:r>
      <w:r w:rsidRPr="006049FA">
        <w:rPr>
          <w:noProof/>
          <w:sz w:val="24"/>
        </w:rPr>
        <w:t> 9000*).</w:t>
      </w:r>
    </w:p>
    <w:p w:rsidR="005D0DB8" w:rsidRPr="006049FA" w:rsidRDefault="005D0DB8" w:rsidP="005D0DB8">
      <w:pPr>
        <w:tabs>
          <w:tab w:val="left" w:pos="142"/>
        </w:tabs>
        <w:jc w:val="both"/>
        <w:rPr>
          <w:rFonts w:ascii="Times New Roman" w:eastAsia="Times New Roman" w:hAnsi="Times New Roman" w:cs="Times New Roman"/>
          <w:noProof/>
          <w:sz w:val="24"/>
          <w:szCs w:val="21"/>
        </w:rPr>
      </w:pPr>
    </w:p>
    <w:p w:rsidR="005D0DB8" w:rsidRPr="006049FA" w:rsidRDefault="005D0DB8" w:rsidP="005D0DB8">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Produkta gadījumā izsekojamība var attiekties uz:</w:t>
      </w:r>
    </w:p>
    <w:p w:rsidR="005D0DB8" w:rsidRPr="006049FA" w:rsidRDefault="005D0DB8" w:rsidP="005D0DB8">
      <w:pPr>
        <w:tabs>
          <w:tab w:val="left" w:pos="142"/>
        </w:tabs>
        <w:jc w:val="both"/>
        <w:rPr>
          <w:rFonts w:ascii="Times New Roman" w:eastAsia="Times New Roman" w:hAnsi="Times New Roman" w:cs="Times New Roman"/>
          <w:i/>
          <w:noProof/>
          <w:sz w:val="24"/>
          <w:szCs w:val="21"/>
        </w:rPr>
      </w:pPr>
    </w:p>
    <w:p w:rsidR="005D0DB8" w:rsidRPr="006049FA" w:rsidRDefault="005D0DB8" w:rsidP="005D0DB8">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 materiālu un daļu izcelsmi;</w:t>
      </w:r>
    </w:p>
    <w:p w:rsidR="005D0DB8" w:rsidRPr="006049FA" w:rsidRDefault="005D0DB8" w:rsidP="005D0DB8">
      <w:pPr>
        <w:tabs>
          <w:tab w:val="left" w:pos="142"/>
        </w:tabs>
        <w:jc w:val="both"/>
        <w:rPr>
          <w:rFonts w:ascii="Times New Roman" w:eastAsia="Times New Roman" w:hAnsi="Times New Roman" w:cs="Times New Roman"/>
          <w:i/>
          <w:noProof/>
          <w:sz w:val="24"/>
          <w:szCs w:val="21"/>
        </w:rPr>
      </w:pPr>
    </w:p>
    <w:p w:rsidR="005D0DB8" w:rsidRPr="006049FA" w:rsidRDefault="005D0DB8" w:rsidP="005D0DB8">
      <w:pPr>
        <w:tabs>
          <w:tab w:val="left" w:pos="142"/>
          <w:tab w:val="left" w:pos="751"/>
        </w:tabs>
        <w:jc w:val="both"/>
        <w:rPr>
          <w:rFonts w:ascii="Times New Roman" w:eastAsia="Times New Roman" w:hAnsi="Times New Roman" w:cs="Times New Roman"/>
          <w:noProof/>
          <w:sz w:val="24"/>
          <w:szCs w:val="20"/>
        </w:rPr>
      </w:pPr>
      <w:r w:rsidRPr="006049FA">
        <w:rPr>
          <w:rFonts w:ascii="Times New Roman" w:hAnsi="Times New Roman"/>
          <w:i/>
          <w:noProof/>
          <w:sz w:val="24"/>
        </w:rPr>
        <w:t>— pārstrādes vēsturi un</w:t>
      </w:r>
    </w:p>
    <w:p w:rsidR="005D0DB8" w:rsidRPr="006049FA" w:rsidRDefault="005D0DB8" w:rsidP="005D0DB8">
      <w:pPr>
        <w:tabs>
          <w:tab w:val="left" w:pos="142"/>
        </w:tabs>
        <w:jc w:val="both"/>
        <w:rPr>
          <w:rFonts w:ascii="Times New Roman" w:eastAsia="Times New Roman" w:hAnsi="Times New Roman" w:cs="Times New Roman"/>
          <w:i/>
          <w:noProof/>
          <w:sz w:val="24"/>
          <w:szCs w:val="21"/>
        </w:rPr>
      </w:pPr>
    </w:p>
    <w:p w:rsidR="005D0DB8" w:rsidRPr="006049FA" w:rsidRDefault="005D0DB8" w:rsidP="005D0DB8">
      <w:pPr>
        <w:tabs>
          <w:tab w:val="left" w:pos="142"/>
          <w:tab w:val="left" w:pos="751"/>
        </w:tabs>
        <w:jc w:val="both"/>
        <w:rPr>
          <w:rFonts w:ascii="Times New Roman" w:eastAsia="Times New Roman" w:hAnsi="Times New Roman" w:cs="Times New Roman"/>
          <w:noProof/>
          <w:sz w:val="24"/>
          <w:szCs w:val="20"/>
        </w:rPr>
      </w:pPr>
      <w:r w:rsidRPr="006049FA">
        <w:rPr>
          <w:rFonts w:ascii="Times New Roman" w:hAnsi="Times New Roman"/>
          <w:i/>
          <w:noProof/>
          <w:sz w:val="24"/>
        </w:rPr>
        <w:t>— produkta izplatīšanu un atrašanās vietu pēc piegādes.</w:t>
      </w:r>
    </w:p>
    <w:p w:rsidR="005D0DB8" w:rsidRPr="006049FA" w:rsidRDefault="005D0DB8" w:rsidP="005D0DB8">
      <w:pPr>
        <w:tabs>
          <w:tab w:val="left" w:pos="142"/>
        </w:tabs>
        <w:jc w:val="both"/>
        <w:rPr>
          <w:rFonts w:ascii="Times New Roman" w:eastAsia="Times New Roman" w:hAnsi="Times New Roman" w:cs="Times New Roman"/>
          <w:i/>
          <w:noProof/>
          <w:sz w:val="24"/>
          <w:szCs w:val="21"/>
        </w:rPr>
      </w:pPr>
    </w:p>
    <w:p w:rsidR="005D0DB8" w:rsidRPr="006049FA" w:rsidRDefault="005D0DB8" w:rsidP="005D0DB8">
      <w:pPr>
        <w:pStyle w:val="Pamatteksts"/>
        <w:tabs>
          <w:tab w:val="left" w:pos="142"/>
        </w:tabs>
        <w:ind w:left="0" w:firstLine="0"/>
        <w:jc w:val="both"/>
        <w:rPr>
          <w:noProof/>
          <w:sz w:val="24"/>
        </w:rPr>
      </w:pPr>
      <w:r w:rsidRPr="006049FA">
        <w:rPr>
          <w:b/>
          <w:i/>
          <w:noProof/>
          <w:sz w:val="24"/>
        </w:rPr>
        <w:t xml:space="preserve">Izšķirtspēja. </w:t>
      </w:r>
      <w:r w:rsidRPr="006049FA">
        <w:rPr>
          <w:noProof/>
          <w:sz w:val="24"/>
        </w:rPr>
        <w:t xml:space="preserve">Vienību vai ciparu skaits, </w:t>
      </w:r>
      <w:r w:rsidR="005814F9">
        <w:rPr>
          <w:noProof/>
          <w:sz w:val="24"/>
        </w:rPr>
        <w:t>līdz kuram</w:t>
      </w:r>
      <w:r w:rsidRPr="006049FA">
        <w:rPr>
          <w:noProof/>
          <w:sz w:val="24"/>
        </w:rPr>
        <w:t xml:space="preserve"> izmērītā vai aprēķinātā vērtība tiek izteikta un izmantota.</w:t>
      </w:r>
    </w:p>
    <w:p w:rsidR="005D0DB8" w:rsidRPr="006049FA" w:rsidRDefault="005D0DB8" w:rsidP="005D0DB8">
      <w:pPr>
        <w:tabs>
          <w:tab w:val="left" w:pos="142"/>
        </w:tabs>
        <w:jc w:val="both"/>
        <w:rPr>
          <w:rFonts w:ascii="Times New Roman" w:eastAsia="Times New Roman" w:hAnsi="Times New Roman" w:cs="Times New Roman"/>
          <w:b/>
          <w:bCs/>
          <w:i/>
          <w:noProof/>
          <w:sz w:val="24"/>
          <w:szCs w:val="17"/>
        </w:rPr>
      </w:pPr>
    </w:p>
    <w:p w:rsidR="005D0DB8" w:rsidRPr="006049FA" w:rsidRDefault="005D0DB8" w:rsidP="005D0DB8">
      <w:pPr>
        <w:pStyle w:val="Pamatteksts"/>
        <w:tabs>
          <w:tab w:val="left" w:pos="142"/>
        </w:tabs>
        <w:ind w:left="0" w:firstLine="0"/>
        <w:jc w:val="both"/>
        <w:rPr>
          <w:noProof/>
          <w:sz w:val="24"/>
        </w:rPr>
      </w:pPr>
      <w:r w:rsidRPr="006049FA">
        <w:rPr>
          <w:b/>
          <w:i/>
          <w:noProof/>
          <w:sz w:val="24"/>
        </w:rPr>
        <w:t xml:space="preserve">Kaila zeme. </w:t>
      </w:r>
      <w:r w:rsidRPr="006049FA">
        <w:rPr>
          <w:noProof/>
          <w:sz w:val="24"/>
        </w:rPr>
        <w:t xml:space="preserve">Zemes virsma, </w:t>
      </w:r>
      <w:r w:rsidR="00A87574">
        <w:rPr>
          <w:noProof/>
          <w:sz w:val="24"/>
        </w:rPr>
        <w:t>ieskaitot ūdenskrātuves, mūžīgos ledājus un sniegu, bet neskaitot veģetāciju un cilvēka rokām veidotus objektus</w:t>
      </w:r>
      <w:r w:rsidRPr="006049FA">
        <w:rPr>
          <w:noProof/>
          <w:sz w:val="24"/>
        </w:rPr>
        <w:t>.</w:t>
      </w:r>
    </w:p>
    <w:p w:rsidR="005D0DB8" w:rsidRPr="006049FA" w:rsidRDefault="005D0DB8" w:rsidP="005D0DB8">
      <w:pPr>
        <w:tabs>
          <w:tab w:val="left" w:pos="142"/>
        </w:tabs>
        <w:jc w:val="both"/>
        <w:rPr>
          <w:rFonts w:ascii="Times New Roman" w:eastAsia="Times New Roman" w:hAnsi="Times New Roman" w:cs="Times New Roman"/>
          <w:noProof/>
          <w:sz w:val="24"/>
          <w:szCs w:val="20"/>
        </w:rPr>
      </w:pPr>
    </w:p>
    <w:p w:rsidR="005D0DB8" w:rsidRPr="006049FA" w:rsidRDefault="005D0DB8" w:rsidP="005D0DB8">
      <w:pPr>
        <w:pStyle w:val="Pamatteksts"/>
        <w:tabs>
          <w:tab w:val="left" w:pos="142"/>
        </w:tabs>
        <w:ind w:left="0" w:firstLine="0"/>
        <w:jc w:val="both"/>
        <w:rPr>
          <w:noProof/>
          <w:sz w:val="24"/>
        </w:rPr>
      </w:pPr>
      <w:r w:rsidRPr="006049FA">
        <w:rPr>
          <w:b/>
          <w:i/>
          <w:noProof/>
          <w:sz w:val="24"/>
        </w:rPr>
        <w:t xml:space="preserve">Kalendārs. </w:t>
      </w:r>
      <w:r w:rsidRPr="006049FA">
        <w:rPr>
          <w:noProof/>
          <w:sz w:val="24"/>
        </w:rPr>
        <w:t xml:space="preserve">Atsevišķa laika atskaites sistēma, kas nodrošina pamatu, lai </w:t>
      </w:r>
      <w:r w:rsidR="00A87574">
        <w:rPr>
          <w:noProof/>
          <w:sz w:val="24"/>
        </w:rPr>
        <w:t>definētu</w:t>
      </w:r>
      <w:r w:rsidRPr="006049FA">
        <w:rPr>
          <w:noProof/>
          <w:sz w:val="24"/>
        </w:rPr>
        <w:t xml:space="preserve"> atrašanos laikā ar precizitāti līdz vienai dienai (</w:t>
      </w:r>
      <w:r w:rsidRPr="006049FA">
        <w:rPr>
          <w:i/>
          <w:noProof/>
          <w:sz w:val="24"/>
        </w:rPr>
        <w:t>ISO</w:t>
      </w:r>
      <w:r w:rsidRPr="006049FA">
        <w:rPr>
          <w:noProof/>
          <w:sz w:val="24"/>
        </w:rPr>
        <w:t> 19108*).</w:t>
      </w:r>
    </w:p>
    <w:p w:rsidR="005D0DB8" w:rsidRPr="006049FA" w:rsidRDefault="005D0DB8" w:rsidP="005D0DB8">
      <w:pPr>
        <w:tabs>
          <w:tab w:val="left" w:pos="142"/>
        </w:tabs>
        <w:jc w:val="both"/>
        <w:rPr>
          <w:rFonts w:ascii="Times New Roman" w:eastAsia="Times New Roman" w:hAnsi="Times New Roman" w:cs="Times New Roman"/>
          <w:noProof/>
          <w:sz w:val="24"/>
          <w:szCs w:val="20"/>
        </w:rPr>
      </w:pPr>
    </w:p>
    <w:p w:rsidR="005D0DB8" w:rsidRPr="006049FA" w:rsidRDefault="005D0DB8" w:rsidP="005D0DB8">
      <w:pPr>
        <w:pStyle w:val="Pamatteksts"/>
        <w:tabs>
          <w:tab w:val="left" w:pos="142"/>
        </w:tabs>
        <w:ind w:left="0" w:firstLine="0"/>
        <w:jc w:val="both"/>
        <w:rPr>
          <w:noProof/>
          <w:sz w:val="24"/>
        </w:rPr>
      </w:pPr>
      <w:r w:rsidRPr="006049FA">
        <w:rPr>
          <w:b/>
          <w:i/>
          <w:noProof/>
          <w:sz w:val="24"/>
        </w:rPr>
        <w:t xml:space="preserve">Kustības zona. </w:t>
      </w:r>
      <w:r w:rsidRPr="006049FA">
        <w:rPr>
          <w:noProof/>
          <w:sz w:val="24"/>
        </w:rPr>
        <w:t>Lidlauka daļa, kuru izmanto gaisa kuģ</w:t>
      </w:r>
      <w:r w:rsidR="009D6DFB">
        <w:rPr>
          <w:noProof/>
          <w:sz w:val="24"/>
        </w:rPr>
        <w:t>u</w:t>
      </w:r>
      <w:r w:rsidRPr="006049FA">
        <w:rPr>
          <w:noProof/>
          <w:sz w:val="24"/>
        </w:rPr>
        <w:t xml:space="preserve"> pacelšanās, nosēšanās un manev</w:t>
      </w:r>
      <w:r w:rsidR="009D6DFB">
        <w:rPr>
          <w:noProof/>
          <w:sz w:val="24"/>
        </w:rPr>
        <w:t>rēšanas</w:t>
      </w:r>
      <w:r w:rsidRPr="006049FA">
        <w:rPr>
          <w:noProof/>
          <w:sz w:val="24"/>
        </w:rPr>
        <w:t xml:space="preserve"> vajadzībām un kas sastāv no manevrēšanas teritorijas un perona(-iem).</w:t>
      </w:r>
    </w:p>
    <w:p w:rsidR="005D0DB8" w:rsidRPr="006049FA" w:rsidRDefault="005D0DB8" w:rsidP="005D0DB8">
      <w:pPr>
        <w:tabs>
          <w:tab w:val="left" w:pos="142"/>
        </w:tabs>
        <w:jc w:val="both"/>
        <w:rPr>
          <w:rFonts w:ascii="Times New Roman" w:eastAsia="Times New Roman" w:hAnsi="Times New Roman" w:cs="Times New Roman"/>
          <w:noProof/>
          <w:sz w:val="24"/>
          <w:szCs w:val="20"/>
        </w:rPr>
      </w:pPr>
    </w:p>
    <w:p w:rsidR="005D0DB8" w:rsidRPr="006049FA" w:rsidRDefault="005D0DB8" w:rsidP="005D0DB8">
      <w:pPr>
        <w:pStyle w:val="Pamatteksts"/>
        <w:tabs>
          <w:tab w:val="left" w:pos="142"/>
        </w:tabs>
        <w:ind w:left="0" w:firstLine="0"/>
        <w:jc w:val="both"/>
        <w:rPr>
          <w:noProof/>
          <w:sz w:val="24"/>
        </w:rPr>
      </w:pPr>
      <w:r w:rsidRPr="006049FA">
        <w:rPr>
          <w:b/>
          <w:i/>
          <w:noProof/>
          <w:sz w:val="24"/>
        </w:rPr>
        <w:t xml:space="preserve">Kvalitāte. </w:t>
      </w:r>
      <w:r w:rsidRPr="006049FA">
        <w:rPr>
          <w:noProof/>
          <w:sz w:val="24"/>
        </w:rPr>
        <w:t>Pakāpe, ciktāl piemītošo tehnisko īpašību kopums atbilst prasībām (</w:t>
      </w:r>
      <w:r w:rsidRPr="006049FA">
        <w:rPr>
          <w:i/>
          <w:noProof/>
          <w:sz w:val="24"/>
        </w:rPr>
        <w:t>ISO</w:t>
      </w:r>
      <w:r w:rsidRPr="006049FA">
        <w:rPr>
          <w:noProof/>
          <w:sz w:val="24"/>
        </w:rPr>
        <w:t> 8402*).</w:t>
      </w:r>
    </w:p>
    <w:p w:rsidR="005D0DB8" w:rsidRPr="006049FA" w:rsidRDefault="005D0DB8" w:rsidP="005D0DB8">
      <w:pPr>
        <w:tabs>
          <w:tab w:val="left" w:pos="142"/>
        </w:tabs>
        <w:jc w:val="both"/>
        <w:rPr>
          <w:rFonts w:ascii="Times New Roman" w:eastAsia="Times New Roman" w:hAnsi="Times New Roman" w:cs="Times New Roman"/>
          <w:noProof/>
          <w:sz w:val="24"/>
          <w:szCs w:val="19"/>
        </w:rPr>
      </w:pPr>
    </w:p>
    <w:p w:rsidR="005D0DB8" w:rsidRPr="006049FA" w:rsidRDefault="005D0DB8" w:rsidP="005D0DB8">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lastRenderedPageBreak/>
        <w:t>1. piezīme. Termins “kvalitāte” var būt izmantots kopā ar tādiem īpašības vārdiem kā “zema”, “laba” vai “teicama”.</w:t>
      </w:r>
    </w:p>
    <w:p w:rsidR="005D0DB8" w:rsidRPr="006049FA" w:rsidRDefault="005D0DB8" w:rsidP="005D0DB8">
      <w:pPr>
        <w:tabs>
          <w:tab w:val="left" w:pos="142"/>
        </w:tabs>
        <w:jc w:val="both"/>
        <w:rPr>
          <w:rFonts w:ascii="Times New Roman" w:eastAsia="Times New Roman" w:hAnsi="Times New Roman" w:cs="Times New Roman"/>
          <w:i/>
          <w:noProof/>
          <w:sz w:val="24"/>
          <w:szCs w:val="20"/>
        </w:rPr>
      </w:pPr>
    </w:p>
    <w:p w:rsidR="005D0DB8" w:rsidRPr="006049FA" w:rsidRDefault="005D0DB8" w:rsidP="005D0DB8">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2. piezīme. “Piemītošs” atšķirībā no “piešķirts” norāda uz kādam objektam raksturīgu pastāvīgu īpašību.</w:t>
      </w:r>
    </w:p>
    <w:p w:rsidR="005D0DB8" w:rsidRPr="006049FA" w:rsidRDefault="005D0DB8" w:rsidP="005D0DB8">
      <w:pPr>
        <w:tabs>
          <w:tab w:val="left" w:pos="142"/>
        </w:tabs>
        <w:jc w:val="both"/>
        <w:rPr>
          <w:rFonts w:ascii="Times New Roman" w:eastAsia="Times New Roman" w:hAnsi="Times New Roman" w:cs="Times New Roman"/>
          <w:i/>
          <w:noProof/>
          <w:sz w:val="24"/>
          <w:szCs w:val="19"/>
        </w:rPr>
      </w:pPr>
    </w:p>
    <w:p w:rsidR="005D0DB8" w:rsidRPr="006049FA" w:rsidRDefault="005D0DB8" w:rsidP="005D0DB8">
      <w:pPr>
        <w:pStyle w:val="Pamatteksts"/>
        <w:tabs>
          <w:tab w:val="left" w:pos="142"/>
        </w:tabs>
        <w:ind w:left="0" w:firstLine="0"/>
        <w:jc w:val="both"/>
        <w:rPr>
          <w:noProof/>
          <w:sz w:val="24"/>
        </w:rPr>
      </w:pPr>
      <w:r w:rsidRPr="006049FA">
        <w:rPr>
          <w:b/>
          <w:i/>
          <w:noProof/>
          <w:sz w:val="24"/>
        </w:rPr>
        <w:t xml:space="preserve">Kvalitātes kontrole. </w:t>
      </w:r>
      <w:r w:rsidRPr="006049FA">
        <w:rPr>
          <w:noProof/>
          <w:sz w:val="24"/>
        </w:rPr>
        <w:t>Kvalitātes vadības daļa, kurā galvenā uzmanība pievērsta kvalitātes prasību izpildei (</w:t>
      </w:r>
      <w:r w:rsidRPr="006049FA">
        <w:rPr>
          <w:i/>
          <w:noProof/>
          <w:sz w:val="24"/>
        </w:rPr>
        <w:t>ISO</w:t>
      </w:r>
      <w:r w:rsidRPr="006049FA">
        <w:rPr>
          <w:noProof/>
          <w:sz w:val="24"/>
        </w:rPr>
        <w:t> 9000*).</w:t>
      </w:r>
    </w:p>
    <w:p w:rsidR="005D0DB8" w:rsidRPr="006049FA" w:rsidRDefault="005D0DB8" w:rsidP="005D0DB8">
      <w:pPr>
        <w:tabs>
          <w:tab w:val="left" w:pos="142"/>
        </w:tabs>
        <w:jc w:val="both"/>
        <w:rPr>
          <w:rFonts w:ascii="Times New Roman" w:eastAsia="Times New Roman" w:hAnsi="Times New Roman" w:cs="Times New Roman"/>
          <w:noProof/>
          <w:sz w:val="24"/>
          <w:szCs w:val="21"/>
        </w:rPr>
      </w:pPr>
    </w:p>
    <w:p w:rsidR="005D0DB8" w:rsidRPr="006049FA" w:rsidRDefault="005D0DB8" w:rsidP="005D0DB8">
      <w:pPr>
        <w:pStyle w:val="Pamatteksts"/>
        <w:tabs>
          <w:tab w:val="left" w:pos="142"/>
        </w:tabs>
        <w:ind w:left="0" w:firstLine="0"/>
        <w:jc w:val="both"/>
        <w:rPr>
          <w:noProof/>
          <w:sz w:val="24"/>
        </w:rPr>
      </w:pPr>
      <w:r w:rsidRPr="006049FA">
        <w:rPr>
          <w:b/>
          <w:i/>
          <w:noProof/>
          <w:sz w:val="24"/>
        </w:rPr>
        <w:t xml:space="preserve">Kvalitātes nodrošināšana. </w:t>
      </w:r>
      <w:r w:rsidRPr="006049FA">
        <w:rPr>
          <w:noProof/>
          <w:sz w:val="24"/>
        </w:rPr>
        <w:t>Kvalitātes vadības daļa, kurā galvenā uzmanība pievērsta tam, lai radītu paļāvību, ka kvalitātes prasības tiks izpildītas (</w:t>
      </w:r>
      <w:r w:rsidRPr="006049FA">
        <w:rPr>
          <w:i/>
          <w:noProof/>
          <w:sz w:val="24"/>
        </w:rPr>
        <w:t>ISO</w:t>
      </w:r>
      <w:r w:rsidRPr="006049FA">
        <w:rPr>
          <w:noProof/>
          <w:sz w:val="24"/>
        </w:rPr>
        <w:t> 9000*).</w:t>
      </w:r>
    </w:p>
    <w:p w:rsidR="005D0DB8" w:rsidRPr="006049FA" w:rsidRDefault="005D0DB8" w:rsidP="005D0DB8">
      <w:pPr>
        <w:tabs>
          <w:tab w:val="left" w:pos="142"/>
        </w:tabs>
        <w:jc w:val="both"/>
        <w:rPr>
          <w:rFonts w:ascii="Times New Roman" w:eastAsia="Times New Roman" w:hAnsi="Times New Roman" w:cs="Times New Roman"/>
          <w:noProof/>
          <w:sz w:val="24"/>
          <w:szCs w:val="20"/>
        </w:rPr>
      </w:pPr>
    </w:p>
    <w:p w:rsidR="005D0DB8" w:rsidRPr="006049FA" w:rsidRDefault="005D0DB8" w:rsidP="005D0DB8">
      <w:pPr>
        <w:pStyle w:val="Pamatteksts"/>
        <w:tabs>
          <w:tab w:val="left" w:pos="142"/>
        </w:tabs>
        <w:ind w:left="0" w:firstLine="0"/>
        <w:jc w:val="both"/>
        <w:rPr>
          <w:noProof/>
          <w:sz w:val="24"/>
        </w:rPr>
      </w:pPr>
      <w:r w:rsidRPr="006049FA">
        <w:rPr>
          <w:b/>
          <w:i/>
          <w:noProof/>
          <w:sz w:val="24"/>
        </w:rPr>
        <w:t xml:space="preserve">Kvalitātes vadība. </w:t>
      </w:r>
      <w:r w:rsidRPr="006049FA">
        <w:rPr>
          <w:noProof/>
          <w:sz w:val="24"/>
        </w:rPr>
        <w:t>Saskaņotas darbības ar mērķi virzīt un kontrolēt organizāciju attiecībā uz kvalitāti (</w:t>
      </w:r>
      <w:r w:rsidRPr="006049FA">
        <w:rPr>
          <w:i/>
          <w:noProof/>
          <w:sz w:val="24"/>
        </w:rPr>
        <w:t>ISO</w:t>
      </w:r>
      <w:r w:rsidRPr="006049FA">
        <w:rPr>
          <w:noProof/>
          <w:sz w:val="24"/>
        </w:rPr>
        <w:t> 9000*).</w:t>
      </w:r>
    </w:p>
    <w:p w:rsidR="005D0DB8" w:rsidRPr="006049FA" w:rsidRDefault="005D0DB8" w:rsidP="005D0DB8">
      <w:pPr>
        <w:tabs>
          <w:tab w:val="left" w:pos="142"/>
        </w:tabs>
        <w:jc w:val="both"/>
        <w:rPr>
          <w:rFonts w:ascii="Times New Roman" w:eastAsia="Times New Roman" w:hAnsi="Times New Roman" w:cs="Times New Roman"/>
          <w:noProof/>
          <w:sz w:val="24"/>
          <w:szCs w:val="21"/>
        </w:rPr>
      </w:pPr>
    </w:p>
    <w:p w:rsidR="00FB2D4F" w:rsidRPr="006049FA" w:rsidRDefault="00FB2D4F" w:rsidP="00FB2D4F">
      <w:pPr>
        <w:tabs>
          <w:tab w:val="left" w:pos="142"/>
        </w:tabs>
        <w:jc w:val="both"/>
        <w:rPr>
          <w:rFonts w:ascii="Times New Roman" w:eastAsia="Times New Roman" w:hAnsi="Times New Roman" w:cs="Times New Roman"/>
          <w:noProof/>
          <w:sz w:val="24"/>
          <w:szCs w:val="20"/>
        </w:rPr>
      </w:pPr>
      <w:r>
        <w:rPr>
          <w:rFonts w:ascii="Times New Roman" w:hAnsi="Times New Roman"/>
          <w:b/>
          <w:i/>
          <w:noProof/>
          <w:sz w:val="24"/>
        </w:rPr>
        <w:t>Lidlauka kartogrāfiskie</w:t>
      </w:r>
      <w:r w:rsidRPr="006049FA">
        <w:rPr>
          <w:rFonts w:ascii="Times New Roman" w:hAnsi="Times New Roman"/>
          <w:b/>
          <w:i/>
          <w:noProof/>
          <w:sz w:val="24"/>
        </w:rPr>
        <w:t xml:space="preserve"> dati (AMD). </w:t>
      </w:r>
      <w:r w:rsidRPr="006049FA">
        <w:rPr>
          <w:rFonts w:ascii="Times New Roman" w:hAnsi="Times New Roman"/>
          <w:noProof/>
          <w:sz w:val="24"/>
        </w:rPr>
        <w:t>Dati, kas savākti lidlauka kart</w:t>
      </w:r>
      <w:r>
        <w:rPr>
          <w:rFonts w:ascii="Times New Roman" w:hAnsi="Times New Roman"/>
          <w:noProof/>
          <w:sz w:val="24"/>
        </w:rPr>
        <w:t>ogrāfiskās</w:t>
      </w:r>
      <w:r w:rsidRPr="006049FA">
        <w:rPr>
          <w:rFonts w:ascii="Times New Roman" w:hAnsi="Times New Roman"/>
          <w:noProof/>
          <w:sz w:val="24"/>
        </w:rPr>
        <w:t xml:space="preserve"> informācijas apkopošanas nolūk</w:t>
      </w:r>
      <w:r>
        <w:rPr>
          <w:rFonts w:ascii="Times New Roman" w:hAnsi="Times New Roman"/>
          <w:noProof/>
          <w:sz w:val="24"/>
        </w:rPr>
        <w:t>ā</w:t>
      </w:r>
      <w:r w:rsidRPr="006049FA">
        <w:rPr>
          <w:rFonts w:ascii="Times New Roman" w:hAnsi="Times New Roman"/>
          <w:noProof/>
          <w:sz w:val="24"/>
        </w:rPr>
        <w:t>.</w:t>
      </w:r>
    </w:p>
    <w:p w:rsidR="00FB2D4F" w:rsidRPr="006049FA" w:rsidRDefault="00FB2D4F" w:rsidP="00FB2D4F">
      <w:pPr>
        <w:tabs>
          <w:tab w:val="left" w:pos="142"/>
        </w:tabs>
        <w:jc w:val="both"/>
        <w:rPr>
          <w:rFonts w:ascii="Times New Roman" w:eastAsia="Times New Roman" w:hAnsi="Times New Roman" w:cs="Times New Roman"/>
          <w:noProof/>
          <w:sz w:val="24"/>
          <w:szCs w:val="21"/>
        </w:rPr>
      </w:pPr>
    </w:p>
    <w:p w:rsidR="00FB2D4F" w:rsidRPr="006049FA" w:rsidRDefault="00FB2D4F" w:rsidP="00FB2D4F">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Lidlauka kart</w:t>
      </w:r>
      <w:r>
        <w:rPr>
          <w:rFonts w:ascii="Times New Roman" w:hAnsi="Times New Roman"/>
          <w:i/>
          <w:noProof/>
          <w:sz w:val="24"/>
        </w:rPr>
        <w:t>ogrāfiskie</w:t>
      </w:r>
      <w:r w:rsidRPr="006049FA">
        <w:rPr>
          <w:rFonts w:ascii="Times New Roman" w:hAnsi="Times New Roman"/>
          <w:i/>
          <w:noProof/>
          <w:sz w:val="24"/>
        </w:rPr>
        <w:t xml:space="preserve"> dati tiek vākti arī tādēļ, lai uzlabotu lietotāja situācijas izpratni, navigāciju pa virsmu, apmācību, kartēšanu un plānošanu.</w:t>
      </w:r>
    </w:p>
    <w:p w:rsidR="00FB2D4F" w:rsidRPr="006049FA" w:rsidRDefault="00FB2D4F" w:rsidP="00FB2D4F">
      <w:pPr>
        <w:tabs>
          <w:tab w:val="left" w:pos="142"/>
        </w:tabs>
        <w:jc w:val="both"/>
        <w:rPr>
          <w:rFonts w:ascii="Times New Roman" w:eastAsia="Times New Roman" w:hAnsi="Times New Roman" w:cs="Times New Roman"/>
          <w:i/>
          <w:noProof/>
          <w:sz w:val="24"/>
          <w:szCs w:val="20"/>
        </w:rPr>
      </w:pPr>
    </w:p>
    <w:p w:rsidR="005D0DB8" w:rsidRPr="006049FA" w:rsidRDefault="005D0DB8" w:rsidP="005D0DB8">
      <w:pPr>
        <w:tabs>
          <w:tab w:val="left" w:pos="142"/>
        </w:tabs>
        <w:jc w:val="both"/>
        <w:rPr>
          <w:rFonts w:ascii="Times New Roman" w:eastAsia="Times New Roman" w:hAnsi="Times New Roman" w:cs="Times New Roman"/>
          <w:noProof/>
          <w:sz w:val="24"/>
          <w:szCs w:val="20"/>
        </w:rPr>
      </w:pPr>
      <w:r w:rsidRPr="006049FA">
        <w:rPr>
          <w:rFonts w:ascii="Times New Roman" w:hAnsi="Times New Roman"/>
          <w:b/>
          <w:i/>
          <w:noProof/>
          <w:sz w:val="24"/>
        </w:rPr>
        <w:t xml:space="preserve">Lidlauka rajona informācijas automātiskās pārraides </w:t>
      </w:r>
      <w:r w:rsidR="00A87574">
        <w:rPr>
          <w:rFonts w:ascii="Times New Roman" w:hAnsi="Times New Roman"/>
          <w:b/>
          <w:i/>
          <w:noProof/>
          <w:sz w:val="24"/>
        </w:rPr>
        <w:t>pakalpojumu sniedzējs</w:t>
      </w:r>
      <w:r w:rsidRPr="006049FA">
        <w:rPr>
          <w:rFonts w:ascii="Times New Roman" w:hAnsi="Times New Roman"/>
          <w:b/>
          <w:i/>
          <w:noProof/>
          <w:sz w:val="24"/>
        </w:rPr>
        <w:t xml:space="preserve"> (ATIS). </w:t>
      </w:r>
      <w:r w:rsidRPr="006049FA">
        <w:rPr>
          <w:rFonts w:ascii="Times New Roman" w:hAnsi="Times New Roman"/>
          <w:noProof/>
          <w:sz w:val="24"/>
        </w:rPr>
        <w:t>Kārtējās ikdienas informācijas automātiska sniegšana ielidojošiem un izlidojošiem gaisa kuģiem visu diennakti vai noteiktā diennakts laikā.</w:t>
      </w:r>
    </w:p>
    <w:p w:rsidR="005D0DB8" w:rsidRPr="006049FA" w:rsidRDefault="005D0DB8" w:rsidP="005D0DB8">
      <w:pPr>
        <w:tabs>
          <w:tab w:val="left" w:pos="142"/>
        </w:tabs>
        <w:jc w:val="both"/>
        <w:rPr>
          <w:rFonts w:ascii="Times New Roman" w:eastAsia="Times New Roman" w:hAnsi="Times New Roman" w:cs="Times New Roman"/>
          <w:noProof/>
          <w:sz w:val="24"/>
          <w:szCs w:val="20"/>
        </w:rPr>
      </w:pPr>
    </w:p>
    <w:p w:rsidR="005D0DB8" w:rsidRPr="006049FA" w:rsidRDefault="005D0DB8" w:rsidP="005D0DB8">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 xml:space="preserve">Lidlauka rajona informācijas datu piegādes līniju automātiskās pārraidīšanas </w:t>
      </w:r>
      <w:r w:rsidR="00A87574">
        <w:rPr>
          <w:rFonts w:ascii="Times New Roman" w:hAnsi="Times New Roman"/>
          <w:i/>
          <w:noProof/>
          <w:sz w:val="24"/>
        </w:rPr>
        <w:t>pakalpojumu sniedzējs</w:t>
      </w:r>
      <w:r w:rsidRPr="006049FA">
        <w:rPr>
          <w:rFonts w:ascii="Times New Roman" w:hAnsi="Times New Roman"/>
          <w:i/>
          <w:noProof/>
          <w:sz w:val="24"/>
        </w:rPr>
        <w:t xml:space="preserve"> (D-ATIS). ATIS</w:t>
      </w:r>
      <w:r w:rsidRPr="006049FA">
        <w:rPr>
          <w:rFonts w:ascii="Times New Roman" w:hAnsi="Times New Roman"/>
          <w:noProof/>
          <w:sz w:val="24"/>
        </w:rPr>
        <w:t xml:space="preserve"> informācijas pārraide, izmantojot datu pārraides sakarus.</w:t>
      </w:r>
    </w:p>
    <w:p w:rsidR="005D0DB8" w:rsidRPr="006049FA" w:rsidRDefault="005D0DB8" w:rsidP="005D0DB8">
      <w:pPr>
        <w:tabs>
          <w:tab w:val="left" w:pos="142"/>
        </w:tabs>
        <w:jc w:val="both"/>
        <w:rPr>
          <w:rFonts w:ascii="Times New Roman" w:eastAsia="Times New Roman" w:hAnsi="Times New Roman" w:cs="Times New Roman"/>
          <w:noProof/>
          <w:sz w:val="24"/>
          <w:szCs w:val="21"/>
        </w:rPr>
      </w:pPr>
    </w:p>
    <w:p w:rsidR="005D0DB8" w:rsidRPr="006049FA" w:rsidRDefault="005D0DB8" w:rsidP="005D0DB8">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 xml:space="preserve">Balss informācijas automātiskās pārraidīšanas </w:t>
      </w:r>
      <w:r w:rsidR="00A87574">
        <w:rPr>
          <w:rFonts w:ascii="Times New Roman" w:hAnsi="Times New Roman"/>
          <w:i/>
          <w:noProof/>
          <w:sz w:val="24"/>
        </w:rPr>
        <w:t>pakalpojumu sniedzējs</w:t>
      </w:r>
      <w:r w:rsidRPr="006049FA">
        <w:rPr>
          <w:rFonts w:ascii="Times New Roman" w:hAnsi="Times New Roman"/>
          <w:i/>
          <w:noProof/>
          <w:sz w:val="24"/>
        </w:rPr>
        <w:t xml:space="preserve"> lidlauka rajonā (Balss ATIS). ATIS</w:t>
      </w:r>
      <w:r w:rsidRPr="006049FA">
        <w:rPr>
          <w:rFonts w:ascii="Times New Roman" w:hAnsi="Times New Roman"/>
          <w:noProof/>
          <w:sz w:val="24"/>
        </w:rPr>
        <w:t xml:space="preserve"> informācijas pārraidei izmanto ilgstošus un atkārtotus balss raidījumus.</w:t>
      </w:r>
    </w:p>
    <w:p w:rsidR="005D0DB8" w:rsidRPr="006049FA" w:rsidRDefault="005D0DB8" w:rsidP="005D0DB8">
      <w:pPr>
        <w:tabs>
          <w:tab w:val="left" w:pos="142"/>
        </w:tabs>
        <w:jc w:val="both"/>
        <w:rPr>
          <w:rFonts w:ascii="Times New Roman" w:eastAsia="Times New Roman" w:hAnsi="Times New Roman" w:cs="Times New Roman"/>
          <w:noProof/>
          <w:sz w:val="24"/>
          <w:szCs w:val="20"/>
        </w:rPr>
      </w:pPr>
    </w:p>
    <w:p w:rsidR="005D0DB8" w:rsidRPr="006049FA" w:rsidRDefault="005D0DB8" w:rsidP="005D0DB8">
      <w:pPr>
        <w:pStyle w:val="Pamatteksts"/>
        <w:tabs>
          <w:tab w:val="left" w:pos="142"/>
        </w:tabs>
        <w:ind w:left="0" w:firstLine="0"/>
        <w:jc w:val="both"/>
        <w:rPr>
          <w:noProof/>
          <w:sz w:val="24"/>
        </w:rPr>
      </w:pPr>
      <w:r w:rsidRPr="006049FA">
        <w:rPr>
          <w:b/>
          <w:i/>
          <w:sz w:val="24"/>
        </w:rPr>
        <w:t>Lidlauks.</w:t>
      </w:r>
      <w:r w:rsidRPr="006049FA">
        <w:rPr>
          <w:b/>
          <w:noProof/>
          <w:sz w:val="24"/>
        </w:rPr>
        <w:t xml:space="preserve"> </w:t>
      </w:r>
      <w:r w:rsidRPr="006049FA">
        <w:rPr>
          <w:noProof/>
          <w:sz w:val="24"/>
        </w:rPr>
        <w:t>Noteikta zemes teritorija vai ūdens akvatorija (ietverot ēkas, aprīkojumus un iekārtas), kas pilnīgi vai daļēji paredzēta</w:t>
      </w:r>
      <w:r w:rsidR="00FB2D4F">
        <w:rPr>
          <w:noProof/>
          <w:sz w:val="24"/>
        </w:rPr>
        <w:t xml:space="preserve"> gaisa kuģu ielidošanai, izlidošanai un gaisa kuģu kustībai pa šo virsmu</w:t>
      </w:r>
      <w:r w:rsidRPr="006049FA">
        <w:rPr>
          <w:noProof/>
          <w:sz w:val="24"/>
        </w:rPr>
        <w:t>.</w:t>
      </w:r>
    </w:p>
    <w:p w:rsidR="005D0DB8" w:rsidRPr="006049FA" w:rsidRDefault="005D0DB8" w:rsidP="005D0DB8">
      <w:pPr>
        <w:tabs>
          <w:tab w:val="left" w:pos="142"/>
        </w:tabs>
        <w:jc w:val="both"/>
        <w:rPr>
          <w:rFonts w:ascii="Times New Roman" w:eastAsia="Times New Roman" w:hAnsi="Times New Roman" w:cs="Times New Roman"/>
          <w:noProof/>
          <w:sz w:val="24"/>
          <w:szCs w:val="20"/>
        </w:rPr>
      </w:pPr>
    </w:p>
    <w:p w:rsidR="005D0DB8" w:rsidRPr="006049FA" w:rsidRDefault="005D0DB8" w:rsidP="005D0DB8">
      <w:pPr>
        <w:pStyle w:val="Pamatteksts"/>
        <w:tabs>
          <w:tab w:val="left" w:pos="142"/>
        </w:tabs>
        <w:ind w:left="0" w:firstLine="0"/>
        <w:jc w:val="both"/>
        <w:rPr>
          <w:noProof/>
          <w:sz w:val="24"/>
        </w:rPr>
      </w:pPr>
      <w:r w:rsidRPr="006049FA">
        <w:rPr>
          <w:b/>
          <w:i/>
          <w:noProof/>
          <w:sz w:val="24"/>
        </w:rPr>
        <w:t xml:space="preserve">Manevrēšanas teritorija. </w:t>
      </w:r>
      <w:r w:rsidRPr="006049FA">
        <w:rPr>
          <w:noProof/>
          <w:sz w:val="24"/>
        </w:rPr>
        <w:t>Lidlauka da</w:t>
      </w:r>
      <w:r w:rsidR="009D6DFB">
        <w:rPr>
          <w:noProof/>
          <w:sz w:val="24"/>
        </w:rPr>
        <w:t>ļa, izņemot peronus, kas paredzēta</w:t>
      </w:r>
      <w:r w:rsidRPr="006049FA">
        <w:rPr>
          <w:noProof/>
          <w:sz w:val="24"/>
        </w:rPr>
        <w:t xml:space="preserve"> gaisa kuģa pacelšanās, nosēšanās un manevru vajadzībām.</w:t>
      </w:r>
    </w:p>
    <w:p w:rsidR="005D0DB8" w:rsidRPr="006049FA" w:rsidRDefault="005D0DB8" w:rsidP="005D0DB8">
      <w:pPr>
        <w:tabs>
          <w:tab w:val="left" w:pos="142"/>
        </w:tabs>
        <w:jc w:val="both"/>
        <w:rPr>
          <w:rFonts w:ascii="Times New Roman" w:eastAsia="Times New Roman" w:hAnsi="Times New Roman" w:cs="Times New Roman"/>
          <w:noProof/>
          <w:sz w:val="24"/>
          <w:szCs w:val="21"/>
        </w:rPr>
      </w:pPr>
    </w:p>
    <w:p w:rsidR="006975A3" w:rsidRPr="006049FA" w:rsidRDefault="006975A3" w:rsidP="006975A3">
      <w:pPr>
        <w:pStyle w:val="Pamatteksts"/>
        <w:tabs>
          <w:tab w:val="left" w:pos="142"/>
        </w:tabs>
        <w:ind w:left="0" w:firstLine="0"/>
        <w:jc w:val="both"/>
        <w:rPr>
          <w:noProof/>
          <w:sz w:val="24"/>
        </w:rPr>
      </w:pPr>
      <w:r w:rsidRPr="006049FA">
        <w:rPr>
          <w:b/>
          <w:i/>
          <w:noProof/>
          <w:sz w:val="24"/>
        </w:rPr>
        <w:t xml:space="preserve">Maršruta posms. </w:t>
      </w:r>
      <w:r w:rsidRPr="006049FA">
        <w:rPr>
          <w:noProof/>
          <w:sz w:val="24"/>
        </w:rPr>
        <w:t>Maršruts vai maršruta daļa, kas tiek nolidota bez starpnosēšanās.</w:t>
      </w:r>
    </w:p>
    <w:p w:rsidR="006975A3" w:rsidRPr="006049FA" w:rsidRDefault="006975A3" w:rsidP="006975A3">
      <w:pPr>
        <w:tabs>
          <w:tab w:val="left" w:pos="142"/>
        </w:tabs>
        <w:jc w:val="both"/>
        <w:rPr>
          <w:rFonts w:ascii="Times New Roman" w:eastAsia="Times New Roman" w:hAnsi="Times New Roman" w:cs="Times New Roman"/>
          <w:noProof/>
          <w:sz w:val="24"/>
          <w:szCs w:val="21"/>
        </w:rPr>
      </w:pPr>
    </w:p>
    <w:p w:rsidR="005D0DB8" w:rsidRPr="006049FA" w:rsidRDefault="005D0DB8" w:rsidP="005D0DB8">
      <w:pPr>
        <w:tabs>
          <w:tab w:val="left" w:pos="142"/>
        </w:tabs>
        <w:jc w:val="both"/>
        <w:rPr>
          <w:rFonts w:ascii="Times New Roman" w:eastAsia="Times New Roman" w:hAnsi="Times New Roman" w:cs="Times New Roman"/>
          <w:noProof/>
          <w:sz w:val="24"/>
          <w:szCs w:val="20"/>
        </w:rPr>
      </w:pPr>
      <w:r w:rsidRPr="006049FA">
        <w:rPr>
          <w:rFonts w:ascii="Times New Roman" w:hAnsi="Times New Roman"/>
          <w:b/>
          <w:i/>
          <w:noProof/>
          <w:sz w:val="24"/>
        </w:rPr>
        <w:t xml:space="preserve">Metadati. </w:t>
      </w:r>
      <w:r w:rsidRPr="006049FA">
        <w:rPr>
          <w:rFonts w:ascii="Times New Roman" w:hAnsi="Times New Roman"/>
          <w:noProof/>
          <w:sz w:val="24"/>
        </w:rPr>
        <w:t>Dati par datiem (</w:t>
      </w:r>
      <w:r w:rsidRPr="006049FA">
        <w:rPr>
          <w:rFonts w:ascii="Times New Roman" w:hAnsi="Times New Roman"/>
          <w:i/>
          <w:noProof/>
          <w:sz w:val="24"/>
        </w:rPr>
        <w:t>ISO</w:t>
      </w:r>
      <w:r w:rsidRPr="006049FA">
        <w:rPr>
          <w:rFonts w:ascii="Times New Roman" w:hAnsi="Times New Roman"/>
          <w:noProof/>
          <w:sz w:val="24"/>
        </w:rPr>
        <w:t> 19115*).</w:t>
      </w:r>
    </w:p>
    <w:p w:rsidR="005D0DB8" w:rsidRPr="006049FA" w:rsidRDefault="005D0DB8" w:rsidP="005D0DB8">
      <w:pPr>
        <w:tabs>
          <w:tab w:val="left" w:pos="142"/>
        </w:tabs>
        <w:jc w:val="both"/>
        <w:rPr>
          <w:rFonts w:ascii="Times New Roman" w:eastAsia="Times New Roman" w:hAnsi="Times New Roman" w:cs="Times New Roman"/>
          <w:noProof/>
          <w:sz w:val="24"/>
          <w:szCs w:val="21"/>
        </w:rPr>
      </w:pPr>
    </w:p>
    <w:p w:rsidR="005D0DB8" w:rsidRPr="006049FA" w:rsidRDefault="005D0DB8" w:rsidP="005D0DB8">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Dati, kas raksturo un dokumentē datus.</w:t>
      </w:r>
    </w:p>
    <w:p w:rsidR="005D0DB8" w:rsidRPr="006049FA" w:rsidRDefault="005D0DB8" w:rsidP="005D0DB8">
      <w:pPr>
        <w:tabs>
          <w:tab w:val="left" w:pos="142"/>
        </w:tabs>
        <w:jc w:val="both"/>
        <w:rPr>
          <w:rFonts w:ascii="Times New Roman" w:eastAsia="Times New Roman" w:hAnsi="Times New Roman" w:cs="Times New Roman"/>
          <w:i/>
          <w:noProof/>
          <w:sz w:val="24"/>
          <w:szCs w:val="21"/>
        </w:rPr>
      </w:pPr>
    </w:p>
    <w:p w:rsidR="006975A3" w:rsidRPr="006049FA" w:rsidRDefault="006975A3" w:rsidP="006975A3">
      <w:pPr>
        <w:pStyle w:val="Pamatteksts"/>
        <w:tabs>
          <w:tab w:val="left" w:pos="142"/>
        </w:tabs>
        <w:ind w:left="0" w:firstLine="0"/>
        <w:jc w:val="both"/>
        <w:rPr>
          <w:noProof/>
          <w:sz w:val="24"/>
        </w:rPr>
      </w:pPr>
      <w:r w:rsidRPr="006049FA">
        <w:rPr>
          <w:b/>
          <w:i/>
          <w:noProof/>
          <w:sz w:val="24"/>
        </w:rPr>
        <w:t>Minimālais absolūt</w:t>
      </w:r>
      <w:r w:rsidR="009D6DFB">
        <w:rPr>
          <w:b/>
          <w:i/>
          <w:noProof/>
          <w:sz w:val="24"/>
        </w:rPr>
        <w:t>ais lidojuma maršruta</w:t>
      </w:r>
      <w:r w:rsidRPr="006049FA">
        <w:rPr>
          <w:b/>
          <w:i/>
          <w:noProof/>
          <w:sz w:val="24"/>
        </w:rPr>
        <w:t xml:space="preserve"> augstums (MEA). </w:t>
      </w:r>
      <w:r w:rsidRPr="006049FA">
        <w:rPr>
          <w:noProof/>
          <w:sz w:val="24"/>
        </w:rPr>
        <w:t xml:space="preserve">Maršruta segmenta absolūtais augstums, kuru var pienācīgi uztvert ar atbilstošām navigācijas iekārtām un </w:t>
      </w:r>
      <w:r w:rsidRPr="006049FA">
        <w:rPr>
          <w:i/>
          <w:noProof/>
          <w:sz w:val="24"/>
        </w:rPr>
        <w:t>ATS</w:t>
      </w:r>
      <w:r w:rsidRPr="006049FA">
        <w:rPr>
          <w:noProof/>
          <w:sz w:val="24"/>
        </w:rPr>
        <w:t xml:space="preserve"> sakariem un kurš atbilst gaisa telpas struktūrai un nodrošina nepieciešamo šķēršļu pārlidošanas augstumu.</w:t>
      </w:r>
    </w:p>
    <w:p w:rsidR="006975A3" w:rsidRPr="006049FA" w:rsidRDefault="006975A3" w:rsidP="006975A3">
      <w:pPr>
        <w:tabs>
          <w:tab w:val="left" w:pos="142"/>
        </w:tabs>
        <w:jc w:val="both"/>
        <w:rPr>
          <w:rFonts w:ascii="Times New Roman" w:eastAsia="Times New Roman" w:hAnsi="Times New Roman" w:cs="Times New Roman"/>
          <w:noProof/>
          <w:sz w:val="24"/>
          <w:szCs w:val="20"/>
        </w:rPr>
      </w:pPr>
    </w:p>
    <w:p w:rsidR="006975A3" w:rsidRPr="006049FA" w:rsidRDefault="006975A3" w:rsidP="006975A3">
      <w:pPr>
        <w:tabs>
          <w:tab w:val="left" w:pos="142"/>
        </w:tabs>
        <w:jc w:val="both"/>
        <w:rPr>
          <w:rFonts w:ascii="Times New Roman" w:eastAsia="Times New Roman" w:hAnsi="Times New Roman" w:cs="Times New Roman"/>
          <w:noProof/>
          <w:sz w:val="24"/>
          <w:szCs w:val="20"/>
        </w:rPr>
      </w:pPr>
      <w:r w:rsidRPr="006049FA">
        <w:rPr>
          <w:rFonts w:ascii="Times New Roman" w:hAnsi="Times New Roman"/>
          <w:b/>
          <w:i/>
          <w:noProof/>
          <w:sz w:val="24"/>
        </w:rPr>
        <w:t xml:space="preserve">Minimālais šķēršļu pārlidošanas absolūtais augstums (MOCA). </w:t>
      </w:r>
      <w:r w:rsidRPr="006049FA">
        <w:rPr>
          <w:rFonts w:ascii="Times New Roman" w:hAnsi="Times New Roman"/>
          <w:noProof/>
          <w:sz w:val="24"/>
        </w:rPr>
        <w:t>Minimālais absolūtais augstums noteiktā lidojuma segmentā, kas atbilst nepieciešamajam šķēršļu pārlidošanas augstumam.</w:t>
      </w:r>
    </w:p>
    <w:p w:rsidR="006975A3" w:rsidRPr="006049FA" w:rsidRDefault="006975A3" w:rsidP="006975A3">
      <w:pPr>
        <w:tabs>
          <w:tab w:val="left" w:pos="142"/>
        </w:tabs>
        <w:jc w:val="both"/>
        <w:rPr>
          <w:rFonts w:ascii="Times New Roman" w:eastAsia="Times New Roman" w:hAnsi="Times New Roman" w:cs="Times New Roman"/>
          <w:noProof/>
          <w:sz w:val="24"/>
          <w:szCs w:val="20"/>
        </w:rPr>
      </w:pPr>
    </w:p>
    <w:p w:rsidR="006975A3" w:rsidRPr="006049FA" w:rsidRDefault="006975A3" w:rsidP="006975A3">
      <w:pPr>
        <w:pStyle w:val="Pamatteksts"/>
        <w:tabs>
          <w:tab w:val="left" w:pos="142"/>
        </w:tabs>
        <w:ind w:left="0" w:firstLine="0"/>
        <w:jc w:val="both"/>
        <w:rPr>
          <w:noProof/>
          <w:sz w:val="24"/>
        </w:rPr>
      </w:pPr>
      <w:r w:rsidRPr="006049FA">
        <w:rPr>
          <w:b/>
          <w:i/>
          <w:noProof/>
          <w:sz w:val="24"/>
        </w:rPr>
        <w:t xml:space="preserve">Navigācijas specifikācijas. </w:t>
      </w:r>
      <w:r w:rsidRPr="006049FA">
        <w:rPr>
          <w:noProof/>
          <w:sz w:val="24"/>
        </w:rPr>
        <w:t>Gaisa kuģim un lidojuma apkalpei noteiktu prasību kopums, kas nepieciešams noteiktas precizitātes navigācijas operāciju atbalstam noteiktā gaisa telpā. Ir divu veidu navigācijas specifikācijas.</w:t>
      </w:r>
    </w:p>
    <w:p w:rsidR="006975A3" w:rsidRPr="006049FA" w:rsidRDefault="006975A3" w:rsidP="006975A3">
      <w:pPr>
        <w:tabs>
          <w:tab w:val="left" w:pos="142"/>
        </w:tabs>
        <w:jc w:val="both"/>
        <w:rPr>
          <w:rFonts w:ascii="Times New Roman" w:eastAsia="Times New Roman" w:hAnsi="Times New Roman" w:cs="Times New Roman"/>
          <w:noProof/>
          <w:sz w:val="24"/>
          <w:szCs w:val="20"/>
        </w:rPr>
      </w:pPr>
    </w:p>
    <w:p w:rsidR="006975A3" w:rsidRPr="006049FA" w:rsidRDefault="006975A3" w:rsidP="006975A3">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 xml:space="preserve">Nepieciešamo navigācijas </w:t>
      </w:r>
      <w:r w:rsidR="009D6DFB">
        <w:rPr>
          <w:rFonts w:ascii="Times New Roman" w:hAnsi="Times New Roman"/>
          <w:i/>
          <w:noProof/>
          <w:sz w:val="24"/>
        </w:rPr>
        <w:t>darbības parametru</w:t>
      </w:r>
      <w:r w:rsidRPr="006049FA">
        <w:rPr>
          <w:rFonts w:ascii="Times New Roman" w:hAnsi="Times New Roman"/>
          <w:i/>
          <w:noProof/>
          <w:sz w:val="24"/>
        </w:rPr>
        <w:t xml:space="preserve"> (RNP) specifikācija. </w:t>
      </w:r>
      <w:r w:rsidRPr="006049FA">
        <w:rPr>
          <w:rFonts w:ascii="Times New Roman" w:hAnsi="Times New Roman"/>
          <w:noProof/>
          <w:sz w:val="24"/>
        </w:rPr>
        <w:t xml:space="preserve">Navigācijas specifikācija, kuras pamatā ir zonālā navigācija, kas ietver prasību nodrošināt </w:t>
      </w:r>
      <w:r w:rsidR="00DB10A4">
        <w:rPr>
          <w:rFonts w:ascii="Times New Roman" w:hAnsi="Times New Roman"/>
          <w:noProof/>
          <w:sz w:val="24"/>
        </w:rPr>
        <w:t>darbības parametru</w:t>
      </w:r>
      <w:r w:rsidRPr="006049FA">
        <w:rPr>
          <w:rFonts w:ascii="Times New Roman" w:hAnsi="Times New Roman"/>
          <w:noProof/>
          <w:sz w:val="24"/>
        </w:rPr>
        <w:t xml:space="preserve"> uzraudzību un trauksmes izziņošanu; to norāda, liekot priekšā “</w:t>
      </w:r>
      <w:r w:rsidRPr="006049FA">
        <w:rPr>
          <w:rFonts w:ascii="Times New Roman" w:hAnsi="Times New Roman"/>
          <w:i/>
          <w:noProof/>
          <w:sz w:val="24"/>
        </w:rPr>
        <w:t>RNP</w:t>
      </w:r>
      <w:r w:rsidRPr="006049FA">
        <w:rPr>
          <w:rFonts w:ascii="Times New Roman" w:hAnsi="Times New Roman"/>
          <w:noProof/>
          <w:sz w:val="24"/>
        </w:rPr>
        <w:t xml:space="preserve">”, piemēram, </w:t>
      </w:r>
      <w:r w:rsidRPr="006049FA">
        <w:rPr>
          <w:rFonts w:ascii="Times New Roman" w:hAnsi="Times New Roman"/>
          <w:i/>
          <w:noProof/>
          <w:sz w:val="24"/>
        </w:rPr>
        <w:t>RNP</w:t>
      </w:r>
      <w:r w:rsidRPr="006049FA">
        <w:rPr>
          <w:rFonts w:ascii="Times New Roman" w:hAnsi="Times New Roman"/>
          <w:noProof/>
          <w:sz w:val="24"/>
        </w:rPr>
        <w:t xml:space="preserve"> 4, </w:t>
      </w:r>
      <w:r w:rsidRPr="006049FA">
        <w:rPr>
          <w:rFonts w:ascii="Times New Roman" w:hAnsi="Times New Roman"/>
          <w:i/>
          <w:noProof/>
          <w:sz w:val="24"/>
        </w:rPr>
        <w:t>RNP APCH</w:t>
      </w:r>
      <w:r w:rsidRPr="006049FA">
        <w:rPr>
          <w:rFonts w:ascii="Times New Roman" w:hAnsi="Times New Roman"/>
          <w:noProof/>
          <w:sz w:val="24"/>
        </w:rPr>
        <w:t>.</w:t>
      </w:r>
    </w:p>
    <w:p w:rsidR="006975A3" w:rsidRPr="006049FA" w:rsidRDefault="006975A3" w:rsidP="006975A3">
      <w:pPr>
        <w:tabs>
          <w:tab w:val="left" w:pos="142"/>
        </w:tabs>
        <w:jc w:val="both"/>
        <w:rPr>
          <w:rFonts w:ascii="Times New Roman" w:eastAsia="Times New Roman" w:hAnsi="Times New Roman" w:cs="Times New Roman"/>
          <w:noProof/>
          <w:sz w:val="24"/>
          <w:szCs w:val="20"/>
        </w:rPr>
      </w:pPr>
    </w:p>
    <w:p w:rsidR="006975A3" w:rsidRPr="006049FA" w:rsidRDefault="006975A3" w:rsidP="006975A3">
      <w:pPr>
        <w:pStyle w:val="Pamatteksts"/>
        <w:tabs>
          <w:tab w:val="left" w:pos="142"/>
        </w:tabs>
        <w:ind w:left="0" w:firstLine="0"/>
        <w:jc w:val="both"/>
        <w:rPr>
          <w:noProof/>
          <w:sz w:val="24"/>
        </w:rPr>
      </w:pPr>
      <w:r w:rsidRPr="006049FA">
        <w:rPr>
          <w:i/>
          <w:noProof/>
          <w:sz w:val="24"/>
        </w:rPr>
        <w:t xml:space="preserve">Zonālās navigācijas (RNAV) specifikācija. </w:t>
      </w:r>
      <w:r w:rsidRPr="006049FA">
        <w:rPr>
          <w:noProof/>
          <w:sz w:val="24"/>
        </w:rPr>
        <w:t xml:space="preserve">Navigācijas specifikācija, kuras pamatā ir zonālā navigācija, kas neietver prasību nodrošināt </w:t>
      </w:r>
      <w:r w:rsidR="00DB10A4">
        <w:rPr>
          <w:noProof/>
          <w:sz w:val="24"/>
        </w:rPr>
        <w:t>darbības parametru</w:t>
      </w:r>
      <w:r w:rsidRPr="006049FA">
        <w:rPr>
          <w:noProof/>
          <w:sz w:val="24"/>
        </w:rPr>
        <w:t xml:space="preserve"> uzraudzību un trauksmes izziņošanu; to norāda, liekot priekšā “</w:t>
      </w:r>
      <w:r w:rsidRPr="006049FA">
        <w:rPr>
          <w:i/>
          <w:noProof/>
          <w:sz w:val="24"/>
        </w:rPr>
        <w:t>RNAV</w:t>
      </w:r>
      <w:r w:rsidRPr="006049FA">
        <w:rPr>
          <w:noProof/>
          <w:sz w:val="24"/>
        </w:rPr>
        <w:t xml:space="preserve">”, piemēram, </w:t>
      </w:r>
      <w:r w:rsidRPr="006049FA">
        <w:rPr>
          <w:i/>
          <w:noProof/>
          <w:sz w:val="24"/>
        </w:rPr>
        <w:t>RNAV</w:t>
      </w:r>
      <w:r w:rsidRPr="006049FA">
        <w:rPr>
          <w:noProof/>
          <w:sz w:val="24"/>
        </w:rPr>
        <w:t xml:space="preserve"> 5, </w:t>
      </w:r>
      <w:r w:rsidRPr="006049FA">
        <w:rPr>
          <w:i/>
          <w:noProof/>
          <w:sz w:val="24"/>
        </w:rPr>
        <w:t>RNAV</w:t>
      </w:r>
      <w:r w:rsidRPr="006049FA">
        <w:rPr>
          <w:noProof/>
          <w:sz w:val="24"/>
        </w:rPr>
        <w:t> 1.</w:t>
      </w:r>
    </w:p>
    <w:p w:rsidR="006975A3" w:rsidRPr="006049FA" w:rsidRDefault="006975A3" w:rsidP="006975A3">
      <w:pPr>
        <w:tabs>
          <w:tab w:val="left" w:pos="142"/>
        </w:tabs>
        <w:jc w:val="both"/>
        <w:rPr>
          <w:rFonts w:ascii="Times New Roman" w:eastAsia="Times New Roman" w:hAnsi="Times New Roman" w:cs="Times New Roman"/>
          <w:noProof/>
          <w:sz w:val="24"/>
          <w:szCs w:val="20"/>
        </w:rPr>
      </w:pPr>
    </w:p>
    <w:p w:rsidR="006975A3" w:rsidRPr="006049FA" w:rsidRDefault="006975A3" w:rsidP="006975A3">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1. piezīme. Sīkāka informācija par navigācijas specifikācijām ir sniegta “Noteiktas precizitātes navigācijas (PBN) rokasgrāmatā” (dok. Nr. 9613), II sējumā.</w:t>
      </w:r>
    </w:p>
    <w:p w:rsidR="006975A3" w:rsidRPr="006049FA" w:rsidRDefault="006975A3" w:rsidP="006975A3">
      <w:pPr>
        <w:tabs>
          <w:tab w:val="left" w:pos="142"/>
        </w:tabs>
        <w:jc w:val="both"/>
        <w:rPr>
          <w:rFonts w:ascii="Times New Roman" w:eastAsia="Times New Roman" w:hAnsi="Times New Roman" w:cs="Times New Roman"/>
          <w:i/>
          <w:noProof/>
          <w:sz w:val="24"/>
          <w:szCs w:val="20"/>
        </w:rPr>
      </w:pPr>
    </w:p>
    <w:p w:rsidR="006975A3" w:rsidRPr="006049FA" w:rsidRDefault="006975A3" w:rsidP="006975A3">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 xml:space="preserve">2. piezīme. No šā pielikuma ir svītrots termins “RNP”, kas iepriekš tika </w:t>
      </w:r>
      <w:r w:rsidR="00DB10A4">
        <w:rPr>
          <w:rFonts w:ascii="Times New Roman" w:hAnsi="Times New Roman"/>
          <w:i/>
          <w:noProof/>
          <w:sz w:val="24"/>
        </w:rPr>
        <w:t>definēts</w:t>
      </w:r>
      <w:r w:rsidRPr="006049FA">
        <w:rPr>
          <w:rFonts w:ascii="Times New Roman" w:hAnsi="Times New Roman"/>
          <w:i/>
          <w:noProof/>
          <w:sz w:val="24"/>
        </w:rPr>
        <w:t xml:space="preserve"> kā “to navigācijas </w:t>
      </w:r>
      <w:r w:rsidR="00DB10A4">
        <w:rPr>
          <w:rFonts w:ascii="Times New Roman" w:hAnsi="Times New Roman"/>
          <w:i/>
          <w:noProof/>
          <w:sz w:val="24"/>
        </w:rPr>
        <w:t>darbības parametru</w:t>
      </w:r>
      <w:r w:rsidRPr="006049FA">
        <w:rPr>
          <w:rFonts w:ascii="Times New Roman" w:hAnsi="Times New Roman"/>
          <w:i/>
          <w:noProof/>
          <w:sz w:val="24"/>
        </w:rPr>
        <w:t xml:space="preserve"> uzskaitījums, kuri ir nepieciešami lidojuma veikšanai noteiktas gaisa telpas robežās”, jo šo jēdzienu aizstāja ar jēdzienu “PBN”. </w:t>
      </w:r>
      <w:r w:rsidR="00DB10A4">
        <w:rPr>
          <w:rFonts w:ascii="Times New Roman" w:hAnsi="Times New Roman"/>
          <w:i/>
          <w:noProof/>
          <w:sz w:val="24"/>
        </w:rPr>
        <w:t>Tagad š</w:t>
      </w:r>
      <w:r w:rsidRPr="006049FA">
        <w:rPr>
          <w:rFonts w:ascii="Times New Roman" w:hAnsi="Times New Roman"/>
          <w:i/>
          <w:noProof/>
          <w:sz w:val="24"/>
        </w:rPr>
        <w:t xml:space="preserve">ajā pielikumā termins “RNP” ir lietots vienīgi saistībā ar tām navigācijas specifikācijām, kuras paredz </w:t>
      </w:r>
      <w:r w:rsidR="00DB10A4">
        <w:rPr>
          <w:rFonts w:ascii="Times New Roman" w:hAnsi="Times New Roman"/>
          <w:i/>
          <w:noProof/>
          <w:sz w:val="24"/>
        </w:rPr>
        <w:t>darbības parametru</w:t>
      </w:r>
      <w:r w:rsidRPr="006049FA">
        <w:rPr>
          <w:rFonts w:ascii="Times New Roman" w:hAnsi="Times New Roman"/>
          <w:i/>
          <w:noProof/>
          <w:sz w:val="24"/>
        </w:rPr>
        <w:t xml:space="preserve"> uzraudzību un trauksmes izziņošanu, piemēram, RNP 4 attiecas uz prasībām, kas noteiktas gaisa kuģiem, un uz ekspluatācijas prasībām, tostarp attiecībā uz 4 NM lielu sānisko </w:t>
      </w:r>
      <w:r w:rsidR="00031D0B">
        <w:rPr>
          <w:rFonts w:ascii="Times New Roman" w:hAnsi="Times New Roman"/>
          <w:i/>
          <w:noProof/>
          <w:sz w:val="24"/>
        </w:rPr>
        <w:t>darbības parametru</w:t>
      </w:r>
      <w:r w:rsidRPr="006049FA">
        <w:rPr>
          <w:rFonts w:ascii="Times New Roman" w:hAnsi="Times New Roman"/>
          <w:i/>
          <w:noProof/>
          <w:sz w:val="24"/>
        </w:rPr>
        <w:t xml:space="preserve"> ar iespēju no gaisa kuģa uzraudzīt </w:t>
      </w:r>
      <w:r w:rsidR="00842990">
        <w:rPr>
          <w:rFonts w:ascii="Times New Roman" w:hAnsi="Times New Roman"/>
          <w:i/>
          <w:noProof/>
          <w:sz w:val="24"/>
        </w:rPr>
        <w:t>darbības parametrus</w:t>
      </w:r>
      <w:r w:rsidRPr="006049FA">
        <w:rPr>
          <w:rFonts w:ascii="Times New Roman" w:hAnsi="Times New Roman"/>
          <w:i/>
          <w:noProof/>
          <w:sz w:val="24"/>
        </w:rPr>
        <w:t xml:space="preserve"> un izziņot trauksmi, un kas sīkāk izklāstītas dokumentā dok. Nr. 9613.</w:t>
      </w:r>
    </w:p>
    <w:p w:rsidR="006975A3" w:rsidRPr="006049FA" w:rsidRDefault="006975A3" w:rsidP="006975A3">
      <w:pPr>
        <w:tabs>
          <w:tab w:val="left" w:pos="142"/>
        </w:tabs>
        <w:jc w:val="both"/>
        <w:rPr>
          <w:rFonts w:ascii="Times New Roman" w:eastAsia="Times New Roman" w:hAnsi="Times New Roman" w:cs="Times New Roman"/>
          <w:i/>
          <w:noProof/>
          <w:sz w:val="24"/>
          <w:szCs w:val="20"/>
        </w:rPr>
      </w:pPr>
    </w:p>
    <w:p w:rsidR="006975A3" w:rsidRPr="006049FA" w:rsidRDefault="006975A3" w:rsidP="006975A3">
      <w:pPr>
        <w:pStyle w:val="Pamatteksts"/>
        <w:tabs>
          <w:tab w:val="left" w:pos="142"/>
        </w:tabs>
        <w:ind w:left="0" w:firstLine="0"/>
        <w:jc w:val="both"/>
        <w:rPr>
          <w:noProof/>
          <w:sz w:val="24"/>
        </w:rPr>
      </w:pPr>
      <w:r w:rsidRPr="006049FA">
        <w:rPr>
          <w:b/>
          <w:i/>
          <w:noProof/>
          <w:sz w:val="24"/>
        </w:rPr>
        <w:t xml:space="preserve">NOTAM. </w:t>
      </w:r>
      <w:r w:rsidRPr="006049FA">
        <w:rPr>
          <w:noProof/>
          <w:sz w:val="24"/>
        </w:rPr>
        <w:t xml:space="preserve">Paziņojums, kas tiek nosūtīts </w:t>
      </w:r>
      <w:r w:rsidR="00842990">
        <w:rPr>
          <w:noProof/>
          <w:sz w:val="24"/>
        </w:rPr>
        <w:t>pa telekomunikāciju</w:t>
      </w:r>
      <w:r w:rsidRPr="006049FA">
        <w:rPr>
          <w:noProof/>
          <w:sz w:val="24"/>
        </w:rPr>
        <w:t xml:space="preserve"> līdzekļiem un </w:t>
      </w:r>
      <w:r w:rsidR="00842990">
        <w:rPr>
          <w:noProof/>
          <w:sz w:val="24"/>
        </w:rPr>
        <w:t>kas satur informāciju par jebkuras aeronavigācijas iekārtas, pakalpojuma, procedūras ieviešanu, stāvokli vai izmaiņām tajā, kā arī par briesmām, savlaicīga brīdināšana par kurām ir</w:t>
      </w:r>
      <w:r w:rsidR="000D60D6">
        <w:rPr>
          <w:noProof/>
          <w:sz w:val="24"/>
        </w:rPr>
        <w:t xml:space="preserve"> svarīga ar lidojumiem </w:t>
      </w:r>
      <w:r w:rsidR="00035EC7">
        <w:rPr>
          <w:noProof/>
          <w:sz w:val="24"/>
        </w:rPr>
        <w:t>saistītam personālam</w:t>
      </w:r>
      <w:r w:rsidRPr="006049FA">
        <w:rPr>
          <w:noProof/>
          <w:sz w:val="24"/>
        </w:rPr>
        <w:t>.</w:t>
      </w:r>
    </w:p>
    <w:p w:rsidR="006975A3" w:rsidRPr="006049FA" w:rsidRDefault="006975A3" w:rsidP="006975A3">
      <w:pPr>
        <w:tabs>
          <w:tab w:val="left" w:pos="142"/>
        </w:tabs>
        <w:jc w:val="both"/>
        <w:rPr>
          <w:rFonts w:ascii="Times New Roman" w:eastAsia="Times New Roman" w:hAnsi="Times New Roman" w:cs="Times New Roman"/>
          <w:noProof/>
          <w:sz w:val="24"/>
          <w:szCs w:val="20"/>
        </w:rPr>
      </w:pPr>
    </w:p>
    <w:p w:rsidR="006975A3" w:rsidRPr="006049FA" w:rsidRDefault="006975A3" w:rsidP="006975A3">
      <w:pPr>
        <w:pStyle w:val="Pamatteksts"/>
        <w:tabs>
          <w:tab w:val="left" w:pos="142"/>
        </w:tabs>
        <w:ind w:left="0" w:firstLine="0"/>
        <w:jc w:val="both"/>
        <w:rPr>
          <w:noProof/>
          <w:sz w:val="24"/>
        </w:rPr>
      </w:pPr>
      <w:r w:rsidRPr="006049FA">
        <w:rPr>
          <w:b/>
          <w:i/>
          <w:noProof/>
          <w:sz w:val="24"/>
        </w:rPr>
        <w:t xml:space="preserve">Noteiktas precizitātes navigācija (PBN). </w:t>
      </w:r>
      <w:r w:rsidRPr="006049FA">
        <w:rPr>
          <w:noProof/>
          <w:sz w:val="24"/>
        </w:rPr>
        <w:t>Zonālā navigācija, kuras pamatā ir</w:t>
      </w:r>
      <w:r w:rsidR="0003755E">
        <w:rPr>
          <w:noProof/>
          <w:sz w:val="24"/>
        </w:rPr>
        <w:t xml:space="preserve"> tāda gaisa kuģa darbības parametri</w:t>
      </w:r>
      <w:r w:rsidRPr="006049FA">
        <w:rPr>
          <w:noProof/>
          <w:sz w:val="24"/>
        </w:rPr>
        <w:t xml:space="preserve">, kuru ekspluatē </w:t>
      </w:r>
      <w:r w:rsidRPr="006049FA">
        <w:rPr>
          <w:i/>
          <w:noProof/>
          <w:sz w:val="24"/>
        </w:rPr>
        <w:t>ATS</w:t>
      </w:r>
      <w:r w:rsidRPr="006049FA">
        <w:rPr>
          <w:noProof/>
          <w:sz w:val="24"/>
        </w:rPr>
        <w:t xml:space="preserve"> maršrutā, saskaņā ar instrumentālās pieejas procedūru vai kādā noteiktā gaisa telpā.</w:t>
      </w:r>
    </w:p>
    <w:p w:rsidR="006975A3" w:rsidRPr="006049FA" w:rsidRDefault="006975A3" w:rsidP="006975A3">
      <w:pPr>
        <w:tabs>
          <w:tab w:val="left" w:pos="142"/>
        </w:tabs>
        <w:jc w:val="both"/>
        <w:rPr>
          <w:rFonts w:ascii="Times New Roman" w:eastAsia="Times New Roman" w:hAnsi="Times New Roman" w:cs="Times New Roman"/>
          <w:noProof/>
          <w:sz w:val="24"/>
          <w:szCs w:val="19"/>
        </w:rPr>
      </w:pPr>
    </w:p>
    <w:p w:rsidR="006975A3" w:rsidRPr="006049FA" w:rsidRDefault="006975A3" w:rsidP="006975A3">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 xml:space="preserve">Piezīme. </w:t>
      </w:r>
      <w:r w:rsidR="0003755E">
        <w:rPr>
          <w:rFonts w:ascii="Times New Roman" w:hAnsi="Times New Roman"/>
          <w:i/>
          <w:noProof/>
          <w:sz w:val="24"/>
        </w:rPr>
        <w:t>Darbības paramteru</w:t>
      </w:r>
      <w:r w:rsidRPr="006049FA">
        <w:rPr>
          <w:rFonts w:ascii="Times New Roman" w:hAnsi="Times New Roman"/>
          <w:i/>
          <w:noProof/>
          <w:sz w:val="24"/>
        </w:rPr>
        <w:t xml:space="preserve"> prasības ir izteiktas navigācijas specifikācij</w:t>
      </w:r>
      <w:r w:rsidR="0003755E">
        <w:rPr>
          <w:rFonts w:ascii="Times New Roman" w:hAnsi="Times New Roman"/>
          <w:i/>
          <w:noProof/>
          <w:sz w:val="24"/>
        </w:rPr>
        <w:t>u veidā</w:t>
      </w:r>
      <w:r w:rsidRPr="006049FA">
        <w:rPr>
          <w:rFonts w:ascii="Times New Roman" w:hAnsi="Times New Roman"/>
          <w:i/>
          <w:noProof/>
          <w:sz w:val="24"/>
        </w:rPr>
        <w:t xml:space="preserve"> (RNAV specifikācija, RNP specifikācija) attiecībā uz ierosinātā lidojuma veikšanai nepieciešamo precizitāti, integritāti, nepārtrauktību, pieejamību un funkcionalitāti saistībā ar konkrētas gaisa telpas jēdzienu.</w:t>
      </w:r>
    </w:p>
    <w:p w:rsidR="006975A3" w:rsidRPr="006049FA" w:rsidRDefault="006975A3" w:rsidP="006975A3">
      <w:pPr>
        <w:tabs>
          <w:tab w:val="left" w:pos="142"/>
        </w:tabs>
        <w:jc w:val="both"/>
        <w:rPr>
          <w:rFonts w:ascii="Times New Roman" w:eastAsia="Times New Roman" w:hAnsi="Times New Roman" w:cs="Times New Roman"/>
          <w:i/>
          <w:noProof/>
          <w:sz w:val="24"/>
          <w:szCs w:val="19"/>
        </w:rPr>
      </w:pPr>
    </w:p>
    <w:p w:rsidR="003C44B2" w:rsidRPr="006049FA" w:rsidRDefault="003C44B2" w:rsidP="003C44B2">
      <w:pPr>
        <w:pStyle w:val="Pamatteksts"/>
        <w:tabs>
          <w:tab w:val="left" w:pos="142"/>
        </w:tabs>
        <w:ind w:left="0" w:firstLine="0"/>
        <w:jc w:val="both"/>
        <w:rPr>
          <w:noProof/>
          <w:sz w:val="24"/>
        </w:rPr>
      </w:pPr>
      <w:r w:rsidRPr="006049FA">
        <w:rPr>
          <w:b/>
          <w:i/>
          <w:noProof/>
          <w:sz w:val="24"/>
        </w:rPr>
        <w:t xml:space="preserve">Ortometriskais augstums. </w:t>
      </w:r>
      <w:r w:rsidRPr="006049FA">
        <w:rPr>
          <w:noProof/>
          <w:sz w:val="24"/>
        </w:rPr>
        <w:t>Augstums punktam, kas saistīts ar ģeoīdu, parasti attēlots kā vidējais jūras līmeņa augstums (</w:t>
      </w:r>
      <w:r w:rsidRPr="006049FA">
        <w:rPr>
          <w:i/>
          <w:noProof/>
          <w:sz w:val="24"/>
        </w:rPr>
        <w:t>MSL</w:t>
      </w:r>
      <w:r w:rsidRPr="006049FA">
        <w:rPr>
          <w:noProof/>
          <w:sz w:val="24"/>
        </w:rPr>
        <w:t>).</w:t>
      </w:r>
    </w:p>
    <w:p w:rsidR="003C44B2" w:rsidRPr="006049FA" w:rsidRDefault="003C44B2" w:rsidP="003C44B2">
      <w:pPr>
        <w:tabs>
          <w:tab w:val="left" w:pos="142"/>
        </w:tabs>
        <w:jc w:val="both"/>
        <w:rPr>
          <w:rFonts w:ascii="Times New Roman" w:eastAsia="Times New Roman" w:hAnsi="Times New Roman" w:cs="Times New Roman"/>
          <w:b/>
          <w:bCs/>
          <w:i/>
          <w:noProof/>
          <w:sz w:val="24"/>
          <w:szCs w:val="17"/>
        </w:rPr>
      </w:pPr>
    </w:p>
    <w:p w:rsidR="006975A3" w:rsidRPr="006049FA" w:rsidRDefault="006975A3" w:rsidP="006975A3">
      <w:pPr>
        <w:pStyle w:val="Pamatteksts"/>
        <w:tabs>
          <w:tab w:val="left" w:pos="142"/>
        </w:tabs>
        <w:ind w:left="0" w:firstLine="0"/>
        <w:jc w:val="both"/>
        <w:rPr>
          <w:noProof/>
          <w:sz w:val="24"/>
        </w:rPr>
      </w:pPr>
      <w:r w:rsidRPr="006049FA">
        <w:rPr>
          <w:b/>
          <w:i/>
          <w:noProof/>
          <w:sz w:val="24"/>
        </w:rPr>
        <w:t xml:space="preserve">Pazīme. </w:t>
      </w:r>
      <w:r w:rsidRPr="006049FA">
        <w:rPr>
          <w:noProof/>
          <w:sz w:val="24"/>
        </w:rPr>
        <w:t>Reālas parādības abstrakcija (</w:t>
      </w:r>
      <w:r w:rsidRPr="006049FA">
        <w:rPr>
          <w:i/>
          <w:noProof/>
          <w:sz w:val="24"/>
        </w:rPr>
        <w:t>ISO</w:t>
      </w:r>
      <w:r w:rsidRPr="006049FA">
        <w:rPr>
          <w:noProof/>
          <w:sz w:val="24"/>
        </w:rPr>
        <w:t> 19101*).</w:t>
      </w:r>
    </w:p>
    <w:p w:rsidR="006975A3" w:rsidRPr="006049FA" w:rsidRDefault="006975A3" w:rsidP="006975A3">
      <w:pPr>
        <w:tabs>
          <w:tab w:val="left" w:pos="142"/>
        </w:tabs>
        <w:jc w:val="both"/>
        <w:rPr>
          <w:rFonts w:ascii="Times New Roman" w:eastAsia="Times New Roman" w:hAnsi="Times New Roman" w:cs="Times New Roman"/>
          <w:noProof/>
          <w:sz w:val="24"/>
          <w:szCs w:val="21"/>
        </w:rPr>
      </w:pPr>
    </w:p>
    <w:p w:rsidR="006975A3" w:rsidRPr="006049FA" w:rsidRDefault="006975A3" w:rsidP="006975A3">
      <w:pPr>
        <w:tabs>
          <w:tab w:val="left" w:pos="142"/>
        </w:tabs>
        <w:jc w:val="both"/>
        <w:rPr>
          <w:rFonts w:ascii="Times New Roman" w:eastAsia="Times New Roman" w:hAnsi="Times New Roman" w:cs="Times New Roman"/>
          <w:noProof/>
          <w:sz w:val="24"/>
          <w:szCs w:val="20"/>
        </w:rPr>
      </w:pPr>
      <w:r w:rsidRPr="006049FA">
        <w:rPr>
          <w:rFonts w:ascii="Times New Roman" w:hAnsi="Times New Roman"/>
          <w:b/>
          <w:i/>
          <w:noProof/>
          <w:sz w:val="24"/>
        </w:rPr>
        <w:t xml:space="preserve">Pazīmes realizēšanās. </w:t>
      </w:r>
      <w:r w:rsidRPr="006049FA">
        <w:rPr>
          <w:rFonts w:ascii="Times New Roman" w:hAnsi="Times New Roman"/>
          <w:noProof/>
          <w:sz w:val="24"/>
        </w:rPr>
        <w:t>Darbība, ko var veikt katrs pazīmes tips (</w:t>
      </w:r>
      <w:r w:rsidRPr="006049FA">
        <w:rPr>
          <w:rFonts w:ascii="Times New Roman" w:hAnsi="Times New Roman"/>
          <w:i/>
          <w:noProof/>
          <w:sz w:val="24"/>
        </w:rPr>
        <w:t>ISO</w:t>
      </w:r>
      <w:r w:rsidRPr="006049FA">
        <w:rPr>
          <w:rFonts w:ascii="Times New Roman" w:hAnsi="Times New Roman"/>
          <w:noProof/>
          <w:sz w:val="24"/>
        </w:rPr>
        <w:t> 19110*).</w:t>
      </w:r>
    </w:p>
    <w:p w:rsidR="006975A3" w:rsidRPr="006049FA" w:rsidRDefault="006975A3" w:rsidP="006975A3">
      <w:pPr>
        <w:tabs>
          <w:tab w:val="left" w:pos="142"/>
        </w:tabs>
        <w:jc w:val="both"/>
        <w:rPr>
          <w:rFonts w:ascii="Times New Roman" w:eastAsia="Times New Roman" w:hAnsi="Times New Roman" w:cs="Times New Roman"/>
          <w:noProof/>
          <w:sz w:val="24"/>
          <w:szCs w:val="21"/>
        </w:rPr>
      </w:pPr>
    </w:p>
    <w:p w:rsidR="006975A3" w:rsidRPr="006049FA" w:rsidRDefault="006975A3" w:rsidP="006975A3">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Pazīmes tipa “aizsprosts” realizēšanās ir šī aizsprosta pacelšana. Šīs realizēšanās rezultāts ir ūdens līmeņa paaugstināšana ūdenskrātuvē.</w:t>
      </w:r>
    </w:p>
    <w:p w:rsidR="006975A3" w:rsidRPr="006049FA" w:rsidRDefault="006975A3" w:rsidP="006975A3">
      <w:pPr>
        <w:tabs>
          <w:tab w:val="left" w:pos="142"/>
        </w:tabs>
        <w:jc w:val="both"/>
        <w:rPr>
          <w:rFonts w:ascii="Times New Roman" w:eastAsia="Times New Roman" w:hAnsi="Times New Roman" w:cs="Times New Roman"/>
          <w:i/>
          <w:noProof/>
          <w:sz w:val="24"/>
          <w:szCs w:val="20"/>
        </w:rPr>
      </w:pPr>
    </w:p>
    <w:p w:rsidR="006975A3" w:rsidRPr="006049FA" w:rsidRDefault="006975A3" w:rsidP="006975A3">
      <w:pPr>
        <w:tabs>
          <w:tab w:val="left" w:pos="142"/>
        </w:tabs>
        <w:jc w:val="both"/>
        <w:rPr>
          <w:rFonts w:ascii="Times New Roman" w:eastAsia="Times New Roman" w:hAnsi="Times New Roman" w:cs="Times New Roman"/>
          <w:noProof/>
          <w:sz w:val="24"/>
          <w:szCs w:val="20"/>
        </w:rPr>
      </w:pPr>
      <w:r w:rsidRPr="006049FA">
        <w:rPr>
          <w:rFonts w:ascii="Times New Roman" w:hAnsi="Times New Roman"/>
          <w:b/>
          <w:i/>
          <w:noProof/>
          <w:sz w:val="24"/>
        </w:rPr>
        <w:t xml:space="preserve">Pazīmju raksturotājs. </w:t>
      </w:r>
      <w:r w:rsidRPr="006049FA">
        <w:rPr>
          <w:rFonts w:ascii="Times New Roman" w:hAnsi="Times New Roman"/>
          <w:noProof/>
          <w:sz w:val="24"/>
        </w:rPr>
        <w:t>Pazīmju īpašība (</w:t>
      </w:r>
      <w:r w:rsidRPr="006049FA">
        <w:rPr>
          <w:rFonts w:ascii="Times New Roman" w:hAnsi="Times New Roman"/>
          <w:i/>
          <w:noProof/>
          <w:sz w:val="24"/>
        </w:rPr>
        <w:t>ISO</w:t>
      </w:r>
      <w:r w:rsidRPr="006049FA">
        <w:rPr>
          <w:rFonts w:ascii="Times New Roman" w:hAnsi="Times New Roman"/>
          <w:noProof/>
          <w:sz w:val="24"/>
        </w:rPr>
        <w:t> 19101*).</w:t>
      </w:r>
    </w:p>
    <w:p w:rsidR="006975A3" w:rsidRPr="006049FA" w:rsidRDefault="006975A3" w:rsidP="006975A3">
      <w:pPr>
        <w:tabs>
          <w:tab w:val="left" w:pos="142"/>
        </w:tabs>
        <w:jc w:val="both"/>
        <w:rPr>
          <w:rFonts w:ascii="Times New Roman" w:eastAsia="Times New Roman" w:hAnsi="Times New Roman" w:cs="Times New Roman"/>
          <w:noProof/>
          <w:sz w:val="24"/>
          <w:szCs w:val="21"/>
        </w:rPr>
      </w:pPr>
    </w:p>
    <w:p w:rsidR="006975A3" w:rsidRPr="006049FA" w:rsidRDefault="006975A3" w:rsidP="006975A3">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 xml:space="preserve">Piezīme. Pazīmju raksturotājs ir nosaukums, datu tips un ar to saistītais </w:t>
      </w:r>
      <w:r w:rsidR="00A379C8">
        <w:rPr>
          <w:rFonts w:ascii="Times New Roman" w:hAnsi="Times New Roman"/>
          <w:i/>
          <w:noProof/>
          <w:sz w:val="24"/>
        </w:rPr>
        <w:t>definētais</w:t>
      </w:r>
      <w:r w:rsidRPr="006049FA">
        <w:rPr>
          <w:rFonts w:ascii="Times New Roman" w:hAnsi="Times New Roman"/>
          <w:i/>
          <w:noProof/>
          <w:sz w:val="24"/>
        </w:rPr>
        <w:t xml:space="preserve"> vērtību apgabals.</w:t>
      </w:r>
    </w:p>
    <w:p w:rsidR="006975A3" w:rsidRPr="006049FA" w:rsidRDefault="006975A3" w:rsidP="006975A3">
      <w:pPr>
        <w:tabs>
          <w:tab w:val="left" w:pos="142"/>
        </w:tabs>
        <w:jc w:val="both"/>
        <w:rPr>
          <w:rFonts w:ascii="Times New Roman" w:eastAsia="Times New Roman" w:hAnsi="Times New Roman" w:cs="Times New Roman"/>
          <w:i/>
          <w:noProof/>
          <w:sz w:val="24"/>
          <w:szCs w:val="21"/>
        </w:rPr>
      </w:pPr>
    </w:p>
    <w:p w:rsidR="006975A3" w:rsidRPr="006049FA" w:rsidRDefault="006975A3" w:rsidP="006975A3">
      <w:pPr>
        <w:pStyle w:val="Pamatteksts"/>
        <w:tabs>
          <w:tab w:val="left" w:pos="142"/>
        </w:tabs>
        <w:ind w:left="0" w:firstLine="0"/>
        <w:jc w:val="both"/>
        <w:rPr>
          <w:noProof/>
          <w:sz w:val="24"/>
        </w:rPr>
      </w:pPr>
      <w:r w:rsidRPr="006049FA">
        <w:rPr>
          <w:b/>
          <w:i/>
          <w:noProof/>
          <w:sz w:val="24"/>
        </w:rPr>
        <w:t xml:space="preserve">Pazīmju saistība. </w:t>
      </w:r>
      <w:r w:rsidRPr="006049FA">
        <w:rPr>
          <w:noProof/>
          <w:sz w:val="24"/>
        </w:rPr>
        <w:t>Saistība starp vienas pazīmes tipa piemēriem un tās pašas vai citas pazīmes tipa piemēriem (</w:t>
      </w:r>
      <w:r w:rsidRPr="006049FA">
        <w:rPr>
          <w:i/>
          <w:noProof/>
          <w:sz w:val="24"/>
        </w:rPr>
        <w:t>ISO</w:t>
      </w:r>
      <w:r w:rsidRPr="006049FA">
        <w:rPr>
          <w:noProof/>
          <w:sz w:val="24"/>
        </w:rPr>
        <w:t> 19101*).</w:t>
      </w:r>
    </w:p>
    <w:p w:rsidR="006975A3" w:rsidRPr="006049FA" w:rsidRDefault="006975A3" w:rsidP="006975A3">
      <w:pPr>
        <w:tabs>
          <w:tab w:val="left" w:pos="142"/>
        </w:tabs>
        <w:jc w:val="both"/>
        <w:rPr>
          <w:rFonts w:ascii="Times New Roman" w:eastAsia="Times New Roman" w:hAnsi="Times New Roman" w:cs="Times New Roman"/>
          <w:noProof/>
          <w:sz w:val="24"/>
          <w:szCs w:val="20"/>
        </w:rPr>
      </w:pPr>
    </w:p>
    <w:p w:rsidR="006975A3" w:rsidRPr="006049FA" w:rsidRDefault="006975A3" w:rsidP="006975A3">
      <w:pPr>
        <w:pStyle w:val="Pamatteksts"/>
        <w:tabs>
          <w:tab w:val="left" w:pos="142"/>
        </w:tabs>
        <w:ind w:left="0" w:firstLine="0"/>
        <w:jc w:val="both"/>
        <w:rPr>
          <w:noProof/>
          <w:sz w:val="24"/>
        </w:rPr>
      </w:pPr>
      <w:r w:rsidRPr="006049FA">
        <w:rPr>
          <w:b/>
          <w:i/>
          <w:noProof/>
          <w:sz w:val="24"/>
        </w:rPr>
        <w:t xml:space="preserve">Pazīmju tips. </w:t>
      </w:r>
      <w:r w:rsidRPr="006049FA">
        <w:rPr>
          <w:noProof/>
          <w:sz w:val="24"/>
        </w:rPr>
        <w:t>Reālu parādību klase ar kopējām īpašībām (</w:t>
      </w:r>
      <w:r w:rsidRPr="006049FA">
        <w:rPr>
          <w:i/>
          <w:noProof/>
          <w:sz w:val="24"/>
        </w:rPr>
        <w:t>ISO</w:t>
      </w:r>
      <w:r w:rsidRPr="006049FA">
        <w:rPr>
          <w:noProof/>
          <w:sz w:val="24"/>
        </w:rPr>
        <w:t> 19110*).</w:t>
      </w:r>
    </w:p>
    <w:p w:rsidR="006975A3" w:rsidRPr="006049FA" w:rsidRDefault="006975A3" w:rsidP="006975A3">
      <w:pPr>
        <w:tabs>
          <w:tab w:val="left" w:pos="142"/>
        </w:tabs>
        <w:jc w:val="both"/>
        <w:rPr>
          <w:rFonts w:ascii="Times New Roman" w:eastAsia="Times New Roman" w:hAnsi="Times New Roman" w:cs="Times New Roman"/>
          <w:noProof/>
          <w:sz w:val="24"/>
          <w:szCs w:val="21"/>
        </w:rPr>
      </w:pPr>
    </w:p>
    <w:p w:rsidR="006975A3" w:rsidRPr="006049FA" w:rsidRDefault="006975A3" w:rsidP="006975A3">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Pazīmju katalogā klasifikācijas pamatlīmenis ir pazīmju tips.</w:t>
      </w:r>
    </w:p>
    <w:p w:rsidR="006975A3" w:rsidRPr="006049FA" w:rsidRDefault="006975A3" w:rsidP="006975A3">
      <w:pPr>
        <w:tabs>
          <w:tab w:val="left" w:pos="142"/>
        </w:tabs>
        <w:jc w:val="both"/>
        <w:rPr>
          <w:rFonts w:ascii="Times New Roman" w:eastAsia="Times New Roman" w:hAnsi="Times New Roman" w:cs="Times New Roman"/>
          <w:i/>
          <w:noProof/>
          <w:sz w:val="24"/>
          <w:szCs w:val="21"/>
        </w:rPr>
      </w:pPr>
    </w:p>
    <w:p w:rsidR="006975A3" w:rsidRPr="006049FA" w:rsidRDefault="006975A3" w:rsidP="006975A3">
      <w:pPr>
        <w:pStyle w:val="Pamatteksts"/>
        <w:tabs>
          <w:tab w:val="left" w:pos="142"/>
        </w:tabs>
        <w:ind w:left="0" w:firstLine="0"/>
        <w:jc w:val="both"/>
        <w:rPr>
          <w:noProof/>
          <w:sz w:val="24"/>
        </w:rPr>
      </w:pPr>
      <w:r w:rsidRPr="006049FA">
        <w:rPr>
          <w:b/>
          <w:i/>
          <w:noProof/>
          <w:sz w:val="24"/>
        </w:rPr>
        <w:t xml:space="preserve">Piemērošana. </w:t>
      </w:r>
      <w:r w:rsidRPr="006049FA">
        <w:rPr>
          <w:noProof/>
          <w:sz w:val="24"/>
        </w:rPr>
        <w:t>Datu apstrāde atbilstoši lietotāja prasībām (</w:t>
      </w:r>
      <w:r w:rsidRPr="006049FA">
        <w:rPr>
          <w:i/>
          <w:noProof/>
          <w:sz w:val="24"/>
        </w:rPr>
        <w:t>ISO</w:t>
      </w:r>
      <w:r w:rsidRPr="006049FA">
        <w:rPr>
          <w:noProof/>
          <w:sz w:val="24"/>
        </w:rPr>
        <w:t> 19104</w:t>
      </w:r>
      <w:r w:rsidRPr="006049FA">
        <w:rPr>
          <w:rStyle w:val="Vresatsauce"/>
          <w:noProof/>
          <w:sz w:val="24"/>
        </w:rPr>
        <w:sym w:font="Symbol" w:char="F02A"/>
      </w:r>
      <w:r w:rsidRPr="006049FA">
        <w:rPr>
          <w:noProof/>
          <w:sz w:val="24"/>
        </w:rPr>
        <w:t>).</w:t>
      </w:r>
    </w:p>
    <w:p w:rsidR="006975A3" w:rsidRPr="006049FA" w:rsidRDefault="006975A3" w:rsidP="006975A3">
      <w:pPr>
        <w:tabs>
          <w:tab w:val="left" w:pos="142"/>
        </w:tabs>
        <w:jc w:val="both"/>
        <w:rPr>
          <w:rFonts w:ascii="Times New Roman" w:eastAsia="Times New Roman" w:hAnsi="Times New Roman" w:cs="Times New Roman"/>
          <w:noProof/>
          <w:sz w:val="24"/>
          <w:szCs w:val="20"/>
        </w:rPr>
      </w:pPr>
    </w:p>
    <w:p w:rsidR="002E57A2" w:rsidRPr="006049FA" w:rsidRDefault="002E57A2" w:rsidP="002E57A2">
      <w:pPr>
        <w:tabs>
          <w:tab w:val="left" w:pos="142"/>
        </w:tabs>
        <w:jc w:val="both"/>
        <w:rPr>
          <w:rFonts w:ascii="Times New Roman" w:eastAsia="Times New Roman" w:hAnsi="Times New Roman" w:cs="Times New Roman"/>
          <w:noProof/>
          <w:sz w:val="24"/>
          <w:szCs w:val="20"/>
        </w:rPr>
      </w:pPr>
      <w:r w:rsidRPr="006049FA">
        <w:rPr>
          <w:rFonts w:ascii="Times New Roman" w:hAnsi="Times New Roman"/>
          <w:b/>
          <w:i/>
          <w:noProof/>
          <w:sz w:val="24"/>
        </w:rPr>
        <w:t xml:space="preserve">Pieteikšanās adrese. </w:t>
      </w:r>
      <w:r w:rsidRPr="006049FA">
        <w:rPr>
          <w:rFonts w:ascii="Times New Roman" w:hAnsi="Times New Roman"/>
          <w:noProof/>
          <w:sz w:val="24"/>
        </w:rPr>
        <w:t xml:space="preserve">Noteikts kods, kuru izmanto, lai veiktu datu pārraides pieslēgšanos </w:t>
      </w:r>
      <w:r w:rsidRPr="006049FA">
        <w:rPr>
          <w:rFonts w:ascii="Times New Roman" w:hAnsi="Times New Roman"/>
          <w:i/>
          <w:noProof/>
          <w:sz w:val="24"/>
        </w:rPr>
        <w:t>ATS</w:t>
      </w:r>
      <w:r w:rsidRPr="006049FA">
        <w:rPr>
          <w:rFonts w:ascii="Times New Roman" w:hAnsi="Times New Roman"/>
          <w:noProof/>
          <w:sz w:val="24"/>
        </w:rPr>
        <w:t xml:space="preserve"> struktūrvienībai.</w:t>
      </w:r>
    </w:p>
    <w:p w:rsidR="002E57A2" w:rsidRPr="006049FA" w:rsidRDefault="002E57A2" w:rsidP="002E57A2">
      <w:pPr>
        <w:tabs>
          <w:tab w:val="left" w:pos="142"/>
        </w:tabs>
        <w:jc w:val="both"/>
        <w:rPr>
          <w:rFonts w:ascii="Times New Roman" w:eastAsia="Times New Roman" w:hAnsi="Times New Roman" w:cs="Times New Roman"/>
          <w:noProof/>
          <w:sz w:val="24"/>
          <w:szCs w:val="21"/>
        </w:rPr>
      </w:pPr>
    </w:p>
    <w:p w:rsidR="00350526" w:rsidRPr="006049FA" w:rsidRDefault="00350526" w:rsidP="00350526">
      <w:pPr>
        <w:tabs>
          <w:tab w:val="left" w:pos="142"/>
        </w:tabs>
        <w:jc w:val="both"/>
        <w:rPr>
          <w:rFonts w:ascii="Times New Roman" w:eastAsia="Times New Roman" w:hAnsi="Times New Roman" w:cs="Times New Roman"/>
          <w:noProof/>
          <w:sz w:val="24"/>
          <w:szCs w:val="20"/>
        </w:rPr>
      </w:pPr>
      <w:r w:rsidRPr="006049FA">
        <w:rPr>
          <w:rFonts w:ascii="Times New Roman" w:hAnsi="Times New Roman"/>
          <w:b/>
          <w:i/>
          <w:noProof/>
          <w:sz w:val="24"/>
        </w:rPr>
        <w:t xml:space="preserve">Pirmslidojuma informācijas biļetens (PIB). </w:t>
      </w:r>
      <w:r w:rsidRPr="006049FA">
        <w:rPr>
          <w:rFonts w:ascii="Times New Roman" w:hAnsi="Times New Roman"/>
          <w:noProof/>
          <w:sz w:val="24"/>
        </w:rPr>
        <w:t xml:space="preserve">Pirms lidojuma sagatavotās aktuālās, ekspluatācijai svarīgās </w:t>
      </w:r>
      <w:r w:rsidRPr="006049FA">
        <w:rPr>
          <w:rFonts w:ascii="Times New Roman" w:hAnsi="Times New Roman"/>
          <w:i/>
          <w:noProof/>
          <w:sz w:val="24"/>
        </w:rPr>
        <w:t>NOTAM</w:t>
      </w:r>
      <w:r w:rsidRPr="006049FA">
        <w:rPr>
          <w:rFonts w:ascii="Times New Roman" w:hAnsi="Times New Roman"/>
          <w:noProof/>
          <w:sz w:val="24"/>
        </w:rPr>
        <w:t xml:space="preserve"> informācijas attēlojums.</w:t>
      </w:r>
    </w:p>
    <w:p w:rsidR="00350526" w:rsidRPr="006049FA" w:rsidRDefault="00350526" w:rsidP="00350526">
      <w:pPr>
        <w:tabs>
          <w:tab w:val="left" w:pos="142"/>
        </w:tabs>
        <w:jc w:val="both"/>
        <w:rPr>
          <w:rFonts w:ascii="Times New Roman" w:eastAsia="Times New Roman" w:hAnsi="Times New Roman" w:cs="Times New Roman"/>
          <w:noProof/>
          <w:sz w:val="24"/>
          <w:szCs w:val="19"/>
        </w:rPr>
      </w:pPr>
    </w:p>
    <w:p w:rsidR="002E57A2" w:rsidRPr="006049FA" w:rsidRDefault="002E57A2" w:rsidP="002E57A2">
      <w:pPr>
        <w:pStyle w:val="Pamatteksts"/>
        <w:tabs>
          <w:tab w:val="left" w:pos="142"/>
        </w:tabs>
        <w:ind w:left="0" w:firstLine="0"/>
        <w:jc w:val="both"/>
        <w:rPr>
          <w:noProof/>
          <w:sz w:val="24"/>
        </w:rPr>
      </w:pPr>
      <w:r w:rsidRPr="006049FA">
        <w:rPr>
          <w:b/>
          <w:i/>
          <w:noProof/>
          <w:sz w:val="24"/>
        </w:rPr>
        <w:t xml:space="preserve">Prasība. </w:t>
      </w:r>
      <w:r w:rsidRPr="006049FA">
        <w:rPr>
          <w:noProof/>
          <w:sz w:val="24"/>
        </w:rPr>
        <w:t>Paziņota, vispārpieņemta vai obligāta vajadzība (</w:t>
      </w:r>
      <w:r w:rsidRPr="006049FA">
        <w:rPr>
          <w:i/>
          <w:noProof/>
          <w:sz w:val="24"/>
        </w:rPr>
        <w:t>ISO</w:t>
      </w:r>
      <w:r w:rsidRPr="006049FA">
        <w:rPr>
          <w:noProof/>
          <w:sz w:val="24"/>
        </w:rPr>
        <w:t> 9000*).</w:t>
      </w:r>
    </w:p>
    <w:p w:rsidR="002E57A2" w:rsidRPr="006049FA" w:rsidRDefault="002E57A2" w:rsidP="002E57A2">
      <w:pPr>
        <w:tabs>
          <w:tab w:val="left" w:pos="142"/>
        </w:tabs>
        <w:jc w:val="both"/>
        <w:rPr>
          <w:rFonts w:ascii="Times New Roman" w:eastAsia="Times New Roman" w:hAnsi="Times New Roman" w:cs="Times New Roman"/>
          <w:noProof/>
          <w:sz w:val="24"/>
          <w:szCs w:val="21"/>
        </w:rPr>
      </w:pPr>
    </w:p>
    <w:p w:rsidR="002E57A2" w:rsidRPr="006049FA" w:rsidRDefault="002E57A2" w:rsidP="002E57A2">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1. piezīme. “Vispārpieņemts” nozīmē to, ka nepieciešamība nodrošināt attiecīgo vajadzību atbilst organizācijas, tās klientu un citu ieinteresēto personu ierastai vai vispārējai praksei.</w:t>
      </w:r>
    </w:p>
    <w:p w:rsidR="002E57A2" w:rsidRPr="006049FA" w:rsidRDefault="002E57A2" w:rsidP="002E57A2">
      <w:pPr>
        <w:tabs>
          <w:tab w:val="left" w:pos="142"/>
        </w:tabs>
        <w:jc w:val="both"/>
        <w:rPr>
          <w:rFonts w:ascii="Times New Roman" w:eastAsia="Times New Roman" w:hAnsi="Times New Roman" w:cs="Times New Roman"/>
          <w:i/>
          <w:noProof/>
          <w:sz w:val="24"/>
          <w:szCs w:val="20"/>
        </w:rPr>
      </w:pPr>
    </w:p>
    <w:p w:rsidR="002E57A2" w:rsidRPr="006049FA" w:rsidRDefault="002E57A2" w:rsidP="002E57A2">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2. piezīme. Var izmantot specifikatoru, lai norādītu konkrētu prasības veidu, piemēram, produkta prasība, kvalitātes vadības prasība, klienta prasība.</w:t>
      </w:r>
    </w:p>
    <w:p w:rsidR="002E57A2" w:rsidRPr="006049FA" w:rsidRDefault="002E57A2" w:rsidP="002E57A2">
      <w:pPr>
        <w:tabs>
          <w:tab w:val="left" w:pos="142"/>
        </w:tabs>
        <w:jc w:val="both"/>
        <w:rPr>
          <w:rFonts w:ascii="Times New Roman" w:eastAsia="Times New Roman" w:hAnsi="Times New Roman" w:cs="Times New Roman"/>
          <w:i/>
          <w:noProof/>
          <w:sz w:val="24"/>
          <w:szCs w:val="20"/>
        </w:rPr>
      </w:pPr>
    </w:p>
    <w:p w:rsidR="002E57A2" w:rsidRDefault="002E57A2" w:rsidP="002E57A2">
      <w:pPr>
        <w:tabs>
          <w:tab w:val="left" w:pos="142"/>
        </w:tabs>
        <w:jc w:val="both"/>
        <w:rPr>
          <w:rFonts w:ascii="Times New Roman" w:hAnsi="Times New Roman"/>
          <w:i/>
          <w:noProof/>
          <w:sz w:val="24"/>
        </w:rPr>
      </w:pPr>
      <w:r w:rsidRPr="006049FA">
        <w:rPr>
          <w:rFonts w:ascii="Times New Roman" w:hAnsi="Times New Roman"/>
          <w:i/>
          <w:noProof/>
          <w:sz w:val="24"/>
        </w:rPr>
        <w:t>3. piezīme. Noteikta prasība ir tāda prasība, kura ir</w:t>
      </w:r>
      <w:r>
        <w:rPr>
          <w:rFonts w:ascii="Times New Roman" w:hAnsi="Times New Roman"/>
          <w:i/>
          <w:noProof/>
          <w:sz w:val="24"/>
        </w:rPr>
        <w:t xml:space="preserve"> norādīta, piemēram, dokumentā.</w:t>
      </w:r>
    </w:p>
    <w:p w:rsidR="002E57A2" w:rsidRDefault="002E57A2" w:rsidP="002E57A2">
      <w:pPr>
        <w:tabs>
          <w:tab w:val="left" w:pos="142"/>
        </w:tabs>
        <w:jc w:val="both"/>
        <w:rPr>
          <w:rFonts w:ascii="Times New Roman" w:hAnsi="Times New Roman"/>
          <w:i/>
          <w:noProof/>
          <w:sz w:val="24"/>
        </w:rPr>
      </w:pPr>
    </w:p>
    <w:p w:rsidR="002E57A2" w:rsidRPr="006049FA" w:rsidRDefault="002E57A2" w:rsidP="002E57A2">
      <w:pPr>
        <w:tabs>
          <w:tab w:val="left" w:pos="142"/>
        </w:tabs>
        <w:jc w:val="both"/>
        <w:rPr>
          <w:rFonts w:ascii="Times New Roman" w:eastAsia="Times New Roman" w:hAnsi="Times New Roman" w:cs="Times New Roman"/>
          <w:i/>
          <w:noProof/>
          <w:sz w:val="24"/>
          <w:szCs w:val="20"/>
        </w:rPr>
      </w:pPr>
      <w:r w:rsidRPr="006049FA">
        <w:rPr>
          <w:rFonts w:ascii="Times New Roman" w:hAnsi="Times New Roman"/>
          <w:i/>
          <w:noProof/>
          <w:sz w:val="24"/>
        </w:rPr>
        <w:t>4. piezīme. Prasības var radīt dažādas ieinteresētās personas.</w:t>
      </w:r>
    </w:p>
    <w:p w:rsidR="002E57A2" w:rsidRPr="006049FA" w:rsidRDefault="002E57A2" w:rsidP="002E57A2">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Pamatteksts"/>
        <w:tabs>
          <w:tab w:val="left" w:pos="142"/>
        </w:tabs>
        <w:ind w:left="0" w:firstLine="0"/>
        <w:jc w:val="both"/>
        <w:rPr>
          <w:noProof/>
          <w:sz w:val="24"/>
        </w:rPr>
      </w:pPr>
      <w:r w:rsidRPr="006049FA">
        <w:rPr>
          <w:b/>
          <w:i/>
          <w:noProof/>
          <w:sz w:val="24"/>
        </w:rPr>
        <w:t xml:space="preserve">Precizitāte. </w:t>
      </w:r>
      <w:r w:rsidR="00EE3866">
        <w:rPr>
          <w:noProof/>
          <w:sz w:val="24"/>
        </w:rPr>
        <w:t>Standartatbilstības līmenis starp aplēsto vai izmērīto vērtību un patieso vērtību</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Attiecībā uz izmērītiem atrašanās vietas datiem precizitāte parasti tiek izteikta kā attālums no konkrētas atrašanās vietas, kurā noteikti atrodas faktiskā atrašanās vieta.</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6975A3" w:rsidRPr="006049FA" w:rsidRDefault="006975A3" w:rsidP="006975A3">
      <w:pPr>
        <w:pStyle w:val="Pamatteksts"/>
        <w:tabs>
          <w:tab w:val="left" w:pos="142"/>
        </w:tabs>
        <w:ind w:left="0" w:firstLine="0"/>
        <w:jc w:val="both"/>
        <w:rPr>
          <w:noProof/>
          <w:sz w:val="24"/>
        </w:rPr>
      </w:pPr>
      <w:r w:rsidRPr="006049FA">
        <w:rPr>
          <w:b/>
          <w:i/>
          <w:noProof/>
          <w:sz w:val="24"/>
        </w:rPr>
        <w:t xml:space="preserve">Precīzija. </w:t>
      </w:r>
      <w:r w:rsidRPr="006049FA">
        <w:rPr>
          <w:noProof/>
          <w:sz w:val="24"/>
        </w:rPr>
        <w:t>Vismazākā atšķirība, ko iespējams droši noteikt, veicot uzmērījumus.</w:t>
      </w:r>
    </w:p>
    <w:p w:rsidR="006975A3" w:rsidRPr="006049FA" w:rsidRDefault="006975A3" w:rsidP="006975A3">
      <w:pPr>
        <w:tabs>
          <w:tab w:val="left" w:pos="142"/>
        </w:tabs>
        <w:jc w:val="both"/>
        <w:rPr>
          <w:rFonts w:ascii="Times New Roman" w:eastAsia="Times New Roman" w:hAnsi="Times New Roman" w:cs="Times New Roman"/>
          <w:noProof/>
          <w:sz w:val="24"/>
          <w:szCs w:val="19"/>
        </w:rPr>
      </w:pPr>
    </w:p>
    <w:p w:rsidR="006975A3" w:rsidRPr="006049FA" w:rsidRDefault="006975A3" w:rsidP="006975A3">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Attiecībā uz ģeodēziskajiem uzmērījumiem precīzija ir operācijas veikšanas precizitāte vai mērījumu veikšanā izmantoto instrumentu un metožu perfekcijas pakāpe.</w:t>
      </w:r>
    </w:p>
    <w:p w:rsidR="006975A3" w:rsidRPr="006049FA" w:rsidRDefault="006975A3" w:rsidP="006975A3">
      <w:pPr>
        <w:tabs>
          <w:tab w:val="left" w:pos="142"/>
        </w:tabs>
        <w:jc w:val="both"/>
        <w:rPr>
          <w:rFonts w:ascii="Times New Roman" w:eastAsia="Times New Roman" w:hAnsi="Times New Roman" w:cs="Times New Roman"/>
          <w:i/>
          <w:noProof/>
          <w:sz w:val="24"/>
          <w:szCs w:val="19"/>
        </w:rPr>
      </w:pPr>
    </w:p>
    <w:p w:rsidR="00BE5AED" w:rsidRPr="006049FA" w:rsidRDefault="002F46E0" w:rsidP="006049FA">
      <w:pPr>
        <w:pStyle w:val="Pamatteksts"/>
        <w:tabs>
          <w:tab w:val="left" w:pos="142"/>
        </w:tabs>
        <w:ind w:left="0" w:firstLine="0"/>
        <w:jc w:val="both"/>
        <w:rPr>
          <w:noProof/>
          <w:sz w:val="24"/>
        </w:rPr>
      </w:pPr>
      <w:r w:rsidRPr="006049FA">
        <w:rPr>
          <w:b/>
          <w:i/>
          <w:noProof/>
          <w:sz w:val="24"/>
        </w:rPr>
        <w:t xml:space="preserve">Pretgaisa aizsardzības identifikācijas zona (ADIZ). </w:t>
      </w:r>
      <w:r w:rsidRPr="006049FA">
        <w:rPr>
          <w:noProof/>
          <w:sz w:val="24"/>
        </w:rPr>
        <w:t>Īpaša apzīmēta noteiktu izmēru gaisa telpa, kurā gaisa kuģiem ir jāievēro īpašas identifikācijas un/vai ziņošanas procedūras papildus tām procedūrām, kas saistītas ar gaisa satiksmes pakalpojumu (</w:t>
      </w:r>
      <w:r w:rsidRPr="006049FA">
        <w:rPr>
          <w:i/>
          <w:noProof/>
          <w:sz w:val="24"/>
        </w:rPr>
        <w:t>ATS</w:t>
      </w:r>
      <w:r w:rsidRPr="006049FA">
        <w:rPr>
          <w:noProof/>
          <w:sz w:val="24"/>
        </w:rPr>
        <w:t>) nodrošināšanu.</w:t>
      </w:r>
    </w:p>
    <w:p w:rsidR="00BE5AED" w:rsidRPr="006049FA" w:rsidRDefault="00BE5AED" w:rsidP="006049FA">
      <w:pPr>
        <w:tabs>
          <w:tab w:val="left" w:pos="142"/>
        </w:tabs>
        <w:jc w:val="both"/>
        <w:rPr>
          <w:rFonts w:ascii="Times New Roman" w:eastAsia="Times New Roman" w:hAnsi="Times New Roman" w:cs="Times New Roman"/>
          <w:noProof/>
          <w:sz w:val="24"/>
          <w:szCs w:val="17"/>
        </w:rPr>
      </w:pPr>
    </w:p>
    <w:p w:rsidR="003C44B2" w:rsidRPr="006049FA" w:rsidRDefault="003C44B2" w:rsidP="003C44B2">
      <w:pPr>
        <w:pStyle w:val="Pamatteksts"/>
        <w:tabs>
          <w:tab w:val="left" w:pos="142"/>
        </w:tabs>
        <w:ind w:left="0" w:firstLine="0"/>
        <w:jc w:val="both"/>
        <w:rPr>
          <w:noProof/>
          <w:sz w:val="24"/>
        </w:rPr>
      </w:pPr>
      <w:r w:rsidRPr="006049FA">
        <w:rPr>
          <w:b/>
          <w:i/>
          <w:noProof/>
          <w:sz w:val="24"/>
        </w:rPr>
        <w:t xml:space="preserve">Radionavigācijas </w:t>
      </w:r>
      <w:r w:rsidR="0003755E">
        <w:rPr>
          <w:b/>
          <w:i/>
          <w:noProof/>
          <w:sz w:val="24"/>
        </w:rPr>
        <w:t>pakalpojumu sniedzējs</w:t>
      </w:r>
      <w:r w:rsidRPr="006049FA">
        <w:rPr>
          <w:b/>
          <w:i/>
          <w:noProof/>
          <w:sz w:val="24"/>
        </w:rPr>
        <w:t xml:space="preserve">. </w:t>
      </w:r>
      <w:r w:rsidR="0003755E">
        <w:rPr>
          <w:noProof/>
          <w:sz w:val="24"/>
        </w:rPr>
        <w:t>Pakalpojumu sniedzējs</w:t>
      </w:r>
      <w:r w:rsidRPr="006049FA">
        <w:rPr>
          <w:noProof/>
          <w:sz w:val="24"/>
        </w:rPr>
        <w:t>, kas sniedz vadības informāciju vai atrašanās vietas datus gaisa kuģa efektīvai un drošai ekspluatācijai, izmantojot vienu vai vairākus radionavigācijas līdzekļus.</w:t>
      </w:r>
    </w:p>
    <w:p w:rsidR="003C44B2" w:rsidRPr="006049FA" w:rsidRDefault="003C44B2" w:rsidP="003C44B2">
      <w:pPr>
        <w:tabs>
          <w:tab w:val="left" w:pos="142"/>
        </w:tabs>
        <w:jc w:val="both"/>
        <w:rPr>
          <w:rFonts w:ascii="Times New Roman" w:eastAsia="Times New Roman" w:hAnsi="Times New Roman" w:cs="Times New Roman"/>
          <w:noProof/>
          <w:sz w:val="24"/>
          <w:szCs w:val="20"/>
        </w:rPr>
      </w:pPr>
    </w:p>
    <w:p w:rsidR="006975A3" w:rsidRPr="006049FA" w:rsidRDefault="006975A3" w:rsidP="006975A3">
      <w:pPr>
        <w:pStyle w:val="Pamatteksts"/>
        <w:tabs>
          <w:tab w:val="left" w:pos="142"/>
        </w:tabs>
        <w:ind w:left="0" w:firstLine="0"/>
        <w:jc w:val="both"/>
        <w:rPr>
          <w:noProof/>
          <w:sz w:val="24"/>
        </w:rPr>
      </w:pPr>
      <w:r w:rsidRPr="006049FA">
        <w:rPr>
          <w:b/>
          <w:i/>
          <w:noProof/>
          <w:sz w:val="24"/>
        </w:rPr>
        <w:t xml:space="preserve">Relatīvais augstums. </w:t>
      </w:r>
      <w:r w:rsidRPr="006049FA">
        <w:rPr>
          <w:noProof/>
          <w:sz w:val="24"/>
        </w:rPr>
        <w:t>Vertikālais attālums no plaknes, punkta vai par punktu uzskatīta objekta līdz noteiktam līmenim.</w:t>
      </w:r>
    </w:p>
    <w:p w:rsidR="006975A3" w:rsidRPr="006049FA" w:rsidRDefault="006975A3" w:rsidP="006975A3">
      <w:pPr>
        <w:tabs>
          <w:tab w:val="left" w:pos="142"/>
        </w:tabs>
        <w:jc w:val="both"/>
        <w:rPr>
          <w:rFonts w:ascii="Times New Roman" w:eastAsia="Times New Roman" w:hAnsi="Times New Roman" w:cs="Times New Roman"/>
          <w:noProof/>
          <w:sz w:val="24"/>
          <w:szCs w:val="19"/>
        </w:rPr>
      </w:pPr>
    </w:p>
    <w:p w:rsidR="003C44B2" w:rsidRPr="006049FA" w:rsidRDefault="003C44B2" w:rsidP="003C44B2">
      <w:pPr>
        <w:pStyle w:val="Pamatteksts"/>
        <w:tabs>
          <w:tab w:val="left" w:pos="142"/>
        </w:tabs>
        <w:ind w:left="0" w:firstLine="0"/>
        <w:jc w:val="both"/>
        <w:rPr>
          <w:noProof/>
          <w:sz w:val="24"/>
        </w:rPr>
      </w:pPr>
      <w:r w:rsidRPr="006049FA">
        <w:rPr>
          <w:b/>
          <w:i/>
          <w:noProof/>
          <w:sz w:val="24"/>
        </w:rPr>
        <w:t xml:space="preserve">SNOWTAM. </w:t>
      </w:r>
      <w:r w:rsidRPr="006049FA">
        <w:rPr>
          <w:noProof/>
          <w:sz w:val="24"/>
        </w:rPr>
        <w:t xml:space="preserve">Speciālas sērijas </w:t>
      </w:r>
      <w:r w:rsidRPr="006049FA">
        <w:rPr>
          <w:i/>
          <w:noProof/>
          <w:sz w:val="24"/>
        </w:rPr>
        <w:t>NOTAM</w:t>
      </w:r>
      <w:r w:rsidRPr="006049FA">
        <w:rPr>
          <w:noProof/>
          <w:sz w:val="24"/>
        </w:rPr>
        <w:t>, kas noteiktā formātā ziņo par tādu bīstamu apstākļu esamību, kuri radušies sniega, ledus vai šķīdoņa dēļ vai stāvoša ūdens dēļ, kas radies kustības zonā sniega, ledus vai šķīdoņa kušanas rezultātā, vai par to likvidāciju.</w:t>
      </w:r>
    </w:p>
    <w:p w:rsidR="003C44B2" w:rsidRPr="006049FA" w:rsidRDefault="003C44B2" w:rsidP="003C44B2">
      <w:pPr>
        <w:tabs>
          <w:tab w:val="left" w:pos="142"/>
        </w:tabs>
        <w:jc w:val="both"/>
        <w:rPr>
          <w:rFonts w:ascii="Times New Roman" w:eastAsia="Times New Roman" w:hAnsi="Times New Roman" w:cs="Times New Roman"/>
          <w:noProof/>
          <w:sz w:val="24"/>
          <w:szCs w:val="20"/>
        </w:rPr>
      </w:pPr>
    </w:p>
    <w:p w:rsidR="003C44B2" w:rsidRPr="006049FA" w:rsidRDefault="003C44B2" w:rsidP="003C44B2">
      <w:pPr>
        <w:pStyle w:val="Pamatteksts"/>
        <w:tabs>
          <w:tab w:val="left" w:pos="142"/>
        </w:tabs>
        <w:ind w:left="0" w:firstLine="0"/>
        <w:jc w:val="both"/>
        <w:rPr>
          <w:noProof/>
          <w:sz w:val="24"/>
        </w:rPr>
      </w:pPr>
      <w:r w:rsidRPr="006049FA">
        <w:rPr>
          <w:b/>
          <w:i/>
          <w:noProof/>
          <w:sz w:val="24"/>
        </w:rPr>
        <w:t xml:space="preserve">Solis. </w:t>
      </w:r>
      <w:r w:rsidRPr="006049FA">
        <w:rPr>
          <w:noProof/>
          <w:sz w:val="24"/>
        </w:rPr>
        <w:t>Leņķiskais vai lineārais attālums starp diviem blakus esošiem pacēluma punktiem.</w:t>
      </w:r>
    </w:p>
    <w:p w:rsidR="003C44B2" w:rsidRPr="006049FA" w:rsidRDefault="003C44B2" w:rsidP="003C44B2">
      <w:pPr>
        <w:tabs>
          <w:tab w:val="left" w:pos="142"/>
        </w:tabs>
        <w:jc w:val="both"/>
        <w:rPr>
          <w:rFonts w:ascii="Times New Roman" w:eastAsia="Times New Roman" w:hAnsi="Times New Roman" w:cs="Times New Roman"/>
          <w:noProof/>
          <w:sz w:val="24"/>
          <w:szCs w:val="20"/>
        </w:rPr>
      </w:pPr>
    </w:p>
    <w:p w:rsidR="003C44B2" w:rsidRPr="006049FA" w:rsidRDefault="003C44B2" w:rsidP="003C44B2">
      <w:pPr>
        <w:pStyle w:val="Pamatteksts"/>
        <w:tabs>
          <w:tab w:val="left" w:pos="142"/>
        </w:tabs>
        <w:ind w:left="0" w:firstLine="0"/>
        <w:jc w:val="both"/>
        <w:rPr>
          <w:noProof/>
          <w:sz w:val="24"/>
        </w:rPr>
      </w:pPr>
      <w:r w:rsidRPr="006049FA">
        <w:rPr>
          <w:b/>
          <w:i/>
          <w:noProof/>
          <w:sz w:val="24"/>
        </w:rPr>
        <w:t xml:space="preserve">Stacijas deklinācija. </w:t>
      </w:r>
      <w:r w:rsidRPr="006049FA">
        <w:rPr>
          <w:i/>
          <w:noProof/>
          <w:sz w:val="24"/>
        </w:rPr>
        <w:t>VOR</w:t>
      </w:r>
      <w:r w:rsidRPr="006049FA">
        <w:rPr>
          <w:noProof/>
          <w:sz w:val="24"/>
        </w:rPr>
        <w:t xml:space="preserve"> nulles radiāla novirze no ģeogrāfiskajiem ziemeļiem, kas noteikta </w:t>
      </w:r>
      <w:r w:rsidRPr="006049FA">
        <w:rPr>
          <w:i/>
          <w:noProof/>
          <w:sz w:val="24"/>
        </w:rPr>
        <w:t>VOR</w:t>
      </w:r>
      <w:r w:rsidRPr="006049FA">
        <w:rPr>
          <w:noProof/>
          <w:sz w:val="24"/>
        </w:rPr>
        <w:t xml:space="preserve"> stacijas kalibrēšanas laikā.</w:t>
      </w:r>
    </w:p>
    <w:p w:rsidR="003C44B2" w:rsidRPr="006049FA" w:rsidRDefault="003C44B2" w:rsidP="003C44B2">
      <w:pPr>
        <w:tabs>
          <w:tab w:val="left" w:pos="142"/>
        </w:tabs>
        <w:jc w:val="both"/>
        <w:rPr>
          <w:rFonts w:ascii="Times New Roman" w:eastAsia="Times New Roman" w:hAnsi="Times New Roman" w:cs="Times New Roman"/>
          <w:noProof/>
          <w:sz w:val="24"/>
          <w:szCs w:val="20"/>
        </w:rPr>
      </w:pPr>
    </w:p>
    <w:p w:rsidR="003C44B2" w:rsidRPr="006049FA" w:rsidRDefault="003C44B2" w:rsidP="003C44B2">
      <w:pPr>
        <w:pStyle w:val="Pamatteksts"/>
        <w:tabs>
          <w:tab w:val="left" w:pos="142"/>
        </w:tabs>
        <w:ind w:left="0" w:firstLine="0"/>
        <w:jc w:val="both"/>
        <w:rPr>
          <w:noProof/>
          <w:sz w:val="24"/>
        </w:rPr>
      </w:pPr>
      <w:r w:rsidRPr="006049FA">
        <w:rPr>
          <w:b/>
          <w:i/>
          <w:noProof/>
          <w:sz w:val="24"/>
        </w:rPr>
        <w:t xml:space="preserve">Starptautiskā lidosta. </w:t>
      </w:r>
      <w:r w:rsidRPr="006049FA">
        <w:rPr>
          <w:noProof/>
          <w:sz w:val="24"/>
        </w:rPr>
        <w:t>Jebkura lidosta, kuru Līgumslēdzēja valsts, kuras teritorijā tā atrodas, norādījusi kā ielidošanas un izlidošanas lidostu starptautiskajai gaisa satiksmei, un kurā veic robežšķērsošanas vietās noteiktās pārbaudes, tai skaitā muitas, imigrācijas, sabiedrības veselības, dzīvnieku un augu karantīnas un līdzīgas procedūras.</w:t>
      </w:r>
    </w:p>
    <w:p w:rsidR="003C44B2" w:rsidRPr="006049FA" w:rsidRDefault="003C44B2" w:rsidP="003C44B2">
      <w:pPr>
        <w:tabs>
          <w:tab w:val="left" w:pos="142"/>
        </w:tabs>
        <w:jc w:val="both"/>
        <w:rPr>
          <w:rFonts w:ascii="Times New Roman" w:eastAsia="Times New Roman" w:hAnsi="Times New Roman" w:cs="Times New Roman"/>
          <w:b/>
          <w:bCs/>
          <w:i/>
          <w:noProof/>
          <w:sz w:val="24"/>
          <w:szCs w:val="17"/>
        </w:rPr>
      </w:pPr>
    </w:p>
    <w:p w:rsidR="003C44B2" w:rsidRPr="006049FA" w:rsidRDefault="003C44B2" w:rsidP="003C44B2">
      <w:pPr>
        <w:tabs>
          <w:tab w:val="left" w:pos="142"/>
        </w:tabs>
        <w:jc w:val="both"/>
        <w:rPr>
          <w:rFonts w:ascii="Times New Roman" w:eastAsia="Times New Roman" w:hAnsi="Times New Roman" w:cs="Times New Roman"/>
          <w:noProof/>
          <w:sz w:val="24"/>
          <w:szCs w:val="20"/>
        </w:rPr>
      </w:pPr>
      <w:r w:rsidRPr="006049FA">
        <w:rPr>
          <w:rFonts w:ascii="Times New Roman" w:hAnsi="Times New Roman"/>
          <w:b/>
          <w:i/>
          <w:noProof/>
          <w:sz w:val="24"/>
        </w:rPr>
        <w:t xml:space="preserve">Starptautisks NOTAM birojs (NOF). </w:t>
      </w:r>
      <w:r w:rsidRPr="006049FA">
        <w:rPr>
          <w:rFonts w:ascii="Times New Roman" w:hAnsi="Times New Roman"/>
          <w:noProof/>
          <w:sz w:val="24"/>
        </w:rPr>
        <w:t xml:space="preserve">Valsts norādīts birojs </w:t>
      </w:r>
      <w:r w:rsidRPr="006049FA">
        <w:rPr>
          <w:rFonts w:ascii="Times New Roman" w:hAnsi="Times New Roman"/>
          <w:i/>
          <w:noProof/>
          <w:sz w:val="24"/>
        </w:rPr>
        <w:t>NOTAM</w:t>
      </w:r>
      <w:r w:rsidRPr="006049FA">
        <w:rPr>
          <w:rFonts w:ascii="Times New Roman" w:hAnsi="Times New Roman"/>
          <w:noProof/>
          <w:sz w:val="24"/>
        </w:rPr>
        <w:t xml:space="preserve"> starptautiskajai apmaiņai.</w:t>
      </w:r>
    </w:p>
    <w:p w:rsidR="003C44B2" w:rsidRPr="006049FA" w:rsidRDefault="003C44B2" w:rsidP="003C44B2">
      <w:pPr>
        <w:tabs>
          <w:tab w:val="left" w:pos="142"/>
        </w:tabs>
        <w:jc w:val="both"/>
        <w:rPr>
          <w:rFonts w:ascii="Times New Roman" w:eastAsia="Times New Roman" w:hAnsi="Times New Roman" w:cs="Times New Roman"/>
          <w:noProof/>
          <w:sz w:val="24"/>
          <w:szCs w:val="21"/>
        </w:rPr>
      </w:pPr>
    </w:p>
    <w:p w:rsidR="003C44B2" w:rsidRPr="006049FA" w:rsidRDefault="003C44B2" w:rsidP="003C44B2">
      <w:pPr>
        <w:pStyle w:val="Pamatteksts"/>
        <w:tabs>
          <w:tab w:val="left" w:pos="142"/>
        </w:tabs>
        <w:ind w:left="0" w:firstLine="0"/>
        <w:jc w:val="both"/>
        <w:rPr>
          <w:noProof/>
          <w:sz w:val="24"/>
        </w:rPr>
      </w:pPr>
      <w:r w:rsidRPr="006049FA">
        <w:rPr>
          <w:b/>
          <w:i/>
          <w:noProof/>
          <w:sz w:val="24"/>
        </w:rPr>
        <w:t xml:space="preserve">Šķērslis. </w:t>
      </w:r>
      <w:r w:rsidRPr="006049FA">
        <w:rPr>
          <w:noProof/>
          <w:sz w:val="24"/>
        </w:rPr>
        <w:t>Visi nekustīgie (pagaidu vai pastāvīgie) un kustīgie objekti vai to daļas, kas:</w:t>
      </w:r>
    </w:p>
    <w:p w:rsidR="003C44B2" w:rsidRPr="006049FA" w:rsidRDefault="003C44B2" w:rsidP="003C44B2">
      <w:pPr>
        <w:tabs>
          <w:tab w:val="left" w:pos="142"/>
        </w:tabs>
        <w:jc w:val="both"/>
        <w:rPr>
          <w:rFonts w:ascii="Times New Roman" w:eastAsia="Times New Roman" w:hAnsi="Times New Roman" w:cs="Times New Roman"/>
          <w:noProof/>
          <w:sz w:val="24"/>
          <w:szCs w:val="21"/>
        </w:rPr>
      </w:pPr>
    </w:p>
    <w:p w:rsidR="003C44B2" w:rsidRPr="006049FA" w:rsidRDefault="003C44B2" w:rsidP="003C44B2">
      <w:pPr>
        <w:pStyle w:val="Pamatteksts"/>
        <w:tabs>
          <w:tab w:val="left" w:pos="142"/>
        </w:tabs>
        <w:ind w:left="0" w:firstLine="0"/>
        <w:jc w:val="both"/>
        <w:rPr>
          <w:noProof/>
          <w:sz w:val="24"/>
        </w:rPr>
      </w:pPr>
      <w:r w:rsidRPr="006049FA">
        <w:rPr>
          <w:noProof/>
          <w:sz w:val="24"/>
        </w:rPr>
        <w:t>a) atrodas zonā, k</w:t>
      </w:r>
      <w:r w:rsidR="00035EC7">
        <w:rPr>
          <w:noProof/>
          <w:sz w:val="24"/>
        </w:rPr>
        <w:t>as ir</w:t>
      </w:r>
      <w:r w:rsidRPr="006049FA">
        <w:rPr>
          <w:noProof/>
          <w:sz w:val="24"/>
        </w:rPr>
        <w:t xml:space="preserve"> paredzēta gaisa kuģu kustībai pa zemes virsmu</w:t>
      </w:r>
      <w:r w:rsidR="00035EC7">
        <w:rPr>
          <w:noProof/>
          <w:sz w:val="24"/>
        </w:rPr>
        <w:t>;</w:t>
      </w:r>
    </w:p>
    <w:p w:rsidR="003C44B2" w:rsidRPr="006049FA" w:rsidRDefault="003C44B2" w:rsidP="003C44B2">
      <w:pPr>
        <w:tabs>
          <w:tab w:val="left" w:pos="142"/>
        </w:tabs>
        <w:jc w:val="both"/>
        <w:rPr>
          <w:rFonts w:ascii="Times New Roman" w:eastAsia="Times New Roman" w:hAnsi="Times New Roman" w:cs="Times New Roman"/>
          <w:noProof/>
          <w:sz w:val="24"/>
          <w:szCs w:val="21"/>
        </w:rPr>
      </w:pPr>
    </w:p>
    <w:p w:rsidR="003C44B2" w:rsidRPr="006049FA" w:rsidRDefault="003C44B2" w:rsidP="003C44B2">
      <w:pPr>
        <w:pStyle w:val="Pamatteksts"/>
        <w:tabs>
          <w:tab w:val="left" w:pos="142"/>
        </w:tabs>
        <w:ind w:left="0" w:firstLine="0"/>
        <w:jc w:val="both"/>
        <w:rPr>
          <w:noProof/>
          <w:sz w:val="24"/>
        </w:rPr>
      </w:pPr>
      <w:r w:rsidRPr="006049FA">
        <w:rPr>
          <w:noProof/>
          <w:sz w:val="24"/>
        </w:rPr>
        <w:t>b) ir izvirzīti virs noteiktām virsmām, kuras paredzētas</w:t>
      </w:r>
      <w:r w:rsidR="0003755E">
        <w:rPr>
          <w:noProof/>
          <w:sz w:val="24"/>
        </w:rPr>
        <w:t xml:space="preserve"> lidojošu</w:t>
      </w:r>
      <w:r w:rsidRPr="006049FA">
        <w:rPr>
          <w:noProof/>
          <w:sz w:val="24"/>
        </w:rPr>
        <w:t xml:space="preserve"> gaisa kuģu aizsardzībai</w:t>
      </w:r>
      <w:r w:rsidR="0003755E">
        <w:rPr>
          <w:noProof/>
          <w:sz w:val="24"/>
        </w:rPr>
        <w:t>;</w:t>
      </w:r>
    </w:p>
    <w:p w:rsidR="003C44B2" w:rsidRPr="006049FA" w:rsidRDefault="003C44B2" w:rsidP="003C44B2">
      <w:pPr>
        <w:tabs>
          <w:tab w:val="left" w:pos="142"/>
        </w:tabs>
        <w:jc w:val="both"/>
        <w:rPr>
          <w:rFonts w:ascii="Times New Roman" w:eastAsia="Times New Roman" w:hAnsi="Times New Roman" w:cs="Times New Roman"/>
          <w:noProof/>
          <w:sz w:val="24"/>
          <w:szCs w:val="21"/>
        </w:rPr>
      </w:pPr>
    </w:p>
    <w:p w:rsidR="003C44B2" w:rsidRDefault="003C44B2" w:rsidP="003C44B2">
      <w:pPr>
        <w:pStyle w:val="Pamatteksts"/>
        <w:tabs>
          <w:tab w:val="left" w:pos="142"/>
        </w:tabs>
        <w:ind w:left="0" w:firstLine="0"/>
        <w:jc w:val="both"/>
        <w:rPr>
          <w:noProof/>
          <w:sz w:val="24"/>
        </w:rPr>
      </w:pPr>
      <w:r w:rsidRPr="006049FA">
        <w:rPr>
          <w:noProof/>
          <w:sz w:val="24"/>
        </w:rPr>
        <w:t>c) atrodas ārpus noteiktām virsmām un ir kvalificēti kā bīst</w:t>
      </w:r>
      <w:r>
        <w:rPr>
          <w:noProof/>
          <w:sz w:val="24"/>
        </w:rPr>
        <w:t>amības faktori aeronavigācijai.</w:t>
      </w:r>
    </w:p>
    <w:p w:rsidR="003C44B2" w:rsidRDefault="003C44B2" w:rsidP="003C44B2">
      <w:pPr>
        <w:pStyle w:val="Pamatteksts"/>
        <w:tabs>
          <w:tab w:val="left" w:pos="142"/>
        </w:tabs>
        <w:ind w:left="0" w:firstLine="0"/>
        <w:jc w:val="both"/>
        <w:rPr>
          <w:noProof/>
          <w:sz w:val="24"/>
        </w:rPr>
      </w:pPr>
    </w:p>
    <w:p w:rsidR="00BE5AED" w:rsidRPr="006049FA" w:rsidRDefault="002F46E0" w:rsidP="006049FA">
      <w:pPr>
        <w:pStyle w:val="Pamatteksts"/>
        <w:tabs>
          <w:tab w:val="left" w:pos="142"/>
        </w:tabs>
        <w:ind w:left="0" w:firstLine="0"/>
        <w:jc w:val="both"/>
        <w:rPr>
          <w:noProof/>
          <w:sz w:val="24"/>
        </w:rPr>
      </w:pPr>
      <w:r w:rsidRPr="006049FA">
        <w:rPr>
          <w:b/>
          <w:i/>
          <w:noProof/>
          <w:sz w:val="24"/>
        </w:rPr>
        <w:t xml:space="preserve">Ticamības līmenis. </w:t>
      </w:r>
      <w:r w:rsidRPr="006049FA">
        <w:rPr>
          <w:noProof/>
          <w:sz w:val="24"/>
        </w:rPr>
        <w:t>Iespējamība, ka parametra patiesā vērtība ietilpst noteiktā intervālā ap aprēķināto vērtību.</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Intervālu parasti dēvē par aprēķina precizitāti.</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b/>
          <w:i/>
          <w:noProof/>
          <w:sz w:val="24"/>
        </w:rPr>
        <w:t xml:space="preserve">Tiešā tranzīta pasākumi. </w:t>
      </w:r>
      <w:r w:rsidRPr="006049FA">
        <w:rPr>
          <w:noProof/>
          <w:sz w:val="24"/>
        </w:rPr>
        <w:t>Attiecīgo valsts iestāžu apstiprināti īpaši pasākumi, saskaņā ar kuriem gaisa kuģis, kas savā lidojuma maršrutā, šķērsojot Līgumslēdzēju valsti, veic īslaicīgu apstāšanos, var palikt to tiešā uzraudzībā.</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3C44B2" w:rsidRPr="006049FA" w:rsidRDefault="003C44B2" w:rsidP="003C44B2">
      <w:pPr>
        <w:pStyle w:val="Pamatteksts"/>
        <w:tabs>
          <w:tab w:val="left" w:pos="142"/>
        </w:tabs>
        <w:ind w:left="0" w:firstLine="0"/>
        <w:jc w:val="both"/>
        <w:rPr>
          <w:noProof/>
          <w:sz w:val="24"/>
        </w:rPr>
      </w:pPr>
      <w:r w:rsidRPr="006049FA">
        <w:rPr>
          <w:b/>
          <w:i/>
          <w:noProof/>
          <w:sz w:val="24"/>
        </w:rPr>
        <w:t xml:space="preserve">Validācija. </w:t>
      </w:r>
      <w:r w:rsidRPr="006049FA">
        <w:rPr>
          <w:noProof/>
          <w:sz w:val="24"/>
        </w:rPr>
        <w:t>Apliecināšana, pamatojoties uz objektīviem pierādījumiem, ka ir izpildītas prasības kādam konkrētam paredzētajam lietojumam (</w:t>
      </w:r>
      <w:r w:rsidRPr="006049FA">
        <w:rPr>
          <w:i/>
          <w:noProof/>
          <w:sz w:val="24"/>
        </w:rPr>
        <w:t>ISO</w:t>
      </w:r>
      <w:r w:rsidRPr="006049FA">
        <w:rPr>
          <w:noProof/>
          <w:sz w:val="24"/>
        </w:rPr>
        <w:t> 9000*).</w:t>
      </w:r>
    </w:p>
    <w:p w:rsidR="003C44B2" w:rsidRPr="006049FA" w:rsidRDefault="003C44B2" w:rsidP="003C44B2">
      <w:pPr>
        <w:tabs>
          <w:tab w:val="left" w:pos="142"/>
        </w:tabs>
        <w:jc w:val="both"/>
        <w:rPr>
          <w:rFonts w:ascii="Times New Roman" w:eastAsia="Times New Roman" w:hAnsi="Times New Roman" w:cs="Times New Roman"/>
          <w:noProof/>
          <w:sz w:val="24"/>
          <w:szCs w:val="20"/>
        </w:rPr>
      </w:pPr>
    </w:p>
    <w:p w:rsidR="003C44B2" w:rsidRPr="006049FA" w:rsidRDefault="003C44B2" w:rsidP="003C44B2">
      <w:pPr>
        <w:pStyle w:val="Pamatteksts"/>
        <w:tabs>
          <w:tab w:val="left" w:pos="142"/>
        </w:tabs>
        <w:ind w:left="0" w:firstLine="0"/>
        <w:jc w:val="both"/>
        <w:rPr>
          <w:noProof/>
          <w:sz w:val="24"/>
        </w:rPr>
      </w:pPr>
      <w:r w:rsidRPr="006049FA">
        <w:rPr>
          <w:b/>
          <w:i/>
          <w:noProof/>
          <w:sz w:val="24"/>
        </w:rPr>
        <w:t xml:space="preserve">Verifikācija. </w:t>
      </w:r>
      <w:r w:rsidRPr="006049FA">
        <w:rPr>
          <w:noProof/>
          <w:sz w:val="24"/>
        </w:rPr>
        <w:t>Apstiprināšana, pamatojoties uz objektīviem pierādījumiem, par to, ir izpildītas noteiktās prasības (</w:t>
      </w:r>
      <w:r w:rsidRPr="006049FA">
        <w:rPr>
          <w:i/>
          <w:noProof/>
          <w:sz w:val="24"/>
        </w:rPr>
        <w:t>ISO</w:t>
      </w:r>
      <w:r w:rsidRPr="006049FA">
        <w:rPr>
          <w:noProof/>
          <w:sz w:val="24"/>
        </w:rPr>
        <w:t> 9000*).</w:t>
      </w:r>
    </w:p>
    <w:p w:rsidR="003C44B2" w:rsidRPr="006049FA" w:rsidRDefault="003C44B2" w:rsidP="003C44B2">
      <w:pPr>
        <w:tabs>
          <w:tab w:val="left" w:pos="142"/>
        </w:tabs>
        <w:jc w:val="both"/>
        <w:rPr>
          <w:rFonts w:ascii="Times New Roman" w:eastAsia="Times New Roman" w:hAnsi="Times New Roman" w:cs="Times New Roman"/>
          <w:noProof/>
          <w:sz w:val="24"/>
          <w:szCs w:val="20"/>
        </w:rPr>
      </w:pPr>
    </w:p>
    <w:p w:rsidR="003C44B2" w:rsidRPr="006049FA" w:rsidRDefault="003C44B2" w:rsidP="003C44B2">
      <w:pPr>
        <w:tabs>
          <w:tab w:val="left" w:pos="142"/>
        </w:tabs>
        <w:jc w:val="both"/>
        <w:rPr>
          <w:rFonts w:ascii="Times New Roman" w:eastAsia="Times New Roman" w:hAnsi="Times New Roman" w:cs="Times New Roman"/>
          <w:i/>
          <w:noProof/>
          <w:sz w:val="24"/>
          <w:szCs w:val="20"/>
        </w:rPr>
      </w:pPr>
      <w:r w:rsidRPr="006049FA">
        <w:rPr>
          <w:rFonts w:ascii="Times New Roman" w:hAnsi="Times New Roman"/>
          <w:i/>
          <w:noProof/>
          <w:sz w:val="24"/>
        </w:rPr>
        <w:t>1. piezīme. Terminu “verificēts” izmanto, lai noteiktu atbilstīgo statusu.</w:t>
      </w:r>
    </w:p>
    <w:p w:rsidR="003C44B2" w:rsidRPr="006049FA" w:rsidRDefault="003C44B2" w:rsidP="003C44B2">
      <w:pPr>
        <w:tabs>
          <w:tab w:val="left" w:pos="142"/>
        </w:tabs>
        <w:jc w:val="both"/>
        <w:rPr>
          <w:rFonts w:ascii="Times New Roman" w:eastAsia="Times New Roman" w:hAnsi="Times New Roman" w:cs="Times New Roman"/>
          <w:i/>
          <w:noProof/>
          <w:sz w:val="24"/>
          <w:szCs w:val="20"/>
        </w:rPr>
      </w:pPr>
    </w:p>
    <w:p w:rsidR="003C44B2" w:rsidRPr="006049FA" w:rsidRDefault="003C44B2" w:rsidP="003C44B2">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2. piezīme. Apstiprināšanā var ietilpt tādas darbības kā:</w:t>
      </w:r>
    </w:p>
    <w:p w:rsidR="003C44B2" w:rsidRPr="006049FA" w:rsidRDefault="003C44B2" w:rsidP="003C44B2">
      <w:pPr>
        <w:tabs>
          <w:tab w:val="left" w:pos="142"/>
          <w:tab w:val="left" w:pos="728"/>
        </w:tabs>
        <w:jc w:val="both"/>
        <w:rPr>
          <w:rFonts w:ascii="Times New Roman" w:hAnsi="Times New Roman"/>
          <w:i/>
          <w:noProof/>
          <w:sz w:val="24"/>
        </w:rPr>
      </w:pPr>
    </w:p>
    <w:p w:rsidR="003C44B2" w:rsidRPr="006049FA" w:rsidRDefault="003C44B2" w:rsidP="003C44B2">
      <w:pPr>
        <w:tabs>
          <w:tab w:val="left" w:pos="142"/>
          <w:tab w:val="left" w:pos="728"/>
        </w:tabs>
        <w:jc w:val="both"/>
        <w:rPr>
          <w:rFonts w:ascii="Times New Roman" w:eastAsia="Times New Roman" w:hAnsi="Times New Roman" w:cs="Times New Roman"/>
          <w:noProof/>
          <w:sz w:val="24"/>
          <w:szCs w:val="20"/>
        </w:rPr>
      </w:pPr>
      <w:r w:rsidRPr="006049FA">
        <w:rPr>
          <w:rFonts w:ascii="Times New Roman" w:hAnsi="Times New Roman"/>
          <w:i/>
          <w:noProof/>
          <w:sz w:val="24"/>
        </w:rPr>
        <w:t>— alternatīvu aprēķinu veikšana;</w:t>
      </w:r>
    </w:p>
    <w:p w:rsidR="003C44B2" w:rsidRPr="006049FA" w:rsidRDefault="003C44B2" w:rsidP="003C44B2">
      <w:pPr>
        <w:tabs>
          <w:tab w:val="left" w:pos="142"/>
        </w:tabs>
        <w:jc w:val="both"/>
        <w:rPr>
          <w:rFonts w:ascii="Times New Roman" w:eastAsia="Times New Roman" w:hAnsi="Times New Roman" w:cs="Times New Roman"/>
          <w:i/>
          <w:noProof/>
          <w:sz w:val="24"/>
          <w:szCs w:val="21"/>
        </w:rPr>
      </w:pPr>
    </w:p>
    <w:p w:rsidR="003C44B2" w:rsidRPr="006049FA" w:rsidRDefault="003C44B2" w:rsidP="003C44B2">
      <w:pPr>
        <w:tabs>
          <w:tab w:val="left" w:pos="142"/>
          <w:tab w:val="left" w:pos="729"/>
        </w:tabs>
        <w:jc w:val="both"/>
        <w:rPr>
          <w:rFonts w:ascii="Times New Roman" w:eastAsia="Times New Roman" w:hAnsi="Times New Roman" w:cs="Times New Roman"/>
          <w:noProof/>
          <w:sz w:val="24"/>
          <w:szCs w:val="20"/>
        </w:rPr>
      </w:pPr>
      <w:r w:rsidRPr="006049FA">
        <w:rPr>
          <w:rFonts w:ascii="Times New Roman" w:hAnsi="Times New Roman"/>
          <w:i/>
          <w:noProof/>
          <w:sz w:val="24"/>
        </w:rPr>
        <w:t>— jaunu modeļu specifikācijas salīdzināšana ar līdzīgu apstiprināta modeļa specifikāciju;</w:t>
      </w:r>
    </w:p>
    <w:p w:rsidR="003C44B2" w:rsidRPr="006049FA" w:rsidRDefault="003C44B2" w:rsidP="003C44B2">
      <w:pPr>
        <w:tabs>
          <w:tab w:val="left" w:pos="142"/>
        </w:tabs>
        <w:jc w:val="both"/>
        <w:rPr>
          <w:rFonts w:ascii="Times New Roman" w:eastAsia="Times New Roman" w:hAnsi="Times New Roman" w:cs="Times New Roman"/>
          <w:i/>
          <w:noProof/>
          <w:sz w:val="24"/>
          <w:szCs w:val="21"/>
        </w:rPr>
      </w:pPr>
    </w:p>
    <w:p w:rsidR="003C44B2" w:rsidRPr="006049FA" w:rsidRDefault="003C44B2" w:rsidP="003C44B2">
      <w:pPr>
        <w:tabs>
          <w:tab w:val="left" w:pos="142"/>
          <w:tab w:val="left" w:pos="729"/>
        </w:tabs>
        <w:jc w:val="both"/>
        <w:rPr>
          <w:rFonts w:ascii="Times New Roman" w:eastAsia="Times New Roman" w:hAnsi="Times New Roman" w:cs="Times New Roman"/>
          <w:noProof/>
          <w:sz w:val="24"/>
          <w:szCs w:val="20"/>
        </w:rPr>
      </w:pPr>
      <w:r w:rsidRPr="006049FA">
        <w:rPr>
          <w:rFonts w:ascii="Times New Roman" w:hAnsi="Times New Roman"/>
          <w:i/>
          <w:noProof/>
          <w:sz w:val="24"/>
        </w:rPr>
        <w:t>— testu un paraugdemonstrējumu veikšana un</w:t>
      </w:r>
    </w:p>
    <w:p w:rsidR="003C44B2" w:rsidRPr="006049FA" w:rsidRDefault="003C44B2" w:rsidP="003C44B2">
      <w:pPr>
        <w:tabs>
          <w:tab w:val="left" w:pos="142"/>
        </w:tabs>
        <w:jc w:val="both"/>
        <w:rPr>
          <w:rFonts w:ascii="Times New Roman" w:eastAsia="Times New Roman" w:hAnsi="Times New Roman" w:cs="Times New Roman"/>
          <w:i/>
          <w:noProof/>
          <w:sz w:val="24"/>
          <w:szCs w:val="21"/>
        </w:rPr>
      </w:pPr>
    </w:p>
    <w:p w:rsidR="003C44B2" w:rsidRPr="006049FA" w:rsidRDefault="003C44B2" w:rsidP="003C44B2">
      <w:pPr>
        <w:tabs>
          <w:tab w:val="left" w:pos="142"/>
          <w:tab w:val="left" w:pos="729"/>
        </w:tabs>
        <w:jc w:val="both"/>
        <w:rPr>
          <w:rFonts w:ascii="Times New Roman" w:eastAsia="Times New Roman" w:hAnsi="Times New Roman" w:cs="Times New Roman"/>
          <w:noProof/>
          <w:sz w:val="24"/>
          <w:szCs w:val="20"/>
        </w:rPr>
      </w:pPr>
      <w:r w:rsidRPr="006049FA">
        <w:rPr>
          <w:rFonts w:ascii="Times New Roman" w:hAnsi="Times New Roman"/>
          <w:i/>
          <w:noProof/>
          <w:sz w:val="24"/>
        </w:rPr>
        <w:lastRenderedPageBreak/>
        <w:t>— dokumentu izskatīšana pirms izdošanas.</w:t>
      </w:r>
    </w:p>
    <w:p w:rsidR="003C44B2" w:rsidRPr="006049FA" w:rsidRDefault="003C44B2" w:rsidP="003C44B2">
      <w:pPr>
        <w:tabs>
          <w:tab w:val="left" w:pos="142"/>
        </w:tabs>
        <w:jc w:val="both"/>
        <w:rPr>
          <w:rFonts w:ascii="Times New Roman" w:eastAsia="Times New Roman" w:hAnsi="Times New Roman" w:cs="Times New Roman"/>
          <w:i/>
          <w:noProof/>
          <w:sz w:val="24"/>
          <w:szCs w:val="21"/>
        </w:rPr>
      </w:pPr>
    </w:p>
    <w:p w:rsidR="00CB6973" w:rsidRDefault="006869B1" w:rsidP="006049FA">
      <w:pPr>
        <w:pStyle w:val="Pamatteksts"/>
        <w:tabs>
          <w:tab w:val="left" w:pos="142"/>
        </w:tabs>
        <w:ind w:left="0" w:firstLine="0"/>
        <w:jc w:val="both"/>
        <w:rPr>
          <w:noProof/>
          <w:sz w:val="24"/>
        </w:rPr>
      </w:pPr>
      <w:r w:rsidRPr="006049FA">
        <w:rPr>
          <w:b/>
          <w:i/>
          <w:noProof/>
          <w:sz w:val="24"/>
        </w:rPr>
        <w:t xml:space="preserve">Virsma datu vākšanai par šķēršļiem/apvidu. </w:t>
      </w:r>
      <w:r w:rsidRPr="006049FA">
        <w:rPr>
          <w:noProof/>
          <w:sz w:val="24"/>
        </w:rPr>
        <w:t>Noteikta virsma, kas paredzēta, lai vā</w:t>
      </w:r>
      <w:r w:rsidR="00CB6973">
        <w:rPr>
          <w:noProof/>
          <w:sz w:val="24"/>
        </w:rPr>
        <w:t>ktu datus par šķēršļiem/apvidu.</w:t>
      </w:r>
    </w:p>
    <w:p w:rsidR="00CB6973" w:rsidRDefault="00CB6973" w:rsidP="006049FA">
      <w:pPr>
        <w:pStyle w:val="Pamatteksts"/>
        <w:tabs>
          <w:tab w:val="left" w:pos="142"/>
        </w:tabs>
        <w:ind w:left="0" w:firstLine="0"/>
        <w:jc w:val="both"/>
        <w:rPr>
          <w:noProof/>
          <w:sz w:val="24"/>
        </w:rPr>
      </w:pPr>
    </w:p>
    <w:p w:rsidR="00BE5AED" w:rsidRPr="006049FA" w:rsidRDefault="002F46E0" w:rsidP="006049FA">
      <w:pPr>
        <w:pStyle w:val="Pamatteksts"/>
        <w:tabs>
          <w:tab w:val="left" w:pos="142"/>
        </w:tabs>
        <w:ind w:left="0" w:firstLine="0"/>
        <w:jc w:val="both"/>
        <w:rPr>
          <w:noProof/>
          <w:sz w:val="24"/>
        </w:rPr>
      </w:pPr>
      <w:r w:rsidRPr="006049FA">
        <w:rPr>
          <w:b/>
          <w:i/>
          <w:noProof/>
          <w:sz w:val="24"/>
        </w:rPr>
        <w:t xml:space="preserve">VOLMET. </w:t>
      </w:r>
      <w:r w:rsidRPr="006049FA">
        <w:rPr>
          <w:noProof/>
          <w:sz w:val="24"/>
        </w:rPr>
        <w:t>Meteoroloģiskā informācija lidojumā esošam gaisa kuģim.</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sz w:val="24"/>
        </w:rPr>
        <w:t xml:space="preserve">Datu pārraides posms </w:t>
      </w:r>
      <w:r w:rsidRPr="006049FA">
        <w:rPr>
          <w:i/>
          <w:sz w:val="24"/>
        </w:rPr>
        <w:t>VOLMET</w:t>
      </w:r>
      <w:r w:rsidRPr="006049FA">
        <w:rPr>
          <w:sz w:val="24"/>
        </w:rPr>
        <w:t xml:space="preserve"> (</w:t>
      </w:r>
      <w:r w:rsidRPr="006049FA">
        <w:rPr>
          <w:i/>
          <w:sz w:val="24"/>
        </w:rPr>
        <w:t>D-VOLMET</w:t>
      </w:r>
      <w:r w:rsidRPr="006049FA">
        <w:rPr>
          <w:sz w:val="24"/>
        </w:rPr>
        <w:t>).</w:t>
      </w:r>
      <w:r w:rsidRPr="006049FA">
        <w:rPr>
          <w:noProof/>
          <w:sz w:val="24"/>
        </w:rPr>
        <w:t xml:space="preserve"> Pašreizējo kārtējo lidlauka meteoroloģisko ziņojumu (</w:t>
      </w:r>
      <w:r w:rsidRPr="006049FA">
        <w:rPr>
          <w:i/>
          <w:noProof/>
          <w:sz w:val="24"/>
        </w:rPr>
        <w:t>METAR</w:t>
      </w:r>
      <w:r w:rsidRPr="006049FA">
        <w:rPr>
          <w:noProof/>
          <w:sz w:val="24"/>
        </w:rPr>
        <w:t>) un īpašo lidlauka meteoroloģisko ziņojumu (</w:t>
      </w:r>
      <w:r w:rsidRPr="006049FA">
        <w:rPr>
          <w:i/>
          <w:noProof/>
          <w:sz w:val="24"/>
        </w:rPr>
        <w:t>SPECI</w:t>
      </w:r>
      <w:r w:rsidRPr="006049FA">
        <w:rPr>
          <w:noProof/>
          <w:sz w:val="24"/>
        </w:rPr>
        <w:t>), lidlauka prognožu (</w:t>
      </w:r>
      <w:r w:rsidRPr="006049FA">
        <w:rPr>
          <w:i/>
          <w:noProof/>
          <w:sz w:val="24"/>
        </w:rPr>
        <w:t>TAF</w:t>
      </w:r>
      <w:r w:rsidRPr="006049FA">
        <w:rPr>
          <w:noProof/>
          <w:sz w:val="24"/>
        </w:rPr>
        <w:t xml:space="preserve">), </w:t>
      </w:r>
      <w:r w:rsidRPr="006049FA">
        <w:rPr>
          <w:i/>
          <w:noProof/>
          <w:sz w:val="24"/>
        </w:rPr>
        <w:t>SIGMET</w:t>
      </w:r>
      <w:r w:rsidRPr="006049FA">
        <w:rPr>
          <w:noProof/>
          <w:sz w:val="24"/>
        </w:rPr>
        <w:t xml:space="preserve">, īpašo ziņojumu no gaisa kuģa, kas nav iekļauti </w:t>
      </w:r>
      <w:r w:rsidRPr="006049FA">
        <w:rPr>
          <w:i/>
          <w:noProof/>
          <w:sz w:val="24"/>
        </w:rPr>
        <w:t>SIGMET</w:t>
      </w:r>
      <w:r w:rsidRPr="006049FA">
        <w:rPr>
          <w:noProof/>
          <w:sz w:val="24"/>
        </w:rPr>
        <w:t xml:space="preserve"> ziņojumā, un </w:t>
      </w:r>
      <w:r w:rsidRPr="006049FA">
        <w:rPr>
          <w:i/>
          <w:noProof/>
          <w:sz w:val="24"/>
        </w:rPr>
        <w:t>AIRMET</w:t>
      </w:r>
      <w:r w:rsidRPr="006049FA">
        <w:rPr>
          <w:noProof/>
          <w:sz w:val="24"/>
        </w:rPr>
        <w:t xml:space="preserve"> ziņojumu (ja tādi pieejami) pārraide, izmantojot datu pārraides posmu.</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Default="002F46E0" w:rsidP="006049FA">
      <w:pPr>
        <w:pStyle w:val="Pamatteksts"/>
        <w:tabs>
          <w:tab w:val="left" w:pos="142"/>
        </w:tabs>
        <w:ind w:left="0" w:firstLine="0"/>
        <w:jc w:val="both"/>
        <w:rPr>
          <w:noProof/>
          <w:sz w:val="24"/>
        </w:rPr>
      </w:pPr>
      <w:r w:rsidRPr="006049FA">
        <w:rPr>
          <w:i/>
          <w:sz w:val="24"/>
        </w:rPr>
        <w:t>VOLMET</w:t>
      </w:r>
      <w:r w:rsidRPr="006049FA">
        <w:rPr>
          <w:sz w:val="24"/>
        </w:rPr>
        <w:t xml:space="preserve"> pārraide.</w:t>
      </w:r>
      <w:r w:rsidRPr="006049FA">
        <w:rPr>
          <w:noProof/>
          <w:sz w:val="24"/>
        </w:rPr>
        <w:t xml:space="preserve"> Attiecīgā gadījumā pašreizējo </w:t>
      </w:r>
      <w:r w:rsidRPr="006049FA">
        <w:rPr>
          <w:i/>
          <w:noProof/>
          <w:sz w:val="24"/>
        </w:rPr>
        <w:t>METAR</w:t>
      </w:r>
      <w:r w:rsidRPr="006049FA">
        <w:rPr>
          <w:noProof/>
          <w:sz w:val="24"/>
        </w:rPr>
        <w:t xml:space="preserve"> ziņojumu, </w:t>
      </w:r>
      <w:r w:rsidRPr="006049FA">
        <w:rPr>
          <w:i/>
          <w:noProof/>
          <w:sz w:val="24"/>
        </w:rPr>
        <w:t>SPECI</w:t>
      </w:r>
      <w:r w:rsidRPr="006049FA">
        <w:rPr>
          <w:noProof/>
          <w:sz w:val="24"/>
        </w:rPr>
        <w:t xml:space="preserve"> ziņojumu, </w:t>
      </w:r>
      <w:r w:rsidRPr="006049FA">
        <w:rPr>
          <w:i/>
          <w:noProof/>
          <w:sz w:val="24"/>
        </w:rPr>
        <w:t>TAF</w:t>
      </w:r>
      <w:r w:rsidRPr="006049FA">
        <w:rPr>
          <w:noProof/>
          <w:sz w:val="24"/>
        </w:rPr>
        <w:t xml:space="preserve"> prognožu un </w:t>
      </w:r>
      <w:r w:rsidRPr="006049FA">
        <w:rPr>
          <w:i/>
          <w:noProof/>
          <w:sz w:val="24"/>
        </w:rPr>
        <w:t>SIGMET</w:t>
      </w:r>
      <w:r w:rsidRPr="006049FA">
        <w:rPr>
          <w:noProof/>
          <w:sz w:val="24"/>
        </w:rPr>
        <w:t xml:space="preserve"> ziņojumu pārraide, izmantojot nepārtrauktas un atkārtotas balss pārraides.</w:t>
      </w:r>
    </w:p>
    <w:p w:rsidR="002F1625" w:rsidRPr="006049FA" w:rsidRDefault="002F1625" w:rsidP="006049FA">
      <w:pPr>
        <w:pStyle w:val="Pamatteksts"/>
        <w:tabs>
          <w:tab w:val="left" w:pos="142"/>
        </w:tabs>
        <w:ind w:left="0" w:firstLine="0"/>
        <w:jc w:val="both"/>
        <w:rPr>
          <w:noProof/>
          <w:sz w:val="24"/>
        </w:rPr>
      </w:pPr>
    </w:p>
    <w:p w:rsidR="002F1625" w:rsidRPr="006049FA" w:rsidRDefault="002F1625" w:rsidP="002F1625">
      <w:pPr>
        <w:pStyle w:val="Pamatteksts"/>
        <w:tabs>
          <w:tab w:val="left" w:pos="142"/>
        </w:tabs>
        <w:ind w:left="0" w:firstLine="0"/>
        <w:jc w:val="both"/>
        <w:rPr>
          <w:noProof/>
          <w:sz w:val="24"/>
        </w:rPr>
      </w:pPr>
      <w:r w:rsidRPr="006049FA">
        <w:rPr>
          <w:b/>
          <w:i/>
          <w:noProof/>
          <w:sz w:val="24"/>
        </w:rPr>
        <w:footnoteReference w:customMarkFollows="1" w:id="1"/>
        <w:t xml:space="preserve">Zonālā navigācija (RNAV). </w:t>
      </w:r>
      <w:r w:rsidRPr="006049FA">
        <w:rPr>
          <w:noProof/>
          <w:sz w:val="24"/>
        </w:rPr>
        <w:t>Navigācijas metode, kas pieļauj gaisa kuģu lidojumus pa jebkuru vēlamo trajektoriju zemes vai kosmosa aeronavigācijas līdzekļu darbības zonās, autonomo līdzekļu vai to kombinācijas iespēju robežās.</w:t>
      </w:r>
    </w:p>
    <w:p w:rsidR="002F1625" w:rsidRPr="006049FA" w:rsidRDefault="002F1625" w:rsidP="002F1625">
      <w:pPr>
        <w:tabs>
          <w:tab w:val="left" w:pos="142"/>
        </w:tabs>
        <w:jc w:val="both"/>
        <w:rPr>
          <w:rFonts w:ascii="Times New Roman" w:eastAsia="Times New Roman" w:hAnsi="Times New Roman" w:cs="Times New Roman"/>
          <w:noProof/>
          <w:sz w:val="24"/>
          <w:szCs w:val="17"/>
        </w:rPr>
      </w:pPr>
    </w:p>
    <w:p w:rsidR="002F1625" w:rsidRPr="006049FA" w:rsidRDefault="002F1625" w:rsidP="002F1625">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Zonālā navigācija ietver noteiktas precizitātes navigāciju, kā arī citus navigācijas veidus, kas neatbilst noteiktas precizitātes navigācijas definīcijai.</w:t>
      </w:r>
    </w:p>
    <w:p w:rsidR="002F1625" w:rsidRPr="006049FA" w:rsidRDefault="002F1625" w:rsidP="002F1625">
      <w:pPr>
        <w:tabs>
          <w:tab w:val="left" w:pos="142"/>
        </w:tabs>
        <w:jc w:val="both"/>
        <w:rPr>
          <w:rFonts w:ascii="Times New Roman" w:eastAsia="Times New Roman" w:hAnsi="Times New Roman" w:cs="Times New Roman"/>
          <w:i/>
          <w:noProof/>
          <w:sz w:val="24"/>
          <w:szCs w:val="19"/>
        </w:rPr>
      </w:pPr>
    </w:p>
    <w:p w:rsidR="00BE5AED" w:rsidRPr="006049FA" w:rsidRDefault="00BE5AED" w:rsidP="006049FA">
      <w:pPr>
        <w:tabs>
          <w:tab w:val="left" w:pos="142"/>
        </w:tabs>
        <w:jc w:val="both"/>
        <w:rPr>
          <w:rFonts w:ascii="Times New Roman" w:eastAsia="Times New Roman" w:hAnsi="Times New Roman" w:cs="Times New Roman"/>
          <w:noProof/>
          <w:sz w:val="24"/>
          <w:szCs w:val="24"/>
        </w:rPr>
      </w:pPr>
    </w:p>
    <w:p w:rsidR="00BE5AED" w:rsidRPr="006049FA" w:rsidRDefault="005379BA" w:rsidP="00C17847">
      <w:pPr>
        <w:pStyle w:val="Virsraksts2"/>
        <w:rPr>
          <w:rFonts w:cs="Times New Roman"/>
          <w:noProof/>
        </w:rPr>
      </w:pPr>
      <w:bookmarkStart w:id="10" w:name="_Toc485293330"/>
      <w:r w:rsidRPr="006049FA">
        <w:rPr>
          <w:noProof/>
        </w:rPr>
        <w:t>1.2. Vispārējās atskaites sistēmas aeronavigācijai</w:t>
      </w:r>
      <w:bookmarkEnd w:id="10"/>
    </w:p>
    <w:p w:rsidR="00BE5AED" w:rsidRPr="006049FA" w:rsidRDefault="00BE5AED" w:rsidP="006049FA">
      <w:pPr>
        <w:tabs>
          <w:tab w:val="left" w:pos="142"/>
        </w:tabs>
        <w:jc w:val="both"/>
        <w:rPr>
          <w:rFonts w:ascii="Times New Roman" w:eastAsia="Times New Roman" w:hAnsi="Times New Roman" w:cs="Times New Roman"/>
          <w:b/>
          <w:bCs/>
          <w:noProof/>
          <w:sz w:val="24"/>
          <w:szCs w:val="20"/>
        </w:rPr>
      </w:pPr>
    </w:p>
    <w:p w:rsidR="00BE5AED" w:rsidRPr="006049FA" w:rsidRDefault="00BE5AED" w:rsidP="006049FA">
      <w:pPr>
        <w:tabs>
          <w:tab w:val="left" w:pos="142"/>
        </w:tabs>
        <w:jc w:val="both"/>
        <w:rPr>
          <w:rFonts w:ascii="Times New Roman" w:eastAsia="Times New Roman" w:hAnsi="Times New Roman" w:cs="Times New Roman"/>
          <w:b/>
          <w:bCs/>
          <w:noProof/>
          <w:sz w:val="24"/>
        </w:rPr>
      </w:pPr>
    </w:p>
    <w:p w:rsidR="00BE5AED" w:rsidRPr="006049FA" w:rsidRDefault="002F46E0" w:rsidP="006049FA">
      <w:pPr>
        <w:pStyle w:val="Pamatteksts"/>
        <w:tabs>
          <w:tab w:val="left" w:pos="142"/>
        </w:tabs>
        <w:ind w:left="0" w:firstLine="0"/>
        <w:jc w:val="center"/>
        <w:rPr>
          <w:noProof/>
          <w:sz w:val="24"/>
        </w:rPr>
      </w:pPr>
      <w:r w:rsidRPr="006049FA">
        <w:rPr>
          <w:noProof/>
          <w:sz w:val="24"/>
        </w:rPr>
        <w:t>1.2.1. Horizontālā atskaites sistēma</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5379BA" w:rsidP="006049FA">
      <w:pPr>
        <w:pStyle w:val="Pamatteksts"/>
        <w:tabs>
          <w:tab w:val="left" w:pos="142"/>
          <w:tab w:val="left" w:pos="1249"/>
        </w:tabs>
        <w:ind w:left="0" w:firstLine="0"/>
        <w:jc w:val="both"/>
        <w:rPr>
          <w:noProof/>
          <w:sz w:val="24"/>
        </w:rPr>
      </w:pPr>
      <w:r w:rsidRPr="006049FA">
        <w:rPr>
          <w:noProof/>
          <w:sz w:val="24"/>
        </w:rPr>
        <w:t>1.2.1.1. Izmanto 1984. gada Pasaules ģeodēzijas sistēmu (</w:t>
      </w:r>
      <w:r w:rsidRPr="006049FA">
        <w:rPr>
          <w:i/>
          <w:noProof/>
          <w:sz w:val="24"/>
        </w:rPr>
        <w:t>WGS</w:t>
      </w:r>
      <w:r w:rsidRPr="006049FA">
        <w:rPr>
          <w:noProof/>
          <w:sz w:val="24"/>
        </w:rPr>
        <w:t xml:space="preserve">-84) kā horizontālo (ģeodēzisko) atskaites sistēmu starptautiskajai aeronavigācijai. Attiecīgi publicētās aeronavigācijas ģeogrāfiskās koordinātes (norādot platumu un garumu) izsaka </w:t>
      </w:r>
      <w:r w:rsidRPr="006049FA">
        <w:rPr>
          <w:i/>
          <w:noProof/>
          <w:sz w:val="24"/>
        </w:rPr>
        <w:t>WGS</w:t>
      </w:r>
      <w:r w:rsidRPr="006049FA">
        <w:rPr>
          <w:noProof/>
          <w:sz w:val="24"/>
        </w:rPr>
        <w:t>-84 ģeodēziskajā atskaites plaknē.</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1. piezīme. Vispusīgi norādījumi attiecībā uz WGS-84 ir sniegti 1984. gada Pasaules ģeodēzijas sistēmas (WGS-84) rokasgrāmatā (dok. Nr. 9674).</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2. piezīme. Specifikācijas, kas regulē ar WGS-84 saistītu aeronavigācijas koordināšu noteikšanu un ziņošanu (lauka darbu precizitāte un datu integritāte), gaisa satiksmes dienestu noteiktām ģeogrāfiskajām atrašanās vietām, ir noteiktas 11. pielikuma 2. nodaļā un 5. papildinājuma 1. tabulā, bet ar lidlauku/helikopteru lidlauku saistītām atrašanās vietām attiecīgi 14. pielikuma I un II sējuma 2. nodaļā un 5. papildinājuma A5-1. tabulā un 1. papildinājuma 1. tabulā.</w:t>
      </w:r>
    </w:p>
    <w:p w:rsidR="00BE5AED" w:rsidRPr="006049FA" w:rsidRDefault="00BE5AED" w:rsidP="006049FA">
      <w:pPr>
        <w:tabs>
          <w:tab w:val="left" w:pos="142"/>
        </w:tabs>
        <w:jc w:val="both"/>
        <w:rPr>
          <w:rFonts w:ascii="Times New Roman" w:eastAsia="Times New Roman" w:hAnsi="Times New Roman" w:cs="Times New Roman"/>
          <w:i/>
          <w:noProof/>
          <w:sz w:val="24"/>
          <w:szCs w:val="19"/>
        </w:rPr>
      </w:pPr>
    </w:p>
    <w:p w:rsidR="00BE5AED" w:rsidRPr="006049FA" w:rsidRDefault="005379BA" w:rsidP="006049FA">
      <w:pPr>
        <w:tabs>
          <w:tab w:val="left" w:pos="142"/>
          <w:tab w:val="left" w:pos="1250"/>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1.2.1.2. </w:t>
      </w:r>
      <w:r w:rsidRPr="006049FA">
        <w:rPr>
          <w:rFonts w:ascii="Times New Roman" w:hAnsi="Times New Roman"/>
          <w:b/>
          <w:noProof/>
          <w:sz w:val="24"/>
        </w:rPr>
        <w:t>Ieteikums</w:t>
      </w:r>
      <w:r w:rsidRPr="006049FA">
        <w:rPr>
          <w:rFonts w:ascii="Times New Roman" w:hAnsi="Times New Roman"/>
          <w:noProof/>
          <w:sz w:val="24"/>
        </w:rPr>
        <w:t xml:space="preserve">. </w:t>
      </w:r>
      <w:r w:rsidRPr="006049FA">
        <w:rPr>
          <w:rFonts w:ascii="Times New Roman" w:hAnsi="Times New Roman"/>
          <w:i/>
          <w:noProof/>
          <w:sz w:val="24"/>
        </w:rPr>
        <w:t>Precīzās ģeodēziskās lietojumprogrammatūrās un dažās aeronavigācijas lietojumprogrammatūrās būtu jāmodelē un jānovērtē īslaicīgas izmaiņas tektonisko plātņu kustībā un plūdmaiņu ietekme uz Zemes garozu. Lai atspoguļotu laika ietekmi, katrām stacijas absolūtajām koordinātēm jānorāda laiks.</w:t>
      </w:r>
    </w:p>
    <w:p w:rsidR="00BE5AED" w:rsidRPr="006049FA" w:rsidRDefault="00BE5AED" w:rsidP="006049FA">
      <w:pPr>
        <w:tabs>
          <w:tab w:val="left" w:pos="142"/>
        </w:tabs>
        <w:jc w:val="both"/>
        <w:rPr>
          <w:rFonts w:ascii="Times New Roman" w:eastAsia="Times New Roman" w:hAnsi="Times New Roman" w:cs="Times New Roman"/>
          <w:i/>
          <w:noProof/>
          <w:sz w:val="24"/>
          <w:szCs w:val="19"/>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lastRenderedPageBreak/>
        <w:t>1. piezīme. WGS-84 (G873) atskaites modeļa laiks ir 1997.0, turpretī jaunākā atjauninātā WGS-84 (G1150) atskaites modeļa, kas ietver plātnes kustību modeli, laiks ir 2001.0. (G norāda, ka koordinātes tika iegūtas, izmantojot Globālās pozicionēšanas sistēmas (GPS) metodes, bet skaitlis pēc G norāda GPS nedēļu, kad šīs koordinātes tika ieviestas Amerikas Savienoto Valstu Nacionālās zemes telpiskās kartogrāfijas informācijas aģentūras (NGA) precīzā, ātrdarbīgā izvērtēšanas procesā.)</w:t>
      </w:r>
    </w:p>
    <w:p w:rsidR="00BE5AED" w:rsidRPr="006049FA" w:rsidRDefault="00BE5AED" w:rsidP="006049FA">
      <w:pPr>
        <w:tabs>
          <w:tab w:val="left" w:pos="142"/>
        </w:tabs>
        <w:jc w:val="both"/>
        <w:rPr>
          <w:rFonts w:ascii="Times New Roman" w:eastAsia="Times New Roman" w:hAnsi="Times New Roman" w:cs="Times New Roman"/>
          <w:i/>
          <w:noProof/>
          <w:sz w:val="24"/>
          <w:szCs w:val="18"/>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2. piezīme. Visā pasaulē izvietoto pastāvīgo GPS sekošanas staciju ģeodēziskās koordinātes WGS-84 sistēmas atskaites modeļa pēdējai versijai ir sniegtas dokumentā Nr. 9674. Katrai pastāvīgajai GPS sekošanas stacijai precizitātes pakāpe atsevišķi noteiktai atrašanās vietai WGS-84 (G1150) sistēmā ir līdz 1 cm (1</w:t>
      </w:r>
      <w:r w:rsidRPr="006049FA">
        <w:rPr>
          <w:rFonts w:ascii="Times New Roman" w:eastAsia="Symbol" w:hAnsi="Times New Roman" w:cs="Symbol"/>
          <w:i/>
          <w:noProof/>
          <w:sz w:val="24"/>
          <w:szCs w:val="21"/>
        </w:rPr>
        <w:t></w:t>
      </w:r>
      <w:r w:rsidRPr="006049FA">
        <w:rPr>
          <w:rFonts w:ascii="Times New Roman" w:hAnsi="Times New Roman"/>
          <w:i/>
          <w:noProof/>
          <w:sz w:val="24"/>
        </w:rPr>
        <w:t>).</w:t>
      </w:r>
    </w:p>
    <w:p w:rsidR="00BE5AED" w:rsidRPr="006049FA" w:rsidRDefault="00BE5AED" w:rsidP="006049FA">
      <w:pPr>
        <w:tabs>
          <w:tab w:val="left" w:pos="142"/>
        </w:tabs>
        <w:jc w:val="both"/>
        <w:rPr>
          <w:rFonts w:ascii="Times New Roman" w:eastAsia="Times New Roman" w:hAnsi="Times New Roman" w:cs="Times New Roman"/>
          <w:i/>
          <w:noProof/>
          <w:sz w:val="24"/>
          <w:szCs w:val="19"/>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3. piezīme. Cita precīza pasaules sauszemes koordināšu sistēma ir Starptautiskā Zemes rotācijas dienesta (IERS) Zemes koordinātu sistēma (ITRS), un ITRS realizācija ir IERS Zemes koordinātu sistēma (ITRF). Norādījumi attiecībā uz ITRS ir sniegti dokumenta Nr. 9674 C papildinājumā. Jaunākā WGS-84 (G1150) realizācija ir balstīta uz ITRF 2000 laikposmu. WGS-84 (G1150) ir saderīga ar ITRF 2000, un praktiskā realizācijā atšķirība starp šīm divām sistēmām ir viens vai divi centimetri pasaules mērogā, kas nozīmē, ka WGS-84 (G1150) un ITRF 2000 būtībā ir identiskas.</w:t>
      </w:r>
    </w:p>
    <w:p w:rsidR="00BE5AED" w:rsidRPr="006049FA" w:rsidRDefault="00BE5AED" w:rsidP="006049FA">
      <w:pPr>
        <w:tabs>
          <w:tab w:val="left" w:pos="142"/>
        </w:tabs>
        <w:jc w:val="both"/>
        <w:rPr>
          <w:rFonts w:ascii="Times New Roman" w:eastAsia="Times New Roman" w:hAnsi="Times New Roman" w:cs="Times New Roman"/>
          <w:i/>
          <w:noProof/>
          <w:sz w:val="24"/>
          <w:szCs w:val="19"/>
        </w:rPr>
      </w:pPr>
    </w:p>
    <w:p w:rsidR="00BE5AED" w:rsidRPr="006049FA" w:rsidRDefault="005379BA" w:rsidP="006049FA">
      <w:pPr>
        <w:pStyle w:val="Pamatteksts"/>
        <w:tabs>
          <w:tab w:val="left" w:pos="142"/>
          <w:tab w:val="left" w:pos="1250"/>
        </w:tabs>
        <w:ind w:left="0" w:firstLine="0"/>
        <w:jc w:val="both"/>
        <w:rPr>
          <w:noProof/>
          <w:sz w:val="24"/>
        </w:rPr>
      </w:pPr>
      <w:r w:rsidRPr="006049FA">
        <w:rPr>
          <w:noProof/>
          <w:sz w:val="24"/>
        </w:rPr>
        <w:t xml:space="preserve">1.2.1.3. Ģeogrāfiskās koordinātes, kuras ir pārvērstas </w:t>
      </w:r>
      <w:r w:rsidRPr="006049FA">
        <w:rPr>
          <w:i/>
          <w:noProof/>
          <w:sz w:val="24"/>
        </w:rPr>
        <w:t>WGS</w:t>
      </w:r>
      <w:r w:rsidRPr="006049FA">
        <w:rPr>
          <w:noProof/>
          <w:sz w:val="24"/>
        </w:rPr>
        <w:t>-84 koordinātēs, bet kurām sākotnējā lauka darba precizitāte neatbilst 11. pielikuma 2. nodaļas un 14. pielikuma I un II sējuma 2. nodaļas prasībām, atzīmē ar zvaigznīti.</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5379BA" w:rsidP="006049FA">
      <w:pPr>
        <w:pStyle w:val="Pamatteksts"/>
        <w:tabs>
          <w:tab w:val="left" w:pos="142"/>
          <w:tab w:val="left" w:pos="1250"/>
        </w:tabs>
        <w:ind w:left="0" w:firstLine="0"/>
        <w:jc w:val="both"/>
        <w:rPr>
          <w:noProof/>
          <w:sz w:val="24"/>
        </w:rPr>
      </w:pPr>
      <w:r w:rsidRPr="006049FA">
        <w:rPr>
          <w:noProof/>
          <w:sz w:val="24"/>
        </w:rPr>
        <w:t>1.2.1.4. Ģeogrāfisko koordināšu publicēšanas izšķirtspējas pakāpei jābūt tādai, kā noteikts 1. papildinājumā un 7. papildinājuma A7-1. tabulā, turpretī ģeogrāfisko koordināšu karšu izšķirtspējas pakāpei jābūt tādai, kā noteikts 4. pielikuma 6. papildinājuma 1. tabulā.</w:t>
      </w:r>
    </w:p>
    <w:p w:rsidR="00BE5AED" w:rsidRPr="006049FA" w:rsidRDefault="00BE5AED" w:rsidP="006049FA">
      <w:pPr>
        <w:tabs>
          <w:tab w:val="left" w:pos="142"/>
        </w:tabs>
        <w:jc w:val="both"/>
        <w:rPr>
          <w:rFonts w:ascii="Times New Roman" w:eastAsia="Times New Roman" w:hAnsi="Times New Roman" w:cs="Times New Roman"/>
          <w:noProof/>
          <w:sz w:val="24"/>
          <w:szCs w:val="16"/>
        </w:rPr>
      </w:pPr>
    </w:p>
    <w:p w:rsidR="005379BA" w:rsidRPr="006049FA" w:rsidRDefault="005379BA" w:rsidP="006049FA">
      <w:pPr>
        <w:tabs>
          <w:tab w:val="left" w:pos="142"/>
        </w:tabs>
        <w:jc w:val="both"/>
        <w:rPr>
          <w:rFonts w:ascii="Times New Roman" w:eastAsia="Times New Roman" w:hAnsi="Times New Roman" w:cs="Times New Roman"/>
          <w:noProof/>
          <w:sz w:val="24"/>
          <w:szCs w:val="16"/>
        </w:rPr>
      </w:pPr>
    </w:p>
    <w:p w:rsidR="00BE5AED" w:rsidRPr="006049FA" w:rsidRDefault="002F46E0" w:rsidP="006049FA">
      <w:pPr>
        <w:pStyle w:val="Pamatteksts"/>
        <w:tabs>
          <w:tab w:val="left" w:pos="142"/>
        </w:tabs>
        <w:ind w:left="0" w:firstLine="0"/>
        <w:jc w:val="center"/>
        <w:rPr>
          <w:noProof/>
          <w:sz w:val="24"/>
        </w:rPr>
      </w:pPr>
      <w:r w:rsidRPr="006049FA">
        <w:rPr>
          <w:noProof/>
          <w:sz w:val="24"/>
        </w:rPr>
        <w:t>1.2.2. Vertikālā atskaites sistēma</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5379BA" w:rsidP="006049FA">
      <w:pPr>
        <w:pStyle w:val="Pamatteksts"/>
        <w:tabs>
          <w:tab w:val="left" w:pos="142"/>
          <w:tab w:val="left" w:pos="1252"/>
        </w:tabs>
        <w:ind w:left="0" w:firstLine="0"/>
        <w:jc w:val="both"/>
        <w:rPr>
          <w:noProof/>
          <w:sz w:val="24"/>
        </w:rPr>
      </w:pPr>
      <w:r w:rsidRPr="006049FA">
        <w:rPr>
          <w:noProof/>
          <w:sz w:val="24"/>
        </w:rPr>
        <w:t>1.2.2.1. Starptautiskajā aeronavigācijā kā vertikālo atskaites sistēmu izmanto augstums virs vidējā jūras līmeņa (</w:t>
      </w:r>
      <w:r w:rsidRPr="006049FA">
        <w:rPr>
          <w:i/>
          <w:noProof/>
          <w:sz w:val="24"/>
        </w:rPr>
        <w:t>MSL</w:t>
      </w:r>
      <w:r w:rsidRPr="006049FA">
        <w:rPr>
          <w:noProof/>
          <w:sz w:val="24"/>
        </w:rPr>
        <w:t>), kas atspoguļo ar gravitāciju saistīta relatīvā augstuma (pacēluma) attiecību pret virsmu – ģeoīdu.</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1. piezīme. Ģeoīds parasti vistuvāk atbilst vidējam jūras līmenim. Tas tiek noteikts kā ekvipotenciāla virsma Zemes gravitācijas laukā, kas sakrīt ar mierīgas jūras vidējo līmeni un tā nepārtrauktu turpinājumu pāri visiem kontinentiem.</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2. piezīme. Ar gravitāciju saistīti relatīvie augstumi (pacēlumi) tiek dēvēti arī par ortometriskajiem augstumiem, bet attālumi līdz punktiem virs elipsoīda tiek saukti par elipsoidālajiem augstumiem.</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5379BA" w:rsidP="006049FA">
      <w:pPr>
        <w:pStyle w:val="Pamatteksts"/>
        <w:tabs>
          <w:tab w:val="left" w:pos="142"/>
          <w:tab w:val="left" w:pos="1251"/>
        </w:tabs>
        <w:ind w:left="0" w:firstLine="0"/>
        <w:jc w:val="both"/>
        <w:rPr>
          <w:noProof/>
          <w:sz w:val="24"/>
        </w:rPr>
      </w:pPr>
      <w:r w:rsidRPr="006049FA">
        <w:rPr>
          <w:noProof/>
          <w:sz w:val="24"/>
        </w:rPr>
        <w:t>1.2.2.2. Starptautiskajā aeronavigācijā kā globālo gravitācijas modeli izmanto 1996. gada Zemes gravitācijas modeli (</w:t>
      </w:r>
      <w:r w:rsidRPr="006049FA">
        <w:rPr>
          <w:i/>
          <w:noProof/>
          <w:sz w:val="24"/>
        </w:rPr>
        <w:t>EGM</w:t>
      </w:r>
      <w:r w:rsidRPr="006049FA">
        <w:rPr>
          <w:noProof/>
          <w:sz w:val="24"/>
        </w:rPr>
        <w:t>-96), kas satur datus par zemfrekvences gravitācijas lauku ar precizitāti 360.</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5379BA" w:rsidP="006049FA">
      <w:pPr>
        <w:pStyle w:val="Pamatteksts"/>
        <w:tabs>
          <w:tab w:val="left" w:pos="142"/>
          <w:tab w:val="left" w:pos="1251"/>
        </w:tabs>
        <w:ind w:left="0" w:firstLine="0"/>
        <w:jc w:val="both"/>
        <w:rPr>
          <w:noProof/>
          <w:sz w:val="24"/>
        </w:rPr>
      </w:pPr>
      <w:r w:rsidRPr="006049FA">
        <w:rPr>
          <w:noProof/>
          <w:sz w:val="24"/>
        </w:rPr>
        <w:t xml:space="preserve">1.2.2.3. Ģeogrāfiskajās koordinātēs, kur </w:t>
      </w:r>
      <w:r w:rsidRPr="006049FA">
        <w:rPr>
          <w:i/>
          <w:noProof/>
          <w:sz w:val="24"/>
        </w:rPr>
        <w:t>EGM</w:t>
      </w:r>
      <w:r w:rsidRPr="006049FA">
        <w:rPr>
          <w:noProof/>
          <w:sz w:val="24"/>
        </w:rPr>
        <w:t xml:space="preserve">-96 precizitāte neatbilst 14. pielikuma I un II sējumā noteiktajām precizitātes prasībām attiecībā uz pacēlumu un ģeoīda vilni, pamatojoties uz </w:t>
      </w:r>
      <w:r w:rsidRPr="006049FA">
        <w:rPr>
          <w:i/>
          <w:noProof/>
          <w:sz w:val="24"/>
        </w:rPr>
        <w:t>EGM</w:t>
      </w:r>
      <w:r w:rsidRPr="006049FA">
        <w:rPr>
          <w:noProof/>
          <w:sz w:val="24"/>
        </w:rPr>
        <w:t xml:space="preserve">-96 datiem, izstrādā un lieto reģionālos, valsts vai vietējos ģeoīda modeļus, kas satur datus ar augstu izšķirtspēju par gravitācijas lauku (augstfrekvences lauku). </w:t>
      </w:r>
      <w:r w:rsidRPr="006049FA">
        <w:rPr>
          <w:noProof/>
          <w:sz w:val="24"/>
        </w:rPr>
        <w:lastRenderedPageBreak/>
        <w:t xml:space="preserve">Ja tiek izmantots cits ģeoīda modelis, nevis </w:t>
      </w:r>
      <w:r w:rsidRPr="006049FA">
        <w:rPr>
          <w:i/>
          <w:noProof/>
          <w:sz w:val="24"/>
        </w:rPr>
        <w:t>EGM</w:t>
      </w:r>
      <w:r w:rsidRPr="006049FA">
        <w:rPr>
          <w:noProof/>
          <w:sz w:val="24"/>
        </w:rPr>
        <w:t>-96 modelis, tad aeronavigācijas informācijas publikācijā (</w:t>
      </w:r>
      <w:r w:rsidRPr="005814F9">
        <w:rPr>
          <w:i/>
          <w:noProof/>
          <w:sz w:val="24"/>
        </w:rPr>
        <w:t>AIP</w:t>
      </w:r>
      <w:r w:rsidRPr="006049FA">
        <w:rPr>
          <w:noProof/>
          <w:sz w:val="24"/>
        </w:rPr>
        <w:t xml:space="preserve">) sniedz izmantotā modeļa aprakstu, tostarp vajadzīgos parametrus augstuma pārveidošanai no šī modeļa uz </w:t>
      </w:r>
      <w:r w:rsidRPr="006049FA">
        <w:rPr>
          <w:i/>
          <w:noProof/>
          <w:sz w:val="24"/>
        </w:rPr>
        <w:t>EGM</w:t>
      </w:r>
      <w:r w:rsidRPr="006049FA">
        <w:rPr>
          <w:noProof/>
          <w:sz w:val="24"/>
        </w:rPr>
        <w:t>-96.</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Specifikācijas, kas reglamentē pacēluma un ģeoīda viļņa noteikšanu un paziņošanu (lauka darba precizitāti un datu integritāti) noteiktās atrašanās vietās lidlaukos/helikopteru lidlaukos, ir noteiktas attiecīgi 14. pielikuma I un II sējuma 2. nodaļā, 5. papildinājuma A5-2. tabulā un 1. papildinājuma 2. tabulā.</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5379BA" w:rsidP="006049FA">
      <w:pPr>
        <w:pStyle w:val="Pamatteksts"/>
        <w:tabs>
          <w:tab w:val="left" w:pos="142"/>
          <w:tab w:val="left" w:pos="1250"/>
        </w:tabs>
        <w:ind w:left="0" w:firstLine="0"/>
        <w:jc w:val="both"/>
        <w:rPr>
          <w:noProof/>
          <w:sz w:val="24"/>
        </w:rPr>
      </w:pPr>
      <w:r w:rsidRPr="006049FA">
        <w:rPr>
          <w:noProof/>
          <w:sz w:val="24"/>
        </w:rPr>
        <w:t xml:space="preserve">1.2.2.4. Attiecībā uz noteiktām uzmērītām vietām uz zemes papildus pacēlumam attiecībā pret vidējo jūras līmeni (ģeoīdu) publicē arī 1. papildinājumā noteikto ģeoīda vilni (kas noteikts, pamatojoties uz </w:t>
      </w:r>
      <w:r w:rsidRPr="006049FA">
        <w:rPr>
          <w:i/>
          <w:noProof/>
          <w:sz w:val="24"/>
        </w:rPr>
        <w:t>WGS</w:t>
      </w:r>
      <w:r w:rsidRPr="006049FA">
        <w:rPr>
          <w:noProof/>
          <w:sz w:val="24"/>
        </w:rPr>
        <w:t>-84 elipsoīdu).</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5379BA" w:rsidP="006049FA">
      <w:pPr>
        <w:pStyle w:val="Pamatteksts"/>
        <w:tabs>
          <w:tab w:val="left" w:pos="142"/>
          <w:tab w:val="left" w:pos="1251"/>
        </w:tabs>
        <w:ind w:left="0" w:firstLine="0"/>
        <w:jc w:val="both"/>
        <w:rPr>
          <w:noProof/>
          <w:sz w:val="24"/>
        </w:rPr>
      </w:pPr>
      <w:r w:rsidRPr="006049FA">
        <w:rPr>
          <w:noProof/>
          <w:sz w:val="24"/>
        </w:rPr>
        <w:t>1.2.2.5. Pacēluma un ģeoīda viļņa publicēšanas izšķirtspējas pakāpei jābūt tādai, kā noteikts 1. papildinājumā un 7. papildinājuma A7-2. tabulā, turpretī topogrāfiskā augstuma un ģeoīda viļņa karšu izšķirtspējas pakāpei jābūt tādai, kā noteikts 4. pielikuma 6. papildinājuma 2. tabulā.</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5379BA" w:rsidP="006049FA">
      <w:pPr>
        <w:pStyle w:val="Pamatteksts"/>
        <w:tabs>
          <w:tab w:val="left" w:pos="142"/>
          <w:tab w:val="left" w:pos="4392"/>
        </w:tabs>
        <w:ind w:left="0" w:firstLine="0"/>
        <w:jc w:val="center"/>
        <w:rPr>
          <w:noProof/>
          <w:sz w:val="24"/>
        </w:rPr>
      </w:pPr>
      <w:r w:rsidRPr="006049FA">
        <w:rPr>
          <w:noProof/>
          <w:sz w:val="24"/>
        </w:rPr>
        <w:t>1.2.3. Laika atskaites sistēma</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5379BA" w:rsidP="006049FA">
      <w:pPr>
        <w:pStyle w:val="Pamatteksts"/>
        <w:tabs>
          <w:tab w:val="left" w:pos="142"/>
          <w:tab w:val="left" w:pos="1252"/>
        </w:tabs>
        <w:ind w:left="0" w:firstLine="0"/>
        <w:jc w:val="both"/>
        <w:rPr>
          <w:noProof/>
          <w:sz w:val="24"/>
        </w:rPr>
      </w:pPr>
      <w:r w:rsidRPr="006049FA">
        <w:rPr>
          <w:noProof/>
          <w:sz w:val="24"/>
        </w:rPr>
        <w:t>1.2.3.1. Starptautiskajā aeronavigācijā kā laika atskaites sistēmu izmanto Gregora kalendāru un koordinēto universālo laiku (</w:t>
      </w:r>
      <w:r w:rsidRPr="006049FA">
        <w:rPr>
          <w:i/>
          <w:noProof/>
          <w:sz w:val="24"/>
        </w:rPr>
        <w:t>UTC</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1. piezīme. Vērtība laikā ir īslaicīgs stāvoklis, kas mērīta attiecībā pret laika atskaites sistēmu.</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2. piezīme. Koordinētais universālais laiks (UTC) ir Starptautiskā laika biroja (BIH) un IERS uzturēts laika mērogs, kas veido pamatu standarta frekvenču un laika signālu koordinētai izplatīšanai.</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3. piezīme. Norādījumus attiecībā uz UTC sk. 5. pielikuma D papildinājumā.</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4. piezīme. ISO 8601 standarts nosaka Gregora kalendāra un 24 stundu vietējā laika vai UTC laika lietošanu informācijas savstarpējai apmaiņai, turpretī ISO 19108 standarts nosaka, ka Gregora kalendārs un UTC ir galvenā laika atskaites sistēma, kas jālieto ģeogrāfiskajā informācijā.</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5379BA" w:rsidP="006049FA">
      <w:pPr>
        <w:pStyle w:val="Pamatteksts"/>
        <w:tabs>
          <w:tab w:val="left" w:pos="142"/>
          <w:tab w:val="left" w:pos="1249"/>
        </w:tabs>
        <w:ind w:left="0" w:firstLine="0"/>
        <w:jc w:val="both"/>
        <w:rPr>
          <w:noProof/>
          <w:sz w:val="24"/>
        </w:rPr>
      </w:pPr>
      <w:r w:rsidRPr="006049FA">
        <w:rPr>
          <w:noProof/>
          <w:sz w:val="24"/>
        </w:rPr>
        <w:t>1.2.3.2. Ja dažās lietojumprogrammatūrās tiek lietota atšķirīga laika atskaites sistēma, tad attiecīgā gadījumā ar piemērošanas sistēmu vai datu kopu saistītajā pazīmju katalogā vai metadatos iekļauj vai nu tās sistēmas aprakstu, vai arī norādi uz dokumentu, kurā aprakstīta attiecīgā laika atskaites sistēma.</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ISO 19108 standarta D pielikumā attēloti daži ar kalendāru saistīti aspekti, kurus var būt jāapsver šādā aprakstā.</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BE5AED" w:rsidP="006049FA">
      <w:pPr>
        <w:tabs>
          <w:tab w:val="left" w:pos="142"/>
        </w:tabs>
        <w:jc w:val="both"/>
        <w:rPr>
          <w:rFonts w:ascii="Times New Roman" w:eastAsia="Times New Roman" w:hAnsi="Times New Roman" w:cs="Times New Roman"/>
          <w:i/>
          <w:noProof/>
          <w:sz w:val="24"/>
        </w:rPr>
      </w:pPr>
    </w:p>
    <w:p w:rsidR="00BE5AED" w:rsidRPr="006049FA" w:rsidRDefault="002F46E0" w:rsidP="00C17847">
      <w:pPr>
        <w:pStyle w:val="Virsraksts2"/>
        <w:rPr>
          <w:b w:val="0"/>
          <w:bCs w:val="0"/>
          <w:noProof/>
        </w:rPr>
      </w:pPr>
      <w:bookmarkStart w:id="11" w:name="_Toc485293331"/>
      <w:r w:rsidRPr="006049FA">
        <w:rPr>
          <w:noProof/>
        </w:rPr>
        <w:t xml:space="preserve">1.3. </w:t>
      </w:r>
      <w:r w:rsidRPr="00C17847">
        <w:t>Dažādas</w:t>
      </w:r>
      <w:r w:rsidRPr="006049FA">
        <w:rPr>
          <w:noProof/>
        </w:rPr>
        <w:t xml:space="preserve"> specifikācijas</w:t>
      </w:r>
      <w:bookmarkEnd w:id="11"/>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5379BA" w:rsidP="006049FA">
      <w:pPr>
        <w:pStyle w:val="Pamatteksts"/>
        <w:tabs>
          <w:tab w:val="left" w:pos="142"/>
          <w:tab w:val="left" w:pos="1101"/>
        </w:tabs>
        <w:ind w:left="0" w:firstLine="0"/>
        <w:jc w:val="both"/>
        <w:rPr>
          <w:noProof/>
          <w:sz w:val="24"/>
        </w:rPr>
      </w:pPr>
      <w:r w:rsidRPr="006049FA">
        <w:rPr>
          <w:noProof/>
          <w:sz w:val="24"/>
        </w:rPr>
        <w:t xml:space="preserve">1.3.1. Katrā starptautiski izplatāmas aeronavigācijas informācijas </w:t>
      </w:r>
      <w:r w:rsidR="005814F9">
        <w:rPr>
          <w:noProof/>
          <w:sz w:val="24"/>
        </w:rPr>
        <w:t>integrētā bloka</w:t>
      </w:r>
      <w:r w:rsidRPr="006049FA">
        <w:rPr>
          <w:noProof/>
          <w:sz w:val="24"/>
        </w:rPr>
        <w:t xml:space="preserve"> elementā ietver tekstu angļu valodā attiecībā uz nešifrētajām daļām.</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5379BA" w:rsidP="006049FA">
      <w:pPr>
        <w:pStyle w:val="Pamatteksts"/>
        <w:tabs>
          <w:tab w:val="left" w:pos="142"/>
          <w:tab w:val="left" w:pos="1101"/>
        </w:tabs>
        <w:ind w:left="0" w:firstLine="0"/>
        <w:jc w:val="both"/>
        <w:rPr>
          <w:noProof/>
          <w:sz w:val="24"/>
        </w:rPr>
      </w:pPr>
      <w:r w:rsidRPr="006049FA">
        <w:rPr>
          <w:noProof/>
          <w:sz w:val="24"/>
        </w:rPr>
        <w:t>1.3.2. Vietvārdus raksta atbilstoši vietējam lietojumam, vajadzības gadījumā transliterējot tos ar latīņu alfabēta burtiem.</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5379BA" w:rsidP="006049FA">
      <w:pPr>
        <w:tabs>
          <w:tab w:val="left" w:pos="0"/>
          <w:tab w:val="left" w:pos="1100"/>
        </w:tabs>
        <w:jc w:val="both"/>
        <w:rPr>
          <w:rFonts w:ascii="Times New Roman" w:eastAsia="Times New Roman" w:hAnsi="Times New Roman" w:cs="Times New Roman"/>
          <w:noProof/>
          <w:sz w:val="24"/>
          <w:szCs w:val="20"/>
        </w:rPr>
      </w:pPr>
      <w:r w:rsidRPr="006049FA">
        <w:rPr>
          <w:rFonts w:ascii="Times New Roman" w:hAnsi="Times New Roman"/>
          <w:noProof/>
          <w:sz w:val="24"/>
        </w:rPr>
        <w:t>1.3.3.</w:t>
      </w:r>
      <w:r w:rsidRPr="006049FA">
        <w:rPr>
          <w:rFonts w:ascii="Times New Roman" w:hAnsi="Times New Roman"/>
          <w:b/>
          <w:noProof/>
          <w:sz w:val="24"/>
        </w:rPr>
        <w:t xml:space="preserve"> Ieteikums.</w:t>
      </w:r>
      <w:r w:rsidRPr="006049FA">
        <w:rPr>
          <w:rFonts w:ascii="Times New Roman" w:hAnsi="Times New Roman"/>
          <w:noProof/>
          <w:sz w:val="24"/>
        </w:rPr>
        <w:t xml:space="preserve"> </w:t>
      </w:r>
      <w:r w:rsidRPr="006049FA">
        <w:rPr>
          <w:rFonts w:ascii="Times New Roman" w:hAnsi="Times New Roman"/>
          <w:i/>
          <w:noProof/>
          <w:sz w:val="24"/>
        </w:rPr>
        <w:t>Aeronavigācijas datu un aeronavigācijas informācijas sastādīšanā, apstrādē un izplatīšanā izmantotajām mērvienībām jāatbilst lēmumam, ko valsts pieņēmusi attiecībā uz 5. pielikumā “Darbībās gaisā un uz zemes lietojamās mērvienības” ietverto tabulu lietojumu.</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5379BA" w:rsidP="006049FA">
      <w:pPr>
        <w:pStyle w:val="Pamatteksts"/>
        <w:tabs>
          <w:tab w:val="left" w:pos="142"/>
          <w:tab w:val="left" w:pos="1100"/>
        </w:tabs>
        <w:ind w:left="0" w:firstLine="0"/>
        <w:jc w:val="both"/>
        <w:rPr>
          <w:noProof/>
          <w:sz w:val="24"/>
        </w:rPr>
      </w:pPr>
      <w:r w:rsidRPr="006049FA">
        <w:rPr>
          <w:noProof/>
          <w:sz w:val="24"/>
        </w:rPr>
        <w:t xml:space="preserve">1.3.4. </w:t>
      </w:r>
      <w:r w:rsidRPr="006049FA">
        <w:rPr>
          <w:i/>
          <w:noProof/>
          <w:sz w:val="24"/>
        </w:rPr>
        <w:t>ICAO</w:t>
      </w:r>
      <w:r w:rsidRPr="006049FA">
        <w:rPr>
          <w:noProof/>
          <w:sz w:val="24"/>
        </w:rPr>
        <w:t xml:space="preserve"> saīsinājumus aeronavigācijas informācijas pakalpojumos lieto vienmēr, kad šāda lietošana ir atbilstoša, un to lietošana atvieglos aeronavigācijas datu un aeronavigācijas informācijas izplatīšanu.</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85C55" w:rsidP="006049FA">
      <w:pPr>
        <w:tabs>
          <w:tab w:val="left" w:pos="142"/>
        </w:tabs>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r>
      <w:r>
        <w:rPr>
          <w:rFonts w:ascii="Times New Roman" w:eastAsia="Times New Roman" w:hAnsi="Times New Roman" w:cs="Times New Roman"/>
          <w:noProof/>
          <w:sz w:val="24"/>
          <w:szCs w:val="20"/>
        </w:rPr>
        <w:pict>
          <v:group id="_x0000_s3635" style="width:110.4pt;height:.4pt;mso-position-horizontal-relative:char;mso-position-vertical-relative:line" coordsize="2208,8">
            <v:group id="_x0000_s3636" style="position:absolute;left:4;top:4;width:2200;height:2" coordorigin="4,4" coordsize="2200,2">
              <v:shape id="_x0000_s3637" style="position:absolute;left:4;top:4;width:2200;height:2" coordorigin="4,4" coordsize="2200,0" path="m4,4r2200,e" filled="f" strokeweight=".14139mm">
                <v:path arrowok="t"/>
              </v:shape>
            </v:group>
            <w10:anchorlock/>
          </v:group>
        </w:pict>
      </w:r>
    </w:p>
    <w:p w:rsidR="00BE5AED" w:rsidRPr="006049FA" w:rsidRDefault="002F46E0" w:rsidP="006049FA">
      <w:pPr>
        <w:tabs>
          <w:tab w:val="left" w:pos="142"/>
          <w:tab w:val="left" w:pos="499"/>
        </w:tabs>
        <w:jc w:val="both"/>
        <w:rPr>
          <w:rFonts w:ascii="Times New Roman" w:eastAsia="Times New Roman" w:hAnsi="Times New Roman" w:cs="Times New Roman"/>
          <w:noProof/>
          <w:sz w:val="24"/>
          <w:szCs w:val="20"/>
        </w:rPr>
      </w:pPr>
      <w:r w:rsidRPr="006049FA">
        <w:rPr>
          <w:rFonts w:ascii="Times New Roman" w:hAnsi="Times New Roman"/>
          <w:noProof/>
          <w:sz w:val="24"/>
        </w:rPr>
        <w:t>*</w:t>
      </w:r>
      <w:r w:rsidRPr="006049FA">
        <w:rPr>
          <w:rFonts w:ascii="Times New Roman" w:hAnsi="Times New Roman"/>
          <w:sz w:val="24"/>
        </w:rPr>
        <w:tab/>
      </w:r>
      <w:r w:rsidRPr="006049FA">
        <w:rPr>
          <w:rFonts w:ascii="Times New Roman" w:hAnsi="Times New Roman"/>
          <w:i/>
          <w:noProof/>
          <w:sz w:val="24"/>
        </w:rPr>
        <w:t>ISO</w:t>
      </w:r>
      <w:r w:rsidRPr="006049FA">
        <w:rPr>
          <w:rFonts w:ascii="Times New Roman" w:hAnsi="Times New Roman"/>
          <w:noProof/>
          <w:sz w:val="24"/>
        </w:rPr>
        <w:t xml:space="preserve"> standarts</w:t>
      </w:r>
    </w:p>
    <w:p w:rsidR="005379BA" w:rsidRPr="006049FA" w:rsidRDefault="002F46E0" w:rsidP="006049FA">
      <w:pPr>
        <w:tabs>
          <w:tab w:val="left" w:pos="142"/>
        </w:tabs>
        <w:jc w:val="both"/>
        <w:rPr>
          <w:rFonts w:ascii="Times New Roman" w:eastAsia="Times New Roman" w:hAnsi="Times New Roman" w:cs="Times New Roman"/>
          <w:i/>
          <w:noProof/>
          <w:sz w:val="24"/>
          <w:szCs w:val="20"/>
        </w:rPr>
      </w:pPr>
      <w:r w:rsidRPr="006049FA">
        <w:rPr>
          <w:rFonts w:ascii="Times New Roman" w:hAnsi="Times New Roman"/>
          <w:i/>
          <w:noProof/>
          <w:sz w:val="24"/>
        </w:rPr>
        <w:t>9000.</w:t>
      </w:r>
      <w:r w:rsidRPr="006049FA">
        <w:rPr>
          <w:rFonts w:ascii="Times New Roman" w:hAnsi="Times New Roman"/>
          <w:noProof/>
          <w:sz w:val="24"/>
        </w:rPr>
        <w:t xml:space="preserve"> </w:t>
      </w:r>
      <w:r w:rsidRPr="006049FA">
        <w:rPr>
          <w:rFonts w:ascii="Times New Roman" w:hAnsi="Times New Roman"/>
          <w:i/>
          <w:noProof/>
          <w:sz w:val="24"/>
        </w:rPr>
        <w:t>Kvalitātes vadības sistēmas. Pamatprincipi un terminu vārdnīca</w:t>
      </w: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19101. Ģeogrāfiskā informācija. Etalonmodelis</w:t>
      </w:r>
    </w:p>
    <w:p w:rsidR="005379BA" w:rsidRPr="006049FA" w:rsidRDefault="002F46E0" w:rsidP="006049FA">
      <w:pPr>
        <w:tabs>
          <w:tab w:val="left" w:pos="142"/>
        </w:tabs>
        <w:jc w:val="both"/>
        <w:rPr>
          <w:rFonts w:ascii="Times New Roman" w:eastAsia="Times New Roman" w:hAnsi="Times New Roman" w:cs="Times New Roman"/>
          <w:i/>
          <w:noProof/>
          <w:sz w:val="24"/>
          <w:szCs w:val="20"/>
        </w:rPr>
      </w:pPr>
      <w:r w:rsidRPr="006049FA">
        <w:rPr>
          <w:rFonts w:ascii="Times New Roman" w:hAnsi="Times New Roman"/>
          <w:i/>
          <w:noProof/>
          <w:sz w:val="24"/>
        </w:rPr>
        <w:t>19104. Ģeogrāfiskā informācija. Terminoloģija</w:t>
      </w: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19108. Ģeogrāfiskā informācija. Laika shēma</w:t>
      </w:r>
    </w:p>
    <w:p w:rsidR="005379BA" w:rsidRPr="006049FA" w:rsidRDefault="002F46E0" w:rsidP="006049FA">
      <w:pPr>
        <w:tabs>
          <w:tab w:val="left" w:pos="142"/>
        </w:tabs>
        <w:jc w:val="both"/>
        <w:rPr>
          <w:rFonts w:ascii="Times New Roman" w:eastAsia="Times New Roman" w:hAnsi="Times New Roman" w:cs="Times New Roman"/>
          <w:i/>
          <w:noProof/>
          <w:sz w:val="24"/>
          <w:szCs w:val="20"/>
        </w:rPr>
      </w:pPr>
      <w:r w:rsidRPr="006049FA">
        <w:rPr>
          <w:rFonts w:ascii="Times New Roman" w:hAnsi="Times New Roman"/>
          <w:i/>
          <w:noProof/>
          <w:sz w:val="24"/>
        </w:rPr>
        <w:t>19109. Ģeogrāfiskā informācija. Shēmu lietošanas noteikumi</w:t>
      </w:r>
    </w:p>
    <w:p w:rsidR="005379BA" w:rsidRPr="006049FA" w:rsidRDefault="002F46E0" w:rsidP="006049FA">
      <w:pPr>
        <w:tabs>
          <w:tab w:val="left" w:pos="142"/>
        </w:tabs>
        <w:jc w:val="both"/>
        <w:rPr>
          <w:rFonts w:ascii="Times New Roman" w:eastAsia="Times New Roman" w:hAnsi="Times New Roman" w:cs="Times New Roman"/>
          <w:i/>
          <w:noProof/>
          <w:sz w:val="24"/>
          <w:szCs w:val="20"/>
        </w:rPr>
      </w:pPr>
      <w:r w:rsidRPr="006049FA">
        <w:rPr>
          <w:rFonts w:ascii="Times New Roman" w:hAnsi="Times New Roman"/>
          <w:i/>
          <w:noProof/>
          <w:sz w:val="24"/>
        </w:rPr>
        <w:t>19110. Ģeogrāfiskā informācija. Ģeogrāfisko objektu kat</w:t>
      </w:r>
      <w:r w:rsidR="005814F9">
        <w:rPr>
          <w:rFonts w:ascii="Times New Roman" w:hAnsi="Times New Roman"/>
          <w:i/>
          <w:noProof/>
          <w:sz w:val="24"/>
        </w:rPr>
        <w:t>a</w:t>
      </w:r>
      <w:r w:rsidRPr="006049FA">
        <w:rPr>
          <w:rFonts w:ascii="Times New Roman" w:hAnsi="Times New Roman"/>
          <w:i/>
          <w:noProof/>
          <w:sz w:val="24"/>
        </w:rPr>
        <w:t>loģizēšanas metodika</w:t>
      </w: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19115. Ģeogrāfiskā informācija. Metadati</w:t>
      </w: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19117. Ģeogrāfiskā informācija. Attēlošana</w:t>
      </w: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19131. Ģeogrāfiskā informācija. Datu produktu specifikācijas</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BE5AED" w:rsidP="006049FA">
      <w:pPr>
        <w:tabs>
          <w:tab w:val="left" w:pos="142"/>
        </w:tabs>
        <w:jc w:val="both"/>
        <w:rPr>
          <w:rFonts w:ascii="Times New Roman" w:eastAsia="Times New Roman" w:hAnsi="Times New Roman" w:cs="Times New Roman"/>
          <w:i/>
          <w:noProof/>
          <w:sz w:val="24"/>
          <w:szCs w:val="24"/>
        </w:rPr>
      </w:pPr>
    </w:p>
    <w:p w:rsidR="00BE5AED" w:rsidRPr="006049FA" w:rsidRDefault="00285C55" w:rsidP="006049FA">
      <w:pPr>
        <w:tabs>
          <w:tab w:val="left" w:pos="142"/>
        </w:tabs>
        <w:jc w:val="center"/>
        <w:rPr>
          <w:rFonts w:ascii="Times New Roman" w:eastAsia="Times New Roman" w:hAnsi="Times New Roman" w:cs="Times New Roman"/>
          <w:noProof/>
          <w:sz w:val="24"/>
          <w:szCs w:val="2"/>
        </w:rPr>
      </w:pPr>
      <w:r>
        <w:rPr>
          <w:rFonts w:ascii="Times New Roman" w:eastAsia="Times New Roman" w:hAnsi="Times New Roman" w:cs="Times New Roman"/>
          <w:noProof/>
          <w:sz w:val="24"/>
          <w:szCs w:val="2"/>
        </w:rPr>
      </w:r>
      <w:r>
        <w:rPr>
          <w:rFonts w:ascii="Times New Roman" w:eastAsia="Times New Roman" w:hAnsi="Times New Roman" w:cs="Times New Roman"/>
          <w:noProof/>
          <w:sz w:val="24"/>
          <w:szCs w:val="2"/>
        </w:rPr>
        <w:pict>
          <v:group id="_x0000_s3632" style="width:105.4pt;height:.4pt;mso-position-horizontal-relative:char;mso-position-vertical-relative:line" coordsize="2108,8">
            <v:group id="_x0000_s3633" style="position:absolute;left:4;top:4;width:2100;height:2" coordorigin="4,4" coordsize="2100,2">
              <v:shape id="_x0000_s3634" style="position:absolute;left:4;top:4;width:2100;height:2" coordorigin="4,4" coordsize="2100,0" path="m4,4r2100,e" filled="f" strokeweight=".14139mm">
                <v:path arrowok="t"/>
              </v:shape>
            </v:group>
            <w10:anchorlock/>
          </v:group>
        </w:pict>
      </w:r>
    </w:p>
    <w:p w:rsidR="005379BA" w:rsidRPr="006049FA" w:rsidRDefault="005379BA" w:rsidP="006049FA">
      <w:pPr>
        <w:rPr>
          <w:rFonts w:ascii="Times New Roman" w:eastAsia="Times New Roman" w:hAnsi="Times New Roman" w:cs="Times New Roman"/>
          <w:i/>
          <w:noProof/>
          <w:sz w:val="24"/>
          <w:szCs w:val="20"/>
        </w:rPr>
      </w:pPr>
      <w:r w:rsidRPr="006049FA">
        <w:rPr>
          <w:rFonts w:ascii="Times New Roman" w:hAnsi="Times New Roman"/>
          <w:sz w:val="24"/>
        </w:rPr>
        <w:br w:type="page"/>
      </w:r>
    </w:p>
    <w:p w:rsidR="00BE5AED" w:rsidRPr="006049FA" w:rsidRDefault="005379BA" w:rsidP="003C44B2">
      <w:pPr>
        <w:pStyle w:val="Virsraksts1"/>
        <w:rPr>
          <w:rFonts w:cs="Times New Roman"/>
          <w:noProof/>
        </w:rPr>
      </w:pPr>
      <w:bookmarkStart w:id="12" w:name="_Toc485293332"/>
      <w:r w:rsidRPr="006049FA">
        <w:rPr>
          <w:noProof/>
        </w:rPr>
        <w:lastRenderedPageBreak/>
        <w:t>2. NODAĻA. PIENĀKUMI UN FUNKCIJAS</w:t>
      </w:r>
      <w:bookmarkEnd w:id="12"/>
    </w:p>
    <w:p w:rsidR="00BE5AED" w:rsidRPr="006049FA" w:rsidRDefault="00BE5AED" w:rsidP="006049FA">
      <w:pPr>
        <w:tabs>
          <w:tab w:val="left" w:pos="142"/>
        </w:tabs>
        <w:jc w:val="both"/>
        <w:rPr>
          <w:rFonts w:ascii="Times New Roman" w:eastAsia="Times New Roman" w:hAnsi="Times New Roman" w:cs="Times New Roman"/>
          <w:b/>
          <w:bCs/>
          <w:noProof/>
          <w:sz w:val="24"/>
          <w:szCs w:val="28"/>
        </w:rPr>
      </w:pPr>
    </w:p>
    <w:p w:rsidR="00BE5AED" w:rsidRPr="006049FA" w:rsidRDefault="005379BA" w:rsidP="00E35B3F">
      <w:pPr>
        <w:pStyle w:val="Virsraksts2"/>
        <w:rPr>
          <w:rFonts w:cs="Times New Roman"/>
          <w:noProof/>
        </w:rPr>
      </w:pPr>
      <w:bookmarkStart w:id="13" w:name="_Toc485293333"/>
      <w:r w:rsidRPr="006049FA">
        <w:rPr>
          <w:noProof/>
        </w:rPr>
        <w:t>2.1. Valsts pienākumi</w:t>
      </w:r>
      <w:bookmarkEnd w:id="13"/>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5379BA" w:rsidP="006049FA">
      <w:pPr>
        <w:pStyle w:val="Pamatteksts"/>
        <w:tabs>
          <w:tab w:val="left" w:pos="142"/>
          <w:tab w:val="left" w:pos="1081"/>
        </w:tabs>
        <w:ind w:left="0" w:firstLine="0"/>
        <w:jc w:val="both"/>
        <w:rPr>
          <w:noProof/>
          <w:sz w:val="24"/>
        </w:rPr>
      </w:pPr>
      <w:r w:rsidRPr="006049FA">
        <w:rPr>
          <w:noProof/>
          <w:sz w:val="24"/>
        </w:rPr>
        <w:t>2.1.1. Katra Līgumslēdzēja valsts:</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5379BA" w:rsidP="006049FA">
      <w:pPr>
        <w:pStyle w:val="Pamatteksts"/>
        <w:tabs>
          <w:tab w:val="left" w:pos="142"/>
          <w:tab w:val="left" w:pos="841"/>
        </w:tabs>
        <w:ind w:left="0" w:firstLine="0"/>
        <w:jc w:val="both"/>
        <w:rPr>
          <w:noProof/>
          <w:sz w:val="24"/>
        </w:rPr>
      </w:pPr>
      <w:r w:rsidRPr="006049FA">
        <w:rPr>
          <w:noProof/>
          <w:sz w:val="24"/>
        </w:rPr>
        <w:t>a) sniedz aeronavigācijas informācijas pakalpojumu vai</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5379BA" w:rsidP="006049FA">
      <w:pPr>
        <w:pStyle w:val="Pamatteksts"/>
        <w:tabs>
          <w:tab w:val="left" w:pos="142"/>
          <w:tab w:val="left" w:pos="840"/>
        </w:tabs>
        <w:ind w:left="0" w:firstLine="0"/>
        <w:jc w:val="both"/>
        <w:rPr>
          <w:noProof/>
          <w:sz w:val="24"/>
        </w:rPr>
      </w:pPr>
      <w:r w:rsidRPr="006049FA">
        <w:rPr>
          <w:noProof/>
          <w:sz w:val="24"/>
        </w:rPr>
        <w:t>b) vienojas ar vienu vai vairākām citām Līgumslēdzējām valstīm par kopīga pakalpojuma sniegšanu, vai</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5379BA" w:rsidP="006049FA">
      <w:pPr>
        <w:pStyle w:val="Pamatteksts"/>
        <w:tabs>
          <w:tab w:val="left" w:pos="142"/>
          <w:tab w:val="left" w:pos="841"/>
        </w:tabs>
        <w:ind w:left="0" w:firstLine="0"/>
        <w:jc w:val="both"/>
        <w:rPr>
          <w:noProof/>
          <w:sz w:val="24"/>
        </w:rPr>
      </w:pPr>
      <w:r w:rsidRPr="006049FA">
        <w:rPr>
          <w:noProof/>
          <w:sz w:val="24"/>
        </w:rPr>
        <w:t>c) deleģē tiesības sniegt šādus pakalpojumus nevalstiskai aģentūrai ar nosacījumu, ka atbilstoši tiek ievēroti šā pielikuma standarti un ieteicamā prakse.</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5379BA" w:rsidP="006049FA">
      <w:pPr>
        <w:pStyle w:val="Pamatteksts"/>
        <w:tabs>
          <w:tab w:val="left" w:pos="142"/>
          <w:tab w:val="left" w:pos="1080"/>
        </w:tabs>
        <w:ind w:left="0" w:firstLine="0"/>
        <w:jc w:val="both"/>
        <w:rPr>
          <w:noProof/>
          <w:sz w:val="24"/>
        </w:rPr>
      </w:pPr>
      <w:r w:rsidRPr="006049FA">
        <w:rPr>
          <w:noProof/>
          <w:sz w:val="24"/>
        </w:rPr>
        <w:t>2.1.2. Katra Līgumslēdzēja valsts nodrošina aeronavigācijas datu un aeronavigācijas informācijas sniegšanu par tās teritoriju, kā arī par apgabaliem virs starptautiskajiem ūdeņiem, kuros valsts ir atbildīga par gaisa satiksmes pakalpojumu sniegšanu.</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5379BA" w:rsidP="006049FA">
      <w:pPr>
        <w:pStyle w:val="Pamatteksts"/>
        <w:tabs>
          <w:tab w:val="left" w:pos="142"/>
          <w:tab w:val="left" w:pos="1080"/>
        </w:tabs>
        <w:ind w:left="0" w:firstLine="0"/>
        <w:jc w:val="both"/>
        <w:rPr>
          <w:noProof/>
          <w:sz w:val="24"/>
        </w:rPr>
      </w:pPr>
      <w:r w:rsidRPr="006049FA">
        <w:rPr>
          <w:noProof/>
          <w:sz w:val="24"/>
        </w:rPr>
        <w:t>2.1.3. Valsts ir atbildīga par aeronavigācijas datiem un aeronavigācijas informāciju, kas sniegta saskaņā ar 2.1.2. punktu. Aeronavigācijas datos un aeronavigācijas informācijā, kas sniegta par valsti un valsts vārdā, skaidri norāda, ka šie dati un informācija ir sniegta ar šīs valsts atļauju.</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5379BA" w:rsidP="006049FA">
      <w:pPr>
        <w:pStyle w:val="Pamatteksts"/>
        <w:tabs>
          <w:tab w:val="left" w:pos="142"/>
          <w:tab w:val="left" w:pos="1030"/>
        </w:tabs>
        <w:ind w:left="0" w:firstLine="0"/>
        <w:jc w:val="both"/>
        <w:rPr>
          <w:noProof/>
          <w:sz w:val="24"/>
        </w:rPr>
      </w:pPr>
      <w:r w:rsidRPr="006049FA">
        <w:rPr>
          <w:noProof/>
          <w:sz w:val="24"/>
        </w:rPr>
        <w:t>2.1.4. Katra Līgumslēdzēja valsts nodrošina, ka sniegtie aeronavigācijas dati un aeronavigācijas informācija ir pilnīgi, savlaicīgi un nepieciešamajā kvalitātē atbilstīgi 3.3. punktam.</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5379BA" w:rsidP="006049FA">
      <w:pPr>
        <w:pStyle w:val="Pamatteksts"/>
        <w:tabs>
          <w:tab w:val="left" w:pos="142"/>
          <w:tab w:val="left" w:pos="1080"/>
        </w:tabs>
        <w:ind w:left="0" w:firstLine="0"/>
        <w:jc w:val="both"/>
        <w:rPr>
          <w:noProof/>
          <w:sz w:val="24"/>
        </w:rPr>
      </w:pPr>
      <w:r w:rsidRPr="006049FA">
        <w:rPr>
          <w:noProof/>
          <w:sz w:val="24"/>
        </w:rPr>
        <w:t xml:space="preserve">2.1.5. Katra Līgumslēdzēja valsts nodrošina, ka starp aeronavigācijas datu un aeronavigācijas informācijas sastādītājiem un aeronavigācijas informācijas </w:t>
      </w:r>
      <w:r w:rsidR="005814F9">
        <w:rPr>
          <w:noProof/>
          <w:sz w:val="24"/>
        </w:rPr>
        <w:t>pakalpojumu sniedzēju</w:t>
      </w:r>
      <w:r w:rsidRPr="006049FA">
        <w:rPr>
          <w:noProof/>
          <w:sz w:val="24"/>
        </w:rPr>
        <w:t xml:space="preserve"> ir noslēgta oficiāla vienošanās par aeronavigācijas datu un aeronavigācijas informācijas savlaicīgu un pilnīgu sniegšanu.</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E35B3F">
      <w:pPr>
        <w:pStyle w:val="Virsraksts2"/>
        <w:rPr>
          <w:b w:val="0"/>
          <w:bCs w:val="0"/>
          <w:noProof/>
        </w:rPr>
      </w:pPr>
      <w:bookmarkStart w:id="14" w:name="_Toc485293334"/>
      <w:r w:rsidRPr="006049FA">
        <w:rPr>
          <w:noProof/>
        </w:rPr>
        <w:t xml:space="preserve">2.2. </w:t>
      </w:r>
      <w:r w:rsidRPr="006049FA">
        <w:rPr>
          <w:i/>
          <w:noProof/>
        </w:rPr>
        <w:t>AIS</w:t>
      </w:r>
      <w:r w:rsidRPr="006049FA">
        <w:rPr>
          <w:noProof/>
        </w:rPr>
        <w:t xml:space="preserve"> </w:t>
      </w:r>
      <w:r w:rsidRPr="00E35B3F">
        <w:t>pienākumi</w:t>
      </w:r>
      <w:r w:rsidRPr="006049FA">
        <w:rPr>
          <w:noProof/>
        </w:rPr>
        <w:t xml:space="preserve"> un funkcijas</w:t>
      </w:r>
      <w:bookmarkEnd w:id="14"/>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5379BA" w:rsidP="006049FA">
      <w:pPr>
        <w:pStyle w:val="Pamatteksts"/>
        <w:tabs>
          <w:tab w:val="left" w:pos="142"/>
          <w:tab w:val="left" w:pos="1080"/>
        </w:tabs>
        <w:ind w:left="0" w:firstLine="0"/>
        <w:jc w:val="both"/>
        <w:rPr>
          <w:noProof/>
          <w:sz w:val="24"/>
        </w:rPr>
      </w:pPr>
      <w:r w:rsidRPr="006049FA">
        <w:rPr>
          <w:noProof/>
          <w:sz w:val="24"/>
        </w:rPr>
        <w:t xml:space="preserve">2.2.1. Aeronavigācijas informācijas </w:t>
      </w:r>
      <w:r w:rsidR="005814F9">
        <w:rPr>
          <w:noProof/>
          <w:sz w:val="24"/>
        </w:rPr>
        <w:t>pakalpojumu sniedzējs</w:t>
      </w:r>
      <w:r w:rsidRPr="006049FA">
        <w:rPr>
          <w:noProof/>
          <w:sz w:val="24"/>
        </w:rPr>
        <w:t xml:space="preserve"> nodrošina, ka aeronavigācijas dati un aeronavigācijas informācija, kas nepieciešami aeronavigācijas droš</w:t>
      </w:r>
      <w:r w:rsidR="005814F9">
        <w:rPr>
          <w:noProof/>
          <w:sz w:val="24"/>
        </w:rPr>
        <w:t>umam</w:t>
      </w:r>
      <w:r w:rsidRPr="006049FA">
        <w:rPr>
          <w:noProof/>
          <w:sz w:val="24"/>
        </w:rPr>
        <w:t xml:space="preserve">, regularitātei vai efektivitātei, tiek sniegti tādā veidā, kas ir piemērots šādu </w:t>
      </w:r>
      <w:r w:rsidRPr="006049FA">
        <w:rPr>
          <w:i/>
          <w:noProof/>
          <w:sz w:val="24"/>
        </w:rPr>
        <w:t>ATM</w:t>
      </w:r>
      <w:r w:rsidRPr="006049FA">
        <w:rPr>
          <w:noProof/>
          <w:sz w:val="24"/>
        </w:rPr>
        <w:t xml:space="preserve"> kopienas dalībnieku darbības prasībām:</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5379BA" w:rsidP="006049FA">
      <w:pPr>
        <w:pStyle w:val="Pamatteksts"/>
        <w:tabs>
          <w:tab w:val="left" w:pos="142"/>
          <w:tab w:val="left" w:pos="841"/>
        </w:tabs>
        <w:ind w:left="0" w:firstLine="0"/>
        <w:jc w:val="both"/>
        <w:rPr>
          <w:noProof/>
          <w:sz w:val="24"/>
        </w:rPr>
      </w:pPr>
      <w:r w:rsidRPr="006049FA">
        <w:rPr>
          <w:noProof/>
          <w:sz w:val="24"/>
        </w:rPr>
        <w:t>a) dalībnieki, kas iesaistīti lidojumos, tostarp lidojuma apkalpes locekļi, lidojumu plānošanā un komplekso lidojumu trenažieru darbības nodrošināšanā, un</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5379BA" w:rsidP="006049FA">
      <w:pPr>
        <w:pStyle w:val="Pamatteksts"/>
        <w:tabs>
          <w:tab w:val="left" w:pos="142"/>
          <w:tab w:val="left" w:pos="840"/>
        </w:tabs>
        <w:ind w:left="0" w:firstLine="0"/>
        <w:jc w:val="both"/>
        <w:rPr>
          <w:noProof/>
          <w:sz w:val="24"/>
        </w:rPr>
      </w:pPr>
      <w:r w:rsidRPr="006049FA">
        <w:rPr>
          <w:noProof/>
          <w:sz w:val="24"/>
        </w:rPr>
        <w:t xml:space="preserve">b) par lidojumu informācijas pakalpojumu atbildīgā gaisa satiksmes pakalpojumu struktūrvienība un par pirmslidojuma informāciju atbildīgie </w:t>
      </w:r>
      <w:r w:rsidR="007D1736">
        <w:rPr>
          <w:noProof/>
          <w:sz w:val="24"/>
        </w:rPr>
        <w:t>pakalpojumu sniedzēji</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ATM kopienas apraksts ir sniegts dokumentā “Globālās gaisa satiksmes pārvaldības ekspluatācijas koncepcija” (dok. Nr. 9854)</w:t>
      </w:r>
      <w:r w:rsidRPr="006049FA">
        <w:rPr>
          <w:rFonts w:ascii="Times New Roman" w:hAnsi="Times New Roman"/>
          <w:sz w:val="24"/>
        </w:rPr>
        <w:t>.</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5379BA" w:rsidP="006049FA">
      <w:pPr>
        <w:pStyle w:val="Pamatteksts"/>
        <w:tabs>
          <w:tab w:val="left" w:pos="142"/>
          <w:tab w:val="left" w:pos="1079"/>
        </w:tabs>
        <w:ind w:left="0" w:firstLine="0"/>
        <w:jc w:val="both"/>
        <w:rPr>
          <w:noProof/>
          <w:sz w:val="24"/>
        </w:rPr>
      </w:pPr>
      <w:r w:rsidRPr="006049FA">
        <w:rPr>
          <w:noProof/>
          <w:sz w:val="24"/>
        </w:rPr>
        <w:t xml:space="preserve">2.2.2. Aeronavigācijas informācijas </w:t>
      </w:r>
      <w:r w:rsidR="007D1736">
        <w:rPr>
          <w:noProof/>
          <w:sz w:val="24"/>
        </w:rPr>
        <w:t>pakalpojumu sneidzējs</w:t>
      </w:r>
      <w:r w:rsidRPr="006049FA">
        <w:rPr>
          <w:noProof/>
          <w:sz w:val="24"/>
        </w:rPr>
        <w:t xml:space="preserve"> saņem, sakopo vai apvieno, rediģē, formatē, publicē/uzglabā un izplata aeronavigācijas datus un aeronavigācijas </w:t>
      </w:r>
      <w:r w:rsidRPr="006049FA">
        <w:rPr>
          <w:noProof/>
          <w:sz w:val="24"/>
        </w:rPr>
        <w:lastRenderedPageBreak/>
        <w:t xml:space="preserve">informāciju, kas attiecas uz visu valsts teritoriju, kā arī uz apgabaliem virs starptautiskajiem ūdeņiem, kuros valsts ir atbildīga par gaisa satiksmes pakalpojumu sniegšanu. Aeronavigācijas datus un aeronavigācijas informāciju sniedz kā aeronavigācijas informācijas </w:t>
      </w:r>
      <w:r w:rsidR="007D1736">
        <w:rPr>
          <w:noProof/>
          <w:sz w:val="24"/>
        </w:rPr>
        <w:t>integrēto bloku</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 xml:space="preserve">Piezīme. Aeronavigācijas informācijas </w:t>
      </w:r>
      <w:r w:rsidR="007D1736">
        <w:rPr>
          <w:rFonts w:ascii="Times New Roman" w:hAnsi="Times New Roman"/>
          <w:i/>
          <w:noProof/>
          <w:sz w:val="24"/>
        </w:rPr>
        <w:t>pakalpojumu sniedzējs</w:t>
      </w:r>
      <w:r w:rsidRPr="006049FA">
        <w:rPr>
          <w:rFonts w:ascii="Times New Roman" w:hAnsi="Times New Roman"/>
          <w:i/>
          <w:noProof/>
          <w:sz w:val="24"/>
        </w:rPr>
        <w:t xml:space="preserve"> var uzņemties arī aeronavigācijas datu un aeronavigācijas informācijas sastādīšanas funkcijas.</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5379BA" w:rsidP="006049FA">
      <w:pPr>
        <w:pStyle w:val="Pamatteksts"/>
        <w:tabs>
          <w:tab w:val="left" w:pos="142"/>
          <w:tab w:val="left" w:pos="1100"/>
        </w:tabs>
        <w:ind w:left="0" w:firstLine="0"/>
        <w:jc w:val="both"/>
        <w:rPr>
          <w:noProof/>
          <w:sz w:val="24"/>
        </w:rPr>
      </w:pPr>
      <w:r w:rsidRPr="006049FA">
        <w:rPr>
          <w:noProof/>
          <w:sz w:val="24"/>
        </w:rPr>
        <w:t>2.2.3. Ja pakalpojums netiek nodrošināt</w:t>
      </w:r>
      <w:r w:rsidR="00BF5C9D">
        <w:rPr>
          <w:noProof/>
          <w:sz w:val="24"/>
        </w:rPr>
        <w:t>s</w:t>
      </w:r>
      <w:r w:rsidRPr="006049FA">
        <w:rPr>
          <w:noProof/>
          <w:sz w:val="24"/>
        </w:rPr>
        <w:t xml:space="preserve"> 24 stundas diennaktī, tad nodrošina, ka pakalpojums ir pieejams visu laiku, kamēr gaisa kuģis atrodas lidojumā aeronavigācijas informācijas </w:t>
      </w:r>
      <w:r w:rsidR="007D1736">
        <w:rPr>
          <w:noProof/>
          <w:sz w:val="24"/>
        </w:rPr>
        <w:t>pakalpojumu sniedzēja</w:t>
      </w:r>
      <w:r w:rsidRPr="006049FA">
        <w:rPr>
          <w:noProof/>
          <w:sz w:val="24"/>
        </w:rPr>
        <w:t xml:space="preserve"> atbildības rajonā, kā arī vismaz divas stundas pirms un pēc šā laika posma. Nodrošina, ka pakalpojums ir pieejams arī citā laikā, kad to var pieprasīt attiecīga zemes organizācija.</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5379BA" w:rsidP="006049FA">
      <w:pPr>
        <w:pStyle w:val="Pamatteksts"/>
        <w:tabs>
          <w:tab w:val="left" w:pos="142"/>
          <w:tab w:val="left" w:pos="1100"/>
        </w:tabs>
        <w:ind w:left="0" w:firstLine="0"/>
        <w:jc w:val="both"/>
        <w:rPr>
          <w:noProof/>
          <w:sz w:val="24"/>
        </w:rPr>
      </w:pPr>
      <w:r w:rsidRPr="006049FA">
        <w:rPr>
          <w:noProof/>
          <w:sz w:val="24"/>
        </w:rPr>
        <w:t xml:space="preserve">2.2.4. Turklāt, lai aeronavigācijas informācijas </w:t>
      </w:r>
      <w:r w:rsidR="00BF5C9D">
        <w:rPr>
          <w:noProof/>
          <w:sz w:val="24"/>
        </w:rPr>
        <w:t>pakalpojumu sniedzējs</w:t>
      </w:r>
      <w:r w:rsidRPr="006049FA">
        <w:rPr>
          <w:noProof/>
          <w:sz w:val="24"/>
        </w:rPr>
        <w:t xml:space="preserve"> varētu nodrošināt pirmslidojuma informācijas pakalpojumu un apmierināt vajadzību pēc lidojuma informācijas, tas iegūst aeronavigācijas datus un aeronavigācijas informāciju no:</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5379BA" w:rsidP="006049FA">
      <w:pPr>
        <w:pStyle w:val="Pamatteksts"/>
        <w:tabs>
          <w:tab w:val="left" w:pos="142"/>
          <w:tab w:val="left" w:pos="861"/>
        </w:tabs>
        <w:ind w:left="0" w:firstLine="0"/>
        <w:jc w:val="both"/>
        <w:rPr>
          <w:noProof/>
          <w:sz w:val="24"/>
        </w:rPr>
      </w:pPr>
      <w:r w:rsidRPr="006049FA">
        <w:rPr>
          <w:noProof/>
          <w:sz w:val="24"/>
        </w:rPr>
        <w:t xml:space="preserve">a) citu valstu aeronavigācijas informācijas </w:t>
      </w:r>
      <w:r w:rsidR="00BF5C9D">
        <w:rPr>
          <w:noProof/>
          <w:sz w:val="24"/>
        </w:rPr>
        <w:t>pakalpojumu sneidzējiem</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5379BA" w:rsidP="006049FA">
      <w:pPr>
        <w:pStyle w:val="Pamatteksts"/>
        <w:tabs>
          <w:tab w:val="left" w:pos="142"/>
          <w:tab w:val="left" w:pos="860"/>
        </w:tabs>
        <w:ind w:left="0" w:firstLine="0"/>
        <w:jc w:val="both"/>
        <w:rPr>
          <w:noProof/>
          <w:sz w:val="24"/>
        </w:rPr>
      </w:pPr>
      <w:r w:rsidRPr="006049FA">
        <w:rPr>
          <w:noProof/>
          <w:sz w:val="24"/>
        </w:rPr>
        <w:t>b) citiem pieejamiem avotiem.</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Viens šāds avots ir minēts 8.3. punktā.</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5379BA" w:rsidP="006049FA">
      <w:pPr>
        <w:pStyle w:val="Pamatteksts"/>
        <w:tabs>
          <w:tab w:val="left" w:pos="142"/>
          <w:tab w:val="left" w:pos="1099"/>
        </w:tabs>
        <w:ind w:left="0" w:firstLine="0"/>
        <w:jc w:val="both"/>
        <w:rPr>
          <w:noProof/>
          <w:sz w:val="24"/>
        </w:rPr>
      </w:pPr>
      <w:r w:rsidRPr="006049FA">
        <w:rPr>
          <w:noProof/>
          <w:sz w:val="24"/>
        </w:rPr>
        <w:t>2.2.5. Kad tiek izplatīti aeronavigācijas dati un aeronavigācijas informācija, kas iegūti atbilstīgi 2.2.4. punkta a) apakšpunktam, skaidri norāda, ka attiecībā uz tiem ir saņemta izcelsmes valsts atļauja.</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5379BA" w:rsidP="006049FA">
      <w:pPr>
        <w:pStyle w:val="Pamatteksts"/>
        <w:tabs>
          <w:tab w:val="left" w:pos="142"/>
          <w:tab w:val="left" w:pos="1099"/>
        </w:tabs>
        <w:ind w:left="0" w:firstLine="0"/>
        <w:jc w:val="both"/>
        <w:rPr>
          <w:noProof/>
          <w:sz w:val="24"/>
        </w:rPr>
      </w:pPr>
      <w:r w:rsidRPr="006049FA">
        <w:rPr>
          <w:noProof/>
          <w:sz w:val="24"/>
        </w:rPr>
        <w:t>2.2.6. Ja iespējams, aeronavigācijas datus un aeronavigācijas informāciju, kas iegūti saskaņā ar 2.2.4. punkta b) apakšpunktu, pirms izplatīšanas verificē, un, ja tie nav verificēti, tad izplatot to skaidri norāda.</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5379BA" w:rsidP="006049FA">
      <w:pPr>
        <w:pStyle w:val="Pamatteksts"/>
        <w:tabs>
          <w:tab w:val="left" w:pos="142"/>
          <w:tab w:val="left" w:pos="1100"/>
        </w:tabs>
        <w:ind w:left="0" w:firstLine="0"/>
        <w:jc w:val="both"/>
        <w:rPr>
          <w:noProof/>
          <w:sz w:val="24"/>
        </w:rPr>
      </w:pPr>
      <w:r w:rsidRPr="006049FA">
        <w:rPr>
          <w:noProof/>
          <w:sz w:val="24"/>
        </w:rPr>
        <w:t xml:space="preserve">2.2.7. Aeronavigācijas informācijas </w:t>
      </w:r>
      <w:r w:rsidR="00BF5C9D">
        <w:rPr>
          <w:noProof/>
          <w:sz w:val="24"/>
        </w:rPr>
        <w:t>pakalpojumu sniedzējs</w:t>
      </w:r>
      <w:r w:rsidRPr="006049FA">
        <w:rPr>
          <w:noProof/>
          <w:sz w:val="24"/>
        </w:rPr>
        <w:t xml:space="preserve"> nekavējoties sniedz citu valstu aeronavigācijas informācijas </w:t>
      </w:r>
      <w:r w:rsidR="00BF5C9D">
        <w:rPr>
          <w:noProof/>
          <w:sz w:val="24"/>
        </w:rPr>
        <w:t>pakalpojumu sniedzējiem</w:t>
      </w:r>
      <w:r w:rsidRPr="006049FA">
        <w:rPr>
          <w:noProof/>
          <w:sz w:val="24"/>
        </w:rPr>
        <w:t xml:space="preserve"> visus aeronavigācijas datus un aeronavigācijas informāciju, kas tiem nepieciešami aeronavigācijas droš</w:t>
      </w:r>
      <w:r w:rsidR="00BF5C9D">
        <w:rPr>
          <w:noProof/>
          <w:sz w:val="24"/>
        </w:rPr>
        <w:t>umam</w:t>
      </w:r>
      <w:r w:rsidRPr="006049FA">
        <w:rPr>
          <w:noProof/>
          <w:sz w:val="24"/>
        </w:rPr>
        <w:t>, regularitātei vai efektivitātei, lai tie varētu izpildīt 2.2.1. punktu.</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5379BA" w:rsidP="00E35B3F">
      <w:pPr>
        <w:pStyle w:val="Virsraksts2"/>
        <w:rPr>
          <w:b w:val="0"/>
          <w:bCs w:val="0"/>
          <w:noProof/>
        </w:rPr>
      </w:pPr>
      <w:bookmarkStart w:id="15" w:name="_Toc485293335"/>
      <w:r w:rsidRPr="006049FA">
        <w:rPr>
          <w:noProof/>
        </w:rPr>
        <w:t>2.3. Aeronavigācijas datu un aeronavigācijas informācijas apmaiņa</w:t>
      </w:r>
      <w:bookmarkEnd w:id="15"/>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5379BA" w:rsidP="006049FA">
      <w:pPr>
        <w:pStyle w:val="Pamatteksts"/>
        <w:tabs>
          <w:tab w:val="left" w:pos="142"/>
          <w:tab w:val="left" w:pos="1101"/>
        </w:tabs>
        <w:ind w:left="0" w:firstLine="0"/>
        <w:jc w:val="both"/>
        <w:rPr>
          <w:noProof/>
          <w:sz w:val="24"/>
        </w:rPr>
      </w:pPr>
      <w:r w:rsidRPr="006049FA">
        <w:rPr>
          <w:noProof/>
          <w:sz w:val="24"/>
        </w:rPr>
        <w:t xml:space="preserve">2.3.1. Katra valsts norāda biroju, kam adresē visus aeronavigācijas informācijas </w:t>
      </w:r>
      <w:r w:rsidR="00BF5C9D">
        <w:rPr>
          <w:noProof/>
          <w:sz w:val="24"/>
        </w:rPr>
        <w:t>integrētā bloka</w:t>
      </w:r>
      <w:r w:rsidRPr="006049FA">
        <w:rPr>
          <w:noProof/>
          <w:sz w:val="24"/>
        </w:rPr>
        <w:t xml:space="preserve"> elementus, kuri ir sastādīti citās valstīs. Nodrošina, ka šāds birojs ir kvalificēts izskatīt citās valstīs sastādītus aeronavigācijas datus un aeronavigācijas informāciju.</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5379BA" w:rsidP="006049FA">
      <w:pPr>
        <w:pStyle w:val="Pamatteksts"/>
        <w:tabs>
          <w:tab w:val="left" w:pos="142"/>
          <w:tab w:val="left" w:pos="1100"/>
        </w:tabs>
        <w:ind w:left="0" w:firstLine="0"/>
        <w:jc w:val="both"/>
        <w:rPr>
          <w:noProof/>
          <w:sz w:val="24"/>
        </w:rPr>
      </w:pPr>
      <w:r w:rsidRPr="006049FA">
        <w:rPr>
          <w:noProof/>
          <w:sz w:val="24"/>
        </w:rPr>
        <w:t xml:space="preserve">2.3.2. Ja valstī ir norādīti vairāki starptautiski </w:t>
      </w:r>
      <w:r w:rsidRPr="006049FA">
        <w:rPr>
          <w:i/>
          <w:noProof/>
          <w:sz w:val="24"/>
        </w:rPr>
        <w:t>NOTAM</w:t>
      </w:r>
      <w:r w:rsidRPr="006049FA">
        <w:rPr>
          <w:noProof/>
          <w:sz w:val="24"/>
        </w:rPr>
        <w:t xml:space="preserve"> biroji, nosaka katra biroja atbildības pakāpi un teritoriju.</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5379BA" w:rsidP="006049FA">
      <w:pPr>
        <w:pStyle w:val="Pamatteksts"/>
        <w:tabs>
          <w:tab w:val="left" w:pos="142"/>
          <w:tab w:val="left" w:pos="1099"/>
        </w:tabs>
        <w:ind w:left="0" w:firstLine="0"/>
        <w:jc w:val="both"/>
        <w:rPr>
          <w:noProof/>
          <w:sz w:val="24"/>
        </w:rPr>
      </w:pPr>
      <w:r w:rsidRPr="006049FA">
        <w:rPr>
          <w:noProof/>
          <w:sz w:val="24"/>
        </w:rPr>
        <w:t xml:space="preserve">2.3.3. Aeronavigācijas informācijas </w:t>
      </w:r>
      <w:r w:rsidR="00BF5C9D">
        <w:rPr>
          <w:noProof/>
          <w:sz w:val="24"/>
        </w:rPr>
        <w:t>pakalpojumu sniedzējs</w:t>
      </w:r>
      <w:r w:rsidRPr="006049FA">
        <w:rPr>
          <w:noProof/>
          <w:sz w:val="24"/>
        </w:rPr>
        <w:t xml:space="preserve"> vajadzības gadījumā izveido sistēmu, lai izpildītu darbības prasības tādu </w:t>
      </w:r>
      <w:r w:rsidRPr="006049FA">
        <w:rPr>
          <w:i/>
          <w:noProof/>
          <w:sz w:val="24"/>
        </w:rPr>
        <w:t>NOTAM</w:t>
      </w:r>
      <w:r w:rsidRPr="006049FA">
        <w:rPr>
          <w:noProof/>
          <w:sz w:val="24"/>
        </w:rPr>
        <w:t xml:space="preserve"> izdošanai un saņemšanai, kas tiek izplatīti, izmantojot tele</w:t>
      </w:r>
      <w:r w:rsidR="00BF5C9D">
        <w:rPr>
          <w:noProof/>
          <w:sz w:val="24"/>
        </w:rPr>
        <w:t>komunikācijas</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5379BA" w:rsidP="006049FA">
      <w:pPr>
        <w:pStyle w:val="Pamatteksts"/>
        <w:tabs>
          <w:tab w:val="left" w:pos="142"/>
          <w:tab w:val="left" w:pos="1099"/>
        </w:tabs>
        <w:ind w:left="0" w:firstLine="0"/>
        <w:jc w:val="both"/>
        <w:rPr>
          <w:noProof/>
          <w:sz w:val="24"/>
        </w:rPr>
      </w:pPr>
      <w:r w:rsidRPr="006049FA">
        <w:rPr>
          <w:noProof/>
          <w:sz w:val="24"/>
        </w:rPr>
        <w:lastRenderedPageBreak/>
        <w:t xml:space="preserve">2.3.4. Vienmēr, kad tas ir praktiski iespējams, izveido tiešus sakarus starp aeronavigācijas informācijas </w:t>
      </w:r>
      <w:r w:rsidR="00BF5C9D">
        <w:rPr>
          <w:noProof/>
          <w:sz w:val="24"/>
        </w:rPr>
        <w:t>pakalpojumu sniedzējiem</w:t>
      </w:r>
      <w:r w:rsidRPr="006049FA">
        <w:rPr>
          <w:noProof/>
          <w:sz w:val="24"/>
        </w:rPr>
        <w:t>, lai veicinātu aeronavigācijas datu un aeronavigācijas informācijas starptautisku apmaiņu.</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5379BA" w:rsidP="006049FA">
      <w:pPr>
        <w:pStyle w:val="Pamatteksts"/>
        <w:tabs>
          <w:tab w:val="left" w:pos="142"/>
          <w:tab w:val="left" w:pos="1101"/>
        </w:tabs>
        <w:ind w:left="0" w:firstLine="0"/>
        <w:jc w:val="both"/>
        <w:rPr>
          <w:noProof/>
          <w:sz w:val="24"/>
        </w:rPr>
      </w:pPr>
      <w:r w:rsidRPr="006049FA">
        <w:rPr>
          <w:noProof/>
          <w:sz w:val="24"/>
        </w:rPr>
        <w:t xml:space="preserve">2.3.5. Katra tāda aeronavigācijas informācijas </w:t>
      </w:r>
      <w:r w:rsidR="006A2FA5">
        <w:rPr>
          <w:noProof/>
          <w:sz w:val="24"/>
        </w:rPr>
        <w:t>integrētā bloka</w:t>
      </w:r>
      <w:r w:rsidRPr="006049FA">
        <w:rPr>
          <w:noProof/>
          <w:sz w:val="24"/>
        </w:rPr>
        <w:t xml:space="preserve"> elementa vienu kopiju, ko pieprasījis </w:t>
      </w:r>
      <w:r w:rsidRPr="006049FA">
        <w:rPr>
          <w:i/>
          <w:noProof/>
          <w:sz w:val="24"/>
        </w:rPr>
        <w:t>ICAO</w:t>
      </w:r>
      <w:r w:rsidRPr="006049FA">
        <w:rPr>
          <w:noProof/>
          <w:sz w:val="24"/>
        </w:rPr>
        <w:t xml:space="preserve"> Līgumslēdzējas valsts aeronavigācijas informācijas </w:t>
      </w:r>
      <w:r w:rsidR="006A2FA5">
        <w:rPr>
          <w:noProof/>
          <w:sz w:val="24"/>
        </w:rPr>
        <w:t>pakalpojumu sniedzējs</w:t>
      </w:r>
      <w:r w:rsidRPr="006049FA">
        <w:rPr>
          <w:noProof/>
          <w:sz w:val="24"/>
        </w:rPr>
        <w:t>, sastādīšanas valsts dara pieejama bez maksas savstarpēji saskaņotā veidā pat tad, ja publicēšanas/uzglabāšanas un izplatīšanas tiesības ir nodotas nevalstiskai aģentūrai.</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5379BA" w:rsidP="006049FA">
      <w:pPr>
        <w:tabs>
          <w:tab w:val="left" w:pos="142"/>
          <w:tab w:val="left" w:pos="1100"/>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2.3.6. </w:t>
      </w:r>
      <w:r w:rsidRPr="006049FA">
        <w:rPr>
          <w:rFonts w:ascii="Times New Roman" w:hAnsi="Times New Roman"/>
          <w:b/>
          <w:noProof/>
          <w:sz w:val="24"/>
        </w:rPr>
        <w:t>Ieteikums</w:t>
      </w:r>
      <w:r w:rsidRPr="006049FA">
        <w:rPr>
          <w:rFonts w:ascii="Times New Roman" w:hAnsi="Times New Roman"/>
          <w:noProof/>
          <w:sz w:val="24"/>
        </w:rPr>
        <w:t xml:space="preserve">. </w:t>
      </w:r>
      <w:r w:rsidRPr="006049FA">
        <w:rPr>
          <w:rFonts w:ascii="Times New Roman" w:hAnsi="Times New Roman"/>
          <w:i/>
          <w:noProof/>
          <w:sz w:val="24"/>
        </w:rPr>
        <w:t xml:space="preserve">Par vairāk nekā vienas aeronavigācijas informācijas </w:t>
      </w:r>
      <w:r w:rsidR="006A2FA5">
        <w:rPr>
          <w:rFonts w:ascii="Times New Roman" w:hAnsi="Times New Roman"/>
          <w:i/>
          <w:noProof/>
          <w:sz w:val="24"/>
        </w:rPr>
        <w:t>integrētā bloka</w:t>
      </w:r>
      <w:r w:rsidRPr="006049FA">
        <w:rPr>
          <w:rFonts w:ascii="Times New Roman" w:hAnsi="Times New Roman"/>
          <w:i/>
          <w:noProof/>
          <w:sz w:val="24"/>
        </w:rPr>
        <w:t xml:space="preserve"> elementu vai citu aeronavigācijas dokumentu (tostarp arī tādu dokumentu, kuros ietverti aeronavigācijas tiesību akti un noteikumi) kopijas apmaiņu ICAO Līgumslēdzējām valstīm ir divpusēji jāvienojas.</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5379BA" w:rsidP="006049FA">
      <w:pPr>
        <w:tabs>
          <w:tab w:val="left" w:pos="142"/>
          <w:tab w:val="left" w:pos="1100"/>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2.3.7. </w:t>
      </w:r>
      <w:r w:rsidRPr="006049FA">
        <w:rPr>
          <w:rFonts w:ascii="Times New Roman" w:hAnsi="Times New Roman"/>
          <w:b/>
          <w:noProof/>
          <w:sz w:val="24"/>
        </w:rPr>
        <w:t>Ieteikums.</w:t>
      </w:r>
      <w:r w:rsidRPr="006049FA">
        <w:rPr>
          <w:rFonts w:ascii="Times New Roman" w:hAnsi="Times New Roman"/>
          <w:noProof/>
          <w:sz w:val="24"/>
        </w:rPr>
        <w:t xml:space="preserve"> </w:t>
      </w:r>
      <w:r w:rsidRPr="006049FA">
        <w:rPr>
          <w:rFonts w:ascii="Times New Roman" w:hAnsi="Times New Roman"/>
          <w:i/>
          <w:noProof/>
          <w:sz w:val="24"/>
        </w:rPr>
        <w:t xml:space="preserve">Par valstu, kas nav ICAO Līgumslēdzējas valstis, un citu subjektu tiesībām iegūt aeronavigācijas datus un aeronavigācijas informāciju, tostarp aeronavigācijas informācijas </w:t>
      </w:r>
      <w:r w:rsidR="006A2FA5">
        <w:rPr>
          <w:rFonts w:ascii="Times New Roman" w:hAnsi="Times New Roman"/>
          <w:i/>
          <w:noProof/>
          <w:sz w:val="24"/>
        </w:rPr>
        <w:t>integrētā bloka</w:t>
      </w:r>
      <w:r w:rsidRPr="006049FA">
        <w:rPr>
          <w:rFonts w:ascii="Times New Roman" w:hAnsi="Times New Roman"/>
          <w:i/>
          <w:noProof/>
          <w:sz w:val="24"/>
        </w:rPr>
        <w:t xml:space="preserve"> elementus, un citus aeronavigācijas dokumentus, tostarp tos, kuros ietverti aeronavigācijas tiesību akti un noteikumi, jāslēdz atsevišķa vienošanās ar sastādīšanas valsti.</w:t>
      </w:r>
    </w:p>
    <w:p w:rsidR="00BE5AED" w:rsidRPr="006049FA" w:rsidRDefault="00BE5AED" w:rsidP="006049FA">
      <w:pPr>
        <w:tabs>
          <w:tab w:val="left" w:pos="142"/>
        </w:tabs>
        <w:jc w:val="both"/>
        <w:rPr>
          <w:rFonts w:ascii="Times New Roman" w:eastAsia="Times New Roman" w:hAnsi="Times New Roman" w:cs="Times New Roman"/>
          <w:i/>
          <w:noProof/>
          <w:sz w:val="24"/>
          <w:szCs w:val="24"/>
        </w:rPr>
      </w:pP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1E3974" w:rsidP="00E35B3F">
      <w:pPr>
        <w:pStyle w:val="Virsraksts2"/>
        <w:rPr>
          <w:rFonts w:cs="Times New Roman"/>
          <w:noProof/>
        </w:rPr>
      </w:pPr>
      <w:bookmarkStart w:id="16" w:name="_Toc485293336"/>
      <w:r w:rsidRPr="006049FA">
        <w:rPr>
          <w:noProof/>
        </w:rPr>
        <w:t>2.4. Autortiesības</w:t>
      </w:r>
      <w:bookmarkEnd w:id="16"/>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Lai aizsargātu ieguldījumu valsts AIS produktos un lai nodrošinātu labāku to izmantošanas kontroli, valstis var piemērot autortiesības attiecībā uz šiem produktiem saskaņā ar saviem tiesību aktiem.</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Jebkuru valsts </w:t>
      </w:r>
      <w:r w:rsidRPr="006049FA">
        <w:rPr>
          <w:i/>
          <w:noProof/>
          <w:sz w:val="24"/>
        </w:rPr>
        <w:t>AIS</w:t>
      </w:r>
      <w:r w:rsidRPr="006049FA">
        <w:rPr>
          <w:noProof/>
          <w:sz w:val="24"/>
        </w:rPr>
        <w:t xml:space="preserve"> produktu, kuram saskaņā ar 2.3. punktu piešķirta šīs valsts autortiesību aizsardzība un kurš tiek sniegts citai valstij, dara pieejamu trešai pusei ar nosacījumu, ka trešā puse tiek informēta, ka autortiesības uz produktu tiek aizsargātas, un ar nosacījumu, ka tiek pievienota atbilstoša piezīme, ka autortiesības uz produktu pieder sastādīšanas valstij.</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1E3974" w:rsidP="00E35B3F">
      <w:pPr>
        <w:pStyle w:val="Virsraksts2"/>
        <w:rPr>
          <w:b w:val="0"/>
          <w:bCs w:val="0"/>
          <w:noProof/>
        </w:rPr>
      </w:pPr>
      <w:bookmarkStart w:id="17" w:name="_Toc485293337"/>
      <w:r w:rsidRPr="006049FA">
        <w:rPr>
          <w:noProof/>
        </w:rPr>
        <w:t xml:space="preserve">2.5. Izmaksu </w:t>
      </w:r>
      <w:r w:rsidRPr="00E35B3F">
        <w:t>segšana</w:t>
      </w:r>
      <w:bookmarkEnd w:id="17"/>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b/>
          <w:noProof/>
          <w:sz w:val="24"/>
        </w:rPr>
        <w:t>Ieteikums.</w:t>
      </w:r>
      <w:r w:rsidRPr="006049FA">
        <w:rPr>
          <w:rFonts w:ascii="Times New Roman" w:hAnsi="Times New Roman"/>
          <w:sz w:val="24"/>
        </w:rPr>
        <w:t xml:space="preserve"> </w:t>
      </w:r>
      <w:r w:rsidRPr="006049FA">
        <w:rPr>
          <w:rFonts w:ascii="Times New Roman" w:hAnsi="Times New Roman"/>
          <w:i/>
          <w:noProof/>
          <w:sz w:val="24"/>
        </w:rPr>
        <w:t>Saskaņā ar ICAO Politikas nostādnēm attiecībā uz maksu par lidostu un aeronavigācijas pakalpojumiem (dok. Nr. 9082) lidostas un aeronavigācijas pakalpojumu pamatizmaksās jāiekļauj aeronavigācijas datu un aeronavigācijas informācijas iegūšanas un apkopošanas pieskaitāmās izmaksas.</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Ja aeronavigācijas datu un aeronavigācijas informācijas iegūšanas un apkopošanas izmaksas tiek segtas no maksas par lidostu un aeronavigācijas pakalpojumiem, tad atsevišķam klientam piemērota maksa par noteikta AIS produkta piegādi var būt pamatota ar papīra kopiju drukāšanas vai elektronisko datu nesēju sagatavošanas izmaksām un izplatīšanas izmaksām.</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BE5AED" w:rsidP="006049FA">
      <w:pPr>
        <w:tabs>
          <w:tab w:val="left" w:pos="142"/>
        </w:tabs>
        <w:jc w:val="both"/>
        <w:rPr>
          <w:rFonts w:ascii="Times New Roman" w:eastAsia="Times New Roman" w:hAnsi="Times New Roman" w:cs="Times New Roman"/>
          <w:i/>
          <w:noProof/>
          <w:sz w:val="24"/>
        </w:rPr>
      </w:pPr>
    </w:p>
    <w:p w:rsidR="00BE5AED" w:rsidRPr="006049FA" w:rsidRDefault="00285C55" w:rsidP="006049FA">
      <w:pPr>
        <w:tabs>
          <w:tab w:val="left" w:pos="142"/>
        </w:tabs>
        <w:jc w:val="center"/>
        <w:rPr>
          <w:rFonts w:ascii="Times New Roman" w:eastAsia="Times New Roman" w:hAnsi="Times New Roman" w:cs="Times New Roman"/>
          <w:noProof/>
          <w:sz w:val="24"/>
          <w:szCs w:val="2"/>
        </w:rPr>
      </w:pPr>
      <w:r>
        <w:rPr>
          <w:rFonts w:ascii="Times New Roman" w:eastAsia="Times New Roman" w:hAnsi="Times New Roman" w:cs="Times New Roman"/>
          <w:noProof/>
          <w:sz w:val="24"/>
          <w:szCs w:val="2"/>
        </w:rPr>
      </w:r>
      <w:r>
        <w:rPr>
          <w:rFonts w:ascii="Times New Roman" w:eastAsia="Times New Roman" w:hAnsi="Times New Roman" w:cs="Times New Roman"/>
          <w:noProof/>
          <w:sz w:val="24"/>
          <w:szCs w:val="2"/>
        </w:rPr>
        <w:pict>
          <v:group id="_x0000_s3623" style="width:110.4pt;height:.4pt;mso-position-horizontal-relative:char;mso-position-vertical-relative:line" coordsize="2208,8">
            <v:group id="_x0000_s3624" style="position:absolute;left:4;top:4;width:2200;height:2" coordorigin="4,4" coordsize="2200,2">
              <v:shape id="_x0000_s3625" style="position:absolute;left:4;top:4;width:2200;height:2" coordorigin="4,4" coordsize="2200,0" path="m4,4r2200,e" filled="f" strokeweight=".14139mm">
                <v:path arrowok="t"/>
              </v:shape>
            </v:group>
            <w10:anchorlock/>
          </v:group>
        </w:pict>
      </w:r>
    </w:p>
    <w:p w:rsidR="001E3974" w:rsidRPr="006049FA" w:rsidRDefault="001E3974" w:rsidP="006049FA">
      <w:pPr>
        <w:rPr>
          <w:rFonts w:ascii="Times New Roman" w:eastAsia="Times New Roman" w:hAnsi="Times New Roman" w:cs="Times New Roman"/>
          <w:i/>
          <w:noProof/>
          <w:sz w:val="24"/>
          <w:szCs w:val="20"/>
        </w:rPr>
      </w:pPr>
      <w:r w:rsidRPr="006049FA">
        <w:rPr>
          <w:rFonts w:ascii="Times New Roman" w:hAnsi="Times New Roman"/>
          <w:sz w:val="24"/>
        </w:rPr>
        <w:br w:type="page"/>
      </w:r>
    </w:p>
    <w:p w:rsidR="00BE5AED" w:rsidRPr="006049FA" w:rsidRDefault="001E3974" w:rsidP="00E35B3F">
      <w:pPr>
        <w:pStyle w:val="Virsraksts1"/>
        <w:rPr>
          <w:rFonts w:cs="Times New Roman"/>
          <w:noProof/>
        </w:rPr>
      </w:pPr>
      <w:bookmarkStart w:id="18" w:name="_Toc485293338"/>
      <w:r w:rsidRPr="006049FA">
        <w:rPr>
          <w:noProof/>
        </w:rPr>
        <w:lastRenderedPageBreak/>
        <w:t>3. NODAĻA. AERONAVIGĀCIJAS INFORMĀCIJAS PĀRVALDĪBA</w:t>
      </w:r>
      <w:bookmarkEnd w:id="18"/>
    </w:p>
    <w:p w:rsidR="00BE5AED" w:rsidRPr="006049FA" w:rsidRDefault="00BE5AED" w:rsidP="006049FA">
      <w:pPr>
        <w:tabs>
          <w:tab w:val="left" w:pos="142"/>
        </w:tabs>
        <w:jc w:val="both"/>
        <w:rPr>
          <w:rFonts w:ascii="Times New Roman" w:eastAsia="Times New Roman" w:hAnsi="Times New Roman" w:cs="Times New Roman"/>
          <w:b/>
          <w:bCs/>
          <w:noProof/>
          <w:sz w:val="24"/>
          <w:szCs w:val="28"/>
        </w:rPr>
      </w:pPr>
    </w:p>
    <w:p w:rsidR="00BE5AED" w:rsidRPr="006049FA" w:rsidRDefault="001E3974" w:rsidP="00E35B3F">
      <w:pPr>
        <w:pStyle w:val="Virsraksts2"/>
        <w:rPr>
          <w:rFonts w:cs="Times New Roman"/>
          <w:noProof/>
        </w:rPr>
      </w:pPr>
      <w:bookmarkStart w:id="19" w:name="_Toc485293339"/>
      <w:r w:rsidRPr="006049FA">
        <w:rPr>
          <w:noProof/>
        </w:rPr>
        <w:t>3.1. Informācijas pārvaldības prasības</w:t>
      </w:r>
      <w:bookmarkEnd w:id="19"/>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Aeronavigācijas informācijas </w:t>
      </w:r>
      <w:r w:rsidR="006A2FA5">
        <w:rPr>
          <w:noProof/>
          <w:sz w:val="24"/>
        </w:rPr>
        <w:t>pakalpojumu sniedzējs</w:t>
      </w:r>
      <w:r w:rsidRPr="006049FA">
        <w:rPr>
          <w:noProof/>
          <w:sz w:val="24"/>
        </w:rPr>
        <w:t xml:space="preserve"> izveido informācijas pārvaldības līdzekļus un procesus, kas ir pietiekami, lai nodrošinātu pārbaudītas kvalitātes aeronavigācijas datu un aeronavigācijas informācijas savlaicīgu vākšanu, apstrādi, uzglabāšanu, integrēšanu, apmaiņu un piegādi </w:t>
      </w:r>
      <w:r w:rsidRPr="006049FA">
        <w:rPr>
          <w:i/>
          <w:noProof/>
          <w:sz w:val="24"/>
        </w:rPr>
        <w:t>ATM</w:t>
      </w:r>
      <w:r w:rsidRPr="006049FA">
        <w:rPr>
          <w:noProof/>
          <w:sz w:val="24"/>
        </w:rPr>
        <w:t xml:space="preserve"> sistēmā.</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1E3974" w:rsidP="00E35B3F">
      <w:pPr>
        <w:pStyle w:val="Virsraksts2"/>
        <w:rPr>
          <w:b w:val="0"/>
          <w:bCs w:val="0"/>
          <w:noProof/>
        </w:rPr>
      </w:pPr>
      <w:bookmarkStart w:id="20" w:name="_Toc485293340"/>
      <w:r w:rsidRPr="006049FA">
        <w:rPr>
          <w:noProof/>
        </w:rPr>
        <w:t xml:space="preserve">3.2. Aeronavigācijas datu un </w:t>
      </w:r>
      <w:r w:rsidRPr="00E35B3F">
        <w:t>aeronavigācijas</w:t>
      </w:r>
      <w:r w:rsidRPr="006049FA">
        <w:rPr>
          <w:noProof/>
        </w:rPr>
        <w:t xml:space="preserve"> informācijas validācija un verifikācija</w:t>
      </w:r>
      <w:bookmarkEnd w:id="20"/>
    </w:p>
    <w:p w:rsidR="00BE5AED" w:rsidRPr="006049FA" w:rsidRDefault="00BE5AED" w:rsidP="006049FA">
      <w:pPr>
        <w:tabs>
          <w:tab w:val="left" w:pos="142"/>
        </w:tabs>
        <w:jc w:val="both"/>
        <w:rPr>
          <w:rFonts w:ascii="Times New Roman" w:eastAsia="Times New Roman" w:hAnsi="Times New Roman" w:cs="Times New Roman"/>
          <w:b/>
          <w:bCs/>
          <w:noProof/>
          <w:sz w:val="24"/>
          <w:szCs w:val="20"/>
        </w:rPr>
      </w:pPr>
    </w:p>
    <w:p w:rsidR="00BE5AED" w:rsidRPr="006049FA" w:rsidRDefault="001E3974" w:rsidP="006049FA">
      <w:pPr>
        <w:pStyle w:val="Pamatteksts"/>
        <w:tabs>
          <w:tab w:val="left" w:pos="142"/>
          <w:tab w:val="left" w:pos="1080"/>
        </w:tabs>
        <w:ind w:left="0" w:firstLine="0"/>
        <w:jc w:val="both"/>
        <w:rPr>
          <w:noProof/>
          <w:sz w:val="24"/>
        </w:rPr>
      </w:pPr>
      <w:r w:rsidRPr="006049FA">
        <w:rPr>
          <w:noProof/>
          <w:sz w:val="24"/>
        </w:rPr>
        <w:t xml:space="preserve">3.2.1. Informāciju, ko izdod aeronavigācijas informācijas </w:t>
      </w:r>
      <w:r w:rsidR="0043188C">
        <w:rPr>
          <w:noProof/>
          <w:sz w:val="24"/>
        </w:rPr>
        <w:t>integrētajā blokā</w:t>
      </w:r>
      <w:r w:rsidRPr="006049FA">
        <w:rPr>
          <w:noProof/>
          <w:sz w:val="24"/>
        </w:rPr>
        <w:t xml:space="preserve">, rūpīgi pārbauda, pirms tā tiek iesniegta aeronavigācijas informācijas </w:t>
      </w:r>
      <w:r w:rsidR="0043188C">
        <w:rPr>
          <w:noProof/>
          <w:sz w:val="24"/>
        </w:rPr>
        <w:t>pakalpojumu sniedzējam</w:t>
      </w:r>
      <w:r w:rsidRPr="006049FA">
        <w:rPr>
          <w:noProof/>
          <w:sz w:val="24"/>
        </w:rPr>
        <w:t>, lai pirms izplatīšanas pārliecinātos, ka ir iekļauta visa nepieciešamā informācija un visas detaļas ir pareizas.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1E3974" w:rsidP="006049FA">
      <w:pPr>
        <w:pStyle w:val="Pamatteksts"/>
        <w:tabs>
          <w:tab w:val="left" w:pos="142"/>
          <w:tab w:val="left" w:pos="1080"/>
        </w:tabs>
        <w:ind w:left="0" w:firstLine="0"/>
        <w:jc w:val="both"/>
        <w:rPr>
          <w:noProof/>
          <w:sz w:val="24"/>
        </w:rPr>
      </w:pPr>
      <w:r w:rsidRPr="006049FA">
        <w:rPr>
          <w:noProof/>
          <w:sz w:val="24"/>
        </w:rPr>
        <w:t xml:space="preserve">3.2.2. Aeronavigācijas informācijas </w:t>
      </w:r>
      <w:r w:rsidR="0043188C">
        <w:rPr>
          <w:noProof/>
          <w:sz w:val="24"/>
        </w:rPr>
        <w:t>pakalpojumu sniedzējs</w:t>
      </w:r>
      <w:r w:rsidRPr="006049FA">
        <w:rPr>
          <w:noProof/>
          <w:sz w:val="24"/>
        </w:rPr>
        <w:t xml:space="preserve"> nosaka validācijas un verifikācijas procedūras, kas nodrošina, ka saņemtie aeronavigācijas dati un aeronavigācijas informācija atbilst kvalitātes prasībām (precizitāte, izšķirtspēja, integritāte un izsekojamība).</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 xml:space="preserve">1. piezīme. Norādījumi par sadarbību ar citiem saistītiem </w:t>
      </w:r>
      <w:r w:rsidR="0043188C">
        <w:rPr>
          <w:rFonts w:ascii="Times New Roman" w:hAnsi="Times New Roman"/>
          <w:i/>
          <w:noProof/>
          <w:sz w:val="24"/>
        </w:rPr>
        <w:t>pakalpojumu sniedzējiem</w:t>
      </w:r>
      <w:r w:rsidRPr="006049FA">
        <w:rPr>
          <w:rFonts w:ascii="Times New Roman" w:hAnsi="Times New Roman"/>
          <w:i/>
          <w:noProof/>
          <w:sz w:val="24"/>
        </w:rPr>
        <w:t xml:space="preserve"> ir sniegti dokumentā Nr. 8126.</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2. piezīme. Norādījumi par aeronavigācijas datu kvalitātes prasībām (precizitāti, izšķirtspēju, integritāti, izsekojamību un aizsardzību) ir sniegti 1984. gada Pasaules ģeodēzijas sistēmas (WGS-84) rokasgrāmatā (dok. Nr. 9674). Palīginformācija attiecībā uz tādiem datu kvalitātes aspektiem kā aeronavigācijas datu precizitāte, publicēšanas izšķirtspēja un integritāte kopā ar norādījumiem par noapaļošanas metodiku attiecībā uz aeronavigācijas datiem ir sniegta RTCA dokumentā Nr. DO-201A un Eiropas Civilās aviācijas aprīkojuma organizācijas (EUROCAE) dokumentā Nr. ED-77 “Aeronavigācijas informācijas standarti” (vai līdzvērtīgā dokumentā).</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 xml:space="preserve">3. piezīme. Norādījumi par aeronavigācijas datu kvalitātes vadību ir sniegti Aeronavigācijas informācijas </w:t>
      </w:r>
      <w:r w:rsidR="0043188C">
        <w:rPr>
          <w:rFonts w:ascii="Times New Roman" w:hAnsi="Times New Roman"/>
          <w:i/>
          <w:noProof/>
          <w:sz w:val="24"/>
        </w:rPr>
        <w:t>pakalpojumu sniedzēju</w:t>
      </w:r>
      <w:r w:rsidRPr="006049FA">
        <w:rPr>
          <w:rFonts w:ascii="Times New Roman" w:hAnsi="Times New Roman"/>
          <w:i/>
          <w:noProof/>
          <w:sz w:val="24"/>
        </w:rPr>
        <w:t xml:space="preserve"> kvalitātes vadības sistēmas rokasgrāmatā (dok. Nr. 9839).</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BE5AED" w:rsidP="006049FA">
      <w:pPr>
        <w:tabs>
          <w:tab w:val="left" w:pos="142"/>
        </w:tabs>
        <w:jc w:val="both"/>
        <w:rPr>
          <w:rFonts w:ascii="Times New Roman" w:eastAsia="Times New Roman" w:hAnsi="Times New Roman" w:cs="Times New Roman"/>
          <w:i/>
          <w:noProof/>
          <w:sz w:val="24"/>
        </w:rPr>
      </w:pPr>
    </w:p>
    <w:p w:rsidR="00BE5AED" w:rsidRPr="006049FA" w:rsidRDefault="001E3974" w:rsidP="00E35B3F">
      <w:pPr>
        <w:pStyle w:val="Virsraksts2"/>
        <w:rPr>
          <w:b w:val="0"/>
          <w:bCs w:val="0"/>
          <w:noProof/>
        </w:rPr>
      </w:pPr>
      <w:bookmarkStart w:id="21" w:name="_Toc485293341"/>
      <w:r w:rsidRPr="006049FA">
        <w:rPr>
          <w:noProof/>
        </w:rPr>
        <w:t>3.3. Datu kvalitātes specifikācijas</w:t>
      </w:r>
      <w:bookmarkEnd w:id="21"/>
    </w:p>
    <w:p w:rsidR="00BE5AED" w:rsidRPr="006049FA" w:rsidRDefault="00BE5AED" w:rsidP="006049FA">
      <w:pPr>
        <w:tabs>
          <w:tab w:val="left" w:pos="142"/>
        </w:tabs>
        <w:jc w:val="both"/>
        <w:rPr>
          <w:rFonts w:ascii="Times New Roman" w:eastAsia="Times New Roman" w:hAnsi="Times New Roman" w:cs="Times New Roman"/>
          <w:b/>
          <w:bCs/>
          <w:noProof/>
          <w:sz w:val="24"/>
        </w:rPr>
      </w:pPr>
    </w:p>
    <w:p w:rsidR="001E3974" w:rsidRPr="006049FA" w:rsidRDefault="001E3974" w:rsidP="006049FA">
      <w:pPr>
        <w:tabs>
          <w:tab w:val="left" w:pos="142"/>
        </w:tabs>
        <w:jc w:val="both"/>
        <w:rPr>
          <w:rFonts w:ascii="Times New Roman" w:eastAsia="Times New Roman" w:hAnsi="Times New Roman" w:cs="Times New Roman"/>
          <w:b/>
          <w:bCs/>
          <w:noProof/>
          <w:sz w:val="24"/>
        </w:rPr>
      </w:pPr>
    </w:p>
    <w:p w:rsidR="00BE5AED" w:rsidRPr="006049FA" w:rsidRDefault="001E3974" w:rsidP="006049FA">
      <w:pPr>
        <w:pStyle w:val="Pamatteksts"/>
        <w:tabs>
          <w:tab w:val="left" w:pos="142"/>
          <w:tab w:val="left" w:pos="5076"/>
        </w:tabs>
        <w:ind w:left="0" w:firstLine="0"/>
        <w:jc w:val="center"/>
        <w:rPr>
          <w:noProof/>
          <w:sz w:val="24"/>
        </w:rPr>
      </w:pPr>
      <w:r w:rsidRPr="006049FA">
        <w:rPr>
          <w:noProof/>
          <w:sz w:val="24"/>
        </w:rPr>
        <w:t>3.3.1. Precizitāte</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Nodrošina, ka aeronavigācijas datu precizitātes pakāpe atbilst 11. pielikuma 2. nodaļā un 14. pielikuma I un II sējuma 2. nodaļā noteiktajam. Šajā ziņā izšķir trīs atrašanās vietas datu veidus: uzmērītie punkti (skrejceļa sliekšņi, aeronavigācijas līdzekļu atrašanās vietas, u. c.), aprēķinātie punkti (telpas punkti/koordinātes, kas matemātiski izskaitļotas no uzmērītajiem punktiem) un deklarētie punkti (piemēram, lidojumu informācijas rajona robežpunkti).</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Precizitātes prasības attiecībā uz elektroniskajiem apvidus un šķēršļu datiem ir norādītas 8. papildinājumā.</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1E3974" w:rsidP="006049FA">
      <w:pPr>
        <w:pStyle w:val="Pamatteksts"/>
        <w:tabs>
          <w:tab w:val="left" w:pos="142"/>
          <w:tab w:val="left" w:pos="5048"/>
        </w:tabs>
        <w:ind w:left="0" w:firstLine="0"/>
        <w:jc w:val="center"/>
        <w:rPr>
          <w:noProof/>
          <w:sz w:val="24"/>
        </w:rPr>
      </w:pPr>
      <w:r w:rsidRPr="006049FA">
        <w:rPr>
          <w:noProof/>
          <w:sz w:val="24"/>
        </w:rPr>
        <w:t>3.3.2. Izšķirtspēja</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1E3974" w:rsidP="006049FA">
      <w:pPr>
        <w:pStyle w:val="Pamatteksts"/>
        <w:tabs>
          <w:tab w:val="left" w:pos="142"/>
          <w:tab w:val="left" w:pos="1251"/>
        </w:tabs>
        <w:ind w:left="0" w:firstLine="0"/>
        <w:jc w:val="both"/>
        <w:rPr>
          <w:noProof/>
          <w:sz w:val="24"/>
        </w:rPr>
      </w:pPr>
      <w:r w:rsidRPr="006049FA">
        <w:rPr>
          <w:noProof/>
          <w:sz w:val="24"/>
        </w:rPr>
        <w:t>3.3.2.1. Nodrošina, ka aeronavigācijas datu publicēšanas izšķirtspējas pakāpe ir tāda, kā noteikts 1. un 7. papildinājumā.</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1E3974" w:rsidP="006049FA">
      <w:pPr>
        <w:tabs>
          <w:tab w:val="left" w:pos="142"/>
          <w:tab w:val="left" w:pos="1250"/>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3.3.2.2. </w:t>
      </w:r>
      <w:r w:rsidRPr="006049FA">
        <w:rPr>
          <w:rFonts w:ascii="Times New Roman" w:hAnsi="Times New Roman"/>
          <w:b/>
          <w:noProof/>
          <w:sz w:val="24"/>
        </w:rPr>
        <w:t>Ieteikums.</w:t>
      </w:r>
      <w:r w:rsidRPr="006049FA">
        <w:rPr>
          <w:rFonts w:ascii="Times New Roman" w:hAnsi="Times New Roman"/>
          <w:noProof/>
          <w:sz w:val="24"/>
        </w:rPr>
        <w:t xml:space="preserve"> </w:t>
      </w:r>
      <w:r w:rsidRPr="006049FA">
        <w:rPr>
          <w:rFonts w:ascii="Times New Roman" w:hAnsi="Times New Roman"/>
          <w:i/>
          <w:noProof/>
          <w:sz w:val="24"/>
        </w:rPr>
        <w:t>Datu bāzē iekļauto datu pazīmju izšķirtspējai jāatbilst datu precizitātes prasībām.</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Datu bāzē iekļauto datu pazīmju izšķirtspēja var būt tāda pati kā publicēšanas izšķirtspēja vai augstāka par to.</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2F46E0" w:rsidP="006049FA">
      <w:pPr>
        <w:pStyle w:val="Pamatteksts"/>
        <w:tabs>
          <w:tab w:val="left" w:pos="142"/>
        </w:tabs>
        <w:ind w:left="0" w:firstLine="0"/>
        <w:jc w:val="center"/>
        <w:rPr>
          <w:noProof/>
          <w:sz w:val="24"/>
        </w:rPr>
      </w:pPr>
      <w:r w:rsidRPr="006049FA">
        <w:rPr>
          <w:noProof/>
          <w:sz w:val="24"/>
        </w:rPr>
        <w:t>3.3.3. Integritāte</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1E3974" w:rsidP="006049FA">
      <w:pPr>
        <w:pStyle w:val="Pamatteksts"/>
        <w:tabs>
          <w:tab w:val="left" w:pos="142"/>
          <w:tab w:val="left" w:pos="1250"/>
        </w:tabs>
        <w:ind w:left="0" w:firstLine="0"/>
        <w:jc w:val="both"/>
        <w:rPr>
          <w:noProof/>
          <w:sz w:val="24"/>
        </w:rPr>
      </w:pPr>
      <w:r w:rsidRPr="006049FA">
        <w:rPr>
          <w:noProof/>
          <w:sz w:val="24"/>
        </w:rPr>
        <w:t>3.3.3.1. Nodrošina, ka ar aeronavigācijas datiem saistītā integritātes klasifikācija atbilst tam, kas noteikts 7. papildinājuma A7-1.–A7-5. tabulā.</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1E3974" w:rsidP="006049FA">
      <w:pPr>
        <w:pStyle w:val="Pamatteksts"/>
        <w:tabs>
          <w:tab w:val="left" w:pos="142"/>
          <w:tab w:val="left" w:pos="1251"/>
        </w:tabs>
        <w:ind w:left="0" w:firstLine="0"/>
        <w:jc w:val="both"/>
        <w:rPr>
          <w:noProof/>
          <w:sz w:val="24"/>
        </w:rPr>
      </w:pPr>
      <w:r w:rsidRPr="006049FA">
        <w:rPr>
          <w:noProof/>
          <w:sz w:val="24"/>
        </w:rPr>
        <w:t>3.3.3.2. Aeronavigācijas datu integritāti uztur visā datu procesā no uzmērīšanas/sastādīšanas līdz izplatīšanai nākamajam paredzētajam lietotājam (vienībai, kas saņem aeronavigācijas informāciju no aeronavigācijas informācijas pakalpojuma sniedzēja). Pamatojoties uz piemērojamo integritātes klasifikāciju, validācijas un verificēšanas procedūrās: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1E3974" w:rsidP="006049FA">
      <w:pPr>
        <w:pStyle w:val="Pamatteksts"/>
        <w:tabs>
          <w:tab w:val="left" w:pos="142"/>
          <w:tab w:val="left" w:pos="861"/>
        </w:tabs>
        <w:ind w:left="0" w:firstLine="0"/>
        <w:jc w:val="both"/>
        <w:rPr>
          <w:noProof/>
          <w:sz w:val="24"/>
        </w:rPr>
      </w:pPr>
      <w:r w:rsidRPr="006049FA">
        <w:rPr>
          <w:noProof/>
          <w:sz w:val="24"/>
        </w:rPr>
        <w:t>a) attiecībā uz parastajiem datiem – novērš datu sabojāšanu datu apstrādes laikā;</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1E3974" w:rsidP="006049FA">
      <w:pPr>
        <w:pStyle w:val="Pamatteksts"/>
        <w:tabs>
          <w:tab w:val="left" w:pos="142"/>
          <w:tab w:val="left" w:pos="861"/>
        </w:tabs>
        <w:ind w:left="0" w:firstLine="0"/>
        <w:jc w:val="both"/>
        <w:rPr>
          <w:noProof/>
          <w:sz w:val="24"/>
        </w:rPr>
      </w:pPr>
      <w:r w:rsidRPr="006049FA">
        <w:rPr>
          <w:noProof/>
          <w:sz w:val="24"/>
        </w:rPr>
        <w:t xml:space="preserve">b) attiecībā uz </w:t>
      </w:r>
      <w:r w:rsidR="0043188C">
        <w:rPr>
          <w:noProof/>
          <w:sz w:val="24"/>
        </w:rPr>
        <w:t>būtiskajiem</w:t>
      </w:r>
      <w:r w:rsidRPr="006049FA">
        <w:rPr>
          <w:noProof/>
          <w:sz w:val="24"/>
        </w:rPr>
        <w:t xml:space="preserve"> datiem – nodrošina, ka dati netiek bojāti nevienā procesa posmā, un tajās var iekļaut papildu procesus, ja tas nepieciešams, lai kopējā sistēmas arhitektūrā novērstu iespējamos riskus un tādējādi turpmāk nodrošinātu datu integritāti šajā līmenī, un</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1E3974" w:rsidP="006049FA">
      <w:pPr>
        <w:pStyle w:val="Pamatteksts"/>
        <w:tabs>
          <w:tab w:val="left" w:pos="142"/>
          <w:tab w:val="left" w:pos="861"/>
        </w:tabs>
        <w:ind w:left="0" w:firstLine="0"/>
        <w:jc w:val="both"/>
        <w:rPr>
          <w:noProof/>
          <w:sz w:val="24"/>
        </w:rPr>
      </w:pPr>
      <w:r w:rsidRPr="006049FA">
        <w:rPr>
          <w:noProof/>
          <w:sz w:val="24"/>
        </w:rPr>
        <w:t>c) attiecībā uz kritiskajiem datiem – nodrošina, ka dati netiek bojāti nevienā procesa posmā, un tajās iekļauj integritātes nodrošināšanas papildu procesus, lai pilnīgi samazinātu to defektu ietekmi, kas kopējās sistēmas arhitektūras analīzē identificēti kā iespējamie datu integritātes riski.</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1. piezīme. Norādījumi par aeronavigācijas datu un aeronavigācijas informācijas apstrādi ir sniegti RTCA dokumentā Nr. DO-200A un Eiropas Civilās aviācijas aprīkojuma organizācijas (EUROCAE) dokumentā Nr. ED-76 “Aeronavigācijas datu apstrādes standarti”.</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2. piezīme. Kļūdas radošus defektus visā procesā var mazināt, vajadzības gadījumā izmantojot papildu datu kvalitātes nodrošināšanas paņēmienus. Šādi paņēmieni var būt piemērošanas testi attiecībā uz kritiskajiem datiem (piemēram, veicot lidojuma pārbaudi); droš</w:t>
      </w:r>
      <w:r w:rsidR="0043188C">
        <w:rPr>
          <w:rFonts w:ascii="Times New Roman" w:hAnsi="Times New Roman"/>
          <w:i/>
          <w:noProof/>
          <w:sz w:val="24"/>
        </w:rPr>
        <w:t>uma</w:t>
      </w:r>
      <w:r w:rsidRPr="006049FA">
        <w:rPr>
          <w:rFonts w:ascii="Times New Roman" w:hAnsi="Times New Roman"/>
          <w:i/>
          <w:noProof/>
          <w:sz w:val="24"/>
        </w:rPr>
        <w:t>, loģisko, semantisko, salīdzināšanas un redundances pārbaužu izmantošana; digitālā kļūdu konstatēšana un cilvēkresursu un procesa rīku, piemēram aparatūras un programmatūras, kvalificēšana.</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3. piezīme. Izplatīšana nākamajam paredzētajam lietotājam atšķirsies pēc izmantotā piegādes paņēmiena, kas var būt kāds no turpmāk minētajiem paņēmieniem.</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 xml:space="preserve">Fiziska izplatīšana. Līdzekļi, ar kuriem aeronavigācijas dati un aeronavigācijas informācija </w:t>
      </w:r>
      <w:r w:rsidRPr="006049FA">
        <w:rPr>
          <w:rFonts w:ascii="Times New Roman" w:hAnsi="Times New Roman"/>
          <w:i/>
          <w:noProof/>
          <w:sz w:val="24"/>
        </w:rPr>
        <w:lastRenderedPageBreak/>
        <w:t>tiek izplatīta, veicot fiziskas paketes piegādi, piemēram, pasta pakalpojumi.</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Tieša elektroniska izplatīšana. Līdzekļi, ar kuriem aeronavigācijas dati un aeronavigācijas informācija tiek izplatīta automātiski, izmantojot tiešu elektronisku savienojumu starp AIS un nākamo paredzēto lietotāju.</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4. piezīme. Attiecībā uz atšķirīgiem piegādes paņēmieniem un datu nesējiem var būt jāpiemēro atšķirīgas procedūras, lai nodrošinātu nepieciešamo datu kvalitāti.</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2F46E0" w:rsidP="00E35B3F">
      <w:pPr>
        <w:pStyle w:val="Virsraksts2"/>
        <w:rPr>
          <w:rFonts w:cs="Times New Roman"/>
          <w:noProof/>
        </w:rPr>
      </w:pPr>
      <w:bookmarkStart w:id="22" w:name="_Toc485293342"/>
      <w:r w:rsidRPr="006049FA">
        <w:rPr>
          <w:noProof/>
        </w:rPr>
        <w:t>3.4. Metadati</w:t>
      </w:r>
      <w:bookmarkEnd w:id="22"/>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1E3974" w:rsidP="006049FA">
      <w:pPr>
        <w:pStyle w:val="Pamatteksts"/>
        <w:tabs>
          <w:tab w:val="left" w:pos="142"/>
          <w:tab w:val="left" w:pos="1101"/>
        </w:tabs>
        <w:ind w:left="0" w:firstLine="0"/>
        <w:jc w:val="both"/>
        <w:rPr>
          <w:noProof/>
          <w:sz w:val="24"/>
        </w:rPr>
      </w:pPr>
      <w:r w:rsidRPr="006049FA">
        <w:rPr>
          <w:noProof/>
          <w:sz w:val="24"/>
        </w:rPr>
        <w:t>3.4.1. Metadatus vāc aeronavigācijas datu procesiem un apmaiņas punktiem. Šādu metadatu vākšanu piemēro visā aeronavigācijas informācijas datu ķēdē no uzmērīšanas/sastādīšanas līdz izplatīšanai nākamajam paredzētajam lietotājam.</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ISO 19115 standarts nosaka prasības ģeogrāfiskās informācijas metadatiem.</w:t>
      </w:r>
    </w:p>
    <w:p w:rsidR="00BE5AED" w:rsidRPr="006049FA" w:rsidRDefault="00BE5AED" w:rsidP="006049FA">
      <w:pPr>
        <w:tabs>
          <w:tab w:val="left" w:pos="142"/>
        </w:tabs>
        <w:jc w:val="both"/>
        <w:rPr>
          <w:rFonts w:ascii="Times New Roman" w:eastAsia="Times New Roman" w:hAnsi="Times New Roman" w:cs="Times New Roman"/>
          <w:i/>
          <w:noProof/>
          <w:sz w:val="24"/>
          <w:szCs w:val="23"/>
        </w:rPr>
      </w:pPr>
    </w:p>
    <w:p w:rsidR="00BE5AED" w:rsidRPr="006049FA" w:rsidRDefault="001E3974" w:rsidP="006049FA">
      <w:pPr>
        <w:pStyle w:val="Pamatteksts"/>
        <w:tabs>
          <w:tab w:val="left" w:pos="142"/>
          <w:tab w:val="left" w:pos="1101"/>
        </w:tabs>
        <w:ind w:left="0" w:firstLine="0"/>
        <w:jc w:val="both"/>
        <w:rPr>
          <w:noProof/>
          <w:sz w:val="24"/>
        </w:rPr>
      </w:pPr>
      <w:r w:rsidRPr="006049FA">
        <w:rPr>
          <w:noProof/>
          <w:sz w:val="24"/>
        </w:rPr>
        <w:t>3.4.2. Obligāti vāc šādus metadatus:</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1E3974" w:rsidP="006049FA">
      <w:pPr>
        <w:pStyle w:val="Pamatteksts"/>
        <w:tabs>
          <w:tab w:val="left" w:pos="142"/>
          <w:tab w:val="left" w:pos="861"/>
        </w:tabs>
        <w:ind w:left="0" w:firstLine="0"/>
        <w:jc w:val="both"/>
        <w:rPr>
          <w:noProof/>
          <w:sz w:val="24"/>
        </w:rPr>
      </w:pPr>
      <w:r w:rsidRPr="006049FA">
        <w:rPr>
          <w:noProof/>
          <w:sz w:val="24"/>
        </w:rPr>
        <w:t>a) to organizāciju vai vienību nosaukums, kas veic datu sastādīšanas, pārraidīšanas vai apstrādes darbības;</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1E3974" w:rsidP="006049FA">
      <w:pPr>
        <w:pStyle w:val="Pamatteksts"/>
        <w:tabs>
          <w:tab w:val="left" w:pos="142"/>
          <w:tab w:val="left" w:pos="861"/>
        </w:tabs>
        <w:ind w:left="0" w:firstLine="0"/>
        <w:jc w:val="both"/>
        <w:rPr>
          <w:noProof/>
          <w:sz w:val="24"/>
        </w:rPr>
      </w:pPr>
      <w:r w:rsidRPr="006049FA">
        <w:rPr>
          <w:noProof/>
          <w:sz w:val="24"/>
        </w:rPr>
        <w:t>b) veiktā darbība un</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1E3974" w:rsidP="006049FA">
      <w:pPr>
        <w:pStyle w:val="Pamatteksts"/>
        <w:tabs>
          <w:tab w:val="left" w:pos="142"/>
          <w:tab w:val="left" w:pos="861"/>
        </w:tabs>
        <w:ind w:left="0" w:firstLine="0"/>
        <w:jc w:val="both"/>
        <w:rPr>
          <w:noProof/>
          <w:sz w:val="24"/>
        </w:rPr>
      </w:pPr>
      <w:r w:rsidRPr="006049FA">
        <w:rPr>
          <w:noProof/>
          <w:sz w:val="24"/>
        </w:rPr>
        <w:t>c) datums un laiks, kad darbība tika veikta.</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2F46E0" w:rsidP="00E35B3F">
      <w:pPr>
        <w:pStyle w:val="Virsraksts2"/>
        <w:rPr>
          <w:b w:val="0"/>
          <w:bCs w:val="0"/>
          <w:noProof/>
        </w:rPr>
      </w:pPr>
      <w:bookmarkStart w:id="23" w:name="_Toc485293343"/>
      <w:r w:rsidRPr="006049FA">
        <w:rPr>
          <w:noProof/>
        </w:rPr>
        <w:t xml:space="preserve">3.5. Datu </w:t>
      </w:r>
      <w:r w:rsidRPr="00E35B3F">
        <w:t>aizsardzība</w:t>
      </w:r>
      <w:bookmarkEnd w:id="23"/>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1E3974" w:rsidP="006049FA">
      <w:pPr>
        <w:pStyle w:val="Pamatteksts"/>
        <w:tabs>
          <w:tab w:val="left" w:pos="142"/>
          <w:tab w:val="left" w:pos="1100"/>
        </w:tabs>
        <w:ind w:left="0" w:firstLine="0"/>
        <w:jc w:val="both"/>
        <w:rPr>
          <w:noProof/>
          <w:sz w:val="24"/>
        </w:rPr>
      </w:pPr>
      <w:r w:rsidRPr="006049FA">
        <w:rPr>
          <w:noProof/>
          <w:sz w:val="24"/>
        </w:rPr>
        <w:t>3.5.1. Aeronavigācijas datus un datu kopas aizsargā atbilstīgi datu kļūdu atklāšanas, droš</w:t>
      </w:r>
      <w:r w:rsidR="0043188C">
        <w:rPr>
          <w:noProof/>
          <w:sz w:val="24"/>
        </w:rPr>
        <w:t>uma</w:t>
      </w:r>
      <w:r w:rsidRPr="006049FA">
        <w:rPr>
          <w:noProof/>
          <w:sz w:val="24"/>
        </w:rPr>
        <w:t xml:space="preserve"> un autentificēšanas paņēmieniem.</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 xml:space="preserve">Piezīme. Aeronavigācijas informācijas pakalpojumu rokasgrāmatā (dok. Nr. 8126) ir sniegti atbilstīgi norādījumi par datu kļūdu atklāšanas, </w:t>
      </w:r>
      <w:r w:rsidR="0043188C">
        <w:rPr>
          <w:rFonts w:ascii="Times New Roman" w:hAnsi="Times New Roman"/>
          <w:i/>
          <w:noProof/>
          <w:sz w:val="24"/>
        </w:rPr>
        <w:t>drošuma</w:t>
      </w:r>
      <w:r w:rsidRPr="006049FA">
        <w:rPr>
          <w:rFonts w:ascii="Times New Roman" w:hAnsi="Times New Roman"/>
          <w:i/>
          <w:noProof/>
          <w:sz w:val="24"/>
        </w:rPr>
        <w:t xml:space="preserve"> un autentificēšanas paņēmieniem.</w:t>
      </w:r>
    </w:p>
    <w:p w:rsidR="00BE5AED" w:rsidRPr="006049FA" w:rsidRDefault="00BE5AED" w:rsidP="006049FA">
      <w:pPr>
        <w:tabs>
          <w:tab w:val="left" w:pos="142"/>
        </w:tabs>
        <w:jc w:val="both"/>
        <w:rPr>
          <w:rFonts w:ascii="Times New Roman" w:eastAsia="Times New Roman" w:hAnsi="Times New Roman" w:cs="Times New Roman"/>
          <w:i/>
          <w:noProof/>
          <w:sz w:val="24"/>
        </w:rPr>
      </w:pPr>
    </w:p>
    <w:p w:rsidR="00BE5AED" w:rsidRPr="006049FA" w:rsidRDefault="001E3974" w:rsidP="006049FA">
      <w:pPr>
        <w:pStyle w:val="Pamatteksts"/>
        <w:tabs>
          <w:tab w:val="left" w:pos="142"/>
          <w:tab w:val="left" w:pos="1100"/>
        </w:tabs>
        <w:ind w:left="0" w:firstLine="0"/>
        <w:jc w:val="both"/>
        <w:rPr>
          <w:noProof/>
          <w:sz w:val="24"/>
        </w:rPr>
      </w:pPr>
      <w:r w:rsidRPr="006049FA">
        <w:rPr>
          <w:noProof/>
          <w:sz w:val="24"/>
        </w:rPr>
        <w:t>3.5.2. Elektronisko aeronavigācijas datu kopas aizsargā, datu kopās ietverot 32 bitu ciklisko redundances pārbaudi (</w:t>
      </w:r>
      <w:r w:rsidRPr="006049FA">
        <w:rPr>
          <w:i/>
          <w:noProof/>
          <w:sz w:val="24"/>
        </w:rPr>
        <w:t>CRC</w:t>
      </w:r>
      <w:r w:rsidRPr="006049FA">
        <w:rPr>
          <w:noProof/>
          <w:sz w:val="24"/>
        </w:rPr>
        <w:t>), ko veic, izmantojot lietojumprogrammatūru, ar kuru tiek apstrādātas datu kopas. Tas attiecas uz 3.3.3. punktā minētās datu kopu integritātes klasifikācijas aizsardzību.</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1. piezīme. Šo prasību nepiemēro attiecībā uz datu kopu pārraidei izmantotajām sakaru sistēmām.</w:t>
      </w:r>
    </w:p>
    <w:p w:rsidR="00BE5AED" w:rsidRPr="006049FA" w:rsidRDefault="00BE5AED" w:rsidP="006049FA">
      <w:pPr>
        <w:tabs>
          <w:tab w:val="left" w:pos="142"/>
        </w:tabs>
        <w:jc w:val="both"/>
        <w:rPr>
          <w:rFonts w:ascii="Times New Roman" w:eastAsia="Times New Roman" w:hAnsi="Times New Roman" w:cs="Times New Roman"/>
          <w:i/>
          <w:noProof/>
          <w:sz w:val="24"/>
          <w:szCs w:val="23"/>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2. piezīme. Norādījumi par 32 bitu CRC algoritma izmantošanu elektronisko aeronavigācijas datu kopu aizsardzībai ir sniegti Aeronavigācijas informācijas pakalpojumu rokasgrāmatā (dok. Nr. 8126).</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A12CF5" w:rsidRDefault="00A12CF5">
      <w:pPr>
        <w:rPr>
          <w:rFonts w:ascii="Times New Roman" w:eastAsia="Times New Roman" w:hAnsi="Times New Roman" w:cs="Times New Roman"/>
          <w:i/>
          <w:noProof/>
          <w:sz w:val="24"/>
        </w:rPr>
      </w:pPr>
      <w:r>
        <w:rPr>
          <w:rFonts w:ascii="Times New Roman" w:eastAsia="Times New Roman" w:hAnsi="Times New Roman" w:cs="Times New Roman"/>
          <w:i/>
          <w:noProof/>
          <w:sz w:val="24"/>
        </w:rPr>
        <w:br w:type="page"/>
      </w:r>
    </w:p>
    <w:p w:rsidR="00BE5AED" w:rsidRPr="006049FA" w:rsidRDefault="00BE5AED" w:rsidP="006049FA">
      <w:pPr>
        <w:tabs>
          <w:tab w:val="left" w:pos="142"/>
        </w:tabs>
        <w:jc w:val="both"/>
        <w:rPr>
          <w:rFonts w:ascii="Times New Roman" w:eastAsia="Times New Roman" w:hAnsi="Times New Roman" w:cs="Times New Roman"/>
          <w:i/>
          <w:noProof/>
          <w:sz w:val="24"/>
        </w:rPr>
      </w:pPr>
    </w:p>
    <w:p w:rsidR="00BE5AED" w:rsidRPr="006049FA" w:rsidRDefault="002F46E0" w:rsidP="00E35B3F">
      <w:pPr>
        <w:pStyle w:val="Virsraksts2"/>
        <w:rPr>
          <w:b w:val="0"/>
          <w:bCs w:val="0"/>
          <w:noProof/>
        </w:rPr>
      </w:pPr>
      <w:bookmarkStart w:id="24" w:name="_Toc485293344"/>
      <w:r w:rsidRPr="006049FA">
        <w:rPr>
          <w:noProof/>
        </w:rPr>
        <w:t xml:space="preserve">3.6. </w:t>
      </w:r>
      <w:r w:rsidRPr="00E35B3F">
        <w:t>Automatizācijas</w:t>
      </w:r>
      <w:r w:rsidRPr="006049FA">
        <w:rPr>
          <w:noProof/>
        </w:rPr>
        <w:t xml:space="preserve"> izmantošana</w:t>
      </w:r>
      <w:bookmarkEnd w:id="24"/>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1E3974" w:rsidP="006049FA">
      <w:pPr>
        <w:pStyle w:val="Pamatteksts"/>
        <w:tabs>
          <w:tab w:val="left" w:pos="142"/>
          <w:tab w:val="left" w:pos="1100"/>
        </w:tabs>
        <w:ind w:left="0" w:firstLine="0"/>
        <w:jc w:val="both"/>
        <w:rPr>
          <w:rFonts w:cs="Times New Roman"/>
          <w:noProof/>
          <w:sz w:val="24"/>
        </w:rPr>
      </w:pPr>
      <w:r w:rsidRPr="006049FA">
        <w:rPr>
          <w:noProof/>
          <w:sz w:val="24"/>
        </w:rPr>
        <w:t>3.6.1. Automatizāciju ievieš ar mērķi uzlabot aeronavigācijas informācijas pakalpojumu ātrumu, precizitāti, efektivitāti un izmaksu lietderību.</w:t>
      </w:r>
    </w:p>
    <w:p w:rsidR="00BE5AED" w:rsidRPr="006049FA" w:rsidRDefault="00BE5AED" w:rsidP="006049FA">
      <w:pPr>
        <w:tabs>
          <w:tab w:val="left" w:pos="142"/>
        </w:tabs>
        <w:jc w:val="both"/>
        <w:rPr>
          <w:rFonts w:ascii="Times New Roman" w:eastAsia="Times New Roman" w:hAnsi="Times New Roman" w:cs="Times New Roman"/>
          <w:i/>
          <w:noProof/>
          <w:sz w:val="24"/>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Norādījumi par datu bāžu izstrādi un datu apmaiņas pakalpojumu izveidi ir pieejami</w:t>
      </w: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Aeronavigācijas informācijas pakalpojumu rokasgrāmatā (dok. Nr. 8126)</w:t>
      </w:r>
      <w:r w:rsidRPr="006049FA">
        <w:rPr>
          <w:rFonts w:ascii="Times New Roman" w:hAnsi="Times New Roman"/>
          <w:noProof/>
          <w:sz w:val="24"/>
        </w:rPr>
        <w:t>.</w:t>
      </w:r>
    </w:p>
    <w:p w:rsidR="00BE5AED" w:rsidRPr="006049FA" w:rsidRDefault="00BE5AED" w:rsidP="006049FA">
      <w:pPr>
        <w:tabs>
          <w:tab w:val="left" w:pos="142"/>
        </w:tabs>
        <w:jc w:val="both"/>
        <w:rPr>
          <w:rFonts w:ascii="Times New Roman" w:eastAsia="Times New Roman" w:hAnsi="Times New Roman" w:cs="Times New Roman"/>
          <w:i/>
          <w:noProof/>
          <w:sz w:val="24"/>
          <w:szCs w:val="23"/>
        </w:rPr>
      </w:pPr>
    </w:p>
    <w:p w:rsidR="00BE5AED" w:rsidRPr="006049FA" w:rsidRDefault="001E3974" w:rsidP="006049FA">
      <w:pPr>
        <w:pStyle w:val="Pamatteksts"/>
        <w:tabs>
          <w:tab w:val="left" w:pos="142"/>
          <w:tab w:val="left" w:pos="1099"/>
        </w:tabs>
        <w:ind w:left="0" w:firstLine="0"/>
        <w:jc w:val="both"/>
        <w:rPr>
          <w:noProof/>
          <w:sz w:val="24"/>
        </w:rPr>
      </w:pPr>
      <w:r w:rsidRPr="006049FA">
        <w:rPr>
          <w:noProof/>
          <w:sz w:val="24"/>
        </w:rPr>
        <w:t>3.6.2. Ja aeronavigācijas dati un aeronavigācijas informācija ir sniegta vairākos formātos, ievieš procesus, ar ko nodrošina datu un informācijas saskanību starp dažādiem formātiem.</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1E3974" w:rsidP="006049FA">
      <w:pPr>
        <w:pStyle w:val="Pamatteksts"/>
        <w:tabs>
          <w:tab w:val="left" w:pos="142"/>
          <w:tab w:val="left" w:pos="1100"/>
        </w:tabs>
        <w:ind w:left="0" w:firstLine="0"/>
        <w:jc w:val="both"/>
        <w:rPr>
          <w:noProof/>
          <w:sz w:val="24"/>
        </w:rPr>
      </w:pPr>
      <w:r w:rsidRPr="006049FA">
        <w:rPr>
          <w:noProof/>
          <w:sz w:val="24"/>
        </w:rPr>
        <w:t>3.6.3. Lai izpildītu datu kvalitātes prasības, automatizācija:</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1E3974" w:rsidP="006049FA">
      <w:pPr>
        <w:pStyle w:val="Pamatteksts"/>
        <w:tabs>
          <w:tab w:val="left" w:pos="142"/>
          <w:tab w:val="left" w:pos="861"/>
        </w:tabs>
        <w:ind w:left="0" w:firstLine="0"/>
        <w:jc w:val="both"/>
        <w:rPr>
          <w:noProof/>
          <w:sz w:val="24"/>
        </w:rPr>
      </w:pPr>
      <w:r w:rsidRPr="006049FA">
        <w:rPr>
          <w:noProof/>
          <w:sz w:val="24"/>
        </w:rPr>
        <w:t>a) nodrošina aeronavigācijas cipardatu apmaiņu starp dažādām datu apstrādes ķēdē iesaistītām pusēm un</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1E3974" w:rsidP="006049FA">
      <w:pPr>
        <w:pStyle w:val="Pamatteksts"/>
        <w:tabs>
          <w:tab w:val="left" w:pos="142"/>
          <w:tab w:val="left" w:pos="860"/>
        </w:tabs>
        <w:ind w:left="0" w:firstLine="0"/>
        <w:jc w:val="both"/>
        <w:rPr>
          <w:noProof/>
          <w:sz w:val="24"/>
        </w:rPr>
      </w:pPr>
      <w:r w:rsidRPr="006049FA">
        <w:rPr>
          <w:noProof/>
          <w:sz w:val="24"/>
        </w:rPr>
        <w:t>b) izmanto aeronavigācijas informācijas apmaiņas modeļus un datu apmaiņas modeļus, kas izstrādāti kā vispārēji sadarbspējīgi modeļi.</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Norādījumi par aeronavigācijas informācijas un datu apmaiņas modeļiem ir pieejami Aeronavigācijas informācijas pakalpojumu rokasgrāmatā (dok. Nr. 8126).</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1E3974" w:rsidP="006049FA">
      <w:pPr>
        <w:tabs>
          <w:tab w:val="left" w:pos="142"/>
          <w:tab w:val="left" w:pos="1101"/>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3.6.4. </w:t>
      </w:r>
      <w:r w:rsidRPr="006049FA">
        <w:rPr>
          <w:rFonts w:ascii="Times New Roman" w:hAnsi="Times New Roman"/>
          <w:b/>
          <w:noProof/>
          <w:sz w:val="24"/>
        </w:rPr>
        <w:t>Ieteikums.</w:t>
      </w:r>
      <w:r w:rsidRPr="006049FA">
        <w:rPr>
          <w:rFonts w:ascii="Times New Roman" w:hAnsi="Times New Roman"/>
          <w:noProof/>
          <w:sz w:val="24"/>
        </w:rPr>
        <w:t xml:space="preserve"> </w:t>
      </w:r>
      <w:r w:rsidRPr="006049FA">
        <w:rPr>
          <w:rFonts w:ascii="Times New Roman" w:hAnsi="Times New Roman"/>
          <w:i/>
          <w:noProof/>
          <w:sz w:val="24"/>
        </w:rPr>
        <w:t>Izmantotajam aeronavigācijas informācijas modelim jāietver tie aeronavigācijas dati un aeronavigācijas informācija, ar ko paredzēts apmainīties.</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1E3974" w:rsidP="006049FA">
      <w:pPr>
        <w:tabs>
          <w:tab w:val="left" w:pos="142"/>
          <w:tab w:val="left" w:pos="1101"/>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3.6.5. </w:t>
      </w:r>
      <w:r w:rsidRPr="006049FA">
        <w:rPr>
          <w:rFonts w:ascii="Times New Roman" w:hAnsi="Times New Roman"/>
          <w:b/>
          <w:noProof/>
          <w:sz w:val="24"/>
        </w:rPr>
        <w:t>Ieteikums.</w:t>
      </w:r>
      <w:r w:rsidRPr="006049FA">
        <w:rPr>
          <w:rFonts w:ascii="Times New Roman" w:hAnsi="Times New Roman"/>
          <w:noProof/>
          <w:sz w:val="24"/>
        </w:rPr>
        <w:t xml:space="preserve"> </w:t>
      </w:r>
      <w:r w:rsidRPr="006049FA">
        <w:rPr>
          <w:rFonts w:ascii="Times New Roman" w:hAnsi="Times New Roman"/>
          <w:i/>
          <w:noProof/>
          <w:sz w:val="24"/>
        </w:rPr>
        <w:t>Izmantotajā aeronavigācijas informācijas modelī:</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1E3974" w:rsidP="006049FA">
      <w:pPr>
        <w:tabs>
          <w:tab w:val="left" w:pos="142"/>
          <w:tab w:val="left" w:pos="861"/>
        </w:tabs>
        <w:jc w:val="both"/>
        <w:rPr>
          <w:rFonts w:ascii="Times New Roman" w:eastAsia="Times New Roman" w:hAnsi="Times New Roman" w:cs="Times New Roman"/>
          <w:noProof/>
          <w:sz w:val="24"/>
          <w:szCs w:val="20"/>
        </w:rPr>
      </w:pPr>
      <w:r w:rsidRPr="006049FA">
        <w:rPr>
          <w:rFonts w:ascii="Times New Roman" w:hAnsi="Times New Roman"/>
          <w:i/>
          <w:noProof/>
          <w:sz w:val="24"/>
        </w:rPr>
        <w:t>a) jāizmanto vienotā modelēšanas valoda (UML), lai aprakstītu aeronavigācijas informācijas pazīmes un tās rekvizītus, saistību un datu veidus;</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1E3974" w:rsidP="006049FA">
      <w:pPr>
        <w:tabs>
          <w:tab w:val="left" w:pos="142"/>
          <w:tab w:val="left" w:pos="860"/>
        </w:tabs>
        <w:jc w:val="both"/>
        <w:rPr>
          <w:rFonts w:ascii="Times New Roman" w:eastAsia="Times New Roman" w:hAnsi="Times New Roman" w:cs="Times New Roman"/>
          <w:noProof/>
          <w:sz w:val="24"/>
          <w:szCs w:val="20"/>
        </w:rPr>
      </w:pPr>
      <w:r w:rsidRPr="006049FA">
        <w:rPr>
          <w:rFonts w:ascii="Times New Roman" w:hAnsi="Times New Roman"/>
          <w:i/>
          <w:noProof/>
          <w:sz w:val="24"/>
        </w:rPr>
        <w:t>b) jāietver datu vērtības ierobežojumi un datu verifikācijas noteikumi;</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1E3974" w:rsidP="006049FA">
      <w:pPr>
        <w:tabs>
          <w:tab w:val="left" w:pos="142"/>
          <w:tab w:val="left" w:pos="861"/>
        </w:tabs>
        <w:jc w:val="both"/>
        <w:rPr>
          <w:rFonts w:ascii="Times New Roman" w:eastAsia="Times New Roman" w:hAnsi="Times New Roman" w:cs="Times New Roman"/>
          <w:noProof/>
          <w:sz w:val="24"/>
          <w:szCs w:val="20"/>
        </w:rPr>
      </w:pPr>
      <w:r w:rsidRPr="006049FA">
        <w:rPr>
          <w:rFonts w:ascii="Times New Roman" w:hAnsi="Times New Roman"/>
          <w:i/>
          <w:noProof/>
          <w:sz w:val="24"/>
        </w:rPr>
        <w:t>c) jāietver 3.4.2. punktā noteiktie metadatu noteikumi un</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1E3974" w:rsidP="006049FA">
      <w:pPr>
        <w:tabs>
          <w:tab w:val="left" w:pos="142"/>
          <w:tab w:val="left" w:pos="860"/>
        </w:tabs>
        <w:jc w:val="both"/>
        <w:rPr>
          <w:rFonts w:ascii="Times New Roman" w:eastAsia="Times New Roman" w:hAnsi="Times New Roman" w:cs="Times New Roman"/>
          <w:noProof/>
          <w:sz w:val="24"/>
          <w:szCs w:val="20"/>
        </w:rPr>
      </w:pPr>
      <w:r w:rsidRPr="006049FA">
        <w:rPr>
          <w:rFonts w:ascii="Times New Roman" w:hAnsi="Times New Roman"/>
          <w:i/>
          <w:noProof/>
          <w:sz w:val="24"/>
        </w:rPr>
        <w:t>d) jāietver temporalitātes modelis, lai nodrošinātu iespēju notvert aeronavigācijas informācijas pazīmes rekvizītu attīstību tās dzīves ciklā.</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1E3974" w:rsidP="006049FA">
      <w:pPr>
        <w:tabs>
          <w:tab w:val="left" w:pos="142"/>
          <w:tab w:val="left" w:pos="1100"/>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3.6.6. </w:t>
      </w:r>
      <w:r w:rsidRPr="006049FA">
        <w:rPr>
          <w:rFonts w:ascii="Times New Roman" w:hAnsi="Times New Roman"/>
          <w:b/>
          <w:noProof/>
          <w:sz w:val="24"/>
        </w:rPr>
        <w:t>Ieteikums.</w:t>
      </w:r>
      <w:r w:rsidRPr="006049FA">
        <w:rPr>
          <w:rFonts w:ascii="Times New Roman" w:hAnsi="Times New Roman"/>
          <w:noProof/>
          <w:sz w:val="24"/>
        </w:rPr>
        <w:t xml:space="preserve"> </w:t>
      </w:r>
      <w:r w:rsidRPr="006049FA">
        <w:rPr>
          <w:rFonts w:ascii="Times New Roman" w:hAnsi="Times New Roman"/>
          <w:i/>
          <w:noProof/>
          <w:sz w:val="24"/>
        </w:rPr>
        <w:t>Izmantotajā aeronavigācijas datu apmaiņas modelī:</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1E3974" w:rsidP="006049FA">
      <w:pPr>
        <w:tabs>
          <w:tab w:val="left" w:pos="142"/>
          <w:tab w:val="left" w:pos="860"/>
        </w:tabs>
        <w:jc w:val="both"/>
        <w:rPr>
          <w:rFonts w:ascii="Times New Roman" w:eastAsia="Times New Roman" w:hAnsi="Times New Roman" w:cs="Times New Roman"/>
          <w:noProof/>
          <w:sz w:val="24"/>
          <w:szCs w:val="20"/>
        </w:rPr>
      </w:pPr>
      <w:r w:rsidRPr="006049FA">
        <w:rPr>
          <w:rFonts w:ascii="Times New Roman" w:hAnsi="Times New Roman"/>
          <w:i/>
          <w:noProof/>
          <w:sz w:val="24"/>
        </w:rPr>
        <w:t>a) jāpiemēro parasti izmantotais datu šifrēšanas formāts;</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1E3974" w:rsidP="006049FA">
      <w:pPr>
        <w:tabs>
          <w:tab w:val="left" w:pos="142"/>
          <w:tab w:val="left" w:pos="860"/>
        </w:tabs>
        <w:jc w:val="both"/>
        <w:rPr>
          <w:rFonts w:ascii="Times New Roman" w:eastAsia="Times New Roman" w:hAnsi="Times New Roman" w:cs="Times New Roman"/>
          <w:noProof/>
          <w:sz w:val="24"/>
          <w:szCs w:val="20"/>
        </w:rPr>
      </w:pPr>
      <w:r w:rsidRPr="006049FA">
        <w:rPr>
          <w:rFonts w:ascii="Times New Roman" w:hAnsi="Times New Roman"/>
          <w:i/>
          <w:noProof/>
          <w:sz w:val="24"/>
        </w:rPr>
        <w:t>b) jāietver visas aeronavigācijas informācijas modeļa klases, raksturotāji, datu veidi un saistības, kas noteiktas 3.6.5. punktā, un</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1E3974" w:rsidP="006049FA">
      <w:pPr>
        <w:tabs>
          <w:tab w:val="left" w:pos="142"/>
          <w:tab w:val="left" w:pos="861"/>
        </w:tabs>
        <w:jc w:val="both"/>
        <w:rPr>
          <w:rFonts w:ascii="Times New Roman" w:eastAsia="Times New Roman" w:hAnsi="Times New Roman" w:cs="Times New Roman"/>
          <w:noProof/>
          <w:sz w:val="24"/>
          <w:szCs w:val="20"/>
        </w:rPr>
      </w:pPr>
      <w:r w:rsidRPr="006049FA">
        <w:rPr>
          <w:rFonts w:ascii="Times New Roman" w:hAnsi="Times New Roman"/>
          <w:i/>
          <w:noProof/>
          <w:sz w:val="24"/>
        </w:rPr>
        <w:t>c) jānodrošina paplašinājuma mehānisms, ar kuru lietotāju grupas var paplašināt pastāvošo pazīmju rekvizītus un pievienot jaunus rekvizītus, kam nav nelabvēlīga ietekme uz vispārējo standartizāciju.</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 xml:space="preserve">1. piezīme. Parasti izmantota datu šifrēšanas formāta izmantošanas nolūks ir nodrošināt aeronavigācijas datu apmaiņas sadarbspēju starp datu apstrādes ķēdē iesaistītajām </w:t>
      </w:r>
      <w:r w:rsidRPr="006049FA">
        <w:rPr>
          <w:rFonts w:ascii="Times New Roman" w:hAnsi="Times New Roman"/>
          <w:i/>
          <w:noProof/>
          <w:sz w:val="24"/>
        </w:rPr>
        <w:lastRenderedPageBreak/>
        <w:t>aģentūrām un organizācijām.</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2. piezīme. Parasti izmantoto datu šifrēšanas formātu piemēri ir paplašināmās iezīmēšanas valoda (XML), ģeogrāfiskā iezīmēšanas valoda (GML) un JavaScript objektu notācija (JSON).</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BE5AED" w:rsidP="006049FA">
      <w:pPr>
        <w:tabs>
          <w:tab w:val="left" w:pos="142"/>
        </w:tabs>
        <w:jc w:val="both"/>
        <w:rPr>
          <w:rFonts w:ascii="Times New Roman" w:eastAsia="Times New Roman" w:hAnsi="Times New Roman" w:cs="Times New Roman"/>
          <w:i/>
          <w:noProof/>
          <w:sz w:val="24"/>
        </w:rPr>
      </w:pPr>
    </w:p>
    <w:p w:rsidR="00BE5AED" w:rsidRPr="006049FA" w:rsidRDefault="001E3974" w:rsidP="00E35B3F">
      <w:pPr>
        <w:pStyle w:val="Virsraksts2"/>
        <w:rPr>
          <w:b w:val="0"/>
          <w:bCs w:val="0"/>
          <w:noProof/>
        </w:rPr>
      </w:pPr>
      <w:bookmarkStart w:id="25" w:name="_Toc485293345"/>
      <w:r w:rsidRPr="006049FA">
        <w:rPr>
          <w:noProof/>
        </w:rPr>
        <w:t xml:space="preserve">3.7. </w:t>
      </w:r>
      <w:r w:rsidRPr="00E35B3F">
        <w:t>Kvalitātes</w:t>
      </w:r>
      <w:r w:rsidRPr="006049FA">
        <w:rPr>
          <w:noProof/>
        </w:rPr>
        <w:t xml:space="preserve"> vadības sistēma</w:t>
      </w:r>
      <w:bookmarkEnd w:id="25"/>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1E3974" w:rsidP="006049FA">
      <w:pPr>
        <w:pStyle w:val="Pamatteksts"/>
        <w:tabs>
          <w:tab w:val="left" w:pos="142"/>
          <w:tab w:val="left" w:pos="1100"/>
        </w:tabs>
        <w:ind w:left="0" w:firstLine="0"/>
        <w:jc w:val="both"/>
        <w:rPr>
          <w:noProof/>
          <w:sz w:val="24"/>
        </w:rPr>
      </w:pPr>
      <w:r w:rsidRPr="006049FA">
        <w:rPr>
          <w:noProof/>
          <w:sz w:val="24"/>
        </w:rPr>
        <w:t xml:space="preserve">3.7.1. Kvalitātes vadības sistēmas ievieš un uztur, ietverot visas 2.2. punktā minētās aeronavigācijas informācijas </w:t>
      </w:r>
      <w:r w:rsidR="0043188C">
        <w:rPr>
          <w:noProof/>
          <w:sz w:val="24"/>
        </w:rPr>
        <w:t>pakalpojumu sniedzēju</w:t>
      </w:r>
      <w:r w:rsidRPr="006049FA">
        <w:rPr>
          <w:noProof/>
          <w:sz w:val="24"/>
        </w:rPr>
        <w:t xml:space="preserve"> funkcijas. Nodrošina, ka šādu kvalitātes vadības sistēmu īstenošana ir uzskatāma katrā posmā.</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 xml:space="preserve">Piezīme. Norādījumi ir sniegti Aeronavigācijas informācijas </w:t>
      </w:r>
      <w:r w:rsidR="0043188C">
        <w:rPr>
          <w:rFonts w:ascii="Times New Roman" w:hAnsi="Times New Roman"/>
          <w:i/>
          <w:noProof/>
          <w:sz w:val="24"/>
        </w:rPr>
        <w:t>pakalpojumu sniedzēju</w:t>
      </w:r>
      <w:r w:rsidRPr="006049FA">
        <w:rPr>
          <w:rFonts w:ascii="Times New Roman" w:hAnsi="Times New Roman"/>
          <w:i/>
          <w:noProof/>
          <w:sz w:val="24"/>
        </w:rPr>
        <w:t xml:space="preserve"> kvalitātes vadības sistēmas rokasgrāmatā (dok. Nr. 9839).</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1E3974" w:rsidP="006049FA">
      <w:pPr>
        <w:tabs>
          <w:tab w:val="left" w:pos="142"/>
          <w:tab w:val="left" w:pos="1100"/>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3.7.2. </w:t>
      </w:r>
      <w:r w:rsidRPr="006049FA">
        <w:rPr>
          <w:rFonts w:ascii="Times New Roman" w:hAnsi="Times New Roman"/>
          <w:b/>
          <w:noProof/>
          <w:sz w:val="24"/>
        </w:rPr>
        <w:t>Ieteikums.</w:t>
      </w:r>
      <w:r w:rsidRPr="006049FA">
        <w:rPr>
          <w:rFonts w:ascii="Times New Roman" w:hAnsi="Times New Roman"/>
          <w:noProof/>
          <w:sz w:val="24"/>
        </w:rPr>
        <w:t xml:space="preserve"> </w:t>
      </w:r>
      <w:r w:rsidRPr="006049FA">
        <w:rPr>
          <w:rFonts w:ascii="Times New Roman" w:hAnsi="Times New Roman"/>
          <w:i/>
          <w:noProof/>
          <w:sz w:val="24"/>
        </w:rPr>
        <w:t xml:space="preserve">Kvalitātes vadība ir jāpiemēro attiecībā uz visu aeronavigācijas informācijas datu ķēdi no datu </w:t>
      </w:r>
      <w:r w:rsidR="00F610BA">
        <w:rPr>
          <w:rFonts w:ascii="Times New Roman" w:hAnsi="Times New Roman"/>
          <w:i/>
          <w:noProof/>
          <w:sz w:val="24"/>
        </w:rPr>
        <w:t>ģenerēšanas</w:t>
      </w:r>
      <w:r w:rsidRPr="006049FA">
        <w:rPr>
          <w:rFonts w:ascii="Times New Roman" w:hAnsi="Times New Roman"/>
          <w:i/>
          <w:noProof/>
          <w:sz w:val="24"/>
        </w:rPr>
        <w:t xml:space="preserve"> līdz izplatīšanai nākamajam paredzētajam lietotājam, ņemot vērā paredzēto datu izmantošanu.</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1. piezīme. Kvalitātes vadību var nodrošinot, izmantojot vienu kvalitātes vadības sistēmu vai seriālas kvalitātes vadības sistēmas.</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2. piezīme. Aeronavigācijas informācijas datu ķēdes pārvaldīšanai var izmantot vienošanās vēstules par datu kvalitāti starp sastādītāju un izplatītāju un starp izplatītāju un nākamo paredzēto lietotāju.</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1E3974" w:rsidP="006049FA">
      <w:pPr>
        <w:tabs>
          <w:tab w:val="left" w:pos="142"/>
          <w:tab w:val="left" w:pos="1100"/>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3.7.3. </w:t>
      </w:r>
      <w:r w:rsidRPr="006049FA">
        <w:rPr>
          <w:rFonts w:ascii="Times New Roman" w:hAnsi="Times New Roman"/>
          <w:b/>
          <w:noProof/>
          <w:sz w:val="24"/>
        </w:rPr>
        <w:t>Ieteikums</w:t>
      </w:r>
      <w:r w:rsidRPr="006049FA">
        <w:rPr>
          <w:rFonts w:ascii="Times New Roman" w:hAnsi="Times New Roman"/>
          <w:noProof/>
          <w:sz w:val="24"/>
        </w:rPr>
        <w:t xml:space="preserve">. </w:t>
      </w:r>
      <w:r w:rsidRPr="006049FA">
        <w:rPr>
          <w:rFonts w:ascii="Times New Roman" w:hAnsi="Times New Roman"/>
          <w:i/>
          <w:noProof/>
          <w:sz w:val="24"/>
        </w:rPr>
        <w:t>Saskaņā ar 3.7.1. punktu izveidotajai kvalitātes vadības sistēmai ir jāatbilst Starptautiskās standartizācijas organizācijas (ISO) 9000. sērijas kvalitātes nodrošināšanas standartiem un jābūt sertificētai apstiprinātā organizācijā.</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1. piezīme. Par pieņemamu atbilstības apliecināšanas līdzekli ir uzskatāms akreditētas sertificēšanas iestādes izdots ISO 9000 sertifikāts.</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2. piezīme. Starptautiskās standartizācijas organizācijas (ISO) 9000. sērijas kvalitātes nodrošināšanas standarti nodrošina satvaru kvalitātes nodrošināšanas programmas izveidei un nosaka terminu “akreditēta sertifikācijas iestāde”. Katrai valstij jāformulē veiksmīgas programmas detaļas, un vairumā gadījumos katrai valsts organizācijai tās ir unikālas.</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3. piezīme. Papildinformācija par aeronavigācijas datu apstrādi ir sniegti RTCA dokumentā Nr. DO-200A un Eiropas Civilās aviācijas aprīkojuma organizācijas (EUROCAE) dokumentā Nr. ED-76 “Aeronavigācijas datu apstrādes standarti”.</w:t>
      </w:r>
      <w:r w:rsidRPr="006049FA">
        <w:rPr>
          <w:rFonts w:ascii="Times New Roman" w:hAnsi="Times New Roman"/>
          <w:noProof/>
          <w:sz w:val="24"/>
        </w:rPr>
        <w:t xml:space="preserve"> </w:t>
      </w:r>
      <w:r w:rsidRPr="006049FA">
        <w:rPr>
          <w:rFonts w:ascii="Times New Roman" w:hAnsi="Times New Roman"/>
          <w:i/>
          <w:noProof/>
          <w:sz w:val="24"/>
        </w:rPr>
        <w:t>Šie standarti atbalsta aeronavigācijas datu bāžu izstrādi un piemērošanu.</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1E3974" w:rsidP="006049FA">
      <w:pPr>
        <w:pStyle w:val="Pamatteksts"/>
        <w:tabs>
          <w:tab w:val="left" w:pos="142"/>
          <w:tab w:val="left" w:pos="1101"/>
        </w:tabs>
        <w:ind w:left="0" w:firstLine="0"/>
        <w:jc w:val="both"/>
        <w:rPr>
          <w:noProof/>
          <w:sz w:val="24"/>
        </w:rPr>
      </w:pPr>
      <w:r w:rsidRPr="006049FA">
        <w:rPr>
          <w:noProof/>
          <w:sz w:val="24"/>
        </w:rPr>
        <w:t>3.7.4. Saistībā ar izveidoto kvalitātes vadības sistēmu nosaka prasmes, zināšanas un spējas, kas nepieciešamas katrai funkcijai, un atbilstoši apmāca personālu, kam uzticēts veikt šīs funkcijas. Nodrošina, ka ir ieviesti procesi, ar kuriem nodrošina, ka personālam ir konkrētu uzdoto funkciju veikšanai nepieciešamās spējas. Uztur pienācīgu dokumentāciju, lai būtu iespējams pārliecināties par personāla kvalifikāciju. Nosaka sākotnējo un periodisko novērtēšanu, kurā personālam ir jādemonstrē nepieciešamās spējas. Personāla periodisku novērtēšanu izmanto kā līdzekli, lai atklātu un labotu nepilnības.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tabs>
          <w:tab w:val="left" w:pos="142"/>
        </w:tabs>
        <w:jc w:val="both"/>
        <w:rPr>
          <w:rFonts w:ascii="Times New Roman" w:hAnsi="Times New Roman" w:cs="Times New Roman"/>
          <w:noProof/>
          <w:sz w:val="24"/>
        </w:rPr>
      </w:pPr>
      <w:r w:rsidRPr="006049FA">
        <w:rPr>
          <w:rFonts w:ascii="Times New Roman" w:hAnsi="Times New Roman"/>
          <w:i/>
          <w:noProof/>
          <w:sz w:val="24"/>
        </w:rPr>
        <w:t>Piezīme. Norādījumi par apmācības metodoloģiju, lai nodrošinātu personāla lietpratību, ir sniegti Aeronavigācijas informācijas pārvaldības apmācības izstrādes rokasgrāmatā (dok. Nr. 9991).</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1E3974" w:rsidP="006049FA">
      <w:pPr>
        <w:pStyle w:val="Pamatteksts"/>
        <w:tabs>
          <w:tab w:val="left" w:pos="142"/>
          <w:tab w:val="left" w:pos="1101"/>
        </w:tabs>
        <w:ind w:left="0" w:firstLine="0"/>
        <w:jc w:val="both"/>
        <w:rPr>
          <w:noProof/>
          <w:sz w:val="24"/>
        </w:rPr>
      </w:pPr>
      <w:r w:rsidRPr="006049FA">
        <w:rPr>
          <w:noProof/>
          <w:sz w:val="24"/>
        </w:rPr>
        <w:t>3.7.5. Katrā kvalitātes vadības sistēmā iekļauj nepieciešamo politiku, procesus un procedūras, tostarp tās, kas attiecas uz metadatu izmantošanu, lai nodrošinātu un verificētu to, ka aeronavigācijas dati ir izsekojami aeronavigācijas informācijas datu ķēdē, kas ļautu identificēt izmantošanā konstatēto datu anomāliju vai kļūdu pamatcēloni, izlabot tās un paziņot skartajiem lietotājiem.</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1E3974" w:rsidP="006049FA">
      <w:pPr>
        <w:pStyle w:val="Pamatteksts"/>
        <w:tabs>
          <w:tab w:val="left" w:pos="142"/>
          <w:tab w:val="left" w:pos="1102"/>
        </w:tabs>
        <w:ind w:left="0" w:firstLine="0"/>
        <w:jc w:val="both"/>
        <w:rPr>
          <w:noProof/>
          <w:sz w:val="24"/>
        </w:rPr>
      </w:pPr>
      <w:r w:rsidRPr="006049FA">
        <w:rPr>
          <w:noProof/>
          <w:sz w:val="24"/>
        </w:rPr>
        <w:t>3.7.6. Izveido tādu kvalitātes vadības sistēmu, kas nodrošina lietotājiem nepieciešamo pārliecību un paļāvību, ka izplatītie aeronavigācijas dati un aeronavigācijas informācijas atbilst aeronavigācijas datu kvalitātes prasībām attiecībā uz precizitāti, izšķirtspēju un integritāti atbilstīgi 3.2. un 3.3. punktam, un ka datu izsekojamības prasības ir izpildītas, sniedzot atbilstošus metadatus, kas noteikti 3.4. punktā. Sistēmai arī jāsniedz pārliecība par aeronavigācijas datu paredzētā lietojuma piemērojamības periodu, kā arī par to, ka tiks ievēroti saskaņotie izplatīšanas datumi.</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1E3974" w:rsidP="006049FA">
      <w:pPr>
        <w:pStyle w:val="Pamatteksts"/>
        <w:tabs>
          <w:tab w:val="left" w:pos="142"/>
          <w:tab w:val="left" w:pos="1100"/>
        </w:tabs>
        <w:ind w:left="0" w:firstLine="0"/>
        <w:jc w:val="both"/>
        <w:rPr>
          <w:noProof/>
          <w:sz w:val="24"/>
        </w:rPr>
      </w:pPr>
      <w:r w:rsidRPr="006049FA">
        <w:rPr>
          <w:noProof/>
          <w:sz w:val="24"/>
        </w:rPr>
        <w:t>3.7.7. Veic visus nepieciešamos pasākumus, lai uzraudzītu atbilstību ieviestajai kvalitātes vadības sistēmai.</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1E3974" w:rsidP="006049FA">
      <w:pPr>
        <w:pStyle w:val="Pamatteksts"/>
        <w:tabs>
          <w:tab w:val="left" w:pos="142"/>
          <w:tab w:val="left" w:pos="1100"/>
        </w:tabs>
        <w:ind w:left="0" w:firstLine="0"/>
        <w:jc w:val="both"/>
        <w:rPr>
          <w:noProof/>
          <w:sz w:val="24"/>
        </w:rPr>
      </w:pPr>
      <w:r w:rsidRPr="006049FA">
        <w:rPr>
          <w:noProof/>
          <w:sz w:val="24"/>
        </w:rPr>
        <w:t>3.7.8. Par piemērotās kvalitātes vadības sistēmas atbilstību pārliecinās, veicot revīziju. Ja tiek atklāta neatbilstība, nosaka un bez nepamatotas kavēšanās veic pasākumus, lai labotu tās cēloni. Visus revīzijas konstatējumus un koriģējošos pasākumus apliecina ar pierādījumiem un pienācīgi dokumentē.</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1E3974" w:rsidP="00E35B3F">
      <w:pPr>
        <w:pStyle w:val="Virsraksts2"/>
        <w:rPr>
          <w:b w:val="0"/>
          <w:bCs w:val="0"/>
          <w:noProof/>
        </w:rPr>
      </w:pPr>
      <w:bookmarkStart w:id="26" w:name="_Toc485293346"/>
      <w:r w:rsidRPr="006049FA">
        <w:rPr>
          <w:noProof/>
        </w:rPr>
        <w:t xml:space="preserve">3.8. </w:t>
      </w:r>
      <w:r w:rsidRPr="00E35B3F">
        <w:t>Cilvēkfaktora</w:t>
      </w:r>
      <w:r w:rsidRPr="006049FA">
        <w:rPr>
          <w:noProof/>
        </w:rPr>
        <w:t xml:space="preserve"> apsvērumi</w:t>
      </w:r>
      <w:bookmarkEnd w:id="26"/>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1E3974" w:rsidP="006049FA">
      <w:pPr>
        <w:pStyle w:val="Pamatteksts"/>
        <w:tabs>
          <w:tab w:val="left" w:pos="142"/>
          <w:tab w:val="left" w:pos="1100"/>
        </w:tabs>
        <w:ind w:left="0" w:firstLine="0"/>
        <w:jc w:val="both"/>
        <w:rPr>
          <w:noProof/>
          <w:sz w:val="24"/>
        </w:rPr>
      </w:pPr>
      <w:r w:rsidRPr="006049FA">
        <w:rPr>
          <w:noProof/>
          <w:sz w:val="24"/>
        </w:rPr>
        <w:t>3.8.1. Organizējot aeronavigācijas informācijas pakalpojumus, kā arī aeronavigācijas datu un aeronavigācijas informācijas plānošanā, saturā, apstrādē un izplatīšanā ņem vērā cilvēkfaktora principus, kas atvieglo to optimālu izmantošanu.</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1E3974" w:rsidP="006049FA">
      <w:pPr>
        <w:pStyle w:val="Pamatteksts"/>
        <w:tabs>
          <w:tab w:val="left" w:pos="142"/>
          <w:tab w:val="left" w:pos="1099"/>
        </w:tabs>
        <w:ind w:left="0" w:firstLine="0"/>
        <w:jc w:val="both"/>
        <w:rPr>
          <w:noProof/>
          <w:sz w:val="24"/>
        </w:rPr>
      </w:pPr>
      <w:r w:rsidRPr="006049FA">
        <w:rPr>
          <w:noProof/>
          <w:sz w:val="24"/>
        </w:rPr>
        <w:t>3.8.2. Pienācīgu uzmanību velta informācijas integritātei gadījumā, kad ir nepieciešama cilvēku mijiedarbība, un veic riska mazināšanas pasākumus, ja šādi riski tiek identificēti.</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To ir iespējams panākt ar tādiem līdzekļiem kā sistēmas struktūra, darbības procedūras un uzlabojumi darbības vidē.</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285C55" w:rsidP="006049FA">
      <w:pPr>
        <w:tabs>
          <w:tab w:val="left" w:pos="142"/>
        </w:tabs>
        <w:jc w:val="center"/>
        <w:rPr>
          <w:rFonts w:ascii="Times New Roman" w:eastAsia="Times New Roman" w:hAnsi="Times New Roman" w:cs="Times New Roman"/>
          <w:noProof/>
          <w:sz w:val="24"/>
          <w:szCs w:val="2"/>
        </w:rPr>
      </w:pPr>
      <w:r>
        <w:rPr>
          <w:rFonts w:ascii="Times New Roman" w:eastAsia="Times New Roman" w:hAnsi="Times New Roman" w:cs="Times New Roman"/>
          <w:noProof/>
          <w:sz w:val="24"/>
          <w:szCs w:val="2"/>
        </w:rPr>
      </w:r>
      <w:r>
        <w:rPr>
          <w:rFonts w:ascii="Times New Roman" w:eastAsia="Times New Roman" w:hAnsi="Times New Roman" w:cs="Times New Roman"/>
          <w:noProof/>
          <w:sz w:val="24"/>
          <w:szCs w:val="2"/>
        </w:rPr>
        <w:pict>
          <v:group id="_x0000_s3605" style="width:105.4pt;height:.4pt;mso-position-horizontal-relative:char;mso-position-vertical-relative:line" coordsize="2108,8">
            <v:group id="_x0000_s3606" style="position:absolute;left:4;top:4;width:2100;height:2" coordorigin="4,4" coordsize="2100,2">
              <v:shape id="_x0000_s3607" style="position:absolute;left:4;top:4;width:2100;height:2" coordorigin="4,4" coordsize="2100,0" path="m4,4r2100,e" filled="f" strokeweight=".14139mm">
                <v:path arrowok="t"/>
              </v:shape>
            </v:group>
            <w10:anchorlock/>
          </v:group>
        </w:pict>
      </w:r>
    </w:p>
    <w:p w:rsidR="001E3974" w:rsidRPr="006049FA" w:rsidRDefault="001E3974" w:rsidP="006049FA">
      <w:pPr>
        <w:rPr>
          <w:rFonts w:ascii="Times New Roman" w:eastAsia="Times New Roman" w:hAnsi="Times New Roman" w:cs="Times New Roman"/>
          <w:i/>
          <w:noProof/>
          <w:sz w:val="24"/>
          <w:szCs w:val="20"/>
        </w:rPr>
      </w:pPr>
      <w:r w:rsidRPr="006049FA">
        <w:rPr>
          <w:rFonts w:ascii="Times New Roman" w:hAnsi="Times New Roman"/>
          <w:sz w:val="24"/>
        </w:rPr>
        <w:br w:type="page"/>
      </w:r>
    </w:p>
    <w:p w:rsidR="00BE5AED" w:rsidRPr="006049FA" w:rsidRDefault="001E3974" w:rsidP="00E35B3F">
      <w:pPr>
        <w:pStyle w:val="Virsraksts1"/>
        <w:rPr>
          <w:rFonts w:cs="Times New Roman"/>
          <w:noProof/>
        </w:rPr>
      </w:pPr>
      <w:bookmarkStart w:id="27" w:name="_Toc485293347"/>
      <w:r w:rsidRPr="006049FA">
        <w:rPr>
          <w:noProof/>
        </w:rPr>
        <w:lastRenderedPageBreak/>
        <w:t>4. NODAĻA. AERONAVIGĀCIJAS INFORMĀCIJAS PUBLIKĀCIJAS (</w:t>
      </w:r>
      <w:r w:rsidRPr="006049FA">
        <w:rPr>
          <w:i/>
          <w:noProof/>
        </w:rPr>
        <w:t>AIP</w:t>
      </w:r>
      <w:r w:rsidRPr="006049FA">
        <w:rPr>
          <w:noProof/>
        </w:rPr>
        <w:t>)</w:t>
      </w:r>
      <w:bookmarkEnd w:id="27"/>
    </w:p>
    <w:p w:rsidR="00BE5AED" w:rsidRPr="006049FA" w:rsidRDefault="00BE5AED" w:rsidP="006049FA">
      <w:pPr>
        <w:tabs>
          <w:tab w:val="left" w:pos="142"/>
        </w:tabs>
        <w:jc w:val="both"/>
        <w:rPr>
          <w:rFonts w:ascii="Times New Roman" w:eastAsia="Times New Roman" w:hAnsi="Times New Roman" w:cs="Times New Roman"/>
          <w:b/>
          <w:bCs/>
          <w:noProof/>
          <w:sz w:val="24"/>
          <w:szCs w:val="28"/>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1. piezīme. AIP galvenokārt ir paredzētas tam, lai izpildītu starptautiskās prasības attiecībā uz tādas ilgstošas aeronavigācijas informācijas apmaiņu, kas ir svarīga aeronavigācijai. Ja iespējams, informācijas pasniegšanas veids ir paredzēts, lai atvieglotu to lietošanu lidojuma laikā.</w:t>
      </w:r>
    </w:p>
    <w:p w:rsidR="00BE5AED" w:rsidRPr="006049FA" w:rsidRDefault="00BE5AED" w:rsidP="006049FA">
      <w:pPr>
        <w:tabs>
          <w:tab w:val="left" w:pos="142"/>
        </w:tabs>
        <w:jc w:val="both"/>
        <w:rPr>
          <w:rFonts w:ascii="Times New Roman" w:eastAsia="Times New Roman" w:hAnsi="Times New Roman" w:cs="Times New Roman"/>
          <w:i/>
          <w:noProof/>
          <w:sz w:val="24"/>
          <w:szCs w:val="19"/>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2. piezīme. AIP ir galvenais pastāvīgas informācijas un ilgstošu pagaidu izmaiņu avots.</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BE5AED" w:rsidP="006049FA">
      <w:pPr>
        <w:tabs>
          <w:tab w:val="left" w:pos="142"/>
        </w:tabs>
        <w:jc w:val="both"/>
        <w:rPr>
          <w:rFonts w:ascii="Times New Roman" w:eastAsia="Times New Roman" w:hAnsi="Times New Roman" w:cs="Times New Roman"/>
          <w:i/>
          <w:noProof/>
          <w:sz w:val="24"/>
          <w:szCs w:val="23"/>
        </w:rPr>
      </w:pPr>
    </w:p>
    <w:p w:rsidR="00BE5AED" w:rsidRPr="006049FA" w:rsidRDefault="002F46E0" w:rsidP="00E35B3F">
      <w:pPr>
        <w:pStyle w:val="Virsraksts2"/>
        <w:rPr>
          <w:b w:val="0"/>
          <w:bCs w:val="0"/>
          <w:noProof/>
        </w:rPr>
      </w:pPr>
      <w:bookmarkStart w:id="28" w:name="_Toc485293348"/>
      <w:r w:rsidRPr="006049FA">
        <w:rPr>
          <w:noProof/>
        </w:rPr>
        <w:t>4.1. Saturs</w:t>
      </w:r>
      <w:bookmarkEnd w:id="28"/>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E74166" w:rsidP="006049FA">
      <w:pPr>
        <w:pStyle w:val="Pamatteksts"/>
        <w:tabs>
          <w:tab w:val="left" w:pos="142"/>
          <w:tab w:val="left" w:pos="1080"/>
        </w:tabs>
        <w:ind w:left="0" w:firstLine="0"/>
        <w:jc w:val="both"/>
        <w:rPr>
          <w:noProof/>
          <w:sz w:val="24"/>
        </w:rPr>
      </w:pPr>
      <w:r w:rsidRPr="006049FA">
        <w:rPr>
          <w:noProof/>
          <w:sz w:val="24"/>
        </w:rPr>
        <w:t>4.1.1. Aeronavigācijas informācijas publikācija trīs daļās, punktos un apakšpunktos, uz kuriem vienotā veidā dotas atsauces, lai būtu iespējama standartizēta elektronisko datu uzglabāšana un meklēšana, satur aktuālu informāciju, kas attiecas uz un ir sagrupēta atbilstoši tiem 1. papildinājumā uzskaitītajiem jautājumiem, kuri iespiesti latīņu burtiem [</w:t>
      </w:r>
      <w:r w:rsidRPr="006049FA">
        <w:rPr>
          <w:i/>
          <w:noProof/>
          <w:sz w:val="24"/>
        </w:rPr>
        <w:t>Roman type</w:t>
      </w:r>
      <w:r w:rsidRPr="006049FA">
        <w:rPr>
          <w:noProof/>
          <w:sz w:val="24"/>
        </w:rPr>
        <w:t xml:space="preserve">], izņemot gadījumā, ja </w:t>
      </w:r>
      <w:r w:rsidRPr="00F610BA">
        <w:rPr>
          <w:i/>
          <w:noProof/>
          <w:sz w:val="24"/>
        </w:rPr>
        <w:t>AIP</w:t>
      </w:r>
      <w:r w:rsidRPr="006049FA">
        <w:rPr>
          <w:noProof/>
          <w:sz w:val="24"/>
        </w:rPr>
        <w:t xml:space="preserve"> vai </w:t>
      </w:r>
      <w:r w:rsidRPr="00F610BA">
        <w:rPr>
          <w:i/>
          <w:noProof/>
          <w:sz w:val="24"/>
        </w:rPr>
        <w:t>AIP</w:t>
      </w:r>
      <w:r w:rsidRPr="006049FA">
        <w:rPr>
          <w:noProof/>
          <w:sz w:val="24"/>
        </w:rPr>
        <w:t xml:space="preserve"> sējums ir paredzēts galvenokārt tam, lai atvieglotu lietošanu lidojuma laikā – tad precīzs formāts un izkārtojums var tikt atstāts valsts ziņā ar nosacījumu, ka tiek iekļauts atbilstošs satura rādītājs.</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4.1.1.1. </w:t>
      </w:r>
      <w:r w:rsidRPr="006049FA">
        <w:rPr>
          <w:rFonts w:ascii="Times New Roman" w:hAnsi="Times New Roman"/>
          <w:b/>
          <w:noProof/>
          <w:sz w:val="24"/>
        </w:rPr>
        <w:t>Ieteikums</w:t>
      </w:r>
      <w:r w:rsidRPr="006049FA">
        <w:rPr>
          <w:rFonts w:ascii="Times New Roman" w:hAnsi="Times New Roman"/>
          <w:noProof/>
          <w:sz w:val="24"/>
        </w:rPr>
        <w:t xml:space="preserve">. </w:t>
      </w:r>
      <w:r w:rsidRPr="006049FA">
        <w:rPr>
          <w:rFonts w:ascii="Times New Roman" w:hAnsi="Times New Roman"/>
          <w:i/>
          <w:noProof/>
          <w:sz w:val="24"/>
        </w:rPr>
        <w:t>Turklāt aeronavigācijas informācijas publikācijās jāietver aktuāla informācija par tiem jautājumiem, kas 1. papildinājumā uzskaitīti slīprakstā.</w:t>
      </w:r>
    </w:p>
    <w:p w:rsidR="00BE5AED" w:rsidRPr="006049FA" w:rsidRDefault="00BE5AED" w:rsidP="006049FA">
      <w:pPr>
        <w:tabs>
          <w:tab w:val="left" w:pos="142"/>
        </w:tabs>
        <w:jc w:val="both"/>
        <w:rPr>
          <w:rFonts w:ascii="Times New Roman" w:eastAsia="Times New Roman" w:hAnsi="Times New Roman" w:cs="Times New Roman"/>
          <w:i/>
          <w:noProof/>
          <w:sz w:val="24"/>
          <w:szCs w:val="19"/>
        </w:rPr>
      </w:pPr>
    </w:p>
    <w:p w:rsidR="00BE5AED" w:rsidRPr="006049FA" w:rsidRDefault="00E74166" w:rsidP="006049FA">
      <w:pPr>
        <w:pStyle w:val="Pamatteksts"/>
        <w:tabs>
          <w:tab w:val="left" w:pos="142"/>
          <w:tab w:val="left" w:pos="1079"/>
        </w:tabs>
        <w:ind w:left="0" w:firstLine="0"/>
        <w:jc w:val="both"/>
        <w:rPr>
          <w:noProof/>
          <w:sz w:val="24"/>
        </w:rPr>
      </w:pPr>
      <w:r w:rsidRPr="006049FA">
        <w:rPr>
          <w:noProof/>
          <w:sz w:val="24"/>
        </w:rPr>
        <w:t>4.1.2. Aeronavigācijas informācijas publikāciju 1. daļā “Vispārīgā informācija (</w:t>
      </w:r>
      <w:r w:rsidRPr="006049FA">
        <w:rPr>
          <w:i/>
          <w:noProof/>
          <w:sz w:val="24"/>
        </w:rPr>
        <w:t>GEN</w:t>
      </w:r>
      <w:r w:rsidRPr="006049FA">
        <w:rPr>
          <w:noProof/>
          <w:sz w:val="24"/>
        </w:rPr>
        <w:t>)” ietver šādu informāciju:</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E74166" w:rsidP="006049FA">
      <w:pPr>
        <w:pStyle w:val="Pamatteksts"/>
        <w:tabs>
          <w:tab w:val="left" w:pos="142"/>
          <w:tab w:val="left" w:pos="840"/>
        </w:tabs>
        <w:ind w:left="0" w:firstLine="0"/>
        <w:jc w:val="both"/>
        <w:rPr>
          <w:noProof/>
          <w:sz w:val="24"/>
        </w:rPr>
      </w:pPr>
      <w:r w:rsidRPr="006049FA">
        <w:rPr>
          <w:noProof/>
          <w:sz w:val="24"/>
        </w:rPr>
        <w:t xml:space="preserve">a) par </w:t>
      </w:r>
      <w:r w:rsidRPr="00F610BA">
        <w:rPr>
          <w:i/>
          <w:noProof/>
          <w:sz w:val="24"/>
        </w:rPr>
        <w:t>AIP</w:t>
      </w:r>
      <w:r w:rsidRPr="006049FA">
        <w:rPr>
          <w:noProof/>
          <w:sz w:val="24"/>
        </w:rPr>
        <w:t xml:space="preserve"> apspriesto aeronavigācijas aprīkojumu, pakalpojumiem vai procedūrām atbildīgās kompetentās iestādes ziņojums;</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E74166" w:rsidP="006049FA">
      <w:pPr>
        <w:pStyle w:val="Pamatteksts"/>
        <w:tabs>
          <w:tab w:val="left" w:pos="142"/>
          <w:tab w:val="left" w:pos="840"/>
        </w:tabs>
        <w:ind w:left="0" w:firstLine="0"/>
        <w:jc w:val="both"/>
        <w:rPr>
          <w:noProof/>
          <w:sz w:val="24"/>
        </w:rPr>
      </w:pPr>
      <w:r w:rsidRPr="006049FA">
        <w:rPr>
          <w:noProof/>
          <w:sz w:val="24"/>
        </w:rPr>
        <w:t>b) vispārīgie nosacījumi, saskaņā ar kuriem pakalpojumi vai aprīkojums ir pieejams starptautiskai lietošanai;</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E74166" w:rsidP="006049FA">
      <w:pPr>
        <w:pStyle w:val="Pamatteksts"/>
        <w:tabs>
          <w:tab w:val="left" w:pos="142"/>
          <w:tab w:val="left" w:pos="840"/>
        </w:tabs>
        <w:ind w:left="0" w:firstLine="0"/>
        <w:jc w:val="both"/>
        <w:rPr>
          <w:noProof/>
          <w:sz w:val="24"/>
        </w:rPr>
      </w:pPr>
      <w:r w:rsidRPr="006049FA">
        <w:rPr>
          <w:noProof/>
          <w:sz w:val="24"/>
        </w:rPr>
        <w:t xml:space="preserve">c) ievērojamāko valsts tiesību aktu un prakses un </w:t>
      </w:r>
      <w:r w:rsidRPr="006049FA">
        <w:rPr>
          <w:i/>
          <w:noProof/>
          <w:sz w:val="24"/>
        </w:rPr>
        <w:t>ICAO</w:t>
      </w:r>
      <w:r w:rsidRPr="006049FA">
        <w:rPr>
          <w:noProof/>
          <w:sz w:val="24"/>
        </w:rPr>
        <w:t xml:space="preserve"> standartu, ieteicamās prakses un procedūru atšķirību uzskaitījums, kas sniegts tādā veidā, kas lietotājam ļauj viegli atšķirt valsts prasības no saistītajiem </w:t>
      </w:r>
      <w:r w:rsidRPr="006049FA">
        <w:rPr>
          <w:i/>
          <w:noProof/>
          <w:sz w:val="24"/>
        </w:rPr>
        <w:t>ICAO</w:t>
      </w:r>
      <w:r w:rsidRPr="006049FA">
        <w:rPr>
          <w:noProof/>
          <w:sz w:val="24"/>
        </w:rPr>
        <w:t xml:space="preserve"> noteikumiem;</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E74166" w:rsidP="006049FA">
      <w:pPr>
        <w:pStyle w:val="Pamatteksts"/>
        <w:tabs>
          <w:tab w:val="left" w:pos="142"/>
          <w:tab w:val="left" w:pos="840"/>
        </w:tabs>
        <w:ind w:left="0" w:firstLine="0"/>
        <w:jc w:val="both"/>
        <w:rPr>
          <w:noProof/>
          <w:sz w:val="24"/>
        </w:rPr>
      </w:pPr>
      <w:r w:rsidRPr="006049FA">
        <w:rPr>
          <w:noProof/>
          <w:sz w:val="24"/>
        </w:rPr>
        <w:t xml:space="preserve">d) valsts izdarītā izvēle katrā ievērojamā gadījumā, kad </w:t>
      </w:r>
      <w:r w:rsidRPr="006049FA">
        <w:rPr>
          <w:i/>
          <w:noProof/>
          <w:sz w:val="24"/>
        </w:rPr>
        <w:t>ICAO</w:t>
      </w:r>
      <w:r w:rsidRPr="006049FA">
        <w:rPr>
          <w:noProof/>
          <w:sz w:val="24"/>
        </w:rPr>
        <w:t xml:space="preserve"> standarti, ieteicamā prakse un procedūras paredz citu rīcību.</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E74166" w:rsidP="006049FA">
      <w:pPr>
        <w:pStyle w:val="Pamatteksts"/>
        <w:tabs>
          <w:tab w:val="left" w:pos="142"/>
          <w:tab w:val="left" w:pos="1080"/>
        </w:tabs>
        <w:ind w:left="0" w:firstLine="0"/>
        <w:jc w:val="both"/>
        <w:rPr>
          <w:noProof/>
          <w:sz w:val="24"/>
        </w:rPr>
      </w:pPr>
      <w:r w:rsidRPr="006049FA">
        <w:rPr>
          <w:noProof/>
          <w:sz w:val="24"/>
        </w:rPr>
        <w:t xml:space="preserve">4.1.3. Turpmāk alfabētiskā secībā uzskaitītās aeronavigācijas kartes, ja tās pieejamas norādītajam starptautiskajam lidlaukam/helikopteru lidlaukam, ir </w:t>
      </w:r>
      <w:r w:rsidRPr="00102FEC">
        <w:rPr>
          <w:i/>
          <w:noProof/>
          <w:sz w:val="24"/>
        </w:rPr>
        <w:t>AIP</w:t>
      </w:r>
      <w:r w:rsidRPr="006049FA">
        <w:rPr>
          <w:noProof/>
          <w:sz w:val="24"/>
        </w:rPr>
        <w:t xml:space="preserve"> daļa vai arī ir jāizplata atsevišķi AIP saņēmējiem:</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E74166" w:rsidP="006049FA">
      <w:pPr>
        <w:pStyle w:val="Pamatteksts"/>
        <w:tabs>
          <w:tab w:val="left" w:pos="142"/>
          <w:tab w:val="left" w:pos="840"/>
        </w:tabs>
        <w:ind w:left="0" w:firstLine="0"/>
        <w:jc w:val="both"/>
        <w:rPr>
          <w:noProof/>
          <w:sz w:val="24"/>
        </w:rPr>
      </w:pPr>
      <w:r w:rsidRPr="006049FA">
        <w:rPr>
          <w:noProof/>
          <w:sz w:val="24"/>
        </w:rPr>
        <w:t>a) lidlauka/helikopteru lidlauka karte (</w:t>
      </w:r>
      <w:r w:rsidRPr="006049FA">
        <w:rPr>
          <w:i/>
          <w:noProof/>
          <w:sz w:val="24"/>
        </w:rPr>
        <w:t>ICAO</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E74166" w:rsidP="006049FA">
      <w:pPr>
        <w:pStyle w:val="Pamatteksts"/>
        <w:tabs>
          <w:tab w:val="left" w:pos="142"/>
          <w:tab w:val="left" w:pos="840"/>
        </w:tabs>
        <w:ind w:left="0" w:firstLine="0"/>
        <w:jc w:val="both"/>
        <w:rPr>
          <w:noProof/>
          <w:sz w:val="24"/>
        </w:rPr>
      </w:pPr>
      <w:r w:rsidRPr="006049FA">
        <w:rPr>
          <w:noProof/>
          <w:sz w:val="24"/>
        </w:rPr>
        <w:t>b) lidlauka zemes manevru karte (</w:t>
      </w:r>
      <w:r w:rsidRPr="006049FA">
        <w:rPr>
          <w:i/>
          <w:noProof/>
          <w:sz w:val="24"/>
        </w:rPr>
        <w:t>ICAO</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E74166" w:rsidP="006049FA">
      <w:pPr>
        <w:pStyle w:val="Pamatteksts"/>
        <w:tabs>
          <w:tab w:val="left" w:pos="142"/>
          <w:tab w:val="left" w:pos="841"/>
        </w:tabs>
        <w:ind w:left="0" w:firstLine="0"/>
        <w:jc w:val="both"/>
        <w:rPr>
          <w:noProof/>
          <w:sz w:val="24"/>
        </w:rPr>
      </w:pPr>
      <w:r w:rsidRPr="006049FA">
        <w:rPr>
          <w:noProof/>
          <w:sz w:val="24"/>
        </w:rPr>
        <w:t>c) lidlauka šķēršļu karte (</w:t>
      </w:r>
      <w:r w:rsidRPr="006049FA">
        <w:rPr>
          <w:i/>
          <w:noProof/>
          <w:sz w:val="24"/>
        </w:rPr>
        <w:t>ICAO</w:t>
      </w:r>
      <w:r w:rsidRPr="006049FA">
        <w:rPr>
          <w:noProof/>
          <w:sz w:val="24"/>
        </w:rPr>
        <w:t xml:space="preserve"> A tips);</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E74166" w:rsidP="006049FA">
      <w:pPr>
        <w:pStyle w:val="Pamatteksts"/>
        <w:tabs>
          <w:tab w:val="left" w:pos="142"/>
          <w:tab w:val="left" w:pos="840"/>
        </w:tabs>
        <w:ind w:left="0" w:firstLine="0"/>
        <w:jc w:val="both"/>
        <w:rPr>
          <w:noProof/>
          <w:sz w:val="24"/>
        </w:rPr>
      </w:pPr>
      <w:r w:rsidRPr="006049FA">
        <w:rPr>
          <w:noProof/>
          <w:sz w:val="24"/>
        </w:rPr>
        <w:t>d) lidlauka apvidus un šķēršļu elektroniskā karte (</w:t>
      </w:r>
      <w:r w:rsidRPr="006049FA">
        <w:rPr>
          <w:i/>
          <w:noProof/>
          <w:sz w:val="24"/>
        </w:rPr>
        <w:t>ICAO</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E74166" w:rsidP="006049FA">
      <w:pPr>
        <w:pStyle w:val="Pamatteksts"/>
        <w:tabs>
          <w:tab w:val="left" w:pos="142"/>
          <w:tab w:val="left" w:pos="840"/>
        </w:tabs>
        <w:ind w:left="0" w:firstLine="0"/>
        <w:jc w:val="both"/>
        <w:rPr>
          <w:noProof/>
          <w:sz w:val="24"/>
        </w:rPr>
      </w:pPr>
      <w:r w:rsidRPr="006049FA">
        <w:rPr>
          <w:noProof/>
          <w:sz w:val="24"/>
        </w:rPr>
        <w:lastRenderedPageBreak/>
        <w:t>e) gaisa kuģu stāvvietu/izvietojuma karte (</w:t>
      </w:r>
      <w:r w:rsidRPr="006049FA">
        <w:rPr>
          <w:i/>
          <w:noProof/>
          <w:sz w:val="24"/>
        </w:rPr>
        <w:t>ICAO</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E74166" w:rsidP="006049FA">
      <w:pPr>
        <w:pStyle w:val="Pamatteksts"/>
        <w:tabs>
          <w:tab w:val="left" w:pos="142"/>
          <w:tab w:val="left" w:pos="860"/>
        </w:tabs>
        <w:ind w:left="0" w:firstLine="0"/>
        <w:jc w:val="both"/>
        <w:rPr>
          <w:noProof/>
          <w:sz w:val="24"/>
        </w:rPr>
      </w:pPr>
      <w:r w:rsidRPr="006049FA">
        <w:rPr>
          <w:noProof/>
          <w:sz w:val="24"/>
        </w:rPr>
        <w:t>f) rajona karte (</w:t>
      </w:r>
      <w:r w:rsidRPr="006049FA">
        <w:rPr>
          <w:i/>
          <w:noProof/>
          <w:sz w:val="24"/>
        </w:rPr>
        <w:t>ICAO</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E74166" w:rsidP="006049FA">
      <w:pPr>
        <w:pStyle w:val="Pamatteksts"/>
        <w:tabs>
          <w:tab w:val="left" w:pos="142"/>
          <w:tab w:val="left" w:pos="861"/>
        </w:tabs>
        <w:ind w:left="0" w:firstLine="0"/>
        <w:jc w:val="both"/>
        <w:rPr>
          <w:noProof/>
          <w:sz w:val="24"/>
        </w:rPr>
      </w:pPr>
      <w:r w:rsidRPr="006049FA">
        <w:rPr>
          <w:noProof/>
          <w:sz w:val="24"/>
        </w:rPr>
        <w:t xml:space="preserve">g) </w:t>
      </w:r>
      <w:r w:rsidRPr="006049FA">
        <w:rPr>
          <w:i/>
          <w:noProof/>
          <w:sz w:val="24"/>
        </w:rPr>
        <w:t>ATC</w:t>
      </w:r>
      <w:r w:rsidRPr="006049FA">
        <w:rPr>
          <w:noProof/>
          <w:sz w:val="24"/>
        </w:rPr>
        <w:t xml:space="preserve"> novērošanas minimālā absolūtā augstuma karte (</w:t>
      </w:r>
      <w:r w:rsidRPr="006049FA">
        <w:rPr>
          <w:i/>
          <w:noProof/>
          <w:sz w:val="24"/>
        </w:rPr>
        <w:t>ICAO</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E74166" w:rsidP="006049FA">
      <w:pPr>
        <w:pStyle w:val="Pamatteksts"/>
        <w:tabs>
          <w:tab w:val="left" w:pos="142"/>
          <w:tab w:val="left" w:pos="860"/>
        </w:tabs>
        <w:ind w:left="0" w:firstLine="0"/>
        <w:jc w:val="both"/>
        <w:rPr>
          <w:noProof/>
          <w:sz w:val="24"/>
        </w:rPr>
      </w:pPr>
      <w:r w:rsidRPr="006049FA">
        <w:rPr>
          <w:noProof/>
          <w:sz w:val="24"/>
        </w:rPr>
        <w:t xml:space="preserve">h) instrumentālās </w:t>
      </w:r>
      <w:r w:rsidR="00102FEC">
        <w:rPr>
          <w:noProof/>
          <w:sz w:val="24"/>
        </w:rPr>
        <w:t>pieejas</w:t>
      </w:r>
      <w:r w:rsidRPr="006049FA">
        <w:rPr>
          <w:noProof/>
          <w:sz w:val="24"/>
        </w:rPr>
        <w:t xml:space="preserve"> karte (</w:t>
      </w:r>
      <w:r w:rsidRPr="006049FA">
        <w:rPr>
          <w:i/>
          <w:noProof/>
          <w:sz w:val="24"/>
        </w:rPr>
        <w:t>ICAO</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E74166" w:rsidP="006049FA">
      <w:pPr>
        <w:pStyle w:val="Pamatteksts"/>
        <w:tabs>
          <w:tab w:val="left" w:pos="142"/>
          <w:tab w:val="left" w:pos="860"/>
        </w:tabs>
        <w:ind w:left="0" w:firstLine="0"/>
        <w:jc w:val="both"/>
        <w:rPr>
          <w:noProof/>
          <w:sz w:val="24"/>
        </w:rPr>
      </w:pPr>
      <w:r w:rsidRPr="006049FA">
        <w:rPr>
          <w:noProof/>
          <w:sz w:val="24"/>
        </w:rPr>
        <w:t xml:space="preserve">i) precīzas </w:t>
      </w:r>
      <w:r w:rsidR="00102FEC">
        <w:rPr>
          <w:noProof/>
          <w:sz w:val="24"/>
        </w:rPr>
        <w:t>pieejas</w:t>
      </w:r>
      <w:r w:rsidRPr="006049FA">
        <w:rPr>
          <w:noProof/>
          <w:sz w:val="24"/>
        </w:rPr>
        <w:t xml:space="preserve"> apvidus karte (</w:t>
      </w:r>
      <w:r w:rsidRPr="006049FA">
        <w:rPr>
          <w:i/>
          <w:noProof/>
          <w:sz w:val="24"/>
        </w:rPr>
        <w:t>ICAO</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E74166" w:rsidP="006049FA">
      <w:pPr>
        <w:pStyle w:val="Pamatteksts"/>
        <w:tabs>
          <w:tab w:val="left" w:pos="142"/>
          <w:tab w:val="left" w:pos="860"/>
        </w:tabs>
        <w:ind w:left="0" w:firstLine="0"/>
        <w:jc w:val="both"/>
        <w:rPr>
          <w:noProof/>
          <w:sz w:val="24"/>
        </w:rPr>
      </w:pPr>
      <w:r w:rsidRPr="006049FA">
        <w:rPr>
          <w:noProof/>
          <w:sz w:val="24"/>
        </w:rPr>
        <w:t>j) standarta instrumentālās ielidošanas (</w:t>
      </w:r>
      <w:r w:rsidRPr="006049FA">
        <w:rPr>
          <w:i/>
          <w:noProof/>
          <w:sz w:val="24"/>
        </w:rPr>
        <w:t>STAR</w:t>
      </w:r>
      <w:r w:rsidRPr="006049FA">
        <w:rPr>
          <w:noProof/>
          <w:sz w:val="24"/>
        </w:rPr>
        <w:t>) karte (</w:t>
      </w:r>
      <w:r w:rsidRPr="006049FA">
        <w:rPr>
          <w:i/>
          <w:noProof/>
          <w:sz w:val="24"/>
        </w:rPr>
        <w:t>ICAO</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E74166" w:rsidP="006049FA">
      <w:pPr>
        <w:pStyle w:val="Pamatteksts"/>
        <w:tabs>
          <w:tab w:val="left" w:pos="142"/>
          <w:tab w:val="left" w:pos="860"/>
        </w:tabs>
        <w:ind w:left="0" w:firstLine="0"/>
        <w:jc w:val="both"/>
        <w:rPr>
          <w:noProof/>
          <w:sz w:val="24"/>
        </w:rPr>
      </w:pPr>
      <w:r w:rsidRPr="006049FA">
        <w:rPr>
          <w:noProof/>
          <w:sz w:val="24"/>
        </w:rPr>
        <w:t>k) standarta instrumentālās izlidošanas (</w:t>
      </w:r>
      <w:r w:rsidRPr="006049FA">
        <w:rPr>
          <w:i/>
          <w:noProof/>
          <w:sz w:val="24"/>
        </w:rPr>
        <w:t>SID</w:t>
      </w:r>
      <w:r w:rsidRPr="006049FA">
        <w:rPr>
          <w:noProof/>
          <w:sz w:val="24"/>
        </w:rPr>
        <w:t>) karte (</w:t>
      </w:r>
      <w:r w:rsidRPr="006049FA">
        <w:rPr>
          <w:i/>
          <w:noProof/>
          <w:sz w:val="24"/>
        </w:rPr>
        <w:t>ICAO</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E74166" w:rsidP="006049FA">
      <w:pPr>
        <w:pStyle w:val="Pamatteksts"/>
        <w:tabs>
          <w:tab w:val="left" w:pos="142"/>
          <w:tab w:val="left" w:pos="860"/>
        </w:tabs>
        <w:ind w:left="0" w:firstLine="0"/>
        <w:jc w:val="both"/>
        <w:rPr>
          <w:noProof/>
          <w:sz w:val="24"/>
        </w:rPr>
      </w:pPr>
      <w:r w:rsidRPr="006049FA">
        <w:rPr>
          <w:noProof/>
          <w:sz w:val="24"/>
        </w:rPr>
        <w:t xml:space="preserve">l) vizuālās </w:t>
      </w:r>
      <w:r w:rsidR="00102FEC">
        <w:rPr>
          <w:noProof/>
          <w:sz w:val="24"/>
        </w:rPr>
        <w:t>pieejas</w:t>
      </w:r>
      <w:r w:rsidRPr="006049FA">
        <w:rPr>
          <w:noProof/>
          <w:sz w:val="24"/>
        </w:rPr>
        <w:t xml:space="preserve"> karte (</w:t>
      </w:r>
      <w:r w:rsidRPr="006049FA">
        <w:rPr>
          <w:i/>
          <w:noProof/>
          <w:sz w:val="24"/>
        </w:rPr>
        <w:t>ICAO</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Aeronavigācijas informācijas publikācijā (AIP) var iekļaut kabatu, lai ievietotu tajā lidlauka apvidus un šķēršļu elektronisko karti (ICAO) atbilstošā elektroniskā datu nesējā).</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E74166" w:rsidP="006049FA">
      <w:pPr>
        <w:pStyle w:val="Pamatteksts"/>
        <w:tabs>
          <w:tab w:val="left" w:pos="142"/>
          <w:tab w:val="left" w:pos="1101"/>
        </w:tabs>
        <w:ind w:left="0" w:firstLine="0"/>
        <w:jc w:val="both"/>
        <w:rPr>
          <w:noProof/>
          <w:sz w:val="24"/>
        </w:rPr>
      </w:pPr>
      <w:r w:rsidRPr="006049FA">
        <w:rPr>
          <w:noProof/>
          <w:sz w:val="24"/>
        </w:rPr>
        <w:t>4.1.4. Kartes vai diagrammas vajadzības gadījumā izmanto, lai papildinātu vai aizstātu aeronavigācijas informācijas publikāciju tabulas vai tekstu.</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Vajadzības gadījumā, lai izpildītu šo prasību, var izmantot kartes, kas sagatavotas atbilstoši 4. pielikumam “Aeronavigācijas kartes”. Norādījumi par indeksētām kartēm un diagrammām, kas iekļautas aeronavigācijas informācijas publikācijās, ir sniegti Aeronavigācijas informācijas pakalpojumu rokasgrāmatā (dok. Nr. 8126).</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BE5AED" w:rsidP="006049FA">
      <w:pPr>
        <w:tabs>
          <w:tab w:val="left" w:pos="142"/>
        </w:tabs>
        <w:jc w:val="both"/>
        <w:rPr>
          <w:rFonts w:ascii="Times New Roman" w:eastAsia="Times New Roman" w:hAnsi="Times New Roman" w:cs="Times New Roman"/>
          <w:i/>
          <w:noProof/>
          <w:sz w:val="24"/>
        </w:rPr>
      </w:pPr>
    </w:p>
    <w:p w:rsidR="00BE5AED" w:rsidRPr="006049FA" w:rsidRDefault="00E74166" w:rsidP="00E35B3F">
      <w:pPr>
        <w:pStyle w:val="Virsraksts2"/>
        <w:rPr>
          <w:b w:val="0"/>
          <w:bCs w:val="0"/>
          <w:noProof/>
        </w:rPr>
      </w:pPr>
      <w:bookmarkStart w:id="29" w:name="_Toc485293349"/>
      <w:r w:rsidRPr="006049FA">
        <w:rPr>
          <w:noProof/>
        </w:rPr>
        <w:t xml:space="preserve">4.2. </w:t>
      </w:r>
      <w:r w:rsidRPr="00E35B3F">
        <w:t>Vispārīgas</w:t>
      </w:r>
      <w:r w:rsidRPr="006049FA">
        <w:rPr>
          <w:noProof/>
        </w:rPr>
        <w:t xml:space="preserve"> specifikācijas</w:t>
      </w:r>
      <w:bookmarkEnd w:id="29"/>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E74166" w:rsidP="006049FA">
      <w:pPr>
        <w:pStyle w:val="Pamatteksts"/>
        <w:tabs>
          <w:tab w:val="left" w:pos="142"/>
          <w:tab w:val="left" w:pos="1101"/>
        </w:tabs>
        <w:ind w:left="0" w:firstLine="0"/>
        <w:jc w:val="both"/>
        <w:rPr>
          <w:noProof/>
          <w:sz w:val="24"/>
        </w:rPr>
      </w:pPr>
      <w:r w:rsidRPr="006049FA">
        <w:rPr>
          <w:noProof/>
          <w:sz w:val="24"/>
        </w:rPr>
        <w:t>4.2.1. Katra aeronavigācijas informācijas publikācija ir atsevišķa, un tai ir satura rādītājs.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Ja lielā apjoma vai ērtības labad AIP ir jāpublicē divās vai vairākās daļās vai sējumos, katrā no tiem jānorāda, ka pārējā informācija atrodama citā(-ās) daļā(-ās) vai sējumā(-os).</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E74166" w:rsidP="006049FA">
      <w:pPr>
        <w:pStyle w:val="Pamatteksts"/>
        <w:tabs>
          <w:tab w:val="left" w:pos="142"/>
          <w:tab w:val="left" w:pos="1250"/>
        </w:tabs>
        <w:ind w:left="0" w:firstLine="0"/>
        <w:jc w:val="both"/>
        <w:rPr>
          <w:noProof/>
          <w:sz w:val="24"/>
        </w:rPr>
      </w:pPr>
      <w:r w:rsidRPr="006049FA">
        <w:rPr>
          <w:noProof/>
          <w:sz w:val="24"/>
        </w:rPr>
        <w:t xml:space="preserve">4.2.1.1. Nevienā </w:t>
      </w:r>
      <w:r w:rsidRPr="00102FEC">
        <w:rPr>
          <w:i/>
          <w:noProof/>
          <w:sz w:val="24"/>
        </w:rPr>
        <w:t>AIP</w:t>
      </w:r>
      <w:r w:rsidRPr="006049FA">
        <w:rPr>
          <w:noProof/>
          <w:sz w:val="24"/>
        </w:rPr>
        <w:t xml:space="preserve"> netiek dublēta informācija, kas jau ir iekļauta tajā vai citos avotos.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E74166" w:rsidP="006049FA">
      <w:pPr>
        <w:pStyle w:val="Pamatteksts"/>
        <w:tabs>
          <w:tab w:val="left" w:pos="142"/>
          <w:tab w:val="left" w:pos="1250"/>
        </w:tabs>
        <w:ind w:left="0" w:firstLine="0"/>
        <w:jc w:val="both"/>
        <w:rPr>
          <w:noProof/>
          <w:sz w:val="24"/>
        </w:rPr>
      </w:pPr>
      <w:r w:rsidRPr="006049FA">
        <w:rPr>
          <w:noProof/>
          <w:sz w:val="24"/>
        </w:rPr>
        <w:t xml:space="preserve">4.2.1.2. Ja divas vai vairākas valstis apvienojas, lai izdotu kopīgu </w:t>
      </w:r>
      <w:r w:rsidRPr="00102FEC">
        <w:rPr>
          <w:i/>
          <w:noProof/>
          <w:sz w:val="24"/>
        </w:rPr>
        <w:t>AIP</w:t>
      </w:r>
      <w:r w:rsidRPr="006049FA">
        <w:rPr>
          <w:noProof/>
          <w:sz w:val="24"/>
        </w:rPr>
        <w:t>, to skaidri norāda gan uz vāka, gan satura rādītājā.</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E74166" w:rsidP="006049FA">
      <w:pPr>
        <w:tabs>
          <w:tab w:val="left" w:pos="142"/>
          <w:tab w:val="left" w:pos="1100"/>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4.2.2. </w:t>
      </w:r>
      <w:r w:rsidRPr="006049FA">
        <w:rPr>
          <w:rFonts w:ascii="Times New Roman" w:hAnsi="Times New Roman"/>
          <w:b/>
          <w:noProof/>
          <w:sz w:val="24"/>
        </w:rPr>
        <w:t>Ieteikums</w:t>
      </w:r>
      <w:r w:rsidRPr="006049FA">
        <w:rPr>
          <w:rFonts w:ascii="Times New Roman" w:hAnsi="Times New Roman"/>
          <w:noProof/>
          <w:sz w:val="24"/>
        </w:rPr>
        <w:t xml:space="preserve">. </w:t>
      </w:r>
      <w:r w:rsidRPr="006049FA">
        <w:rPr>
          <w:rFonts w:ascii="Times New Roman" w:hAnsi="Times New Roman"/>
          <w:i/>
          <w:noProof/>
          <w:sz w:val="24"/>
        </w:rPr>
        <w:t>AIP ir jāpublicē nebrošētā formā, ja vien bieži netiek atkārtoti izdota visa publikācija.</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E74166" w:rsidP="006049FA">
      <w:pPr>
        <w:pStyle w:val="Pamatteksts"/>
        <w:tabs>
          <w:tab w:val="left" w:pos="142"/>
          <w:tab w:val="left" w:pos="1100"/>
        </w:tabs>
        <w:ind w:left="0" w:firstLine="0"/>
        <w:jc w:val="both"/>
        <w:rPr>
          <w:noProof/>
          <w:sz w:val="24"/>
        </w:rPr>
      </w:pPr>
      <w:r w:rsidRPr="006049FA">
        <w:rPr>
          <w:noProof/>
          <w:sz w:val="24"/>
        </w:rPr>
        <w:t>4.2.3. Katru aeronavigācijas informācijas publikāciju datē. Ja aeronavigācijas informācijas publikācija ir izdota nebrošētā formā, datē katru publikācijas lappusi. Kā datumu, ko veido diena, mēnesis (vārdiem) un gads, norāda informācijas publicēšanas datumu vai spēkā stāšanās datumu.</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E74166" w:rsidP="006049FA">
      <w:pPr>
        <w:pStyle w:val="Pamatteksts"/>
        <w:tabs>
          <w:tab w:val="left" w:pos="142"/>
          <w:tab w:val="left" w:pos="1100"/>
        </w:tabs>
        <w:ind w:left="0" w:firstLine="0"/>
        <w:jc w:val="both"/>
        <w:rPr>
          <w:noProof/>
          <w:sz w:val="24"/>
        </w:rPr>
      </w:pPr>
      <w:r w:rsidRPr="006049FA">
        <w:rPr>
          <w:noProof/>
          <w:sz w:val="24"/>
        </w:rPr>
        <w:t xml:space="preserve">4.2.4. Bieži atkārtoti tiek izdots kontrolsaraksts, kurā norādīts katras aeronavigācijas informācijas publikācijas lappuses faktiskais datums, lai palīdzētu lietotājam uzturēt aktuālo </w:t>
      </w:r>
      <w:r w:rsidRPr="006049FA">
        <w:rPr>
          <w:noProof/>
          <w:sz w:val="24"/>
        </w:rPr>
        <w:lastRenderedPageBreak/>
        <w:t>publikāciju. Kontrolsarakstā norāda lappuses numuru/kartes nosaukumu un kontrolsaraksta datumu.</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E74166" w:rsidP="006049FA">
      <w:pPr>
        <w:pStyle w:val="Pamatteksts"/>
        <w:tabs>
          <w:tab w:val="left" w:pos="142"/>
          <w:tab w:val="left" w:pos="1101"/>
        </w:tabs>
        <w:ind w:left="0" w:firstLine="0"/>
        <w:jc w:val="both"/>
        <w:rPr>
          <w:noProof/>
          <w:sz w:val="24"/>
        </w:rPr>
      </w:pPr>
      <w:r w:rsidRPr="006049FA">
        <w:rPr>
          <w:noProof/>
          <w:sz w:val="24"/>
        </w:rPr>
        <w:t>4.2.5. Katrā aeronavigācijas informācijas publikācijā, kas izdota kā iesiets sējums, un katrā tādas aeronavigācijas informācijas publikācijas lappusē, kas izdota nebrošētā formā, ir skaidri norādīts: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E74166" w:rsidP="006049FA">
      <w:pPr>
        <w:pStyle w:val="Pamatteksts"/>
        <w:tabs>
          <w:tab w:val="left" w:pos="142"/>
          <w:tab w:val="left" w:pos="860"/>
        </w:tabs>
        <w:ind w:left="0" w:firstLine="0"/>
        <w:jc w:val="both"/>
        <w:rPr>
          <w:noProof/>
          <w:sz w:val="24"/>
        </w:rPr>
      </w:pPr>
      <w:r w:rsidRPr="006049FA">
        <w:rPr>
          <w:noProof/>
          <w:sz w:val="24"/>
        </w:rPr>
        <w:t>a) aeronavigācijas informācijas publikācijas identifikators;</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E74166" w:rsidP="006049FA">
      <w:pPr>
        <w:pStyle w:val="Pamatteksts"/>
        <w:tabs>
          <w:tab w:val="left" w:pos="142"/>
          <w:tab w:val="left" w:pos="860"/>
        </w:tabs>
        <w:ind w:left="0" w:firstLine="0"/>
        <w:jc w:val="both"/>
        <w:rPr>
          <w:noProof/>
          <w:sz w:val="24"/>
        </w:rPr>
      </w:pPr>
      <w:r w:rsidRPr="006049FA">
        <w:rPr>
          <w:noProof/>
          <w:sz w:val="24"/>
        </w:rPr>
        <w:t>b) aptvertā teritorija un vajadzības gadījumā arī iedalījums;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E74166" w:rsidP="006049FA">
      <w:pPr>
        <w:pStyle w:val="Pamatteksts"/>
        <w:tabs>
          <w:tab w:val="left" w:pos="142"/>
          <w:tab w:val="left" w:pos="860"/>
        </w:tabs>
        <w:ind w:left="0" w:firstLine="0"/>
        <w:jc w:val="both"/>
        <w:rPr>
          <w:noProof/>
          <w:sz w:val="24"/>
        </w:rPr>
      </w:pPr>
      <w:r w:rsidRPr="006049FA">
        <w:rPr>
          <w:noProof/>
          <w:sz w:val="24"/>
        </w:rPr>
        <w:t>c) izdevēja valsts un sagatavotāja organizācija (iestāde);</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E74166" w:rsidP="006049FA">
      <w:pPr>
        <w:pStyle w:val="Pamatteksts"/>
        <w:tabs>
          <w:tab w:val="left" w:pos="142"/>
          <w:tab w:val="left" w:pos="860"/>
        </w:tabs>
        <w:ind w:left="0" w:firstLine="0"/>
        <w:jc w:val="both"/>
        <w:rPr>
          <w:noProof/>
          <w:sz w:val="24"/>
        </w:rPr>
      </w:pPr>
      <w:r w:rsidRPr="006049FA">
        <w:rPr>
          <w:noProof/>
          <w:sz w:val="24"/>
        </w:rPr>
        <w:t>d) lappuses numurs/kartes;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E74166" w:rsidP="006049FA">
      <w:pPr>
        <w:pStyle w:val="Pamatteksts"/>
        <w:tabs>
          <w:tab w:val="left" w:pos="142"/>
          <w:tab w:val="left" w:pos="861"/>
        </w:tabs>
        <w:ind w:left="0" w:firstLine="0"/>
        <w:jc w:val="both"/>
        <w:rPr>
          <w:noProof/>
          <w:sz w:val="24"/>
        </w:rPr>
      </w:pPr>
      <w:r w:rsidRPr="006049FA">
        <w:rPr>
          <w:noProof/>
          <w:sz w:val="24"/>
        </w:rPr>
        <w:t>e) uzticamības pakāpe, ja informācija nav pilnīgi droša.</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E74166" w:rsidP="006049FA">
      <w:pPr>
        <w:tabs>
          <w:tab w:val="left" w:pos="142"/>
          <w:tab w:val="left" w:pos="1100"/>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4.2.6. </w:t>
      </w:r>
      <w:r w:rsidRPr="006049FA">
        <w:rPr>
          <w:rFonts w:ascii="Times New Roman" w:hAnsi="Times New Roman"/>
          <w:b/>
          <w:noProof/>
          <w:sz w:val="24"/>
        </w:rPr>
        <w:t>Ieteikums</w:t>
      </w:r>
      <w:r w:rsidRPr="006049FA">
        <w:rPr>
          <w:rFonts w:ascii="Times New Roman" w:hAnsi="Times New Roman"/>
          <w:noProof/>
          <w:sz w:val="24"/>
        </w:rPr>
        <w:t xml:space="preserve">. </w:t>
      </w:r>
      <w:r w:rsidRPr="006049FA">
        <w:rPr>
          <w:rFonts w:ascii="Times New Roman" w:hAnsi="Times New Roman"/>
          <w:i/>
          <w:noProof/>
          <w:sz w:val="24"/>
        </w:rPr>
        <w:t>Lappuses izmēram jābūt ne lielākam kā 210×297 mm. Lielākas lapas var lietot, ja tās tiek salocītas līdz šādam izmēram.</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7EC5" w:rsidP="006049FA">
      <w:pPr>
        <w:pStyle w:val="Pamatteksts"/>
        <w:tabs>
          <w:tab w:val="left" w:pos="142"/>
          <w:tab w:val="left" w:pos="1099"/>
        </w:tabs>
        <w:ind w:left="0" w:firstLine="0"/>
        <w:jc w:val="both"/>
        <w:rPr>
          <w:noProof/>
          <w:sz w:val="24"/>
        </w:rPr>
      </w:pPr>
      <w:r w:rsidRPr="006049FA">
        <w:rPr>
          <w:noProof/>
          <w:sz w:val="24"/>
        </w:rPr>
        <w:t xml:space="preserve">4.2.7. Visas </w:t>
      </w:r>
      <w:r w:rsidRPr="00102FEC">
        <w:rPr>
          <w:i/>
          <w:noProof/>
          <w:sz w:val="24"/>
        </w:rPr>
        <w:t>AIP</w:t>
      </w:r>
      <w:r w:rsidRPr="006049FA">
        <w:rPr>
          <w:noProof/>
          <w:sz w:val="24"/>
        </w:rPr>
        <w:t xml:space="preserve"> izmaiņas vai jaunu informāciju uz atkārtoti publicētas lappuses atzīmē ar atšķirības simbolu vai norādi.</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7EC5" w:rsidP="006049FA">
      <w:pPr>
        <w:pStyle w:val="Pamatteksts"/>
        <w:tabs>
          <w:tab w:val="left" w:pos="142"/>
          <w:tab w:val="left" w:pos="1100"/>
        </w:tabs>
        <w:ind w:left="0" w:firstLine="0"/>
        <w:jc w:val="both"/>
        <w:rPr>
          <w:noProof/>
          <w:sz w:val="24"/>
        </w:rPr>
      </w:pPr>
      <w:r w:rsidRPr="006049FA">
        <w:rPr>
          <w:noProof/>
          <w:sz w:val="24"/>
        </w:rPr>
        <w:t xml:space="preserve">4.2.8. Ekspluatācijai būtiskas </w:t>
      </w:r>
      <w:r w:rsidRPr="00102FEC">
        <w:rPr>
          <w:i/>
          <w:noProof/>
          <w:sz w:val="24"/>
        </w:rPr>
        <w:t>AIP</w:t>
      </w:r>
      <w:r w:rsidRPr="006049FA">
        <w:rPr>
          <w:noProof/>
          <w:sz w:val="24"/>
        </w:rPr>
        <w:t xml:space="preserve"> izmaiņas publicē saskaņā ar </w:t>
      </w:r>
      <w:r w:rsidRPr="006049FA">
        <w:rPr>
          <w:i/>
          <w:noProof/>
          <w:sz w:val="24"/>
        </w:rPr>
        <w:t>AIRAC</w:t>
      </w:r>
      <w:r w:rsidRPr="006049FA">
        <w:rPr>
          <w:noProof/>
          <w:sz w:val="24"/>
        </w:rPr>
        <w:t xml:space="preserve"> procedūrām un skaidri norāda ar akronīmu </w:t>
      </w:r>
      <w:r w:rsidRPr="006049FA">
        <w:rPr>
          <w:i/>
          <w:noProof/>
          <w:sz w:val="24"/>
        </w:rPr>
        <w:t>“AIRAC”</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7EC5" w:rsidP="006049FA">
      <w:pPr>
        <w:pStyle w:val="Pamatteksts"/>
        <w:tabs>
          <w:tab w:val="left" w:pos="142"/>
          <w:tab w:val="left" w:pos="1100"/>
        </w:tabs>
        <w:ind w:left="0" w:firstLine="0"/>
        <w:jc w:val="both"/>
        <w:rPr>
          <w:noProof/>
          <w:sz w:val="24"/>
        </w:rPr>
      </w:pPr>
      <w:r w:rsidRPr="006049FA">
        <w:rPr>
          <w:noProof/>
          <w:sz w:val="24"/>
        </w:rPr>
        <w:t xml:space="preserve">4.2.9. </w:t>
      </w:r>
      <w:r w:rsidRPr="00EC4843">
        <w:rPr>
          <w:i/>
          <w:noProof/>
          <w:sz w:val="24"/>
        </w:rPr>
        <w:t>AIP</w:t>
      </w:r>
      <w:r w:rsidRPr="006049FA">
        <w:rPr>
          <w:noProof/>
          <w:sz w:val="24"/>
        </w:rPr>
        <w:t xml:space="preserve"> groza vai atkārtoti izdod ar tik regulāriem starplaikiem, kādi var būt nepieciešami, lai tās būtu aktuālas. Pēc iespējas mazāk izdara grozījumus vai atzīmes ar roku. Parastā grozījumu izdarīšanas metode ir aizvietotājlapu izmantošana.</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7EC5" w:rsidP="006049FA">
      <w:pPr>
        <w:pStyle w:val="Pamatteksts"/>
        <w:tabs>
          <w:tab w:val="left" w:pos="142"/>
          <w:tab w:val="left" w:pos="1251"/>
        </w:tabs>
        <w:ind w:left="0" w:firstLine="0"/>
        <w:jc w:val="both"/>
        <w:rPr>
          <w:noProof/>
          <w:sz w:val="24"/>
        </w:rPr>
      </w:pPr>
      <w:r w:rsidRPr="006049FA">
        <w:rPr>
          <w:noProof/>
          <w:sz w:val="24"/>
        </w:rPr>
        <w:t xml:space="preserve">4.2.9.1. </w:t>
      </w:r>
      <w:r w:rsidRPr="00EC4843">
        <w:rPr>
          <w:i/>
          <w:noProof/>
          <w:sz w:val="24"/>
        </w:rPr>
        <w:t>AIP</w:t>
      </w:r>
      <w:r w:rsidRPr="006049FA">
        <w:rPr>
          <w:noProof/>
          <w:sz w:val="24"/>
        </w:rPr>
        <w:t xml:space="preserve"> 1. daļā “Vispārīgā informācija (</w:t>
      </w:r>
      <w:r w:rsidRPr="006049FA">
        <w:rPr>
          <w:i/>
          <w:noProof/>
          <w:sz w:val="24"/>
        </w:rPr>
        <w:t>GEN</w:t>
      </w:r>
      <w:r w:rsidRPr="006049FA">
        <w:rPr>
          <w:noProof/>
          <w:sz w:val="24"/>
        </w:rPr>
        <w:t>)” precizē 4.2.9. punktā minēto regulāro starplaiku.</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Norādījumi par starplaiku noteikšanu starp AIP grozījumu publicēšanas datumiem ir sniegti Aeronavigācijas informācijas pakalpojumu rokasgrāmatā (dok. Nr 8126).</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BE5AED" w:rsidP="006049FA">
      <w:pPr>
        <w:tabs>
          <w:tab w:val="left" w:pos="142"/>
        </w:tabs>
        <w:jc w:val="both"/>
        <w:rPr>
          <w:rFonts w:ascii="Times New Roman" w:eastAsia="Times New Roman" w:hAnsi="Times New Roman" w:cs="Times New Roman"/>
          <w:i/>
          <w:noProof/>
          <w:sz w:val="24"/>
        </w:rPr>
      </w:pPr>
    </w:p>
    <w:p w:rsidR="00BE5AED" w:rsidRPr="006049FA" w:rsidRDefault="002F7EC5" w:rsidP="00E35B3F">
      <w:pPr>
        <w:pStyle w:val="Virsraksts2"/>
        <w:rPr>
          <w:b w:val="0"/>
          <w:bCs w:val="0"/>
          <w:noProof/>
        </w:rPr>
      </w:pPr>
      <w:bookmarkStart w:id="30" w:name="_Toc485293350"/>
      <w:r w:rsidRPr="006049FA">
        <w:rPr>
          <w:noProof/>
        </w:rPr>
        <w:t xml:space="preserve">4.3. </w:t>
      </w:r>
      <w:r w:rsidRPr="00E35B3F">
        <w:t>Specifikācijas</w:t>
      </w:r>
      <w:r w:rsidRPr="006049FA">
        <w:rPr>
          <w:noProof/>
        </w:rPr>
        <w:t xml:space="preserve"> </w:t>
      </w:r>
      <w:r w:rsidRPr="00EC4843">
        <w:rPr>
          <w:i/>
          <w:noProof/>
        </w:rPr>
        <w:t>AIP</w:t>
      </w:r>
      <w:r w:rsidRPr="006049FA">
        <w:rPr>
          <w:noProof/>
        </w:rPr>
        <w:t xml:space="preserve"> grozījumu veikšanai</w:t>
      </w:r>
      <w:bookmarkEnd w:id="30"/>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7EC5" w:rsidP="006049FA">
      <w:pPr>
        <w:pStyle w:val="Pamatteksts"/>
        <w:tabs>
          <w:tab w:val="left" w:pos="142"/>
          <w:tab w:val="left" w:pos="1101"/>
        </w:tabs>
        <w:ind w:left="0" w:firstLine="0"/>
        <w:jc w:val="both"/>
        <w:rPr>
          <w:noProof/>
          <w:sz w:val="24"/>
        </w:rPr>
      </w:pPr>
      <w:r w:rsidRPr="006049FA">
        <w:rPr>
          <w:noProof/>
          <w:sz w:val="24"/>
        </w:rPr>
        <w:t xml:space="preserve">4.3.1. </w:t>
      </w:r>
      <w:r w:rsidRPr="00EC4843">
        <w:rPr>
          <w:i/>
          <w:noProof/>
          <w:sz w:val="24"/>
        </w:rPr>
        <w:t>AIP</w:t>
      </w:r>
      <w:r w:rsidRPr="006049FA">
        <w:rPr>
          <w:noProof/>
          <w:sz w:val="24"/>
        </w:rPr>
        <w:t xml:space="preserve"> pastāvīgās izmaiņas publicē kā </w:t>
      </w:r>
      <w:r w:rsidRPr="00EC4843">
        <w:rPr>
          <w:i/>
          <w:noProof/>
          <w:sz w:val="24"/>
        </w:rPr>
        <w:t>AIP</w:t>
      </w:r>
      <w:r w:rsidRPr="006049FA">
        <w:rPr>
          <w:noProof/>
          <w:sz w:val="24"/>
        </w:rPr>
        <w:t xml:space="preserve"> grozījumus.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7EC5" w:rsidP="006049FA">
      <w:pPr>
        <w:pStyle w:val="Pamatteksts"/>
        <w:tabs>
          <w:tab w:val="left" w:pos="142"/>
          <w:tab w:val="left" w:pos="1100"/>
        </w:tabs>
        <w:ind w:left="0" w:firstLine="0"/>
        <w:jc w:val="both"/>
        <w:rPr>
          <w:noProof/>
          <w:sz w:val="24"/>
        </w:rPr>
      </w:pPr>
      <w:r w:rsidRPr="006049FA">
        <w:rPr>
          <w:noProof/>
          <w:sz w:val="24"/>
        </w:rPr>
        <w:t xml:space="preserve">4.3.2. Visiem </w:t>
      </w:r>
      <w:r w:rsidRPr="00EC4843">
        <w:rPr>
          <w:i/>
          <w:noProof/>
          <w:sz w:val="24"/>
        </w:rPr>
        <w:t>AIP</w:t>
      </w:r>
      <w:r w:rsidRPr="006049FA">
        <w:rPr>
          <w:noProof/>
          <w:sz w:val="24"/>
        </w:rPr>
        <w:t xml:space="preserve"> grozījumiem piešķir secīgus kārtas numurus.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7EC5" w:rsidP="006049FA">
      <w:pPr>
        <w:pStyle w:val="Pamatteksts"/>
        <w:tabs>
          <w:tab w:val="left" w:pos="142"/>
          <w:tab w:val="left" w:pos="1101"/>
        </w:tabs>
        <w:ind w:left="0" w:firstLine="0"/>
        <w:jc w:val="both"/>
        <w:rPr>
          <w:noProof/>
          <w:sz w:val="24"/>
        </w:rPr>
      </w:pPr>
      <w:r w:rsidRPr="006049FA">
        <w:rPr>
          <w:noProof/>
          <w:sz w:val="24"/>
        </w:rPr>
        <w:t xml:space="preserve">4.3.3. Uz katras </w:t>
      </w:r>
      <w:r w:rsidRPr="00EC4843">
        <w:rPr>
          <w:i/>
          <w:noProof/>
          <w:sz w:val="24"/>
        </w:rPr>
        <w:t>AIP</w:t>
      </w:r>
      <w:r w:rsidRPr="006049FA">
        <w:rPr>
          <w:noProof/>
          <w:sz w:val="24"/>
        </w:rPr>
        <w:t xml:space="preserve"> grozījumu lappuses, tostarp uz titullapas, norāda publicēšanas datumu.</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7EC5" w:rsidP="006049FA">
      <w:pPr>
        <w:pStyle w:val="Pamatteksts"/>
        <w:tabs>
          <w:tab w:val="left" w:pos="142"/>
          <w:tab w:val="left" w:pos="1101"/>
        </w:tabs>
        <w:ind w:left="0" w:firstLine="0"/>
        <w:jc w:val="both"/>
        <w:rPr>
          <w:noProof/>
          <w:sz w:val="24"/>
        </w:rPr>
      </w:pPr>
      <w:r w:rsidRPr="006049FA">
        <w:rPr>
          <w:noProof/>
          <w:sz w:val="24"/>
        </w:rPr>
        <w:t xml:space="preserve">4.3.4. Uz katras </w:t>
      </w:r>
      <w:r w:rsidRPr="006049FA">
        <w:rPr>
          <w:i/>
          <w:noProof/>
          <w:sz w:val="24"/>
        </w:rPr>
        <w:t>AIRAC</w:t>
      </w:r>
      <w:r w:rsidRPr="006049FA">
        <w:rPr>
          <w:noProof/>
          <w:sz w:val="24"/>
        </w:rPr>
        <w:t xml:space="preserve"> </w:t>
      </w:r>
      <w:r w:rsidRPr="006049FA">
        <w:rPr>
          <w:i/>
          <w:noProof/>
          <w:sz w:val="24"/>
        </w:rPr>
        <w:t>AIP</w:t>
      </w:r>
      <w:r w:rsidRPr="006049FA">
        <w:rPr>
          <w:noProof/>
          <w:sz w:val="24"/>
        </w:rPr>
        <w:t xml:space="preserve"> grozījumu lapas, tostarp uz titullapas, norāda spēkā stāšanās datumu. Ja tiek izmantots cits faktiskais laiks, kas nav 0000 </w:t>
      </w:r>
      <w:r w:rsidRPr="006049FA">
        <w:rPr>
          <w:i/>
          <w:noProof/>
          <w:sz w:val="24"/>
        </w:rPr>
        <w:t>UTC</w:t>
      </w:r>
      <w:r w:rsidRPr="006049FA">
        <w:rPr>
          <w:noProof/>
          <w:sz w:val="24"/>
        </w:rPr>
        <w:t>, šo faktisko laiku norāda arī uz titullapas.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7EC5" w:rsidP="006049FA">
      <w:pPr>
        <w:pStyle w:val="Pamatteksts"/>
        <w:tabs>
          <w:tab w:val="left" w:pos="142"/>
          <w:tab w:val="left" w:pos="1100"/>
        </w:tabs>
        <w:ind w:left="0" w:firstLine="0"/>
        <w:jc w:val="both"/>
        <w:rPr>
          <w:noProof/>
          <w:sz w:val="24"/>
        </w:rPr>
      </w:pPr>
      <w:r w:rsidRPr="006049FA">
        <w:rPr>
          <w:noProof/>
          <w:sz w:val="24"/>
        </w:rPr>
        <w:t xml:space="preserve">4.3.5. Kad tiek izdots </w:t>
      </w:r>
      <w:r w:rsidRPr="00EC4843">
        <w:rPr>
          <w:i/>
          <w:noProof/>
          <w:sz w:val="24"/>
        </w:rPr>
        <w:t>AIP</w:t>
      </w:r>
      <w:r w:rsidRPr="006049FA">
        <w:rPr>
          <w:noProof/>
          <w:sz w:val="24"/>
        </w:rPr>
        <w:t xml:space="preserve"> grozījums, tajā norāda to aeronavigācijas informācijas </w:t>
      </w:r>
      <w:r w:rsidR="00EC4843">
        <w:rPr>
          <w:noProof/>
          <w:sz w:val="24"/>
        </w:rPr>
        <w:t>integrētā bloka</w:t>
      </w:r>
      <w:r w:rsidRPr="006049FA">
        <w:rPr>
          <w:noProof/>
          <w:sz w:val="24"/>
        </w:rPr>
        <w:t xml:space="preserve"> elementu kārtas numuru, kuri, ja vien tādi pastāv, ir iekļauti grozījumos.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7EC5" w:rsidP="006049FA">
      <w:pPr>
        <w:pStyle w:val="Pamatteksts"/>
        <w:tabs>
          <w:tab w:val="left" w:pos="142"/>
          <w:tab w:val="left" w:pos="1100"/>
        </w:tabs>
        <w:ind w:left="0" w:firstLine="0"/>
        <w:jc w:val="both"/>
        <w:rPr>
          <w:noProof/>
          <w:sz w:val="24"/>
        </w:rPr>
      </w:pPr>
      <w:r w:rsidRPr="006049FA">
        <w:rPr>
          <w:noProof/>
          <w:sz w:val="24"/>
        </w:rPr>
        <w:t xml:space="preserve">4.3.6. </w:t>
      </w:r>
      <w:r w:rsidRPr="00EC4843">
        <w:rPr>
          <w:i/>
          <w:noProof/>
          <w:sz w:val="24"/>
        </w:rPr>
        <w:t>AIP</w:t>
      </w:r>
      <w:r w:rsidRPr="006049FA">
        <w:rPr>
          <w:noProof/>
          <w:sz w:val="24"/>
        </w:rPr>
        <w:t xml:space="preserve"> grozījuma titullapā īsi norāda jautājumus, kurus skar šis grozījums.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7EC5" w:rsidP="006049FA">
      <w:pPr>
        <w:pStyle w:val="Pamatteksts"/>
        <w:tabs>
          <w:tab w:val="left" w:pos="142"/>
          <w:tab w:val="left" w:pos="1100"/>
        </w:tabs>
        <w:ind w:left="0" w:firstLine="0"/>
        <w:jc w:val="both"/>
        <w:rPr>
          <w:noProof/>
          <w:sz w:val="24"/>
        </w:rPr>
      </w:pPr>
      <w:r w:rsidRPr="006049FA">
        <w:rPr>
          <w:noProof/>
          <w:sz w:val="24"/>
        </w:rPr>
        <w:t xml:space="preserve">4.3.7. Ja </w:t>
      </w:r>
      <w:r w:rsidRPr="00EC4843">
        <w:rPr>
          <w:i/>
          <w:noProof/>
          <w:sz w:val="24"/>
        </w:rPr>
        <w:t>AIP</w:t>
      </w:r>
      <w:r w:rsidRPr="006049FA">
        <w:rPr>
          <w:noProof/>
          <w:sz w:val="24"/>
        </w:rPr>
        <w:t xml:space="preserve"> grozījums netiks publicēts ar noteiktiem starplaikiem vai noteiktā publicēšanas dienā, sastāda nulles paziņojumu un to izplata ar ikmēneša derīgo </w:t>
      </w:r>
      <w:r w:rsidRPr="006049FA">
        <w:rPr>
          <w:i/>
          <w:noProof/>
          <w:sz w:val="24"/>
        </w:rPr>
        <w:t>NOTAM</w:t>
      </w:r>
      <w:r w:rsidRPr="006049FA">
        <w:rPr>
          <w:noProof/>
          <w:sz w:val="24"/>
        </w:rPr>
        <w:t xml:space="preserve"> sarakstu nešifrētā valodā, kas paredzēts 5.2.13.3. punktā.</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F7EC5" w:rsidP="00E35B3F">
      <w:pPr>
        <w:pStyle w:val="Virsraksts2"/>
        <w:rPr>
          <w:b w:val="0"/>
          <w:bCs w:val="0"/>
          <w:noProof/>
        </w:rPr>
      </w:pPr>
      <w:bookmarkStart w:id="31" w:name="_Toc485293351"/>
      <w:r w:rsidRPr="006049FA">
        <w:rPr>
          <w:noProof/>
        </w:rPr>
        <w:t xml:space="preserve">4.4. Specifikācijas </w:t>
      </w:r>
      <w:r w:rsidRPr="00EC4843">
        <w:rPr>
          <w:i/>
          <w:noProof/>
        </w:rPr>
        <w:t xml:space="preserve">AIP </w:t>
      </w:r>
      <w:r w:rsidRPr="00E35B3F">
        <w:t>papildinājumiem</w:t>
      </w:r>
      <w:bookmarkEnd w:id="31"/>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7EC5" w:rsidP="006049FA">
      <w:pPr>
        <w:pStyle w:val="Pamatteksts"/>
        <w:tabs>
          <w:tab w:val="left" w:pos="142"/>
          <w:tab w:val="left" w:pos="1101"/>
        </w:tabs>
        <w:ind w:left="0" w:firstLine="0"/>
        <w:jc w:val="both"/>
        <w:rPr>
          <w:noProof/>
          <w:sz w:val="24"/>
        </w:rPr>
      </w:pPr>
      <w:r w:rsidRPr="006049FA">
        <w:rPr>
          <w:noProof/>
          <w:sz w:val="24"/>
        </w:rPr>
        <w:t xml:space="preserve">4.4.1. Ilgstošas pagaidu izmaiņas (uz trīs mēnešiem vai ilgāk) un īstermiņa informāciju, kas satur plašu tekstu un/vai grafiskus attēlus, publicē kā </w:t>
      </w:r>
      <w:r w:rsidRPr="00EC4843">
        <w:rPr>
          <w:i/>
          <w:noProof/>
          <w:sz w:val="24"/>
        </w:rPr>
        <w:t>AIP</w:t>
      </w:r>
      <w:r w:rsidRPr="006049FA">
        <w:rPr>
          <w:noProof/>
          <w:sz w:val="24"/>
        </w:rPr>
        <w:t xml:space="preserve"> papildinājumus.</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Norādījumi par AIP papildinājumu izmantošanu un arī šādas izmantošanas piemēri ir sniegti</w:t>
      </w: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Aeronavigācijas informācijas pakalpojumu rokasgrāmatā (dok. Nr. 8126)</w:t>
      </w:r>
      <w:r w:rsidRPr="006049FA">
        <w:rPr>
          <w:rFonts w:ascii="Times New Roman" w:hAnsi="Times New Roman"/>
          <w:noProof/>
          <w:sz w:val="24"/>
        </w:rPr>
        <w:t>.</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2F7EC5" w:rsidP="006049FA">
      <w:pPr>
        <w:pStyle w:val="Pamatteksts"/>
        <w:tabs>
          <w:tab w:val="left" w:pos="142"/>
          <w:tab w:val="left" w:pos="1100"/>
        </w:tabs>
        <w:ind w:left="0" w:firstLine="0"/>
        <w:jc w:val="both"/>
        <w:rPr>
          <w:noProof/>
          <w:sz w:val="24"/>
        </w:rPr>
      </w:pPr>
      <w:r w:rsidRPr="006049FA">
        <w:rPr>
          <w:noProof/>
          <w:sz w:val="24"/>
        </w:rPr>
        <w:t xml:space="preserve">4.4.2. Visiem </w:t>
      </w:r>
      <w:r w:rsidRPr="00EC4843">
        <w:rPr>
          <w:i/>
          <w:noProof/>
          <w:sz w:val="24"/>
        </w:rPr>
        <w:t>AIP</w:t>
      </w:r>
      <w:r w:rsidRPr="006049FA">
        <w:rPr>
          <w:noProof/>
          <w:sz w:val="24"/>
        </w:rPr>
        <w:t xml:space="preserve"> papildinājumiem piešķir secīgu un uz kalendāro gadu balstītu kārtas numuru.</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7EC5" w:rsidP="006049FA">
      <w:pPr>
        <w:pStyle w:val="Pamatteksts"/>
        <w:tabs>
          <w:tab w:val="left" w:pos="142"/>
          <w:tab w:val="left" w:pos="1099"/>
        </w:tabs>
        <w:ind w:left="0" w:firstLine="0"/>
        <w:jc w:val="both"/>
        <w:rPr>
          <w:noProof/>
          <w:sz w:val="24"/>
        </w:rPr>
      </w:pPr>
      <w:r w:rsidRPr="006049FA">
        <w:rPr>
          <w:noProof/>
          <w:sz w:val="24"/>
        </w:rPr>
        <w:t xml:space="preserve">4.4.3. </w:t>
      </w:r>
      <w:r w:rsidRPr="00EC4843">
        <w:rPr>
          <w:i/>
          <w:noProof/>
          <w:sz w:val="24"/>
        </w:rPr>
        <w:t>AIP</w:t>
      </w:r>
      <w:r w:rsidRPr="006049FA">
        <w:rPr>
          <w:noProof/>
          <w:sz w:val="24"/>
        </w:rPr>
        <w:t xml:space="preserve"> papildinājuma lappuses tur kopā ar </w:t>
      </w:r>
      <w:r w:rsidRPr="00EC4843">
        <w:rPr>
          <w:i/>
          <w:noProof/>
          <w:sz w:val="24"/>
        </w:rPr>
        <w:t>AIP</w:t>
      </w:r>
      <w:r w:rsidRPr="006049FA">
        <w:rPr>
          <w:noProof/>
          <w:sz w:val="24"/>
        </w:rPr>
        <w:t>, kamēr ir spēkā to saturs.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7EC5" w:rsidP="006049FA">
      <w:pPr>
        <w:pStyle w:val="Pamatteksts"/>
        <w:tabs>
          <w:tab w:val="left" w:pos="142"/>
          <w:tab w:val="left" w:pos="1100"/>
        </w:tabs>
        <w:ind w:left="0" w:firstLine="0"/>
        <w:jc w:val="both"/>
        <w:rPr>
          <w:noProof/>
          <w:sz w:val="24"/>
        </w:rPr>
      </w:pPr>
      <w:r w:rsidRPr="006049FA">
        <w:rPr>
          <w:noProof/>
          <w:sz w:val="24"/>
        </w:rPr>
        <w:t xml:space="preserve">4.4.4. Ja </w:t>
      </w:r>
      <w:r w:rsidRPr="00EC4843">
        <w:rPr>
          <w:i/>
          <w:noProof/>
          <w:sz w:val="24"/>
        </w:rPr>
        <w:t>AIP</w:t>
      </w:r>
      <w:r w:rsidRPr="006049FA">
        <w:rPr>
          <w:noProof/>
          <w:sz w:val="24"/>
        </w:rPr>
        <w:t xml:space="preserve"> papildinājumā rodas kļūda vai tiek mainīts </w:t>
      </w:r>
      <w:r w:rsidRPr="00EC4843">
        <w:rPr>
          <w:i/>
          <w:noProof/>
          <w:sz w:val="24"/>
        </w:rPr>
        <w:t>AIP</w:t>
      </w:r>
      <w:r w:rsidRPr="006049FA">
        <w:rPr>
          <w:noProof/>
          <w:sz w:val="24"/>
        </w:rPr>
        <w:t xml:space="preserve"> papildinājuma derīguma termiņš, šo papildinājumu aizvieto, publicējot jaunu </w:t>
      </w:r>
      <w:r w:rsidRPr="00EC4843">
        <w:rPr>
          <w:i/>
          <w:noProof/>
          <w:sz w:val="24"/>
        </w:rPr>
        <w:t>AIP</w:t>
      </w:r>
      <w:r w:rsidRPr="006049FA">
        <w:rPr>
          <w:noProof/>
          <w:sz w:val="24"/>
        </w:rPr>
        <w:t xml:space="preserve"> papildinājumu.</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w:t>
      </w:r>
      <w:r w:rsidRPr="006049FA">
        <w:rPr>
          <w:rFonts w:ascii="Times New Roman" w:hAnsi="Times New Roman"/>
          <w:noProof/>
          <w:sz w:val="24"/>
        </w:rPr>
        <w:t xml:space="preserve"> </w:t>
      </w:r>
      <w:r w:rsidRPr="006049FA">
        <w:rPr>
          <w:rFonts w:ascii="Times New Roman" w:hAnsi="Times New Roman"/>
          <w:i/>
          <w:noProof/>
          <w:sz w:val="24"/>
        </w:rPr>
        <w:t>NOTAM prasības ir piemērojamas gadījumā, ja laika ierobežojumu dēļ nav pietiekami daudz laika AIP papildinājuma izplatīšanai.</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7EC5" w:rsidP="006049FA">
      <w:pPr>
        <w:pStyle w:val="Pamatteksts"/>
        <w:tabs>
          <w:tab w:val="left" w:pos="142"/>
          <w:tab w:val="left" w:pos="1100"/>
        </w:tabs>
        <w:ind w:left="0" w:firstLine="0"/>
        <w:jc w:val="both"/>
        <w:rPr>
          <w:noProof/>
          <w:sz w:val="24"/>
        </w:rPr>
      </w:pPr>
      <w:r w:rsidRPr="006049FA">
        <w:rPr>
          <w:noProof/>
          <w:sz w:val="24"/>
        </w:rPr>
        <w:t xml:space="preserve">4.4.5. Ja </w:t>
      </w:r>
      <w:r w:rsidRPr="00EC4843">
        <w:rPr>
          <w:i/>
          <w:noProof/>
          <w:sz w:val="24"/>
        </w:rPr>
        <w:t>AIP</w:t>
      </w:r>
      <w:r w:rsidRPr="006049FA">
        <w:rPr>
          <w:noProof/>
          <w:sz w:val="24"/>
        </w:rPr>
        <w:t xml:space="preserve"> papildinājums tiek nosūtīts, lai aizstātu </w:t>
      </w:r>
      <w:r w:rsidRPr="006049FA">
        <w:rPr>
          <w:i/>
          <w:noProof/>
          <w:sz w:val="24"/>
        </w:rPr>
        <w:t>NOTAM</w:t>
      </w:r>
      <w:r w:rsidRPr="006049FA">
        <w:rPr>
          <w:noProof/>
          <w:sz w:val="24"/>
        </w:rPr>
        <w:t xml:space="preserve">, tajā norāda šā </w:t>
      </w:r>
      <w:r w:rsidRPr="006049FA">
        <w:rPr>
          <w:i/>
          <w:noProof/>
          <w:sz w:val="24"/>
        </w:rPr>
        <w:t>NOTAM</w:t>
      </w:r>
      <w:r w:rsidRPr="006049FA">
        <w:rPr>
          <w:noProof/>
          <w:sz w:val="24"/>
        </w:rPr>
        <w:t xml:space="preserve"> paziņojuma kārtas numuru.</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7EC5" w:rsidP="006049FA">
      <w:pPr>
        <w:pStyle w:val="Pamatteksts"/>
        <w:tabs>
          <w:tab w:val="left" w:pos="142"/>
          <w:tab w:val="left" w:pos="1099"/>
        </w:tabs>
        <w:ind w:left="0" w:firstLine="0"/>
        <w:jc w:val="both"/>
        <w:rPr>
          <w:noProof/>
          <w:sz w:val="24"/>
        </w:rPr>
      </w:pPr>
      <w:r w:rsidRPr="006049FA">
        <w:rPr>
          <w:noProof/>
          <w:sz w:val="24"/>
        </w:rPr>
        <w:t xml:space="preserve">4.5.6. Spēkā esošo </w:t>
      </w:r>
      <w:r w:rsidRPr="00EC4843">
        <w:rPr>
          <w:i/>
          <w:noProof/>
          <w:sz w:val="24"/>
        </w:rPr>
        <w:t>AIP</w:t>
      </w:r>
      <w:r w:rsidRPr="006049FA">
        <w:rPr>
          <w:noProof/>
          <w:sz w:val="24"/>
        </w:rPr>
        <w:t xml:space="preserve"> papildinājumu kontrolsarakstu izdod ne retāk kā vienu reizi mēnesī. Šo informāciju izdod ikmēneša spēkā esošo </w:t>
      </w:r>
      <w:r w:rsidRPr="006049FA">
        <w:rPr>
          <w:i/>
          <w:noProof/>
          <w:sz w:val="24"/>
        </w:rPr>
        <w:t>NOTAM</w:t>
      </w:r>
      <w:r w:rsidRPr="006049FA">
        <w:rPr>
          <w:noProof/>
          <w:sz w:val="24"/>
        </w:rPr>
        <w:t xml:space="preserve"> sarakstā skaidrā valodā, kas paredzēts 5.2.13.3. punktā.</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7EC5" w:rsidP="006049FA">
      <w:pPr>
        <w:tabs>
          <w:tab w:val="left" w:pos="142"/>
          <w:tab w:val="left" w:pos="1051"/>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4.5.7. </w:t>
      </w:r>
      <w:r w:rsidRPr="006049FA">
        <w:rPr>
          <w:rFonts w:ascii="Times New Roman" w:hAnsi="Times New Roman"/>
          <w:b/>
          <w:noProof/>
          <w:sz w:val="24"/>
        </w:rPr>
        <w:t>Ieteikums</w:t>
      </w:r>
      <w:r w:rsidRPr="006049FA">
        <w:rPr>
          <w:rFonts w:ascii="Times New Roman" w:hAnsi="Times New Roman"/>
          <w:noProof/>
          <w:sz w:val="24"/>
        </w:rPr>
        <w:t xml:space="preserve">. </w:t>
      </w:r>
      <w:r w:rsidRPr="006049FA">
        <w:rPr>
          <w:rFonts w:ascii="Times New Roman" w:hAnsi="Times New Roman"/>
          <w:i/>
          <w:noProof/>
          <w:sz w:val="24"/>
        </w:rPr>
        <w:t>AIP papildinājuma lappusēm jābūt krāsainām, lai tās izceltos, vēlams, dzeltenām.</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2F7EC5" w:rsidP="006049FA">
      <w:pPr>
        <w:tabs>
          <w:tab w:val="left" w:pos="142"/>
          <w:tab w:val="left" w:pos="1100"/>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4.5.8. </w:t>
      </w:r>
      <w:r w:rsidRPr="006049FA">
        <w:rPr>
          <w:rFonts w:ascii="Times New Roman" w:hAnsi="Times New Roman"/>
          <w:b/>
          <w:noProof/>
          <w:sz w:val="24"/>
        </w:rPr>
        <w:t>Ieteikums</w:t>
      </w:r>
      <w:r w:rsidRPr="006049FA">
        <w:rPr>
          <w:rFonts w:ascii="Times New Roman" w:hAnsi="Times New Roman"/>
          <w:noProof/>
          <w:sz w:val="24"/>
        </w:rPr>
        <w:t xml:space="preserve">. </w:t>
      </w:r>
      <w:r w:rsidRPr="006049FA">
        <w:rPr>
          <w:rFonts w:ascii="Times New Roman" w:hAnsi="Times New Roman"/>
          <w:i/>
          <w:noProof/>
          <w:sz w:val="24"/>
        </w:rPr>
        <w:t>AIP papildinājuma lappuses jātur kā pirmā AIP daļa.</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BE5AED" w:rsidP="006049FA">
      <w:pPr>
        <w:tabs>
          <w:tab w:val="left" w:pos="142"/>
        </w:tabs>
        <w:jc w:val="both"/>
        <w:rPr>
          <w:rFonts w:ascii="Times New Roman" w:eastAsia="Times New Roman" w:hAnsi="Times New Roman" w:cs="Times New Roman"/>
          <w:i/>
          <w:noProof/>
          <w:sz w:val="24"/>
          <w:szCs w:val="23"/>
        </w:rPr>
      </w:pPr>
    </w:p>
    <w:p w:rsidR="00BE5AED" w:rsidRPr="006049FA" w:rsidRDefault="002F7EC5" w:rsidP="00E35B3F">
      <w:pPr>
        <w:pStyle w:val="Virsraksts2"/>
        <w:rPr>
          <w:b w:val="0"/>
          <w:bCs w:val="0"/>
          <w:noProof/>
        </w:rPr>
      </w:pPr>
      <w:bookmarkStart w:id="32" w:name="_Toc485293352"/>
      <w:r w:rsidRPr="006049FA">
        <w:rPr>
          <w:noProof/>
        </w:rPr>
        <w:t xml:space="preserve">4.5. </w:t>
      </w:r>
      <w:r w:rsidRPr="00E35B3F">
        <w:t>Izplatīšana</w:t>
      </w:r>
      <w:bookmarkEnd w:id="32"/>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EC4843">
        <w:rPr>
          <w:i/>
          <w:noProof/>
          <w:sz w:val="24"/>
        </w:rPr>
        <w:t>AIP</w:t>
      </w:r>
      <w:r w:rsidRPr="006049FA">
        <w:rPr>
          <w:noProof/>
          <w:sz w:val="24"/>
        </w:rPr>
        <w:t xml:space="preserve">, </w:t>
      </w:r>
      <w:r w:rsidRPr="00EC4843">
        <w:rPr>
          <w:i/>
          <w:noProof/>
          <w:sz w:val="24"/>
        </w:rPr>
        <w:t>AIP</w:t>
      </w:r>
      <w:r w:rsidRPr="006049FA">
        <w:rPr>
          <w:noProof/>
          <w:sz w:val="24"/>
        </w:rPr>
        <w:t xml:space="preserve"> grozījumus un </w:t>
      </w:r>
      <w:r w:rsidRPr="00EC4843">
        <w:rPr>
          <w:i/>
          <w:noProof/>
          <w:sz w:val="24"/>
        </w:rPr>
        <w:t>AIP</w:t>
      </w:r>
      <w:r w:rsidRPr="006049FA">
        <w:rPr>
          <w:noProof/>
          <w:sz w:val="24"/>
        </w:rPr>
        <w:t xml:space="preserve"> papildinājumus publisko, izmantojot visātrākos līdzekļus.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2F7EC5" w:rsidP="00E35B3F">
      <w:pPr>
        <w:pStyle w:val="Virsraksts2"/>
        <w:rPr>
          <w:b w:val="0"/>
          <w:bCs w:val="0"/>
          <w:noProof/>
        </w:rPr>
      </w:pPr>
      <w:bookmarkStart w:id="33" w:name="_Toc485293353"/>
      <w:r w:rsidRPr="006049FA">
        <w:rPr>
          <w:noProof/>
        </w:rPr>
        <w:t xml:space="preserve">4.6. </w:t>
      </w:r>
      <w:r w:rsidRPr="00E35B3F">
        <w:t>Elektroniska</w:t>
      </w:r>
      <w:r w:rsidRPr="006049FA">
        <w:rPr>
          <w:noProof/>
        </w:rPr>
        <w:t xml:space="preserve"> </w:t>
      </w:r>
      <w:r w:rsidRPr="00EC4843">
        <w:rPr>
          <w:i/>
          <w:noProof/>
        </w:rPr>
        <w:t>AIP</w:t>
      </w:r>
      <w:r w:rsidRPr="006049FA">
        <w:rPr>
          <w:noProof/>
        </w:rPr>
        <w:t xml:space="preserve"> (</w:t>
      </w:r>
      <w:r w:rsidRPr="00EC4843">
        <w:rPr>
          <w:i/>
          <w:noProof/>
        </w:rPr>
        <w:t>eAIP</w:t>
      </w:r>
      <w:r w:rsidRPr="006049FA">
        <w:rPr>
          <w:noProof/>
        </w:rPr>
        <w:t>)</w:t>
      </w:r>
      <w:bookmarkEnd w:id="33"/>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7EC5" w:rsidP="006049FA">
      <w:pPr>
        <w:tabs>
          <w:tab w:val="left" w:pos="142"/>
          <w:tab w:val="left" w:pos="1100"/>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4.6.1. </w:t>
      </w:r>
      <w:r w:rsidRPr="006049FA">
        <w:rPr>
          <w:rFonts w:ascii="Times New Roman" w:hAnsi="Times New Roman"/>
          <w:b/>
          <w:noProof/>
          <w:sz w:val="24"/>
        </w:rPr>
        <w:t>Ieteikums</w:t>
      </w:r>
      <w:r w:rsidRPr="006049FA">
        <w:rPr>
          <w:rFonts w:ascii="Times New Roman" w:hAnsi="Times New Roman"/>
          <w:noProof/>
          <w:sz w:val="24"/>
        </w:rPr>
        <w:t xml:space="preserve">.— </w:t>
      </w:r>
      <w:r w:rsidRPr="006049FA">
        <w:rPr>
          <w:rFonts w:ascii="Times New Roman" w:hAnsi="Times New Roman"/>
          <w:i/>
          <w:noProof/>
          <w:sz w:val="24"/>
        </w:rPr>
        <w:t>AIP, AIP grozījums, AIP papildinājums un AIC jāpublicē arī tādā formātā, kas ļauj to parādīt uz datora ekrāna un iespiest uz papīra.</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lastRenderedPageBreak/>
        <w:t>1. piezīme. Šo salikto elektronisko dokumentu dēvē par “elektronisko AIP” (eAIP), un tā pamatā var izmantot formātu, kas nodrošina cipardatu apmaiņas iespēju.</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2. piezīme. Norādījumi par eAIP sagatavošanu un sniegšanu ir iekļauti dokumentā Nr. 8126.</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2F7EC5" w:rsidP="006049FA">
      <w:pPr>
        <w:pStyle w:val="Pamatteksts"/>
        <w:tabs>
          <w:tab w:val="left" w:pos="142"/>
          <w:tab w:val="left" w:pos="1099"/>
        </w:tabs>
        <w:ind w:left="0" w:firstLine="0"/>
        <w:jc w:val="both"/>
        <w:rPr>
          <w:noProof/>
          <w:sz w:val="24"/>
        </w:rPr>
      </w:pPr>
      <w:r w:rsidRPr="006049FA">
        <w:rPr>
          <w:noProof/>
          <w:sz w:val="24"/>
        </w:rPr>
        <w:t xml:space="preserve">4.6.2. Ja tiek sniegts </w:t>
      </w:r>
      <w:r w:rsidRPr="00EC4843">
        <w:rPr>
          <w:i/>
          <w:noProof/>
          <w:sz w:val="24"/>
        </w:rPr>
        <w:t>eAIP</w:t>
      </w:r>
      <w:r w:rsidRPr="006049FA">
        <w:rPr>
          <w:noProof/>
          <w:sz w:val="24"/>
        </w:rPr>
        <w:t xml:space="preserve">, nodrošina, ka tās informācijas saturs un nodaļu, punktu un apakšpunktu struktūra atbilst papīra </w:t>
      </w:r>
      <w:r w:rsidRPr="00EC4843">
        <w:rPr>
          <w:i/>
          <w:noProof/>
          <w:sz w:val="24"/>
        </w:rPr>
        <w:t>AIP</w:t>
      </w:r>
      <w:r w:rsidRPr="006049FA">
        <w:rPr>
          <w:noProof/>
          <w:sz w:val="24"/>
        </w:rPr>
        <w:t xml:space="preserve"> saturam un struktūrai. Šādā </w:t>
      </w:r>
      <w:r w:rsidRPr="00EC4843">
        <w:rPr>
          <w:i/>
          <w:noProof/>
          <w:sz w:val="24"/>
        </w:rPr>
        <w:t>eAIP</w:t>
      </w:r>
      <w:r w:rsidRPr="006049FA">
        <w:rPr>
          <w:noProof/>
          <w:sz w:val="24"/>
        </w:rPr>
        <w:t xml:space="preserve"> iekļauj arī datnes, kas nodrošina iespēju izdrukāt </w:t>
      </w:r>
      <w:r w:rsidRPr="00EC4843">
        <w:rPr>
          <w:i/>
          <w:noProof/>
          <w:sz w:val="24"/>
        </w:rPr>
        <w:t>AIP</w:t>
      </w:r>
      <w:r w:rsidRPr="006049FA">
        <w:rPr>
          <w:noProof/>
          <w:sz w:val="24"/>
        </w:rPr>
        <w:t xml:space="preserve"> papīra formātā.</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7EC5" w:rsidP="006049FA">
      <w:pPr>
        <w:tabs>
          <w:tab w:val="left" w:pos="142"/>
          <w:tab w:val="left" w:pos="1049"/>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4.6.3. </w:t>
      </w:r>
      <w:r w:rsidRPr="006049FA">
        <w:rPr>
          <w:rFonts w:ascii="Times New Roman" w:hAnsi="Times New Roman"/>
          <w:b/>
          <w:noProof/>
          <w:sz w:val="24"/>
        </w:rPr>
        <w:t>Ieteikums</w:t>
      </w:r>
      <w:r w:rsidRPr="006049FA">
        <w:rPr>
          <w:rFonts w:ascii="Times New Roman" w:hAnsi="Times New Roman"/>
          <w:noProof/>
          <w:sz w:val="24"/>
        </w:rPr>
        <w:t xml:space="preserve">. </w:t>
      </w:r>
      <w:r w:rsidRPr="006049FA">
        <w:rPr>
          <w:rFonts w:ascii="Times New Roman" w:hAnsi="Times New Roman"/>
          <w:i/>
          <w:noProof/>
          <w:sz w:val="24"/>
        </w:rPr>
        <w:t>Ja eAIP tiek sniegts, tam jābūt pieejamam fiziskā datu nesējā (CD, DVD u. c) un/vai tiešsaistē internetā.</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Norādījumi par interneta izmantošanu ir sniegti Norādījumos par publiskā interneta izmantošanu aeronavigācijas vajadzībām (dok. Nr. 9855).</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85C55" w:rsidP="006049FA">
      <w:pPr>
        <w:tabs>
          <w:tab w:val="left" w:pos="142"/>
        </w:tabs>
        <w:jc w:val="center"/>
        <w:rPr>
          <w:rFonts w:ascii="Times New Roman" w:eastAsia="Times New Roman" w:hAnsi="Times New Roman" w:cs="Times New Roman"/>
          <w:noProof/>
          <w:sz w:val="24"/>
          <w:szCs w:val="2"/>
        </w:rPr>
      </w:pPr>
      <w:r>
        <w:rPr>
          <w:rFonts w:ascii="Times New Roman" w:eastAsia="Times New Roman" w:hAnsi="Times New Roman" w:cs="Times New Roman"/>
          <w:noProof/>
          <w:sz w:val="24"/>
          <w:szCs w:val="2"/>
        </w:rPr>
      </w:r>
      <w:r>
        <w:rPr>
          <w:rFonts w:ascii="Times New Roman" w:eastAsia="Times New Roman" w:hAnsi="Times New Roman" w:cs="Times New Roman"/>
          <w:noProof/>
          <w:sz w:val="24"/>
          <w:szCs w:val="2"/>
        </w:rPr>
        <w:pict>
          <v:group id="_x0000_s3593" style="width:105.4pt;height:.4pt;mso-position-horizontal-relative:char;mso-position-vertical-relative:line" coordsize="2108,8">
            <v:group id="_x0000_s3594" style="position:absolute;left:4;top:4;width:2100;height:2" coordorigin="4,4" coordsize="2100,2">
              <v:shape id="_x0000_s3595" style="position:absolute;left:4;top:4;width:2100;height:2" coordorigin="4,4" coordsize="2100,0" path="m4,4r2100,e" filled="f" strokeweight=".14139mm">
                <v:path arrowok="t"/>
              </v:shape>
            </v:group>
            <w10:anchorlock/>
          </v:group>
        </w:pict>
      </w:r>
    </w:p>
    <w:p w:rsidR="002F7EC5" w:rsidRPr="006049FA" w:rsidRDefault="002F7EC5" w:rsidP="006049FA">
      <w:pPr>
        <w:rPr>
          <w:rFonts w:ascii="Times New Roman" w:eastAsia="Times New Roman" w:hAnsi="Times New Roman" w:cs="Times New Roman"/>
          <w:noProof/>
          <w:sz w:val="24"/>
          <w:szCs w:val="23"/>
        </w:rPr>
      </w:pPr>
      <w:r w:rsidRPr="006049FA">
        <w:rPr>
          <w:rFonts w:ascii="Times New Roman" w:hAnsi="Times New Roman"/>
          <w:sz w:val="24"/>
        </w:rPr>
        <w:br w:type="page"/>
      </w:r>
    </w:p>
    <w:p w:rsidR="00BE5AED" w:rsidRPr="006049FA" w:rsidRDefault="002F7EC5" w:rsidP="00E35B3F">
      <w:pPr>
        <w:pStyle w:val="Virsraksts1"/>
        <w:rPr>
          <w:rFonts w:cs="Times New Roman"/>
          <w:noProof/>
        </w:rPr>
      </w:pPr>
      <w:bookmarkStart w:id="34" w:name="_Toc485293354"/>
      <w:r w:rsidRPr="006049FA">
        <w:rPr>
          <w:noProof/>
        </w:rPr>
        <w:lastRenderedPageBreak/>
        <w:t xml:space="preserve">5. NODAĻA. </w:t>
      </w:r>
      <w:r w:rsidRPr="006049FA">
        <w:rPr>
          <w:i/>
          <w:noProof/>
        </w:rPr>
        <w:t>NOTAM</w:t>
      </w:r>
      <w:bookmarkEnd w:id="34"/>
    </w:p>
    <w:p w:rsidR="00BE5AED" w:rsidRPr="006049FA" w:rsidRDefault="00BE5AED" w:rsidP="006049FA">
      <w:pPr>
        <w:tabs>
          <w:tab w:val="left" w:pos="142"/>
        </w:tabs>
        <w:jc w:val="both"/>
        <w:rPr>
          <w:rFonts w:ascii="Times New Roman" w:eastAsia="Times New Roman" w:hAnsi="Times New Roman" w:cs="Times New Roman"/>
          <w:b/>
          <w:bCs/>
          <w:noProof/>
          <w:sz w:val="24"/>
          <w:szCs w:val="28"/>
        </w:rPr>
      </w:pPr>
    </w:p>
    <w:p w:rsidR="00BE5AED" w:rsidRPr="006049FA" w:rsidRDefault="002F46E0" w:rsidP="00E35B3F">
      <w:pPr>
        <w:pStyle w:val="Virsraksts2"/>
        <w:rPr>
          <w:rFonts w:cs="Times New Roman"/>
          <w:noProof/>
        </w:rPr>
      </w:pPr>
      <w:bookmarkStart w:id="35" w:name="_Toc485293355"/>
      <w:r w:rsidRPr="006049FA">
        <w:rPr>
          <w:noProof/>
        </w:rPr>
        <w:t>5.1. Sastādīšana</w:t>
      </w:r>
      <w:bookmarkEnd w:id="35"/>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7EC5" w:rsidP="006049FA">
      <w:pPr>
        <w:pStyle w:val="Pamatteksts"/>
        <w:tabs>
          <w:tab w:val="left" w:pos="142"/>
          <w:tab w:val="left" w:pos="1060"/>
        </w:tabs>
        <w:ind w:left="0" w:firstLine="0"/>
        <w:jc w:val="both"/>
        <w:rPr>
          <w:noProof/>
          <w:sz w:val="24"/>
        </w:rPr>
      </w:pPr>
      <w:r w:rsidRPr="006049FA">
        <w:rPr>
          <w:noProof/>
          <w:sz w:val="24"/>
        </w:rPr>
        <w:t xml:space="preserve">5.1.1. </w:t>
      </w:r>
      <w:r w:rsidRPr="006049FA">
        <w:rPr>
          <w:i/>
          <w:noProof/>
          <w:sz w:val="24"/>
        </w:rPr>
        <w:t>NOTAM</w:t>
      </w:r>
      <w:r w:rsidRPr="006049FA">
        <w:rPr>
          <w:noProof/>
          <w:sz w:val="24"/>
        </w:rPr>
        <w:t xml:space="preserve"> sastāda un izdod nekavējoties, ja izplatāmā informācija ir pagaidu vai īslaicīga vai ja īsā laikā tiek veiktas ekspluatācijai svarīgas, pa</w:t>
      </w:r>
      <w:r w:rsidR="00EC4843">
        <w:rPr>
          <w:noProof/>
          <w:sz w:val="24"/>
        </w:rPr>
        <w:t>stāvīgas</w:t>
      </w:r>
      <w:r w:rsidRPr="006049FA">
        <w:rPr>
          <w:noProof/>
          <w:sz w:val="24"/>
        </w:rPr>
        <w:t xml:space="preserve"> izmaiņas vai ilgstošas pagaidu izmaiņas, izņemot plaša teksta un/vai grafisku attēlu gadījumā.</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1. piezīme. Ekspluatācijai svarīgas izmaiņas attiecībā uz 4. papildinājuma 1. daļā uzskaitītajiem apstākļiem tiek izdotas saskaņā ar 6. nodaļā noteikto Aeronavigācijas informācijas reglamentēšanas un kontroles (AIRAC) sistēmu.</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2. piezīme. Īstermiņa informāciju, kas satur plašu tekstu un/vai grafiskus attēlus, publicē kā AIP papildinājumu (sk. 4. nodaļas 4.4. punktu).</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7EC5" w:rsidP="006049FA">
      <w:pPr>
        <w:pStyle w:val="Pamatteksts"/>
        <w:tabs>
          <w:tab w:val="left" w:pos="142"/>
          <w:tab w:val="left" w:pos="1210"/>
        </w:tabs>
        <w:ind w:left="0" w:firstLine="0"/>
        <w:jc w:val="both"/>
        <w:rPr>
          <w:noProof/>
          <w:sz w:val="24"/>
        </w:rPr>
      </w:pPr>
      <w:r w:rsidRPr="006049FA">
        <w:rPr>
          <w:noProof/>
          <w:sz w:val="24"/>
        </w:rPr>
        <w:t xml:space="preserve">5.1.1.1. </w:t>
      </w:r>
      <w:r w:rsidRPr="006049FA">
        <w:rPr>
          <w:i/>
          <w:noProof/>
          <w:sz w:val="24"/>
        </w:rPr>
        <w:t>NOTAM</w:t>
      </w:r>
      <w:r w:rsidRPr="006049FA">
        <w:rPr>
          <w:noProof/>
          <w:sz w:val="24"/>
        </w:rPr>
        <w:t xml:space="preserve"> sastāda un izdod attiecībā uz šādu informāciju:</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7EC5" w:rsidP="006049FA">
      <w:pPr>
        <w:pStyle w:val="Pamatteksts"/>
        <w:tabs>
          <w:tab w:val="left" w:pos="142"/>
          <w:tab w:val="left" w:pos="821"/>
        </w:tabs>
        <w:ind w:left="0" w:firstLine="0"/>
        <w:jc w:val="both"/>
        <w:rPr>
          <w:noProof/>
          <w:sz w:val="24"/>
        </w:rPr>
      </w:pPr>
      <w:r w:rsidRPr="006049FA">
        <w:rPr>
          <w:noProof/>
          <w:sz w:val="24"/>
        </w:rPr>
        <w:t>a) lidlauka(-u)/helikopteru lidlauka(-u) vai skrejceļu darbības noteikšana, pārtraukšana vai būtiskas darbības izmaiņas;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7EC5" w:rsidP="006049FA">
      <w:pPr>
        <w:pStyle w:val="Pamatteksts"/>
        <w:tabs>
          <w:tab w:val="left" w:pos="142"/>
          <w:tab w:val="left" w:pos="820"/>
        </w:tabs>
        <w:ind w:left="0" w:firstLine="0"/>
        <w:jc w:val="both"/>
        <w:rPr>
          <w:noProof/>
          <w:sz w:val="24"/>
        </w:rPr>
      </w:pPr>
      <w:r w:rsidRPr="006049FA">
        <w:rPr>
          <w:noProof/>
          <w:sz w:val="24"/>
        </w:rPr>
        <w:t>b) aeronavigācijas dienestu (</w:t>
      </w:r>
      <w:r w:rsidRPr="006049FA">
        <w:rPr>
          <w:i/>
          <w:noProof/>
          <w:sz w:val="24"/>
        </w:rPr>
        <w:t>AGA</w:t>
      </w:r>
      <w:r w:rsidRPr="006049FA">
        <w:rPr>
          <w:noProof/>
          <w:sz w:val="24"/>
        </w:rPr>
        <w:t xml:space="preserve">, </w:t>
      </w:r>
      <w:r w:rsidRPr="006049FA">
        <w:rPr>
          <w:i/>
          <w:noProof/>
          <w:sz w:val="24"/>
        </w:rPr>
        <w:t>AIS</w:t>
      </w:r>
      <w:r w:rsidRPr="006049FA">
        <w:rPr>
          <w:noProof/>
          <w:sz w:val="24"/>
        </w:rPr>
        <w:t xml:space="preserve">, </w:t>
      </w:r>
      <w:r w:rsidRPr="006049FA">
        <w:rPr>
          <w:i/>
          <w:noProof/>
          <w:sz w:val="24"/>
        </w:rPr>
        <w:t>ATS</w:t>
      </w:r>
      <w:r w:rsidRPr="006049FA">
        <w:rPr>
          <w:noProof/>
          <w:sz w:val="24"/>
        </w:rPr>
        <w:t xml:space="preserve">, </w:t>
      </w:r>
      <w:r w:rsidRPr="006049FA">
        <w:rPr>
          <w:i/>
          <w:noProof/>
          <w:sz w:val="24"/>
        </w:rPr>
        <w:t>COM</w:t>
      </w:r>
      <w:r w:rsidRPr="006049FA">
        <w:rPr>
          <w:noProof/>
          <w:sz w:val="24"/>
        </w:rPr>
        <w:t xml:space="preserve">, </w:t>
      </w:r>
      <w:r w:rsidRPr="006049FA">
        <w:rPr>
          <w:i/>
          <w:noProof/>
          <w:sz w:val="24"/>
        </w:rPr>
        <w:t>MET</w:t>
      </w:r>
      <w:r w:rsidRPr="006049FA">
        <w:rPr>
          <w:noProof/>
          <w:sz w:val="24"/>
        </w:rPr>
        <w:t xml:space="preserve">, </w:t>
      </w:r>
      <w:r w:rsidRPr="006049FA">
        <w:rPr>
          <w:i/>
          <w:noProof/>
          <w:sz w:val="24"/>
        </w:rPr>
        <w:t>SAR</w:t>
      </w:r>
      <w:r w:rsidRPr="006049FA">
        <w:rPr>
          <w:noProof/>
          <w:sz w:val="24"/>
        </w:rPr>
        <w:t xml:space="preserve"> u. c.) darbības noteikšana, atsaukšana un būtiskas darbības izmaiņas;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7EC5" w:rsidP="006049FA">
      <w:pPr>
        <w:pStyle w:val="Pamatteksts"/>
        <w:tabs>
          <w:tab w:val="left" w:pos="142"/>
          <w:tab w:val="left" w:pos="821"/>
        </w:tabs>
        <w:ind w:left="0" w:firstLine="0"/>
        <w:jc w:val="both"/>
        <w:rPr>
          <w:noProof/>
          <w:sz w:val="24"/>
        </w:rPr>
      </w:pPr>
      <w:r w:rsidRPr="006049FA">
        <w:rPr>
          <w:noProof/>
          <w:sz w:val="24"/>
        </w:rPr>
        <w:t>c) radionavigācijas un sakaru “gaiss–zeme” dienestu darbības spējas noteikšana, atsaukšana vai būtiskas izmaiņas to darbības spējā; tas ietver darbības pārtraukšanu vai atsākšanu, frekvenču maiņu, izmaiņas paziņotajās apkalpošanas stundās, identifikācijas maiņu, virziena maiņu (kursa noteikšanas ierīces), atrašanās vietas maiņu, jaudas palielināšanu vai samazināšanu, ja tā ir vienāda ar 50 % vai pārsniedz tos, izmaiņas radioapraides grafikos vai saturā vai kāda radionavigācijas un sakaru “gaiss–zeme” dienesta darbības neregularitāti vai nedrošumu;</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7EC5" w:rsidP="006049FA">
      <w:pPr>
        <w:pStyle w:val="Pamatteksts"/>
        <w:tabs>
          <w:tab w:val="left" w:pos="142"/>
          <w:tab w:val="left" w:pos="820"/>
        </w:tabs>
        <w:ind w:left="0" w:firstLine="0"/>
        <w:jc w:val="both"/>
        <w:rPr>
          <w:noProof/>
          <w:sz w:val="24"/>
        </w:rPr>
      </w:pPr>
      <w:r w:rsidRPr="006049FA">
        <w:rPr>
          <w:noProof/>
          <w:sz w:val="24"/>
        </w:rPr>
        <w:t>d) vizuālo līdzekļu noteikšana, atsaukšana vai būtiskas izmaiņas tajos;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7EC5" w:rsidP="006049FA">
      <w:pPr>
        <w:pStyle w:val="Pamatteksts"/>
        <w:tabs>
          <w:tab w:val="left" w:pos="142"/>
          <w:tab w:val="left" w:pos="821"/>
        </w:tabs>
        <w:ind w:left="0" w:firstLine="0"/>
        <w:jc w:val="both"/>
        <w:rPr>
          <w:noProof/>
          <w:sz w:val="24"/>
        </w:rPr>
      </w:pPr>
      <w:r w:rsidRPr="006049FA">
        <w:rPr>
          <w:noProof/>
          <w:sz w:val="24"/>
        </w:rPr>
        <w:t>e) lidlauka gaismas sistēmu galveno sastāvdaļu darbības pārtraukšana vai atsākšana;</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7EC5" w:rsidP="006049FA">
      <w:pPr>
        <w:pStyle w:val="Pamatteksts"/>
        <w:tabs>
          <w:tab w:val="left" w:pos="142"/>
          <w:tab w:val="left" w:pos="820"/>
        </w:tabs>
        <w:ind w:left="0" w:firstLine="0"/>
        <w:jc w:val="both"/>
        <w:rPr>
          <w:noProof/>
          <w:sz w:val="24"/>
        </w:rPr>
      </w:pPr>
      <w:r w:rsidRPr="006049FA">
        <w:rPr>
          <w:noProof/>
          <w:sz w:val="24"/>
        </w:rPr>
        <w:t xml:space="preserve">f) </w:t>
      </w:r>
      <w:r w:rsidR="00EC4843">
        <w:rPr>
          <w:noProof/>
          <w:sz w:val="24"/>
        </w:rPr>
        <w:t xml:space="preserve">procedūru </w:t>
      </w:r>
      <w:r w:rsidR="00A9334F">
        <w:rPr>
          <w:noProof/>
          <w:sz w:val="24"/>
        </w:rPr>
        <w:t>aeronavigācijas pakalpojumu sniedzējiem</w:t>
      </w:r>
      <w:r w:rsidRPr="006049FA">
        <w:rPr>
          <w:noProof/>
          <w:sz w:val="24"/>
        </w:rPr>
        <w:t xml:space="preserve"> noteikšana, pārtraukšana vai būtiskas to izmaiņas;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7EC5" w:rsidP="006049FA">
      <w:pPr>
        <w:pStyle w:val="Pamatteksts"/>
        <w:tabs>
          <w:tab w:val="left" w:pos="142"/>
          <w:tab w:val="left" w:pos="820"/>
        </w:tabs>
        <w:ind w:left="0" w:firstLine="0"/>
        <w:jc w:val="both"/>
        <w:rPr>
          <w:noProof/>
          <w:sz w:val="24"/>
        </w:rPr>
      </w:pPr>
      <w:r w:rsidRPr="006049FA">
        <w:rPr>
          <w:noProof/>
          <w:sz w:val="24"/>
        </w:rPr>
        <w:t>g) būtisku defektu vai traucēkļu rašanās manevrēšanas teritorijā vai to novēršana;</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7EC5" w:rsidP="006049FA">
      <w:pPr>
        <w:pStyle w:val="Pamatteksts"/>
        <w:tabs>
          <w:tab w:val="left" w:pos="142"/>
          <w:tab w:val="left" w:pos="820"/>
        </w:tabs>
        <w:ind w:left="0" w:firstLine="0"/>
        <w:jc w:val="both"/>
        <w:rPr>
          <w:noProof/>
          <w:sz w:val="24"/>
        </w:rPr>
      </w:pPr>
      <w:r w:rsidRPr="006049FA">
        <w:rPr>
          <w:noProof/>
          <w:sz w:val="24"/>
        </w:rPr>
        <w:t>h) degvielas, eļļas un skābekļa pieejamības izmaiņas un ierobežojumi;</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7EC5" w:rsidP="006049FA">
      <w:pPr>
        <w:pStyle w:val="Pamatteksts"/>
        <w:tabs>
          <w:tab w:val="left" w:pos="142"/>
          <w:tab w:val="left" w:pos="820"/>
        </w:tabs>
        <w:ind w:left="0" w:firstLine="0"/>
        <w:jc w:val="both"/>
        <w:rPr>
          <w:noProof/>
          <w:sz w:val="24"/>
        </w:rPr>
      </w:pPr>
      <w:r w:rsidRPr="006049FA">
        <w:rPr>
          <w:noProof/>
          <w:sz w:val="24"/>
        </w:rPr>
        <w:t>i) būtiskas izmaiņas pieejamajā meklēšanas un glābšanas aprīkojumā un pakalpojumos;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7EC5" w:rsidP="006049FA">
      <w:pPr>
        <w:pStyle w:val="Pamatteksts"/>
        <w:tabs>
          <w:tab w:val="left" w:pos="142"/>
          <w:tab w:val="left" w:pos="820"/>
        </w:tabs>
        <w:ind w:left="0" w:firstLine="0"/>
        <w:jc w:val="both"/>
        <w:rPr>
          <w:noProof/>
          <w:sz w:val="24"/>
        </w:rPr>
      </w:pPr>
      <w:r w:rsidRPr="006049FA">
        <w:rPr>
          <w:noProof/>
          <w:sz w:val="24"/>
        </w:rPr>
        <w:t>j) par aeronavigācijas šķēršļiem brīdinošu aizsarggaismas bāku novietošana, aizvākšana vai ekspluatācijas atsākšana;</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7EC5" w:rsidP="006049FA">
      <w:pPr>
        <w:pStyle w:val="Pamatteksts"/>
        <w:tabs>
          <w:tab w:val="left" w:pos="142"/>
          <w:tab w:val="left" w:pos="820"/>
        </w:tabs>
        <w:ind w:left="0" w:firstLine="0"/>
        <w:jc w:val="both"/>
        <w:rPr>
          <w:noProof/>
          <w:sz w:val="24"/>
        </w:rPr>
      </w:pPr>
      <w:r w:rsidRPr="006049FA">
        <w:rPr>
          <w:noProof/>
          <w:sz w:val="24"/>
        </w:rPr>
        <w:t>k) izmaiņas noteikumos, kas pieprasa tūlītēju rīcību, piemēram, attiecībā uz aizliegtām zonām meklēšanas un glābšanas pasākumiem;</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7EC5" w:rsidP="006049FA">
      <w:pPr>
        <w:pStyle w:val="Pamatteksts"/>
        <w:tabs>
          <w:tab w:val="left" w:pos="142"/>
          <w:tab w:val="left" w:pos="820"/>
        </w:tabs>
        <w:ind w:left="0" w:firstLine="0"/>
        <w:jc w:val="both"/>
        <w:rPr>
          <w:noProof/>
          <w:sz w:val="24"/>
        </w:rPr>
      </w:pPr>
      <w:r w:rsidRPr="006049FA">
        <w:rPr>
          <w:noProof/>
          <w:sz w:val="24"/>
        </w:rPr>
        <w:t xml:space="preserve">l) draudu pastāvēšana, kas ietekmē aeronavigāciju (tostarp šķēršļi, militāras mācības, skates, </w:t>
      </w:r>
      <w:r w:rsidRPr="006049FA">
        <w:rPr>
          <w:noProof/>
          <w:sz w:val="24"/>
        </w:rPr>
        <w:lastRenderedPageBreak/>
        <w:t>sacīkstes un lieli izpletņlēkšanas pasākumi ārpus paziņotajām vietām);</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7EC5" w:rsidP="006049FA">
      <w:pPr>
        <w:pStyle w:val="Pamatteksts"/>
        <w:tabs>
          <w:tab w:val="left" w:pos="142"/>
          <w:tab w:val="left" w:pos="820"/>
        </w:tabs>
        <w:ind w:left="0" w:firstLine="0"/>
        <w:jc w:val="both"/>
        <w:rPr>
          <w:noProof/>
          <w:sz w:val="24"/>
        </w:rPr>
      </w:pPr>
      <w:r w:rsidRPr="006049FA">
        <w:rPr>
          <w:noProof/>
          <w:sz w:val="24"/>
        </w:rPr>
        <w:t>m) aeronavigācijas šķēršļu novietošana, aizvākšana vai izmainīšana pacelšanās/augstuma uzņemšanas, otrā riņķa uzsākšanas, pieejas zonās un skrejceļa joslā;</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2F7EC5" w:rsidP="006049FA">
      <w:pPr>
        <w:pStyle w:val="Pamatteksts"/>
        <w:tabs>
          <w:tab w:val="left" w:pos="142"/>
          <w:tab w:val="left" w:pos="860"/>
        </w:tabs>
        <w:ind w:left="0" w:firstLine="0"/>
        <w:jc w:val="both"/>
        <w:rPr>
          <w:noProof/>
          <w:sz w:val="24"/>
        </w:rPr>
      </w:pPr>
      <w:r w:rsidRPr="006049FA">
        <w:rPr>
          <w:noProof/>
          <w:sz w:val="24"/>
        </w:rPr>
        <w:t>n) attiecīgā gadījumā aizliegto, ierobežotu lidojumu vai bīstamo zonu noteikšana vai atsaukšana (tostarp aktivēšana vai deaktivēšana) vai izmaiņas to statusā;</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7EC5" w:rsidP="006049FA">
      <w:pPr>
        <w:pStyle w:val="Pamatteksts"/>
        <w:tabs>
          <w:tab w:val="left" w:pos="142"/>
          <w:tab w:val="left" w:pos="860"/>
        </w:tabs>
        <w:ind w:left="0" w:firstLine="0"/>
        <w:jc w:val="both"/>
        <w:rPr>
          <w:noProof/>
          <w:sz w:val="24"/>
        </w:rPr>
      </w:pPr>
      <w:r w:rsidRPr="006049FA">
        <w:rPr>
          <w:noProof/>
          <w:sz w:val="24"/>
        </w:rPr>
        <w:t xml:space="preserve">o) to zonu vai maršrutu vai to daļu noteikšana vai atsaukšana, kur pastāv pārtveršanas iespējamība un kur ir jāsaglabā </w:t>
      </w:r>
      <w:r w:rsidRPr="006049FA">
        <w:rPr>
          <w:i/>
          <w:noProof/>
          <w:sz w:val="24"/>
        </w:rPr>
        <w:t>VHF</w:t>
      </w:r>
      <w:r w:rsidRPr="006049FA">
        <w:rPr>
          <w:noProof/>
          <w:sz w:val="24"/>
        </w:rPr>
        <w:t xml:space="preserve"> 121,5 MHz ārkārtas frekvences sardzi;</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7EC5" w:rsidP="006049FA">
      <w:pPr>
        <w:pStyle w:val="Pamatteksts"/>
        <w:tabs>
          <w:tab w:val="left" w:pos="142"/>
          <w:tab w:val="left" w:pos="860"/>
        </w:tabs>
        <w:ind w:left="0" w:firstLine="0"/>
        <w:jc w:val="both"/>
        <w:rPr>
          <w:noProof/>
          <w:sz w:val="24"/>
        </w:rPr>
      </w:pPr>
      <w:r w:rsidRPr="006049FA">
        <w:rPr>
          <w:noProof/>
          <w:sz w:val="24"/>
        </w:rPr>
        <w:t>p) atrašanās vietas indeksu piešķiršana, anulēšana vai izmaiņas;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7EC5" w:rsidP="006049FA">
      <w:pPr>
        <w:pStyle w:val="Pamatteksts"/>
        <w:tabs>
          <w:tab w:val="left" w:pos="142"/>
          <w:tab w:val="left" w:pos="860"/>
        </w:tabs>
        <w:ind w:left="0" w:firstLine="0"/>
        <w:jc w:val="both"/>
        <w:rPr>
          <w:noProof/>
          <w:sz w:val="24"/>
        </w:rPr>
      </w:pPr>
      <w:r w:rsidRPr="006049FA">
        <w:rPr>
          <w:noProof/>
          <w:sz w:val="24"/>
        </w:rPr>
        <w:t xml:space="preserve">q) būtiskas izmaiņas aizsardzības pakāpē, kāda parasti pieejama lidlaukā/helikopteru lidlaukā saistībā ar glābšanu un ugunsdzēsību; </w:t>
      </w:r>
      <w:r w:rsidRPr="006049FA">
        <w:rPr>
          <w:i/>
          <w:noProof/>
          <w:sz w:val="24"/>
        </w:rPr>
        <w:t>NOTAM</w:t>
      </w:r>
      <w:r w:rsidRPr="006049FA">
        <w:rPr>
          <w:noProof/>
          <w:sz w:val="24"/>
        </w:rPr>
        <w:t xml:space="preserve"> sastāda tikai tad, ja tiek mainīta kategorija, un šādu kategorijas maiņu skaidri norāda (sk. 14. pielikuma I sējuma 9. nodaļu un A pievienojuma 18. punktu);</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7EC5" w:rsidP="006049FA">
      <w:pPr>
        <w:pStyle w:val="Pamatteksts"/>
        <w:tabs>
          <w:tab w:val="left" w:pos="142"/>
          <w:tab w:val="left" w:pos="860"/>
        </w:tabs>
        <w:ind w:left="0" w:firstLine="0"/>
        <w:jc w:val="both"/>
        <w:rPr>
          <w:noProof/>
          <w:sz w:val="24"/>
        </w:rPr>
      </w:pPr>
      <w:r w:rsidRPr="006049FA">
        <w:rPr>
          <w:noProof/>
          <w:sz w:val="24"/>
        </w:rPr>
        <w:t>r) sniega, šķīdoņa, ledus, radioaktīvu materiālu, toksisku ķimikāliju, vulkānisko pelnu vai ūdens radītu bīstamu apstākļu pastāvēšana, novēršana vai būtiskas šādu apstākļu izmaiņas manevrēšanas teritorijā;</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7EC5" w:rsidP="006049FA">
      <w:pPr>
        <w:pStyle w:val="Pamatteksts"/>
        <w:tabs>
          <w:tab w:val="left" w:pos="142"/>
          <w:tab w:val="left" w:pos="861"/>
        </w:tabs>
        <w:ind w:left="0" w:firstLine="0"/>
        <w:jc w:val="both"/>
        <w:rPr>
          <w:noProof/>
          <w:sz w:val="24"/>
        </w:rPr>
      </w:pPr>
      <w:r w:rsidRPr="006049FA">
        <w:rPr>
          <w:noProof/>
          <w:sz w:val="24"/>
        </w:rPr>
        <w:t>s) epidēmiju uzliesmojums, kas nosaka nepieciešamību veikt izmaiņas paziņotajās prasībās attiecībā uz potēšanas un karantīnas pasākumiem;</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7EC5" w:rsidP="006049FA">
      <w:pPr>
        <w:pStyle w:val="Pamatteksts"/>
        <w:tabs>
          <w:tab w:val="left" w:pos="142"/>
          <w:tab w:val="left" w:pos="860"/>
        </w:tabs>
        <w:ind w:left="0" w:firstLine="0"/>
        <w:jc w:val="both"/>
        <w:rPr>
          <w:noProof/>
          <w:sz w:val="24"/>
        </w:rPr>
      </w:pPr>
      <w:r w:rsidRPr="006049FA">
        <w:rPr>
          <w:noProof/>
          <w:sz w:val="24"/>
        </w:rPr>
        <w:t>t) saules kosmiskā starojuma prognozes, ja tādas paredzētas;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7EC5" w:rsidP="006049FA">
      <w:pPr>
        <w:pStyle w:val="Pamatteksts"/>
        <w:tabs>
          <w:tab w:val="left" w:pos="142"/>
          <w:tab w:val="left" w:pos="860"/>
        </w:tabs>
        <w:ind w:left="0" w:firstLine="0"/>
        <w:jc w:val="both"/>
        <w:rPr>
          <w:noProof/>
          <w:sz w:val="24"/>
        </w:rPr>
      </w:pPr>
      <w:r w:rsidRPr="006049FA">
        <w:rPr>
          <w:noProof/>
          <w:sz w:val="24"/>
        </w:rPr>
        <w:t>u) ekspluatācijai svarīgas izmaiņas attiecībā uz vulkānu darbību, vulkāna izvirdumu atrašanās vietu, datumu un laiku un/vai vulkānisko pelnu mākoņu horizontālo un vertikālo apmēru, tostarp kustības virzienu, lidojuma līmeņiem un maršrutiem vai maršrutu daļām, kuras tie varētu ietekmēt;</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7EC5" w:rsidP="006049FA">
      <w:pPr>
        <w:pStyle w:val="Pamatteksts"/>
        <w:tabs>
          <w:tab w:val="left" w:pos="142"/>
          <w:tab w:val="left" w:pos="860"/>
        </w:tabs>
        <w:ind w:left="0" w:firstLine="0"/>
        <w:jc w:val="both"/>
        <w:rPr>
          <w:noProof/>
          <w:sz w:val="24"/>
        </w:rPr>
      </w:pPr>
      <w:r w:rsidRPr="006049FA">
        <w:rPr>
          <w:noProof/>
          <w:sz w:val="24"/>
        </w:rPr>
        <w:t>v) radioaktīvu materiālu vai toksisku ķimikāliju izlaišana atmosfērā pēc kodolnegadījuma vai ķīmiska negadījuma, negadījuma atrašanās vieta, datums un laiks, lidojuma līmeņi un maršruti vai maršrutu daļas, kuras varētu tikt skartas, un kustības virziens;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7EC5" w:rsidP="006049FA">
      <w:pPr>
        <w:pStyle w:val="Pamatteksts"/>
        <w:tabs>
          <w:tab w:val="left" w:pos="142"/>
          <w:tab w:val="left" w:pos="860"/>
        </w:tabs>
        <w:ind w:left="0" w:firstLine="0"/>
        <w:jc w:val="both"/>
        <w:rPr>
          <w:noProof/>
          <w:sz w:val="24"/>
        </w:rPr>
      </w:pPr>
      <w:r w:rsidRPr="006049FA">
        <w:rPr>
          <w:noProof/>
          <w:sz w:val="24"/>
        </w:rPr>
        <w:t>w) humānās palīdzības misiju operāciju, piemēram, to, kas tiek veiktas Apvienoto Nāciju Organizācijas aizbildnībā, noteikšana, kā arī procedūras un/vai ierobežojumi, kas skar aeronavigāciju, un</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7EC5" w:rsidP="006049FA">
      <w:pPr>
        <w:pStyle w:val="Pamatteksts"/>
        <w:tabs>
          <w:tab w:val="left" w:pos="142"/>
          <w:tab w:val="left" w:pos="860"/>
        </w:tabs>
        <w:ind w:left="0" w:firstLine="0"/>
        <w:jc w:val="both"/>
        <w:rPr>
          <w:noProof/>
          <w:sz w:val="24"/>
        </w:rPr>
      </w:pPr>
      <w:r w:rsidRPr="006049FA">
        <w:rPr>
          <w:noProof/>
          <w:sz w:val="24"/>
        </w:rPr>
        <w:t>x) īslaicīgu ārkārtas rīcības pasākumu īstenošana gaisa satiksmes pakalpojumu un saistīto atbalsta pasākumu pārtraukšanas vai daļējas pārtraukšanas gadījumā.</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Sk. 11. pielikuma 2.30. punktu un šā pielikuma C pievienojumu.</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2F7EC5" w:rsidP="006049FA">
      <w:pPr>
        <w:tabs>
          <w:tab w:val="left" w:pos="142"/>
          <w:tab w:val="left" w:pos="1250"/>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5.1.1.2. </w:t>
      </w:r>
      <w:r w:rsidRPr="006049FA">
        <w:rPr>
          <w:rFonts w:ascii="Times New Roman" w:hAnsi="Times New Roman"/>
          <w:b/>
          <w:noProof/>
          <w:sz w:val="24"/>
        </w:rPr>
        <w:t>Ieteikums</w:t>
      </w:r>
      <w:r w:rsidRPr="006049FA">
        <w:rPr>
          <w:rFonts w:ascii="Times New Roman" w:hAnsi="Times New Roman"/>
          <w:noProof/>
          <w:sz w:val="24"/>
        </w:rPr>
        <w:t xml:space="preserve">. </w:t>
      </w:r>
      <w:r w:rsidRPr="006049FA">
        <w:rPr>
          <w:rFonts w:ascii="Times New Roman" w:hAnsi="Times New Roman"/>
          <w:i/>
          <w:noProof/>
          <w:sz w:val="24"/>
        </w:rPr>
        <w:t>Nepieciešamība sastādīt NOTAM jāapsver jebkuros citos apstākļos, kas var ietekmēt gaisa kuģu ekspluatāciju.</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7EC5" w:rsidP="006049FA">
      <w:pPr>
        <w:pStyle w:val="Pamatteksts"/>
        <w:tabs>
          <w:tab w:val="left" w:pos="142"/>
          <w:tab w:val="left" w:pos="1252"/>
        </w:tabs>
        <w:ind w:left="0" w:firstLine="0"/>
        <w:jc w:val="both"/>
        <w:rPr>
          <w:noProof/>
          <w:sz w:val="24"/>
        </w:rPr>
      </w:pPr>
      <w:r w:rsidRPr="006049FA">
        <w:rPr>
          <w:noProof/>
          <w:sz w:val="24"/>
        </w:rPr>
        <w:t xml:space="preserve">5.1.1.3. Ar </w:t>
      </w:r>
      <w:r w:rsidRPr="006049FA">
        <w:rPr>
          <w:i/>
          <w:noProof/>
          <w:sz w:val="24"/>
        </w:rPr>
        <w:t>NOTAM</w:t>
      </w:r>
      <w:r w:rsidRPr="006049FA">
        <w:rPr>
          <w:noProof/>
          <w:sz w:val="24"/>
        </w:rPr>
        <w:t xml:space="preserve"> nepaziņo šādu informāciju:</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7EC5" w:rsidP="006049FA">
      <w:pPr>
        <w:pStyle w:val="Pamatteksts"/>
        <w:tabs>
          <w:tab w:val="left" w:pos="142"/>
          <w:tab w:val="left" w:pos="861"/>
        </w:tabs>
        <w:ind w:left="0" w:firstLine="0"/>
        <w:jc w:val="both"/>
        <w:rPr>
          <w:noProof/>
          <w:sz w:val="24"/>
        </w:rPr>
      </w:pPr>
      <w:r w:rsidRPr="006049FA">
        <w:rPr>
          <w:noProof/>
          <w:sz w:val="24"/>
        </w:rPr>
        <w:t xml:space="preserve">a) regulārās apkopes darbi uz peroniem un manevrēšanas ceļiem, kas neietekmē drošu gaisa </w:t>
      </w:r>
      <w:r w:rsidRPr="006049FA">
        <w:rPr>
          <w:noProof/>
          <w:sz w:val="24"/>
        </w:rPr>
        <w:lastRenderedPageBreak/>
        <w:t>kuģa kustību;</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7EC5" w:rsidP="006049FA">
      <w:pPr>
        <w:pStyle w:val="Pamatteksts"/>
        <w:tabs>
          <w:tab w:val="left" w:pos="142"/>
          <w:tab w:val="left" w:pos="860"/>
        </w:tabs>
        <w:ind w:left="0" w:firstLine="0"/>
        <w:jc w:val="both"/>
        <w:rPr>
          <w:noProof/>
          <w:sz w:val="24"/>
        </w:rPr>
      </w:pPr>
      <w:r w:rsidRPr="006049FA">
        <w:rPr>
          <w:noProof/>
          <w:sz w:val="24"/>
        </w:rPr>
        <w:t>b) skrejceļu marķēšanas darbi, ja gaisa kuģa darbības var droši veikt uz citiem pieejamiem skrejceļiem vai ja izmantoto aprīkojumu vajadzības gadījumā iespējams novākt;</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7EC5" w:rsidP="006049FA">
      <w:pPr>
        <w:pStyle w:val="Pamatteksts"/>
        <w:tabs>
          <w:tab w:val="left" w:pos="142"/>
          <w:tab w:val="left" w:pos="861"/>
        </w:tabs>
        <w:ind w:left="0" w:firstLine="0"/>
        <w:jc w:val="both"/>
        <w:rPr>
          <w:noProof/>
          <w:sz w:val="24"/>
        </w:rPr>
      </w:pPr>
      <w:r w:rsidRPr="006049FA">
        <w:rPr>
          <w:noProof/>
          <w:sz w:val="24"/>
        </w:rPr>
        <w:t>c) pagaidu šķēršļi lidlauku/helikopteru lidlauku apkārtnē, kas neietekmē drošu gaisa kuģa ekspluatāciju;</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7EC5" w:rsidP="006049FA">
      <w:pPr>
        <w:pStyle w:val="Pamatteksts"/>
        <w:tabs>
          <w:tab w:val="left" w:pos="142"/>
          <w:tab w:val="left" w:pos="860"/>
        </w:tabs>
        <w:ind w:left="0" w:firstLine="0"/>
        <w:jc w:val="both"/>
        <w:rPr>
          <w:noProof/>
          <w:sz w:val="24"/>
        </w:rPr>
      </w:pPr>
      <w:r w:rsidRPr="006049FA">
        <w:rPr>
          <w:noProof/>
          <w:sz w:val="24"/>
        </w:rPr>
        <w:t>d) lidlauku/helikopteru lidlauku gaismas iekārtu daļēja atteice, ja šāda atteice tieši neietekmē gaisa kuģu lidojumus;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7EC5" w:rsidP="006049FA">
      <w:pPr>
        <w:pStyle w:val="Pamatteksts"/>
        <w:tabs>
          <w:tab w:val="left" w:pos="142"/>
          <w:tab w:val="left" w:pos="861"/>
        </w:tabs>
        <w:ind w:left="0" w:firstLine="0"/>
        <w:jc w:val="both"/>
        <w:rPr>
          <w:noProof/>
          <w:sz w:val="24"/>
        </w:rPr>
      </w:pPr>
      <w:r w:rsidRPr="006049FA">
        <w:rPr>
          <w:noProof/>
          <w:sz w:val="24"/>
        </w:rPr>
        <w:t>e) sakaru “gaiss-zeme” daļēja īslaicīga atteice, ja ir zināms, ka ir pieejamas un izmantojamas citas piemērotas frekvences;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7EC5" w:rsidP="006049FA">
      <w:pPr>
        <w:pStyle w:val="Pamatteksts"/>
        <w:tabs>
          <w:tab w:val="left" w:pos="142"/>
          <w:tab w:val="left" w:pos="860"/>
        </w:tabs>
        <w:ind w:left="0" w:firstLine="0"/>
        <w:jc w:val="both"/>
        <w:rPr>
          <w:noProof/>
          <w:sz w:val="24"/>
        </w:rPr>
      </w:pPr>
      <w:r w:rsidRPr="006049FA">
        <w:rPr>
          <w:noProof/>
          <w:sz w:val="24"/>
        </w:rPr>
        <w:t>f) perona manevrēšanas pakalpojumu un ceļu satiksmes vadības trūkums;</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2F7EC5" w:rsidP="006049FA">
      <w:pPr>
        <w:pStyle w:val="Pamatteksts"/>
        <w:tabs>
          <w:tab w:val="left" w:pos="142"/>
          <w:tab w:val="left" w:pos="861"/>
        </w:tabs>
        <w:ind w:left="0" w:firstLine="0"/>
        <w:jc w:val="both"/>
        <w:rPr>
          <w:noProof/>
          <w:sz w:val="24"/>
        </w:rPr>
      </w:pPr>
      <w:r w:rsidRPr="006049FA">
        <w:rPr>
          <w:noProof/>
          <w:sz w:val="24"/>
        </w:rPr>
        <w:t>g) atrašanās vietas, galamērķa vai citu norādes zīmju nolietojums lidlauka kustības zonā;</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7EC5" w:rsidP="006049FA">
      <w:pPr>
        <w:pStyle w:val="Pamatteksts"/>
        <w:tabs>
          <w:tab w:val="left" w:pos="142"/>
          <w:tab w:val="left" w:pos="860"/>
        </w:tabs>
        <w:ind w:left="0" w:firstLine="0"/>
        <w:jc w:val="both"/>
        <w:rPr>
          <w:noProof/>
          <w:sz w:val="24"/>
        </w:rPr>
      </w:pPr>
      <w:r w:rsidRPr="006049FA">
        <w:rPr>
          <w:noProof/>
          <w:sz w:val="24"/>
        </w:rPr>
        <w:t>h) izpletņlēkšana, ja tā tiek veikta nekontrolējamā gaisa telpā saskaņā ar vizuāla lidojuma noteikumiem (sk. 5.1.1.1. punkta l) apakšpunktu), ja tā tiek kontrolēta, ja notiek paziņotās vietās vai bīstamās vai aizliegtās zonās;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7EC5" w:rsidP="006049FA">
      <w:pPr>
        <w:pStyle w:val="Pamatteksts"/>
        <w:tabs>
          <w:tab w:val="left" w:pos="142"/>
          <w:tab w:val="left" w:pos="861"/>
        </w:tabs>
        <w:ind w:left="0" w:firstLine="0"/>
        <w:jc w:val="both"/>
        <w:rPr>
          <w:noProof/>
          <w:sz w:val="24"/>
        </w:rPr>
      </w:pPr>
      <w:r w:rsidRPr="006049FA">
        <w:rPr>
          <w:noProof/>
          <w:sz w:val="24"/>
        </w:rPr>
        <w:t>i) cita līdzīga pagaidu informācija.</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7EC5" w:rsidP="006049FA">
      <w:pPr>
        <w:pStyle w:val="Pamatteksts"/>
        <w:tabs>
          <w:tab w:val="left" w:pos="142"/>
          <w:tab w:val="left" w:pos="1249"/>
        </w:tabs>
        <w:ind w:left="0" w:firstLine="0"/>
        <w:jc w:val="both"/>
        <w:rPr>
          <w:noProof/>
          <w:sz w:val="24"/>
        </w:rPr>
      </w:pPr>
      <w:r w:rsidRPr="006049FA">
        <w:rPr>
          <w:noProof/>
          <w:sz w:val="24"/>
        </w:rPr>
        <w:t>5.1.1.4. Vismaz septiņas dienas iepriekš paziņo par noteiktu bīstamu, ierobežotu lidojumu vai aizliegto zonu aktivizāciju un par darbībām, kuras nav ārkārtas operācijas un kuru dēļ uz laiku jānosaka gaisa telpas ierobežojumi.</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5.1.1.4.1. </w:t>
      </w:r>
      <w:r w:rsidRPr="006049FA">
        <w:rPr>
          <w:rFonts w:ascii="Times New Roman" w:hAnsi="Times New Roman"/>
          <w:b/>
          <w:noProof/>
          <w:sz w:val="24"/>
        </w:rPr>
        <w:t>Ieteikums</w:t>
      </w:r>
      <w:r w:rsidRPr="006049FA">
        <w:rPr>
          <w:rFonts w:ascii="Times New Roman" w:hAnsi="Times New Roman"/>
          <w:noProof/>
          <w:sz w:val="24"/>
        </w:rPr>
        <w:t xml:space="preserve">. </w:t>
      </w:r>
      <w:r w:rsidRPr="006049FA">
        <w:rPr>
          <w:rFonts w:ascii="Times New Roman" w:hAnsi="Times New Roman"/>
          <w:i/>
          <w:noProof/>
          <w:sz w:val="24"/>
        </w:rPr>
        <w:t>Tiklīdz iespējams, jāpaziņo par darbību turpmāku atcelšanu vai gaisa telpas darbības laika vai izmēru samazināšanu.</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Vienmēr, kad tas ir iespējams, paziņojumu vēlams sniegt vismaz 24 stundas iepriekš, lai būtu iespējams laikus pabeigt paziņošanas procesu un atvieglotu gaisa telpas izmantošanas plānošanu.</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7EC5" w:rsidP="006049FA">
      <w:pPr>
        <w:pStyle w:val="Pamatteksts"/>
        <w:tabs>
          <w:tab w:val="left" w:pos="142"/>
          <w:tab w:val="left" w:pos="1249"/>
        </w:tabs>
        <w:ind w:left="0" w:firstLine="0"/>
        <w:jc w:val="both"/>
        <w:rPr>
          <w:noProof/>
          <w:sz w:val="24"/>
        </w:rPr>
      </w:pPr>
      <w:r w:rsidRPr="006049FA">
        <w:rPr>
          <w:noProof/>
          <w:sz w:val="24"/>
        </w:rPr>
        <w:t xml:space="preserve">5.1.1.5. </w:t>
      </w:r>
      <w:r w:rsidRPr="006049FA">
        <w:rPr>
          <w:i/>
          <w:noProof/>
          <w:sz w:val="24"/>
        </w:rPr>
        <w:t>NOTAM</w:t>
      </w:r>
      <w:r w:rsidRPr="006049FA">
        <w:rPr>
          <w:noProof/>
          <w:sz w:val="24"/>
        </w:rPr>
        <w:t>, ar kuru paziņo, ka nav izmantojami aeronavigācijas līdzekļi, iekārtas vai sakaru pakalpojumi, norāda aptuveno neizmantojamības ilgumu vai laiku, kad ir paredzēts atjaunot pakalpojumu.</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7EC5" w:rsidP="006049FA">
      <w:pPr>
        <w:pStyle w:val="Pamatteksts"/>
        <w:tabs>
          <w:tab w:val="left" w:pos="142"/>
          <w:tab w:val="left" w:pos="1251"/>
        </w:tabs>
        <w:ind w:left="0" w:firstLine="0"/>
        <w:jc w:val="both"/>
        <w:rPr>
          <w:noProof/>
          <w:sz w:val="24"/>
        </w:rPr>
      </w:pPr>
      <w:r w:rsidRPr="006049FA">
        <w:rPr>
          <w:noProof/>
          <w:sz w:val="24"/>
        </w:rPr>
        <w:t xml:space="preserve">5.1.1.6. Ja </w:t>
      </w:r>
      <w:r w:rsidRPr="00F67103">
        <w:rPr>
          <w:i/>
          <w:noProof/>
          <w:sz w:val="24"/>
        </w:rPr>
        <w:t>AIP</w:t>
      </w:r>
      <w:r w:rsidRPr="006049FA">
        <w:rPr>
          <w:noProof/>
          <w:sz w:val="24"/>
        </w:rPr>
        <w:t xml:space="preserve"> grozījums vai </w:t>
      </w:r>
      <w:r w:rsidRPr="00F67103">
        <w:rPr>
          <w:i/>
          <w:noProof/>
          <w:sz w:val="24"/>
        </w:rPr>
        <w:t>AIP</w:t>
      </w:r>
      <w:r w:rsidRPr="006049FA">
        <w:rPr>
          <w:noProof/>
          <w:sz w:val="24"/>
        </w:rPr>
        <w:t xml:space="preserve"> papildinājums tiek publicēts saskaņā ar </w:t>
      </w:r>
      <w:r w:rsidRPr="006049FA">
        <w:rPr>
          <w:i/>
          <w:noProof/>
          <w:sz w:val="24"/>
        </w:rPr>
        <w:t>AIRAC</w:t>
      </w:r>
      <w:r w:rsidRPr="006049FA">
        <w:rPr>
          <w:noProof/>
          <w:sz w:val="24"/>
        </w:rPr>
        <w:t xml:space="preserve"> procedūrām, </w:t>
      </w:r>
      <w:r w:rsidRPr="006049FA">
        <w:rPr>
          <w:i/>
          <w:noProof/>
          <w:sz w:val="24"/>
        </w:rPr>
        <w:t>NOTAM</w:t>
      </w:r>
      <w:r w:rsidRPr="006049FA">
        <w:rPr>
          <w:noProof/>
          <w:sz w:val="24"/>
        </w:rPr>
        <w:t xml:space="preserve"> sastāda, sniedzot īsu satura aprakstu un norādot spēkā stāšanās datumu un grozījuma vai papildinājuma numuru. </w:t>
      </w:r>
      <w:r w:rsidRPr="006049FA">
        <w:rPr>
          <w:rFonts w:cs="Times New Roman"/>
          <w:noProof/>
          <w:sz w:val="24"/>
        </w:rPr>
        <w:t>Š</w:t>
      </w:r>
      <w:r w:rsidRPr="006049FA">
        <w:rPr>
          <w:noProof/>
          <w:sz w:val="24"/>
        </w:rPr>
        <w:t xml:space="preserve">is </w:t>
      </w:r>
      <w:r w:rsidRPr="006049FA">
        <w:rPr>
          <w:i/>
          <w:noProof/>
          <w:sz w:val="24"/>
        </w:rPr>
        <w:t>NOTAM</w:t>
      </w:r>
      <w:r w:rsidRPr="006049FA">
        <w:rPr>
          <w:noProof/>
          <w:sz w:val="24"/>
        </w:rPr>
        <w:t xml:space="preserve"> stājas spēkā tajā pašā datumā, kad grozījums vai papildinājums, un paliek spēkā pirmslidojuma informācijas biļetenā 14 dienas.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Norādījumi par NOTAM sagatavošanu, ar ko paziņo par AIRAC AIP grozījumu vai AIP papildinājumu pastāvēšanu (TRIGGER NOTAM), ir sniegti Aeronavigācijas informācijas pakalpojumu rokasgrāmatā (dok. Nr. 8126).</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E35B3F" w:rsidRDefault="00E35B3F">
      <w:pPr>
        <w:rPr>
          <w:rFonts w:ascii="Times New Roman" w:eastAsia="Times New Roman" w:hAnsi="Times New Roman" w:cs="Times New Roman"/>
          <w:i/>
          <w:noProof/>
          <w:sz w:val="24"/>
        </w:rPr>
      </w:pPr>
      <w:r>
        <w:rPr>
          <w:rFonts w:ascii="Times New Roman" w:eastAsia="Times New Roman" w:hAnsi="Times New Roman" w:cs="Times New Roman"/>
          <w:i/>
          <w:noProof/>
          <w:sz w:val="24"/>
        </w:rPr>
        <w:br w:type="page"/>
      </w:r>
    </w:p>
    <w:p w:rsidR="00BE5AED" w:rsidRPr="006049FA" w:rsidRDefault="00BE5AED" w:rsidP="006049FA">
      <w:pPr>
        <w:tabs>
          <w:tab w:val="left" w:pos="142"/>
        </w:tabs>
        <w:jc w:val="both"/>
        <w:rPr>
          <w:rFonts w:ascii="Times New Roman" w:eastAsia="Times New Roman" w:hAnsi="Times New Roman" w:cs="Times New Roman"/>
          <w:i/>
          <w:noProof/>
          <w:sz w:val="24"/>
        </w:rPr>
      </w:pPr>
    </w:p>
    <w:p w:rsidR="00BE5AED" w:rsidRPr="006049FA" w:rsidRDefault="002F7EC5" w:rsidP="00E35B3F">
      <w:pPr>
        <w:pStyle w:val="Virsraksts2"/>
        <w:rPr>
          <w:b w:val="0"/>
          <w:bCs w:val="0"/>
          <w:noProof/>
        </w:rPr>
      </w:pPr>
      <w:bookmarkStart w:id="36" w:name="_Toc485293356"/>
      <w:r w:rsidRPr="006049FA">
        <w:rPr>
          <w:noProof/>
        </w:rPr>
        <w:t xml:space="preserve">5.2. </w:t>
      </w:r>
      <w:r w:rsidRPr="00E35B3F">
        <w:t>Vispārīgas</w:t>
      </w:r>
      <w:r w:rsidRPr="006049FA">
        <w:rPr>
          <w:noProof/>
        </w:rPr>
        <w:t xml:space="preserve"> </w:t>
      </w:r>
      <w:r w:rsidRPr="00E35B3F">
        <w:t>specifikācijas</w:t>
      </w:r>
      <w:bookmarkEnd w:id="36"/>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7EC5" w:rsidP="006049FA">
      <w:pPr>
        <w:pStyle w:val="Pamatteksts"/>
        <w:tabs>
          <w:tab w:val="left" w:pos="142"/>
          <w:tab w:val="left" w:pos="1101"/>
        </w:tabs>
        <w:ind w:left="0" w:firstLine="0"/>
        <w:jc w:val="both"/>
        <w:rPr>
          <w:noProof/>
          <w:sz w:val="24"/>
        </w:rPr>
      </w:pPr>
      <w:r w:rsidRPr="006049FA">
        <w:rPr>
          <w:noProof/>
          <w:sz w:val="24"/>
        </w:rPr>
        <w:t xml:space="preserve">5.2.1. Ja vien 5.2.3. un 5.2.4. punktā nav noteikts citādi, informācijas secībai katrā </w:t>
      </w:r>
      <w:r w:rsidRPr="006049FA">
        <w:rPr>
          <w:i/>
          <w:noProof/>
          <w:sz w:val="24"/>
        </w:rPr>
        <w:t>NOTAM</w:t>
      </w:r>
      <w:r w:rsidRPr="006049FA">
        <w:rPr>
          <w:noProof/>
          <w:sz w:val="24"/>
        </w:rPr>
        <w:t xml:space="preserve"> jāatbilst 6. papildinājumā noteiktaja</w:t>
      </w:r>
      <w:r w:rsidR="00F67103">
        <w:rPr>
          <w:noProof/>
          <w:sz w:val="24"/>
        </w:rPr>
        <w:t>m</w:t>
      </w:r>
      <w:r w:rsidRPr="006049FA">
        <w:rPr>
          <w:noProof/>
          <w:sz w:val="24"/>
        </w:rPr>
        <w:t xml:space="preserve"> </w:t>
      </w:r>
      <w:r w:rsidRPr="006049FA">
        <w:rPr>
          <w:i/>
          <w:noProof/>
          <w:sz w:val="24"/>
        </w:rPr>
        <w:t>NOTAM</w:t>
      </w:r>
      <w:r w:rsidRPr="006049FA">
        <w:rPr>
          <w:noProof/>
          <w:sz w:val="24"/>
        </w:rPr>
        <w:t xml:space="preserve"> </w:t>
      </w:r>
      <w:r w:rsidR="00F67103">
        <w:rPr>
          <w:noProof/>
          <w:sz w:val="24"/>
        </w:rPr>
        <w:t>formātam</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7EC5" w:rsidP="006049FA">
      <w:pPr>
        <w:pStyle w:val="Pamatteksts"/>
        <w:tabs>
          <w:tab w:val="left" w:pos="142"/>
          <w:tab w:val="left" w:pos="1101"/>
        </w:tabs>
        <w:ind w:left="0" w:firstLine="0"/>
        <w:jc w:val="both"/>
        <w:rPr>
          <w:noProof/>
          <w:sz w:val="24"/>
        </w:rPr>
      </w:pPr>
      <w:r w:rsidRPr="006049FA">
        <w:rPr>
          <w:noProof/>
          <w:sz w:val="24"/>
        </w:rPr>
        <w:t xml:space="preserve">5.2.2. </w:t>
      </w:r>
      <w:r w:rsidRPr="006049FA">
        <w:rPr>
          <w:i/>
          <w:noProof/>
          <w:sz w:val="24"/>
        </w:rPr>
        <w:t>NOTAM</w:t>
      </w:r>
      <w:r w:rsidRPr="006049FA">
        <w:rPr>
          <w:noProof/>
          <w:sz w:val="24"/>
        </w:rPr>
        <w:t xml:space="preserve"> tekstu sastāda, izmantojot apzīmējumus/vienotu saīsinātu frazeoloģiju, kas noteikta </w:t>
      </w:r>
      <w:r w:rsidRPr="006049FA">
        <w:rPr>
          <w:i/>
          <w:noProof/>
          <w:sz w:val="24"/>
        </w:rPr>
        <w:t>ICAO</w:t>
      </w:r>
      <w:r w:rsidRPr="006049FA">
        <w:rPr>
          <w:noProof/>
          <w:sz w:val="24"/>
        </w:rPr>
        <w:t xml:space="preserve"> </w:t>
      </w:r>
      <w:r w:rsidRPr="006049FA">
        <w:rPr>
          <w:i/>
          <w:noProof/>
          <w:sz w:val="24"/>
        </w:rPr>
        <w:t>NOTAM</w:t>
      </w:r>
      <w:r w:rsidRPr="006049FA">
        <w:rPr>
          <w:noProof/>
          <w:sz w:val="24"/>
        </w:rPr>
        <w:t xml:space="preserve"> kodam, ko papildina ar </w:t>
      </w:r>
      <w:r w:rsidRPr="006049FA">
        <w:rPr>
          <w:i/>
          <w:noProof/>
          <w:sz w:val="24"/>
        </w:rPr>
        <w:t>ICAO</w:t>
      </w:r>
      <w:r w:rsidRPr="006049FA">
        <w:rPr>
          <w:noProof/>
          <w:sz w:val="24"/>
        </w:rPr>
        <w:t xml:space="preserve"> saīsinājumiem, rādītājiem, identifikatoriem, apzīmējumiem, izsaukumzīmēm, frekvencēm, skaitļiem un tekstu.</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Sīki norādījumi par NOTAM, SNOWTAM, ASHTAM un PIB sagatavošanu ir sniegti dokumentā Nr. 8126.</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5.2.2.1. Ja </w:t>
      </w:r>
      <w:r w:rsidRPr="006049FA">
        <w:rPr>
          <w:i/>
          <w:noProof/>
          <w:sz w:val="24"/>
        </w:rPr>
        <w:t>NOTAM</w:t>
      </w:r>
      <w:r w:rsidRPr="006049FA">
        <w:rPr>
          <w:noProof/>
          <w:sz w:val="24"/>
        </w:rPr>
        <w:t xml:space="preserve"> tiek izraudzīts starptautiskai izplatīšanai, nešifrētajās daļās iekļauj tekstu angļu valodā.</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ICAO NOTAM kods kopā ar apzīmējumiem/vienotu saīsinātu frazeoloģiju un ICAO saīsinājumi ir norādītas PANS-ABC dokumentā (dok. Nr. 8400).</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7EC5" w:rsidP="006049FA">
      <w:pPr>
        <w:pStyle w:val="Pamatteksts"/>
        <w:tabs>
          <w:tab w:val="left" w:pos="142"/>
          <w:tab w:val="left" w:pos="1099"/>
        </w:tabs>
        <w:ind w:left="0" w:firstLine="0"/>
        <w:jc w:val="both"/>
        <w:rPr>
          <w:noProof/>
          <w:sz w:val="24"/>
        </w:rPr>
      </w:pPr>
      <w:r w:rsidRPr="006049FA">
        <w:rPr>
          <w:noProof/>
          <w:sz w:val="24"/>
        </w:rPr>
        <w:t xml:space="preserve">5.2.3. Ja informāciju par sniegu, šķīdoni, ledu un stāvošu ūdeni uz lidlauka/helikopteru lidlauka seguma paziņo, izmantojot </w:t>
      </w:r>
      <w:r w:rsidRPr="006049FA">
        <w:rPr>
          <w:i/>
          <w:noProof/>
          <w:sz w:val="24"/>
        </w:rPr>
        <w:t>SNOWTAM</w:t>
      </w:r>
      <w:r w:rsidRPr="006049FA">
        <w:rPr>
          <w:noProof/>
          <w:sz w:val="24"/>
        </w:rPr>
        <w:t>, tad informācijas secībai jāatbilst 2. papildinājumā noteiktaja</w:t>
      </w:r>
      <w:r w:rsidR="00F67103">
        <w:rPr>
          <w:noProof/>
          <w:sz w:val="24"/>
        </w:rPr>
        <w:t>m</w:t>
      </w:r>
      <w:r w:rsidRPr="006049FA">
        <w:rPr>
          <w:noProof/>
          <w:sz w:val="24"/>
        </w:rPr>
        <w:t xml:space="preserve"> </w:t>
      </w:r>
      <w:r w:rsidRPr="006049FA">
        <w:rPr>
          <w:i/>
          <w:noProof/>
          <w:sz w:val="24"/>
        </w:rPr>
        <w:t>SNOWTAM</w:t>
      </w:r>
      <w:r w:rsidRPr="006049FA">
        <w:rPr>
          <w:noProof/>
          <w:sz w:val="24"/>
        </w:rPr>
        <w:t xml:space="preserve"> </w:t>
      </w:r>
      <w:r w:rsidR="00F67103">
        <w:rPr>
          <w:noProof/>
          <w:sz w:val="24"/>
        </w:rPr>
        <w:t>formātam</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7EC5" w:rsidP="006049FA">
      <w:pPr>
        <w:pStyle w:val="Pamatteksts"/>
        <w:tabs>
          <w:tab w:val="left" w:pos="142"/>
          <w:tab w:val="left" w:pos="1099"/>
        </w:tabs>
        <w:ind w:left="0" w:firstLine="0"/>
        <w:jc w:val="both"/>
        <w:rPr>
          <w:noProof/>
          <w:sz w:val="24"/>
        </w:rPr>
      </w:pPr>
      <w:r w:rsidRPr="006049FA">
        <w:rPr>
          <w:noProof/>
          <w:sz w:val="24"/>
        </w:rPr>
        <w:t xml:space="preserve">5.2.4. Ja informāciju par ekspluatācijai būtiskām izmaiņām vulkānu darbībā, vulkānu izvirdumu un/vai vulkānisko pelnu mākoni paziņo, izmantojot </w:t>
      </w:r>
      <w:r w:rsidRPr="006049FA">
        <w:rPr>
          <w:i/>
          <w:noProof/>
          <w:sz w:val="24"/>
        </w:rPr>
        <w:t>ASHTAM</w:t>
      </w:r>
      <w:r w:rsidRPr="006049FA">
        <w:rPr>
          <w:noProof/>
          <w:sz w:val="24"/>
        </w:rPr>
        <w:t>, tad informāciju sniedz tādā secībā, kas atbilst 3. papildinājumā noteiktaja</w:t>
      </w:r>
      <w:r w:rsidR="00F67103">
        <w:rPr>
          <w:noProof/>
          <w:sz w:val="24"/>
        </w:rPr>
        <w:t>m</w:t>
      </w:r>
      <w:r w:rsidRPr="006049FA">
        <w:rPr>
          <w:noProof/>
          <w:sz w:val="24"/>
        </w:rPr>
        <w:t xml:space="preserve"> </w:t>
      </w:r>
      <w:r w:rsidRPr="006049FA">
        <w:rPr>
          <w:i/>
          <w:noProof/>
          <w:sz w:val="24"/>
        </w:rPr>
        <w:t>ASHTAM</w:t>
      </w:r>
      <w:r w:rsidRPr="006049FA">
        <w:rPr>
          <w:noProof/>
          <w:sz w:val="24"/>
        </w:rPr>
        <w:t xml:space="preserve"> </w:t>
      </w:r>
      <w:r w:rsidR="00F67103">
        <w:rPr>
          <w:noProof/>
          <w:sz w:val="24"/>
        </w:rPr>
        <w:t>formātam</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2F7EC5" w:rsidP="006049FA">
      <w:pPr>
        <w:pStyle w:val="Pamatteksts"/>
        <w:tabs>
          <w:tab w:val="left" w:pos="142"/>
          <w:tab w:val="left" w:pos="1102"/>
        </w:tabs>
        <w:ind w:left="0" w:firstLine="0"/>
        <w:jc w:val="both"/>
        <w:rPr>
          <w:noProof/>
          <w:sz w:val="24"/>
        </w:rPr>
      </w:pPr>
      <w:r w:rsidRPr="006049FA">
        <w:rPr>
          <w:noProof/>
          <w:sz w:val="24"/>
        </w:rPr>
        <w:t xml:space="preserve">5.2.5. </w:t>
      </w:r>
      <w:r w:rsidRPr="006049FA">
        <w:rPr>
          <w:i/>
          <w:noProof/>
          <w:sz w:val="24"/>
        </w:rPr>
        <w:t>NOTAM</w:t>
      </w:r>
      <w:r w:rsidRPr="006049FA">
        <w:rPr>
          <w:noProof/>
          <w:sz w:val="24"/>
        </w:rPr>
        <w:t xml:space="preserve"> sastādītājs piešķir katram </w:t>
      </w:r>
      <w:r w:rsidRPr="006049FA">
        <w:rPr>
          <w:i/>
          <w:noProof/>
          <w:sz w:val="24"/>
        </w:rPr>
        <w:t>NOTAM</w:t>
      </w:r>
      <w:r w:rsidRPr="006049FA">
        <w:rPr>
          <w:noProof/>
          <w:sz w:val="24"/>
        </w:rPr>
        <w:t xml:space="preserve"> sēriju, kura tiek apzīmēta ar burtu un četrciparu skaitli, kam seko svītra un gadu norādošs divciparu skaitlis. Četrciparu skaitlis ir secīgs un norādīts, pamatojoties uz kalendāro gadu.</w:t>
      </w:r>
    </w:p>
    <w:p w:rsidR="00BE5AED" w:rsidRPr="006049FA" w:rsidRDefault="00BE5AED" w:rsidP="006049FA">
      <w:pPr>
        <w:tabs>
          <w:tab w:val="left" w:pos="142"/>
        </w:tabs>
        <w:jc w:val="both"/>
        <w:rPr>
          <w:rFonts w:ascii="Times New Roman" w:eastAsia="Times New Roman" w:hAnsi="Times New Roman" w:cs="Times New Roman"/>
          <w:noProof/>
          <w:sz w:val="24"/>
          <w:szCs w:val="17"/>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NOTAM sērijas norādīšanai var izmantot burtus A–Z, izņemot S un T.</w:t>
      </w:r>
    </w:p>
    <w:p w:rsidR="00BE5AED" w:rsidRPr="006049FA" w:rsidRDefault="00BE5AED" w:rsidP="006049FA">
      <w:pPr>
        <w:tabs>
          <w:tab w:val="left" w:pos="142"/>
        </w:tabs>
        <w:jc w:val="both"/>
        <w:rPr>
          <w:rFonts w:ascii="Times New Roman" w:eastAsia="Times New Roman" w:hAnsi="Times New Roman" w:cs="Times New Roman"/>
          <w:i/>
          <w:noProof/>
          <w:sz w:val="24"/>
          <w:szCs w:val="18"/>
        </w:rPr>
      </w:pPr>
    </w:p>
    <w:p w:rsidR="00BE5AED" w:rsidRPr="006049FA" w:rsidRDefault="002F7EC5" w:rsidP="006049FA">
      <w:pPr>
        <w:pStyle w:val="Pamatteksts"/>
        <w:tabs>
          <w:tab w:val="left" w:pos="142"/>
          <w:tab w:val="left" w:pos="1100"/>
        </w:tabs>
        <w:ind w:left="0" w:firstLine="0"/>
        <w:jc w:val="both"/>
        <w:rPr>
          <w:noProof/>
          <w:sz w:val="24"/>
        </w:rPr>
      </w:pPr>
      <w:r w:rsidRPr="006049FA">
        <w:rPr>
          <w:noProof/>
          <w:sz w:val="24"/>
        </w:rPr>
        <w:t xml:space="preserve">5.2.6. Ja </w:t>
      </w:r>
      <w:r w:rsidRPr="006049FA">
        <w:rPr>
          <w:i/>
          <w:noProof/>
          <w:sz w:val="24"/>
        </w:rPr>
        <w:t>NOTAM</w:t>
      </w:r>
      <w:r w:rsidRPr="006049FA">
        <w:rPr>
          <w:noProof/>
          <w:sz w:val="24"/>
        </w:rPr>
        <w:t xml:space="preserve"> rodas kļūdas, tad tiek izdots </w:t>
      </w:r>
      <w:r w:rsidRPr="006049FA">
        <w:rPr>
          <w:i/>
          <w:noProof/>
          <w:sz w:val="24"/>
        </w:rPr>
        <w:t>NOTAM</w:t>
      </w:r>
      <w:r w:rsidRPr="006049FA">
        <w:rPr>
          <w:noProof/>
          <w:sz w:val="24"/>
        </w:rPr>
        <w:t xml:space="preserve"> ar jaunu numuru, kas aizstāj kļūdaino </w:t>
      </w:r>
      <w:r w:rsidRPr="006049FA">
        <w:rPr>
          <w:i/>
          <w:noProof/>
          <w:sz w:val="24"/>
        </w:rPr>
        <w:t>NOTAM</w:t>
      </w:r>
      <w:r w:rsidRPr="006049FA">
        <w:rPr>
          <w:noProof/>
          <w:sz w:val="24"/>
        </w:rPr>
        <w:t xml:space="preserve">, vai kļūdainais </w:t>
      </w:r>
      <w:r w:rsidRPr="006049FA">
        <w:rPr>
          <w:i/>
          <w:noProof/>
          <w:sz w:val="24"/>
        </w:rPr>
        <w:t>NOTAM</w:t>
      </w:r>
      <w:r w:rsidRPr="006049FA">
        <w:rPr>
          <w:noProof/>
          <w:sz w:val="24"/>
        </w:rPr>
        <w:t xml:space="preserve"> tiek atcelts un tiek izdots jauns </w:t>
      </w:r>
      <w:r w:rsidRPr="006049FA">
        <w:rPr>
          <w:i/>
          <w:noProof/>
          <w:sz w:val="24"/>
        </w:rPr>
        <w:t>NOTAM</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2F7EC5" w:rsidP="006049FA">
      <w:pPr>
        <w:pStyle w:val="Pamatteksts"/>
        <w:tabs>
          <w:tab w:val="left" w:pos="142"/>
          <w:tab w:val="left" w:pos="1099"/>
        </w:tabs>
        <w:ind w:left="0" w:firstLine="0"/>
        <w:jc w:val="both"/>
        <w:rPr>
          <w:noProof/>
          <w:sz w:val="24"/>
        </w:rPr>
      </w:pPr>
      <w:r w:rsidRPr="006049FA">
        <w:rPr>
          <w:noProof/>
          <w:sz w:val="24"/>
        </w:rPr>
        <w:t xml:space="preserve">5.2.7. Ja tiek izdots </w:t>
      </w:r>
      <w:r w:rsidRPr="006049FA">
        <w:rPr>
          <w:i/>
          <w:noProof/>
          <w:sz w:val="24"/>
        </w:rPr>
        <w:t>NOTAM</w:t>
      </w:r>
      <w:r w:rsidRPr="006049FA">
        <w:rPr>
          <w:noProof/>
          <w:sz w:val="24"/>
        </w:rPr>
        <w:t xml:space="preserve">, kurš atceļ vai aizvieto kādu iepriekš izdotu </w:t>
      </w:r>
      <w:r w:rsidRPr="006049FA">
        <w:rPr>
          <w:i/>
          <w:noProof/>
          <w:sz w:val="24"/>
        </w:rPr>
        <w:t>NOTAM</w:t>
      </w:r>
      <w:r w:rsidRPr="006049FA">
        <w:rPr>
          <w:noProof/>
          <w:sz w:val="24"/>
        </w:rPr>
        <w:t xml:space="preserve">, tad norāda šā iepriekš izdotā </w:t>
      </w:r>
      <w:r w:rsidRPr="006049FA">
        <w:rPr>
          <w:i/>
          <w:noProof/>
          <w:sz w:val="24"/>
        </w:rPr>
        <w:t>NOTAM</w:t>
      </w:r>
      <w:r w:rsidRPr="006049FA">
        <w:rPr>
          <w:noProof/>
          <w:sz w:val="24"/>
        </w:rPr>
        <w:t xml:space="preserve"> sēriju un numuru. Abiem </w:t>
      </w:r>
      <w:r w:rsidRPr="006049FA">
        <w:rPr>
          <w:i/>
          <w:noProof/>
          <w:sz w:val="24"/>
        </w:rPr>
        <w:t>NOTAM</w:t>
      </w:r>
      <w:r w:rsidRPr="006049FA">
        <w:rPr>
          <w:noProof/>
          <w:sz w:val="24"/>
        </w:rPr>
        <w:t xml:space="preserve"> nosaka vienādu sēriju, atrašanās vietas indeksu un tematu. Ar </w:t>
      </w:r>
      <w:r w:rsidRPr="006049FA">
        <w:rPr>
          <w:i/>
          <w:noProof/>
          <w:sz w:val="24"/>
        </w:rPr>
        <w:t>NOTAM</w:t>
      </w:r>
      <w:r w:rsidRPr="006049FA">
        <w:rPr>
          <w:noProof/>
          <w:sz w:val="24"/>
        </w:rPr>
        <w:t xml:space="preserve"> var atcelt vai aizvietot tikai vienu </w:t>
      </w:r>
      <w:r w:rsidRPr="006049FA">
        <w:rPr>
          <w:i/>
          <w:noProof/>
          <w:sz w:val="24"/>
        </w:rPr>
        <w:t>NOTAM</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2F7EC5" w:rsidP="006049FA">
      <w:pPr>
        <w:pStyle w:val="Pamatteksts"/>
        <w:tabs>
          <w:tab w:val="left" w:pos="142"/>
          <w:tab w:val="left" w:pos="1102"/>
        </w:tabs>
        <w:ind w:left="0" w:firstLine="0"/>
        <w:jc w:val="both"/>
        <w:rPr>
          <w:noProof/>
          <w:sz w:val="24"/>
        </w:rPr>
      </w:pPr>
      <w:r w:rsidRPr="006049FA">
        <w:rPr>
          <w:noProof/>
          <w:sz w:val="24"/>
        </w:rPr>
        <w:t xml:space="preserve">5.2.8. Katrā </w:t>
      </w:r>
      <w:r w:rsidRPr="006049FA">
        <w:rPr>
          <w:i/>
          <w:noProof/>
          <w:sz w:val="24"/>
        </w:rPr>
        <w:t>NOTAM</w:t>
      </w:r>
      <w:r w:rsidRPr="006049FA">
        <w:rPr>
          <w:noProof/>
          <w:sz w:val="24"/>
        </w:rPr>
        <w:t xml:space="preserve"> apspriež tikai vienu tematu un tikai vienu temata aspektu.</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Norādījumi attiecībā uz temata un temata aspekta apvienošanu saskaņā ar NOTAM izvēles kritērijiem ir atrodami Aeronavigācijas informācijas pakalpojumu rokasgrāmatā (dok. Nr. 8126).</w:t>
      </w:r>
    </w:p>
    <w:p w:rsidR="00BE5AED" w:rsidRPr="006049FA" w:rsidRDefault="00BE5AED" w:rsidP="006049FA">
      <w:pPr>
        <w:tabs>
          <w:tab w:val="left" w:pos="142"/>
        </w:tabs>
        <w:jc w:val="both"/>
        <w:rPr>
          <w:rFonts w:ascii="Times New Roman" w:eastAsia="Times New Roman" w:hAnsi="Times New Roman" w:cs="Times New Roman"/>
          <w:i/>
          <w:noProof/>
          <w:sz w:val="24"/>
          <w:szCs w:val="19"/>
        </w:rPr>
      </w:pPr>
    </w:p>
    <w:p w:rsidR="00BE5AED" w:rsidRPr="006049FA" w:rsidRDefault="002F7EC5" w:rsidP="006049FA">
      <w:pPr>
        <w:pStyle w:val="Pamatteksts"/>
        <w:tabs>
          <w:tab w:val="left" w:pos="142"/>
          <w:tab w:val="left" w:pos="1100"/>
        </w:tabs>
        <w:ind w:left="0" w:firstLine="0"/>
        <w:jc w:val="both"/>
        <w:rPr>
          <w:noProof/>
          <w:sz w:val="24"/>
        </w:rPr>
      </w:pPr>
      <w:r w:rsidRPr="006049FA">
        <w:rPr>
          <w:noProof/>
          <w:sz w:val="24"/>
        </w:rPr>
        <w:t xml:space="preserve">5.2.9. Katrs </w:t>
      </w:r>
      <w:r w:rsidRPr="006049FA">
        <w:rPr>
          <w:i/>
          <w:noProof/>
          <w:sz w:val="24"/>
        </w:rPr>
        <w:t>NOTAM</w:t>
      </w:r>
      <w:r w:rsidRPr="006049FA">
        <w:rPr>
          <w:noProof/>
          <w:sz w:val="24"/>
        </w:rPr>
        <w:t xml:space="preserve"> ir iespējami īss un sastādīts tā, ka tā nozīme kļūst skaidra bez vajadzības skatīties citā dokumentā.</w:t>
      </w:r>
    </w:p>
    <w:p w:rsidR="00BE5AED" w:rsidRPr="006049FA" w:rsidRDefault="00BE5AED" w:rsidP="006049FA">
      <w:pPr>
        <w:tabs>
          <w:tab w:val="left" w:pos="142"/>
        </w:tabs>
        <w:jc w:val="both"/>
        <w:rPr>
          <w:rFonts w:ascii="Times New Roman" w:eastAsia="Times New Roman" w:hAnsi="Times New Roman" w:cs="Times New Roman"/>
          <w:noProof/>
          <w:sz w:val="24"/>
          <w:szCs w:val="17"/>
        </w:rPr>
      </w:pPr>
    </w:p>
    <w:p w:rsidR="00BE5AED" w:rsidRPr="006049FA" w:rsidRDefault="002F7EC5" w:rsidP="006049FA">
      <w:pPr>
        <w:pStyle w:val="Pamatteksts"/>
        <w:tabs>
          <w:tab w:val="left" w:pos="142"/>
          <w:tab w:val="left" w:pos="1201"/>
        </w:tabs>
        <w:ind w:left="0" w:firstLine="0"/>
        <w:jc w:val="both"/>
        <w:rPr>
          <w:noProof/>
          <w:sz w:val="24"/>
        </w:rPr>
      </w:pPr>
      <w:r w:rsidRPr="006049FA">
        <w:rPr>
          <w:noProof/>
          <w:sz w:val="24"/>
        </w:rPr>
        <w:t xml:space="preserve">5.2.10. Katru </w:t>
      </w:r>
      <w:r w:rsidRPr="006049FA">
        <w:rPr>
          <w:i/>
          <w:noProof/>
          <w:sz w:val="24"/>
        </w:rPr>
        <w:t>NOTAM</w:t>
      </w:r>
      <w:r w:rsidRPr="006049FA">
        <w:rPr>
          <w:noProof/>
          <w:sz w:val="24"/>
        </w:rPr>
        <w:t xml:space="preserve"> pārraida kā vienu tele</w:t>
      </w:r>
      <w:r w:rsidR="009E6476">
        <w:rPr>
          <w:noProof/>
          <w:sz w:val="24"/>
        </w:rPr>
        <w:t>komunikāciju</w:t>
      </w:r>
      <w:r w:rsidRPr="006049FA">
        <w:rPr>
          <w:noProof/>
          <w:sz w:val="24"/>
        </w:rPr>
        <w:t xml:space="preserve"> ziņojumu.</w:t>
      </w:r>
    </w:p>
    <w:p w:rsidR="00BE5AED" w:rsidRPr="006049FA" w:rsidRDefault="00BE5AED" w:rsidP="006049FA">
      <w:pPr>
        <w:tabs>
          <w:tab w:val="left" w:pos="142"/>
        </w:tabs>
        <w:jc w:val="both"/>
        <w:rPr>
          <w:rFonts w:ascii="Times New Roman" w:eastAsia="Times New Roman" w:hAnsi="Times New Roman" w:cs="Times New Roman"/>
          <w:noProof/>
          <w:sz w:val="24"/>
          <w:szCs w:val="18"/>
        </w:rPr>
      </w:pPr>
    </w:p>
    <w:p w:rsidR="00BE5AED" w:rsidRPr="006049FA" w:rsidRDefault="002F7EC5" w:rsidP="006049FA">
      <w:pPr>
        <w:pStyle w:val="Pamatteksts"/>
        <w:tabs>
          <w:tab w:val="left" w:pos="142"/>
          <w:tab w:val="left" w:pos="1200"/>
        </w:tabs>
        <w:ind w:left="0" w:firstLine="0"/>
        <w:jc w:val="both"/>
        <w:rPr>
          <w:noProof/>
          <w:sz w:val="24"/>
        </w:rPr>
      </w:pPr>
      <w:r w:rsidRPr="006049FA">
        <w:rPr>
          <w:noProof/>
          <w:sz w:val="24"/>
        </w:rPr>
        <w:lastRenderedPageBreak/>
        <w:t xml:space="preserve">5.2.11. </w:t>
      </w:r>
      <w:r w:rsidRPr="006049FA">
        <w:rPr>
          <w:i/>
          <w:noProof/>
          <w:sz w:val="24"/>
        </w:rPr>
        <w:t>NOTAM</w:t>
      </w:r>
      <w:r w:rsidRPr="006049FA">
        <w:rPr>
          <w:noProof/>
          <w:sz w:val="24"/>
        </w:rPr>
        <w:t xml:space="preserve">, kas satur paliekošu vai ilglaicīgu pagaidu informāciju, sniedz atbilstošas norādes uz </w:t>
      </w:r>
      <w:r w:rsidRPr="009E6476">
        <w:rPr>
          <w:i/>
          <w:noProof/>
          <w:sz w:val="24"/>
        </w:rPr>
        <w:t>AIP</w:t>
      </w:r>
      <w:r w:rsidRPr="006049FA">
        <w:rPr>
          <w:noProof/>
          <w:sz w:val="24"/>
        </w:rPr>
        <w:t xml:space="preserve"> vai </w:t>
      </w:r>
      <w:r w:rsidRPr="009E6476">
        <w:rPr>
          <w:i/>
          <w:noProof/>
          <w:sz w:val="24"/>
        </w:rPr>
        <w:t>AIP</w:t>
      </w:r>
      <w:r w:rsidRPr="006049FA">
        <w:rPr>
          <w:noProof/>
          <w:sz w:val="24"/>
        </w:rPr>
        <w:t xml:space="preserve"> papildinājumu.</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2F7EC5" w:rsidP="006049FA">
      <w:pPr>
        <w:pStyle w:val="Pamatteksts"/>
        <w:tabs>
          <w:tab w:val="left" w:pos="142"/>
          <w:tab w:val="left" w:pos="1199"/>
          <w:tab w:val="left" w:pos="1200"/>
        </w:tabs>
        <w:ind w:left="0" w:firstLine="0"/>
        <w:jc w:val="both"/>
        <w:rPr>
          <w:rFonts w:cs="Times New Roman"/>
          <w:noProof/>
          <w:sz w:val="24"/>
        </w:rPr>
      </w:pPr>
      <w:r w:rsidRPr="006049FA">
        <w:rPr>
          <w:noProof/>
          <w:sz w:val="24"/>
        </w:rPr>
        <w:t xml:space="preserve">5.2.12. </w:t>
      </w:r>
      <w:r w:rsidRPr="006049FA">
        <w:rPr>
          <w:i/>
          <w:noProof/>
          <w:sz w:val="24"/>
        </w:rPr>
        <w:t>NOTAM</w:t>
      </w:r>
      <w:r w:rsidRPr="006049FA">
        <w:rPr>
          <w:noProof/>
          <w:sz w:val="24"/>
        </w:rPr>
        <w:t xml:space="preserve"> tekstā iekļautie atrašanās vietas indeksi atbilst tiem, kas norādīti dokumentā “Atrašanās vietas indeksi” (dok. Nr. 7910).</w:t>
      </w:r>
    </w:p>
    <w:p w:rsidR="00BE5AED" w:rsidRPr="006049FA" w:rsidRDefault="00BE5AED" w:rsidP="006049FA">
      <w:pPr>
        <w:tabs>
          <w:tab w:val="left" w:pos="142"/>
        </w:tabs>
        <w:jc w:val="both"/>
        <w:rPr>
          <w:rFonts w:ascii="Times New Roman" w:eastAsia="Times New Roman" w:hAnsi="Times New Roman" w:cs="Times New Roman"/>
          <w:noProof/>
          <w:sz w:val="24"/>
          <w:szCs w:val="18"/>
        </w:rPr>
      </w:pPr>
    </w:p>
    <w:p w:rsidR="00BE5AED" w:rsidRPr="006049FA" w:rsidRDefault="002F7EC5" w:rsidP="006049FA">
      <w:pPr>
        <w:pStyle w:val="Pamatteksts"/>
        <w:tabs>
          <w:tab w:val="left" w:pos="142"/>
          <w:tab w:val="left" w:pos="1350"/>
        </w:tabs>
        <w:ind w:left="0" w:firstLine="0"/>
        <w:jc w:val="both"/>
        <w:rPr>
          <w:noProof/>
          <w:sz w:val="24"/>
        </w:rPr>
      </w:pPr>
      <w:r w:rsidRPr="006049FA">
        <w:rPr>
          <w:noProof/>
          <w:sz w:val="24"/>
        </w:rPr>
        <w:t>5.2.12.1. Nekādā gadījumā nav izmantojama šo indeksu saīsinātā forma.</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2F7EC5" w:rsidP="006049FA">
      <w:pPr>
        <w:pStyle w:val="Pamatteksts"/>
        <w:tabs>
          <w:tab w:val="left" w:pos="142"/>
          <w:tab w:val="left" w:pos="1351"/>
        </w:tabs>
        <w:ind w:left="0" w:firstLine="0"/>
        <w:jc w:val="both"/>
        <w:rPr>
          <w:noProof/>
          <w:sz w:val="24"/>
        </w:rPr>
      </w:pPr>
      <w:r w:rsidRPr="006049FA">
        <w:rPr>
          <w:noProof/>
          <w:sz w:val="24"/>
        </w:rPr>
        <w:t xml:space="preserve">5.2.12.2. Ja attiecīgajai vietai nav piešķirts neviens </w:t>
      </w:r>
      <w:r w:rsidRPr="006049FA">
        <w:rPr>
          <w:i/>
          <w:noProof/>
          <w:sz w:val="24"/>
        </w:rPr>
        <w:t>ICAO</w:t>
      </w:r>
      <w:r w:rsidRPr="006049FA">
        <w:rPr>
          <w:noProof/>
          <w:sz w:val="24"/>
        </w:rPr>
        <w:t xml:space="preserve"> atrašanās vietas indekss, tad nešifrētā veidā norāda tās nosaukumu saskaņā ar 1.3.2. punktu.</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2F7EC5" w:rsidP="006049FA">
      <w:pPr>
        <w:pStyle w:val="Pamatteksts"/>
        <w:tabs>
          <w:tab w:val="left" w:pos="142"/>
          <w:tab w:val="left" w:pos="1201"/>
        </w:tabs>
        <w:ind w:left="0" w:firstLine="0"/>
        <w:jc w:val="both"/>
        <w:rPr>
          <w:noProof/>
          <w:sz w:val="24"/>
        </w:rPr>
      </w:pPr>
      <w:r w:rsidRPr="006049FA">
        <w:rPr>
          <w:noProof/>
          <w:sz w:val="24"/>
        </w:rPr>
        <w:t xml:space="preserve">5.2.13. Spēkā esošo </w:t>
      </w:r>
      <w:r w:rsidRPr="006049FA">
        <w:rPr>
          <w:i/>
          <w:noProof/>
          <w:sz w:val="24"/>
        </w:rPr>
        <w:t>NOTAM</w:t>
      </w:r>
      <w:r w:rsidRPr="006049FA">
        <w:rPr>
          <w:noProof/>
          <w:sz w:val="24"/>
        </w:rPr>
        <w:t xml:space="preserve"> kontrolsarakstu izdod kā </w:t>
      </w:r>
      <w:r w:rsidRPr="006049FA">
        <w:rPr>
          <w:i/>
          <w:noProof/>
          <w:sz w:val="24"/>
        </w:rPr>
        <w:t>NOTAM</w:t>
      </w:r>
      <w:r w:rsidRPr="006049FA">
        <w:rPr>
          <w:noProof/>
          <w:sz w:val="24"/>
        </w:rPr>
        <w:t xml:space="preserve"> ar Aeronavigācijas fiksētā dienesta (</w:t>
      </w:r>
      <w:r w:rsidRPr="006049FA">
        <w:rPr>
          <w:i/>
          <w:noProof/>
          <w:sz w:val="24"/>
        </w:rPr>
        <w:t>AFS</w:t>
      </w:r>
      <w:r w:rsidRPr="006049FA">
        <w:rPr>
          <w:noProof/>
          <w:sz w:val="24"/>
        </w:rPr>
        <w:t xml:space="preserve">) palīdzību ne retāk kā vienu reizi mēnesī, izmantojot 6. papildinājumā noteikto </w:t>
      </w:r>
      <w:r w:rsidRPr="006049FA">
        <w:rPr>
          <w:i/>
          <w:noProof/>
          <w:sz w:val="24"/>
        </w:rPr>
        <w:t>NOTAM</w:t>
      </w:r>
      <w:r w:rsidRPr="006049FA">
        <w:rPr>
          <w:noProof/>
          <w:sz w:val="24"/>
        </w:rPr>
        <w:t xml:space="preserve"> </w:t>
      </w:r>
      <w:r w:rsidR="009E6476">
        <w:rPr>
          <w:noProof/>
          <w:sz w:val="24"/>
        </w:rPr>
        <w:t>formātu</w:t>
      </w:r>
      <w:r w:rsidRPr="006049FA">
        <w:rPr>
          <w:noProof/>
          <w:sz w:val="24"/>
        </w:rPr>
        <w:t xml:space="preserve">. Attiecībā uz katru sēriju izdod vienu </w:t>
      </w:r>
      <w:r w:rsidRPr="006049FA">
        <w:rPr>
          <w:i/>
          <w:noProof/>
          <w:sz w:val="24"/>
        </w:rPr>
        <w:t>NOTAM</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17"/>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NOTAM neiekļaušana kontrolsarakstā nenozīmē, ka šis NOTAM ir atcelts.</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7EC5" w:rsidP="006049FA">
      <w:pPr>
        <w:pStyle w:val="Pamatteksts"/>
        <w:tabs>
          <w:tab w:val="left" w:pos="142"/>
          <w:tab w:val="left" w:pos="1351"/>
        </w:tabs>
        <w:ind w:left="0" w:firstLine="0"/>
        <w:jc w:val="both"/>
        <w:rPr>
          <w:noProof/>
          <w:sz w:val="24"/>
        </w:rPr>
      </w:pPr>
      <w:r w:rsidRPr="006049FA">
        <w:rPr>
          <w:noProof/>
          <w:sz w:val="24"/>
        </w:rPr>
        <w:t xml:space="preserve">5.2.13.1. </w:t>
      </w:r>
      <w:r w:rsidRPr="006049FA">
        <w:rPr>
          <w:i/>
          <w:noProof/>
          <w:sz w:val="24"/>
        </w:rPr>
        <w:t>NOTAM</w:t>
      </w:r>
      <w:r w:rsidRPr="006049FA">
        <w:rPr>
          <w:noProof/>
          <w:sz w:val="24"/>
        </w:rPr>
        <w:t xml:space="preserve"> kontrolsarakstā norāda jaunākos </w:t>
      </w:r>
      <w:r w:rsidRPr="009E6476">
        <w:rPr>
          <w:i/>
          <w:noProof/>
          <w:sz w:val="24"/>
        </w:rPr>
        <w:t>AIP</w:t>
      </w:r>
      <w:r w:rsidRPr="006049FA">
        <w:rPr>
          <w:noProof/>
          <w:sz w:val="24"/>
        </w:rPr>
        <w:t xml:space="preserve"> grozījumus, </w:t>
      </w:r>
      <w:r w:rsidRPr="009E6476">
        <w:rPr>
          <w:i/>
          <w:noProof/>
          <w:sz w:val="24"/>
        </w:rPr>
        <w:t>AIP</w:t>
      </w:r>
      <w:r w:rsidRPr="006049FA">
        <w:rPr>
          <w:noProof/>
          <w:sz w:val="24"/>
        </w:rPr>
        <w:t xml:space="preserve"> papildinājumus un vismaz starptautiski izplatītos </w:t>
      </w:r>
      <w:r w:rsidRPr="009E6476">
        <w:rPr>
          <w:i/>
          <w:noProof/>
          <w:sz w:val="24"/>
        </w:rPr>
        <w:t>AIC</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17"/>
        </w:rPr>
      </w:pPr>
    </w:p>
    <w:p w:rsidR="00BE5AED" w:rsidRPr="006049FA" w:rsidRDefault="002F7EC5" w:rsidP="006049FA">
      <w:pPr>
        <w:pStyle w:val="Pamatteksts"/>
        <w:tabs>
          <w:tab w:val="left" w:pos="142"/>
          <w:tab w:val="left" w:pos="1350"/>
        </w:tabs>
        <w:ind w:left="0" w:firstLine="0"/>
        <w:jc w:val="both"/>
        <w:rPr>
          <w:noProof/>
          <w:sz w:val="24"/>
        </w:rPr>
      </w:pPr>
      <w:r w:rsidRPr="006049FA">
        <w:rPr>
          <w:noProof/>
          <w:sz w:val="24"/>
        </w:rPr>
        <w:t xml:space="preserve">5.2.13.2. Nodrošina, ka </w:t>
      </w:r>
      <w:r w:rsidRPr="006049FA">
        <w:rPr>
          <w:i/>
          <w:noProof/>
          <w:sz w:val="24"/>
        </w:rPr>
        <w:t>NOTAM</w:t>
      </w:r>
      <w:r w:rsidRPr="006049FA">
        <w:rPr>
          <w:noProof/>
          <w:sz w:val="24"/>
        </w:rPr>
        <w:t xml:space="preserve"> kontrolsaraksta izplatība atbilst tās faktiskās ziņojuma sērijas izplatībai, uz kuru tas attiecas, un ka ir skaidri norādīts, ka tas ir kontrolsaraksts.</w:t>
      </w:r>
    </w:p>
    <w:p w:rsidR="00BE5AED" w:rsidRPr="006049FA" w:rsidRDefault="00BE5AED" w:rsidP="006049FA">
      <w:pPr>
        <w:tabs>
          <w:tab w:val="left" w:pos="142"/>
        </w:tabs>
        <w:jc w:val="both"/>
        <w:rPr>
          <w:rFonts w:ascii="Times New Roman" w:eastAsia="Times New Roman" w:hAnsi="Times New Roman" w:cs="Times New Roman"/>
          <w:noProof/>
          <w:sz w:val="24"/>
          <w:szCs w:val="17"/>
        </w:rPr>
      </w:pPr>
    </w:p>
    <w:p w:rsidR="00BE5AED" w:rsidRPr="006049FA" w:rsidRDefault="002F7EC5" w:rsidP="006049FA">
      <w:pPr>
        <w:pStyle w:val="Pamatteksts"/>
        <w:tabs>
          <w:tab w:val="left" w:pos="142"/>
          <w:tab w:val="left" w:pos="1350"/>
        </w:tabs>
        <w:ind w:left="0" w:firstLine="0"/>
        <w:jc w:val="both"/>
        <w:rPr>
          <w:noProof/>
          <w:sz w:val="24"/>
        </w:rPr>
      </w:pPr>
      <w:r w:rsidRPr="006049FA">
        <w:rPr>
          <w:noProof/>
          <w:sz w:val="24"/>
        </w:rPr>
        <w:t xml:space="preserve">5.2.13.3. Ikmēneša spēkā esošo </w:t>
      </w:r>
      <w:r w:rsidRPr="006049FA">
        <w:rPr>
          <w:i/>
          <w:noProof/>
          <w:sz w:val="24"/>
        </w:rPr>
        <w:t>NOTAM</w:t>
      </w:r>
      <w:r w:rsidRPr="006049FA">
        <w:rPr>
          <w:noProof/>
          <w:sz w:val="24"/>
        </w:rPr>
        <w:t xml:space="preserve"> nešifrēto sarakstu, tostarp norādes uz jaunākajiem </w:t>
      </w:r>
      <w:r w:rsidRPr="009E6476">
        <w:rPr>
          <w:i/>
          <w:noProof/>
          <w:sz w:val="24"/>
        </w:rPr>
        <w:t>AIP</w:t>
      </w:r>
      <w:r w:rsidRPr="006049FA">
        <w:rPr>
          <w:noProof/>
          <w:sz w:val="24"/>
        </w:rPr>
        <w:t xml:space="preserve"> grozījumiem, izdotajiem </w:t>
      </w:r>
      <w:r w:rsidRPr="006049FA">
        <w:rPr>
          <w:i/>
          <w:noProof/>
          <w:sz w:val="24"/>
        </w:rPr>
        <w:t>AIC</w:t>
      </w:r>
      <w:r w:rsidRPr="006049FA">
        <w:rPr>
          <w:noProof/>
          <w:sz w:val="24"/>
        </w:rPr>
        <w:t xml:space="preserve"> un </w:t>
      </w:r>
      <w:r w:rsidRPr="009E6476">
        <w:rPr>
          <w:i/>
          <w:noProof/>
          <w:sz w:val="24"/>
        </w:rPr>
        <w:t>AIP</w:t>
      </w:r>
      <w:r w:rsidRPr="006049FA">
        <w:rPr>
          <w:noProof/>
          <w:sz w:val="24"/>
        </w:rPr>
        <w:t xml:space="preserve"> papildinājumu kontrolsarakstu, sagatavo, cik vien ātri iespējams, un, izmantojot visātrākos līdzekļus, nosūta aeronavigācijas informācijas </w:t>
      </w:r>
      <w:r w:rsidR="009E6476">
        <w:rPr>
          <w:noProof/>
          <w:sz w:val="24"/>
        </w:rPr>
        <w:t>integrēt</w:t>
      </w:r>
      <w:r w:rsidR="00CE6E75">
        <w:rPr>
          <w:noProof/>
          <w:sz w:val="24"/>
        </w:rPr>
        <w:t>o</w:t>
      </w:r>
      <w:r w:rsidR="009E6476">
        <w:rPr>
          <w:noProof/>
          <w:sz w:val="24"/>
        </w:rPr>
        <w:t xml:space="preserve"> bloku</w:t>
      </w:r>
      <w:r w:rsidRPr="006049FA">
        <w:rPr>
          <w:noProof/>
          <w:sz w:val="24"/>
        </w:rPr>
        <w:t xml:space="preserve"> saņēmējiem.</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E35B3F">
      <w:pPr>
        <w:pStyle w:val="Virsraksts2"/>
        <w:rPr>
          <w:b w:val="0"/>
          <w:bCs w:val="0"/>
          <w:noProof/>
        </w:rPr>
      </w:pPr>
      <w:bookmarkStart w:id="37" w:name="_Toc485293357"/>
      <w:r w:rsidRPr="006049FA">
        <w:rPr>
          <w:noProof/>
        </w:rPr>
        <w:t xml:space="preserve">5.3. </w:t>
      </w:r>
      <w:r w:rsidRPr="00E35B3F">
        <w:t>Izplatīšana</w:t>
      </w:r>
      <w:bookmarkEnd w:id="37"/>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7EC5" w:rsidP="006049FA">
      <w:pPr>
        <w:pStyle w:val="Pamatteksts"/>
        <w:tabs>
          <w:tab w:val="left" w:pos="142"/>
          <w:tab w:val="left" w:pos="1099"/>
        </w:tabs>
        <w:ind w:left="0" w:firstLine="0"/>
        <w:jc w:val="both"/>
        <w:rPr>
          <w:noProof/>
          <w:sz w:val="24"/>
        </w:rPr>
      </w:pPr>
      <w:r w:rsidRPr="006049FA">
        <w:rPr>
          <w:noProof/>
          <w:sz w:val="24"/>
        </w:rPr>
        <w:t xml:space="preserve">5.3.1. </w:t>
      </w:r>
      <w:r w:rsidRPr="006049FA">
        <w:rPr>
          <w:i/>
          <w:noProof/>
          <w:sz w:val="24"/>
        </w:rPr>
        <w:t>NOTAM</w:t>
      </w:r>
      <w:r w:rsidRPr="006049FA">
        <w:rPr>
          <w:noProof/>
          <w:sz w:val="24"/>
        </w:rPr>
        <w:t xml:space="preserve"> izplata, pamatojoties uz pieprasījumu.</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B55760" w:rsidP="006049FA">
      <w:pPr>
        <w:pStyle w:val="Pamatteksts"/>
        <w:tabs>
          <w:tab w:val="left" w:pos="142"/>
          <w:tab w:val="left" w:pos="1100"/>
        </w:tabs>
        <w:ind w:left="0" w:firstLine="0"/>
        <w:jc w:val="both"/>
        <w:rPr>
          <w:noProof/>
          <w:sz w:val="24"/>
        </w:rPr>
      </w:pPr>
      <w:r w:rsidRPr="006049FA">
        <w:rPr>
          <w:noProof/>
          <w:sz w:val="24"/>
        </w:rPr>
        <w:t xml:space="preserve">5.3.2. </w:t>
      </w:r>
      <w:r w:rsidRPr="006049FA">
        <w:rPr>
          <w:i/>
          <w:noProof/>
          <w:sz w:val="24"/>
        </w:rPr>
        <w:t>NOTAM</w:t>
      </w:r>
      <w:r w:rsidRPr="006049FA">
        <w:rPr>
          <w:noProof/>
          <w:sz w:val="24"/>
        </w:rPr>
        <w:t xml:space="preserve"> sagatavo atbilstoši attiecīgajiem </w:t>
      </w:r>
      <w:r w:rsidRPr="006049FA">
        <w:rPr>
          <w:i/>
          <w:noProof/>
          <w:sz w:val="24"/>
        </w:rPr>
        <w:t>ICAO</w:t>
      </w:r>
      <w:r w:rsidRPr="006049FA">
        <w:rPr>
          <w:noProof/>
          <w:sz w:val="24"/>
        </w:rPr>
        <w:t xml:space="preserve"> sakaru procedūru noteikumiem.</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B55760" w:rsidP="006049FA">
      <w:pPr>
        <w:pStyle w:val="Pamatteksts"/>
        <w:tabs>
          <w:tab w:val="left" w:pos="142"/>
          <w:tab w:val="left" w:pos="1251"/>
        </w:tabs>
        <w:ind w:left="0" w:firstLine="0"/>
        <w:jc w:val="both"/>
        <w:rPr>
          <w:noProof/>
          <w:sz w:val="24"/>
        </w:rPr>
      </w:pPr>
      <w:r w:rsidRPr="006049FA">
        <w:rPr>
          <w:noProof/>
          <w:sz w:val="24"/>
        </w:rPr>
        <w:t xml:space="preserve">5.3.2.1. Vienmēr, kad tas ir iespējams, </w:t>
      </w:r>
      <w:r w:rsidRPr="006049FA">
        <w:rPr>
          <w:i/>
          <w:noProof/>
          <w:sz w:val="24"/>
        </w:rPr>
        <w:t>NOTAM</w:t>
      </w:r>
      <w:r w:rsidRPr="006049FA">
        <w:rPr>
          <w:noProof/>
          <w:sz w:val="24"/>
        </w:rPr>
        <w:t xml:space="preserve"> izplata, izmantojot </w:t>
      </w:r>
      <w:r w:rsidRPr="006049FA">
        <w:rPr>
          <w:i/>
          <w:noProof/>
          <w:sz w:val="24"/>
        </w:rPr>
        <w:t>AFS</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B55760" w:rsidP="006049FA">
      <w:pPr>
        <w:pStyle w:val="Pamatteksts"/>
        <w:tabs>
          <w:tab w:val="left" w:pos="142"/>
          <w:tab w:val="left" w:pos="1249"/>
        </w:tabs>
        <w:ind w:left="0" w:firstLine="0"/>
        <w:jc w:val="both"/>
        <w:rPr>
          <w:noProof/>
          <w:sz w:val="24"/>
        </w:rPr>
      </w:pPr>
      <w:r w:rsidRPr="006049FA">
        <w:rPr>
          <w:noProof/>
          <w:sz w:val="24"/>
        </w:rPr>
        <w:t xml:space="preserve">5.3.2.2. Ja </w:t>
      </w:r>
      <w:r w:rsidRPr="006049FA">
        <w:rPr>
          <w:i/>
          <w:noProof/>
          <w:sz w:val="24"/>
        </w:rPr>
        <w:t>NOTAM</w:t>
      </w:r>
      <w:r w:rsidRPr="006049FA">
        <w:rPr>
          <w:noProof/>
          <w:sz w:val="24"/>
        </w:rPr>
        <w:t xml:space="preserve"> saskaņā ar 5.3.4. punkta noteikumiem tiek nosūtīts, izmantojot citus līdzekļus, nevis </w:t>
      </w:r>
      <w:r w:rsidRPr="006049FA">
        <w:rPr>
          <w:i/>
          <w:noProof/>
          <w:sz w:val="24"/>
        </w:rPr>
        <w:t>AFS</w:t>
      </w:r>
      <w:r w:rsidRPr="006049FA">
        <w:rPr>
          <w:noProof/>
          <w:sz w:val="24"/>
        </w:rPr>
        <w:t xml:space="preserve">, tad teksta sākumā izmanto sešciparu skaitli, kas norāda </w:t>
      </w:r>
      <w:r w:rsidRPr="006049FA">
        <w:rPr>
          <w:i/>
          <w:noProof/>
          <w:sz w:val="24"/>
        </w:rPr>
        <w:t>NOTAM</w:t>
      </w:r>
      <w:r w:rsidRPr="006049FA">
        <w:rPr>
          <w:noProof/>
          <w:sz w:val="24"/>
        </w:rPr>
        <w:t xml:space="preserve"> sagatavošanas datumu, laiku un sagatavotāja identitāti.</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55760" w:rsidP="006049FA">
      <w:pPr>
        <w:pStyle w:val="Pamatteksts"/>
        <w:tabs>
          <w:tab w:val="left" w:pos="142"/>
          <w:tab w:val="left" w:pos="1101"/>
        </w:tabs>
        <w:ind w:left="0" w:firstLine="0"/>
        <w:jc w:val="both"/>
        <w:rPr>
          <w:noProof/>
          <w:sz w:val="24"/>
        </w:rPr>
      </w:pPr>
      <w:r w:rsidRPr="006049FA">
        <w:rPr>
          <w:noProof/>
          <w:sz w:val="24"/>
        </w:rPr>
        <w:t xml:space="preserve">5.3.3. Sastādīšanas valsts atlasa tos </w:t>
      </w:r>
      <w:r w:rsidRPr="006049FA">
        <w:rPr>
          <w:i/>
          <w:noProof/>
          <w:sz w:val="24"/>
        </w:rPr>
        <w:t>NOTAM</w:t>
      </w:r>
      <w:r w:rsidRPr="006049FA">
        <w:rPr>
          <w:noProof/>
          <w:sz w:val="24"/>
        </w:rPr>
        <w:t>, k</w:t>
      </w:r>
      <w:r w:rsidR="00CE6E75">
        <w:rPr>
          <w:noProof/>
          <w:sz w:val="24"/>
        </w:rPr>
        <w:t>as</w:t>
      </w:r>
      <w:r w:rsidRPr="006049FA">
        <w:rPr>
          <w:noProof/>
          <w:sz w:val="24"/>
        </w:rPr>
        <w:t xml:space="preserve"> ir jāizplata starptautiski.</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B55760" w:rsidP="006049FA">
      <w:pPr>
        <w:tabs>
          <w:tab w:val="left" w:pos="142"/>
          <w:tab w:val="left" w:pos="1250"/>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5.3.3.1. </w:t>
      </w:r>
      <w:r w:rsidRPr="006049FA">
        <w:rPr>
          <w:rFonts w:ascii="Times New Roman" w:hAnsi="Times New Roman"/>
          <w:b/>
          <w:noProof/>
          <w:sz w:val="24"/>
        </w:rPr>
        <w:t>Ieteikums</w:t>
      </w:r>
      <w:r w:rsidRPr="006049FA">
        <w:rPr>
          <w:rFonts w:ascii="Times New Roman" w:hAnsi="Times New Roman"/>
          <w:noProof/>
          <w:sz w:val="24"/>
        </w:rPr>
        <w:t xml:space="preserve">. </w:t>
      </w:r>
      <w:r w:rsidRPr="006049FA">
        <w:rPr>
          <w:rFonts w:ascii="Times New Roman" w:hAnsi="Times New Roman"/>
          <w:i/>
          <w:noProof/>
          <w:sz w:val="24"/>
        </w:rPr>
        <w:t>Ja tas ir praktiski iespējams, jālieto selektīvās izplatīšanas saraksti.</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Šo sarakstu mērķis ir novērst nevajadzīgu informācijas izplatīšanu. Norādījumi šajā saistībā ir sniegti Aeronavigācijas informācijas pakalpojumu rokasgrāmatā (dok. Nr. 8126).</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55760" w:rsidP="006049FA">
      <w:pPr>
        <w:pStyle w:val="Pamatteksts"/>
        <w:tabs>
          <w:tab w:val="left" w:pos="142"/>
          <w:tab w:val="left" w:pos="1100"/>
        </w:tabs>
        <w:ind w:left="0" w:firstLine="0"/>
        <w:jc w:val="both"/>
        <w:rPr>
          <w:noProof/>
          <w:sz w:val="24"/>
        </w:rPr>
      </w:pPr>
      <w:r w:rsidRPr="006049FA">
        <w:rPr>
          <w:noProof/>
          <w:sz w:val="24"/>
        </w:rPr>
        <w:t xml:space="preserve">5.3.4. </w:t>
      </w:r>
      <w:r w:rsidRPr="006049FA">
        <w:rPr>
          <w:i/>
          <w:noProof/>
          <w:sz w:val="24"/>
        </w:rPr>
        <w:t>NOTAM</w:t>
      </w:r>
      <w:r w:rsidRPr="006049FA">
        <w:rPr>
          <w:noProof/>
          <w:sz w:val="24"/>
        </w:rPr>
        <w:t xml:space="preserve"> starptautiska apmaiņa notiek tikai tad, ja attiecīgie starptautiskie </w:t>
      </w:r>
      <w:r w:rsidRPr="006049FA">
        <w:rPr>
          <w:i/>
          <w:noProof/>
          <w:sz w:val="24"/>
        </w:rPr>
        <w:t>NOTAM</w:t>
      </w:r>
      <w:r w:rsidRPr="006049FA">
        <w:rPr>
          <w:noProof/>
          <w:sz w:val="24"/>
        </w:rPr>
        <w:t xml:space="preserve"> biroji ir savstarpēji vienojušies par to. </w:t>
      </w:r>
      <w:r w:rsidRPr="006049FA">
        <w:rPr>
          <w:i/>
          <w:noProof/>
          <w:sz w:val="24"/>
        </w:rPr>
        <w:t>ASHTAM</w:t>
      </w:r>
      <w:r w:rsidRPr="006049FA">
        <w:rPr>
          <w:noProof/>
          <w:sz w:val="24"/>
        </w:rPr>
        <w:t xml:space="preserve"> (sk. 5.2.4. punktu) un </w:t>
      </w:r>
      <w:r w:rsidRPr="006049FA">
        <w:rPr>
          <w:i/>
          <w:noProof/>
          <w:sz w:val="24"/>
        </w:rPr>
        <w:t>NOTAM</w:t>
      </w:r>
      <w:r w:rsidRPr="006049FA">
        <w:rPr>
          <w:noProof/>
          <w:sz w:val="24"/>
        </w:rPr>
        <w:t xml:space="preserve"> (ja valstis turpina izmantot </w:t>
      </w:r>
      <w:r w:rsidRPr="006049FA">
        <w:rPr>
          <w:i/>
          <w:noProof/>
          <w:sz w:val="24"/>
        </w:rPr>
        <w:t>NOTAM</w:t>
      </w:r>
      <w:r w:rsidRPr="006049FA">
        <w:rPr>
          <w:noProof/>
          <w:sz w:val="24"/>
        </w:rPr>
        <w:t xml:space="preserve"> informācijas izplatīšanai par vulkānu darbību) starptautiskajā </w:t>
      </w:r>
      <w:r w:rsidRPr="006049FA">
        <w:rPr>
          <w:noProof/>
          <w:sz w:val="24"/>
        </w:rPr>
        <w:lastRenderedPageBreak/>
        <w:t xml:space="preserve">apmaiņā ietilpst vulkānisko pelnu konsultatīvie centri un centri, kas izveidoti, pamatojoties uz reģionālu vienošanos aeronavigācijas jomā par </w:t>
      </w:r>
      <w:r w:rsidRPr="006049FA">
        <w:rPr>
          <w:i/>
          <w:noProof/>
          <w:sz w:val="24"/>
        </w:rPr>
        <w:t>AFS</w:t>
      </w:r>
      <w:r w:rsidRPr="006049FA">
        <w:rPr>
          <w:noProof/>
          <w:sz w:val="24"/>
        </w:rPr>
        <w:t xml:space="preserve"> satelītu informācijas sistēmām (satelītu informācijas sistēma ar aeronavigāciju saistītas informācijas izplatīšanai (</w:t>
      </w:r>
      <w:r w:rsidRPr="006049FA">
        <w:rPr>
          <w:i/>
          <w:noProof/>
          <w:sz w:val="24"/>
        </w:rPr>
        <w:t>SADIS</w:t>
      </w:r>
      <w:r w:rsidRPr="006049FA">
        <w:rPr>
          <w:noProof/>
          <w:sz w:val="24"/>
        </w:rPr>
        <w:t>) un starptautiskā satelītu sakaru sistēma (</w:t>
      </w:r>
      <w:r w:rsidRPr="006049FA">
        <w:rPr>
          <w:i/>
          <w:noProof/>
          <w:sz w:val="24"/>
        </w:rPr>
        <w:t>ISCS</w:t>
      </w:r>
      <w:r w:rsidRPr="006049FA">
        <w:rPr>
          <w:noProof/>
          <w:sz w:val="24"/>
        </w:rPr>
        <w:t>)), un tajā ņemtas vērā liela attāluma operāciju prasības.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Var slēgt vienošanos par SNOWTAM tiešu apmaiņu (sk. 2. papildinājumu) starp lidlaukiem/helikopteru lidlaukiem.</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B55760" w:rsidP="006049FA">
      <w:pPr>
        <w:pStyle w:val="Pamatteksts"/>
        <w:tabs>
          <w:tab w:val="left" w:pos="142"/>
          <w:tab w:val="left" w:pos="1251"/>
        </w:tabs>
        <w:ind w:left="0" w:firstLine="0"/>
        <w:jc w:val="both"/>
        <w:rPr>
          <w:noProof/>
          <w:sz w:val="24"/>
        </w:rPr>
      </w:pPr>
      <w:r w:rsidRPr="006049FA">
        <w:rPr>
          <w:noProof/>
          <w:sz w:val="24"/>
        </w:rPr>
        <w:t xml:space="preserve">5.3.4.1. Šāda </w:t>
      </w:r>
      <w:r w:rsidRPr="006049FA">
        <w:rPr>
          <w:i/>
          <w:noProof/>
          <w:sz w:val="24"/>
        </w:rPr>
        <w:t>NOTAM</w:t>
      </w:r>
      <w:r w:rsidRPr="006049FA">
        <w:rPr>
          <w:noProof/>
          <w:sz w:val="24"/>
        </w:rPr>
        <w:t xml:space="preserve"> apmaiņa starp starptautiskajiem </w:t>
      </w:r>
      <w:r w:rsidRPr="006049FA">
        <w:rPr>
          <w:i/>
          <w:noProof/>
          <w:sz w:val="24"/>
        </w:rPr>
        <w:t>NOTAM</w:t>
      </w:r>
      <w:r w:rsidRPr="006049FA">
        <w:rPr>
          <w:noProof/>
          <w:sz w:val="24"/>
        </w:rPr>
        <w:t xml:space="preserve"> birojiem, ciktāl tas praktiski iespējams, ir ierobežota ar attiecīgo saņēmēju valstu prasībām, izmantojot atsevišķas sērijas, kas paredz vismaz starptautiskos un iekšzemes reisus.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55760" w:rsidP="006049FA">
      <w:pPr>
        <w:pStyle w:val="Pamatteksts"/>
        <w:tabs>
          <w:tab w:val="left" w:pos="142"/>
          <w:tab w:val="left" w:pos="1252"/>
        </w:tabs>
        <w:ind w:left="0" w:firstLine="0"/>
        <w:jc w:val="both"/>
        <w:rPr>
          <w:noProof/>
          <w:sz w:val="24"/>
        </w:rPr>
      </w:pPr>
      <w:r w:rsidRPr="006049FA">
        <w:rPr>
          <w:noProof/>
          <w:sz w:val="24"/>
        </w:rPr>
        <w:t xml:space="preserve">5.3.4.2. Vienmēr, kad tas ir iespējams, izmanto iepriekš noteiktu izplatīšanas sistēmu </w:t>
      </w:r>
      <w:r w:rsidRPr="006049FA">
        <w:rPr>
          <w:i/>
          <w:noProof/>
          <w:sz w:val="24"/>
        </w:rPr>
        <w:t>NOTAM</w:t>
      </w:r>
      <w:r w:rsidRPr="006049FA">
        <w:rPr>
          <w:noProof/>
          <w:sz w:val="24"/>
        </w:rPr>
        <w:t>, k</w:t>
      </w:r>
      <w:r w:rsidR="00CE6E75">
        <w:rPr>
          <w:noProof/>
          <w:sz w:val="24"/>
        </w:rPr>
        <w:t>as</w:t>
      </w:r>
      <w:r w:rsidRPr="006049FA">
        <w:rPr>
          <w:noProof/>
          <w:sz w:val="24"/>
        </w:rPr>
        <w:t xml:space="preserve">, izmantojot </w:t>
      </w:r>
      <w:r w:rsidRPr="006049FA">
        <w:rPr>
          <w:i/>
          <w:noProof/>
          <w:sz w:val="24"/>
        </w:rPr>
        <w:t>ASF</w:t>
      </w:r>
      <w:r w:rsidRPr="006049FA">
        <w:rPr>
          <w:noProof/>
          <w:sz w:val="24"/>
        </w:rPr>
        <w:t>, tiek pārraidīti saskaņā ar 5. papildinājumu, ievērojot 5.3.4. punkta prasības.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85C55" w:rsidP="006049FA">
      <w:pPr>
        <w:tabs>
          <w:tab w:val="left" w:pos="142"/>
        </w:tabs>
        <w:jc w:val="center"/>
        <w:rPr>
          <w:rFonts w:ascii="Times New Roman" w:eastAsia="Times New Roman" w:hAnsi="Times New Roman" w:cs="Times New Roman"/>
          <w:noProof/>
          <w:sz w:val="24"/>
          <w:szCs w:val="2"/>
        </w:rPr>
      </w:pPr>
      <w:r>
        <w:rPr>
          <w:rFonts w:ascii="Times New Roman" w:eastAsia="Times New Roman" w:hAnsi="Times New Roman" w:cs="Times New Roman"/>
          <w:noProof/>
          <w:sz w:val="24"/>
          <w:szCs w:val="2"/>
        </w:rPr>
      </w:r>
      <w:r>
        <w:rPr>
          <w:rFonts w:ascii="Times New Roman" w:eastAsia="Times New Roman" w:hAnsi="Times New Roman" w:cs="Times New Roman"/>
          <w:noProof/>
          <w:sz w:val="24"/>
          <w:szCs w:val="2"/>
        </w:rPr>
        <w:pict>
          <v:group id="_x0000_s3578" style="width:105.4pt;height:.4pt;mso-position-horizontal-relative:char;mso-position-vertical-relative:line" coordsize="2108,8">
            <v:group id="_x0000_s3579" style="position:absolute;left:4;top:4;width:2100;height:2" coordorigin="4,4" coordsize="2100,2">
              <v:shape id="_x0000_s3580" style="position:absolute;left:4;top:4;width:2100;height:2" coordorigin="4,4" coordsize="2100,0" path="m4,4r2100,e" filled="f" strokeweight=".14139mm">
                <v:path arrowok="t"/>
              </v:shape>
            </v:group>
            <w10:anchorlock/>
          </v:group>
        </w:pict>
      </w:r>
    </w:p>
    <w:p w:rsidR="00B55760" w:rsidRPr="006049FA" w:rsidRDefault="00B55760" w:rsidP="006049FA">
      <w:pPr>
        <w:rPr>
          <w:rFonts w:ascii="Times New Roman" w:eastAsia="Times New Roman" w:hAnsi="Times New Roman" w:cs="Times New Roman"/>
          <w:noProof/>
          <w:sz w:val="24"/>
          <w:szCs w:val="20"/>
        </w:rPr>
      </w:pPr>
      <w:r w:rsidRPr="006049FA">
        <w:rPr>
          <w:rFonts w:ascii="Times New Roman" w:hAnsi="Times New Roman"/>
          <w:sz w:val="24"/>
        </w:rPr>
        <w:br w:type="page"/>
      </w:r>
    </w:p>
    <w:p w:rsidR="00BE5AED" w:rsidRPr="006049FA" w:rsidRDefault="00B55760" w:rsidP="00E35B3F">
      <w:pPr>
        <w:pStyle w:val="Virsraksts1"/>
        <w:rPr>
          <w:b w:val="0"/>
          <w:bCs w:val="0"/>
          <w:noProof/>
        </w:rPr>
      </w:pPr>
      <w:bookmarkStart w:id="38" w:name="_TOC_250021"/>
      <w:bookmarkStart w:id="39" w:name="_Toc485293358"/>
      <w:r w:rsidRPr="006049FA">
        <w:rPr>
          <w:noProof/>
        </w:rPr>
        <w:lastRenderedPageBreak/>
        <w:t xml:space="preserve">6. NODAĻA. AERONAVIGĀCIJAS </w:t>
      </w:r>
      <w:r w:rsidRPr="00E35B3F">
        <w:t>INFORMĀCIJAS</w:t>
      </w:r>
      <w:r w:rsidRPr="006049FA">
        <w:rPr>
          <w:noProof/>
        </w:rPr>
        <w:t xml:space="preserve"> REGLAMENTĒŠANA UN KONTROLE (</w:t>
      </w:r>
      <w:r w:rsidRPr="006049FA">
        <w:rPr>
          <w:i/>
          <w:noProof/>
        </w:rPr>
        <w:t>AIRAC</w:t>
      </w:r>
      <w:r w:rsidRPr="006049FA">
        <w:rPr>
          <w:noProof/>
        </w:rPr>
        <w:t>)</w:t>
      </w:r>
      <w:bookmarkEnd w:id="38"/>
      <w:bookmarkEnd w:id="39"/>
    </w:p>
    <w:p w:rsidR="00BE5AED" w:rsidRPr="006049FA" w:rsidRDefault="00BE5AED" w:rsidP="006049FA">
      <w:pPr>
        <w:tabs>
          <w:tab w:val="left" w:pos="142"/>
        </w:tabs>
        <w:jc w:val="both"/>
        <w:rPr>
          <w:rFonts w:ascii="Times New Roman" w:eastAsia="Times New Roman" w:hAnsi="Times New Roman" w:cs="Times New Roman"/>
          <w:b/>
          <w:bCs/>
          <w:noProof/>
          <w:sz w:val="24"/>
          <w:szCs w:val="32"/>
        </w:rPr>
      </w:pPr>
    </w:p>
    <w:p w:rsidR="00BE5AED" w:rsidRPr="006049FA" w:rsidRDefault="00B55760" w:rsidP="00E35B3F">
      <w:pPr>
        <w:pStyle w:val="Virsraksts2"/>
        <w:rPr>
          <w:b w:val="0"/>
          <w:bCs w:val="0"/>
          <w:noProof/>
        </w:rPr>
      </w:pPr>
      <w:bookmarkStart w:id="40" w:name="_TOC_250020"/>
      <w:bookmarkStart w:id="41" w:name="_Toc485293359"/>
      <w:r w:rsidRPr="006049FA">
        <w:rPr>
          <w:noProof/>
        </w:rPr>
        <w:t xml:space="preserve">6.1. </w:t>
      </w:r>
      <w:r w:rsidRPr="00E35B3F">
        <w:t>Vispārīgas</w:t>
      </w:r>
      <w:r w:rsidRPr="006049FA">
        <w:rPr>
          <w:noProof/>
        </w:rPr>
        <w:t xml:space="preserve"> specifikācijas</w:t>
      </w:r>
      <w:bookmarkEnd w:id="40"/>
      <w:bookmarkEnd w:id="41"/>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B55760" w:rsidP="006049FA">
      <w:pPr>
        <w:pStyle w:val="Pamatteksts"/>
        <w:tabs>
          <w:tab w:val="left" w:pos="142"/>
          <w:tab w:val="left" w:pos="1080"/>
        </w:tabs>
        <w:ind w:left="0" w:firstLine="0"/>
        <w:jc w:val="both"/>
        <w:rPr>
          <w:noProof/>
          <w:sz w:val="24"/>
        </w:rPr>
      </w:pPr>
      <w:r w:rsidRPr="006049FA">
        <w:rPr>
          <w:noProof/>
          <w:sz w:val="24"/>
        </w:rPr>
        <w:t>6.1.1. Informāciju par 4. papildinājuma 1. daļā uzskaitītajiem apstākļiem izplata saskaņā ar regulējošo sistēmu (</w:t>
      </w:r>
      <w:r w:rsidRPr="006049FA">
        <w:rPr>
          <w:i/>
          <w:noProof/>
          <w:sz w:val="24"/>
        </w:rPr>
        <w:t>AIRAC</w:t>
      </w:r>
      <w:r w:rsidRPr="006049FA">
        <w:rPr>
          <w:noProof/>
          <w:sz w:val="24"/>
        </w:rPr>
        <w:t>), t. i., noteikšanu, atsaukšanu un ievērojamas izmaiņas balstot uz kopēju spēkā stāšanās datumu sēriju ar 28 dienu intervāliem, tostarp uz 2010. gada 14. janvāri. Šajā sistēmā paziņotā informācija turpmāk netiek mainīta vismaz 28 dienas pēc spēkā stāšanās dienas, ja vien paziņotie apstākļi nav pagaidu apstākļi un ilgst visu šo periodu.</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Norādījumi par procedūrām, kas piemērojamas attiecībā uz AIRAC sistēmu, ir sniegti Aeronavigācijas informācijas pakalpojumu rokasgrāmatā (dok. Nr. 8126).</w:t>
      </w:r>
    </w:p>
    <w:p w:rsidR="00BE5AED" w:rsidRPr="006049FA" w:rsidRDefault="00BE5AED" w:rsidP="006049FA">
      <w:pPr>
        <w:tabs>
          <w:tab w:val="left" w:pos="142"/>
        </w:tabs>
        <w:jc w:val="both"/>
        <w:rPr>
          <w:rFonts w:ascii="Times New Roman" w:eastAsia="Times New Roman" w:hAnsi="Times New Roman" w:cs="Times New Roman"/>
          <w:i/>
          <w:noProof/>
          <w:sz w:val="24"/>
          <w:szCs w:val="19"/>
        </w:rPr>
      </w:pPr>
    </w:p>
    <w:p w:rsidR="00BE5AED" w:rsidRPr="006049FA" w:rsidRDefault="00B55760" w:rsidP="006049FA">
      <w:pPr>
        <w:tabs>
          <w:tab w:val="left" w:pos="142"/>
          <w:tab w:val="left" w:pos="1080"/>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6.1.2. </w:t>
      </w:r>
      <w:r w:rsidRPr="006049FA">
        <w:rPr>
          <w:rFonts w:ascii="Times New Roman" w:hAnsi="Times New Roman"/>
          <w:b/>
          <w:noProof/>
          <w:sz w:val="24"/>
        </w:rPr>
        <w:t>Ieteikums</w:t>
      </w:r>
      <w:r w:rsidRPr="006049FA">
        <w:rPr>
          <w:rFonts w:ascii="Times New Roman" w:hAnsi="Times New Roman"/>
          <w:noProof/>
          <w:sz w:val="24"/>
        </w:rPr>
        <w:t xml:space="preserve">. </w:t>
      </w:r>
      <w:r w:rsidRPr="006049FA">
        <w:rPr>
          <w:rFonts w:ascii="Times New Roman" w:hAnsi="Times New Roman"/>
          <w:i/>
          <w:noProof/>
          <w:sz w:val="24"/>
        </w:rPr>
        <w:t>Regulējošā sistēma (AIRAC) jālieto arī informācijas sniegšanai par 4. papildinājuma 2. daļā uzskaitīto apstākļu noteikšanu, atsaukšanu un iepriekšnodomātām būtiskām izmaiņām tajos.</w:t>
      </w:r>
    </w:p>
    <w:p w:rsidR="00BE5AED" w:rsidRPr="006049FA" w:rsidRDefault="00BE5AED" w:rsidP="006049FA">
      <w:pPr>
        <w:tabs>
          <w:tab w:val="left" w:pos="142"/>
        </w:tabs>
        <w:jc w:val="both"/>
        <w:rPr>
          <w:rFonts w:ascii="Times New Roman" w:eastAsia="Times New Roman" w:hAnsi="Times New Roman" w:cs="Times New Roman"/>
          <w:i/>
          <w:noProof/>
          <w:sz w:val="24"/>
          <w:szCs w:val="19"/>
        </w:rPr>
      </w:pPr>
    </w:p>
    <w:p w:rsidR="00BE5AED" w:rsidRPr="006049FA" w:rsidRDefault="00B55760" w:rsidP="006049FA">
      <w:pPr>
        <w:pStyle w:val="Pamatteksts"/>
        <w:tabs>
          <w:tab w:val="left" w:pos="142"/>
          <w:tab w:val="left" w:pos="1080"/>
        </w:tabs>
        <w:ind w:left="0" w:firstLine="0"/>
        <w:jc w:val="both"/>
        <w:rPr>
          <w:noProof/>
          <w:sz w:val="24"/>
        </w:rPr>
      </w:pPr>
      <w:r w:rsidRPr="006049FA">
        <w:rPr>
          <w:noProof/>
          <w:sz w:val="24"/>
        </w:rPr>
        <w:t xml:space="preserve">6.1.3. Ja informācija nav iesniegta līdz </w:t>
      </w:r>
      <w:r w:rsidRPr="006049FA">
        <w:rPr>
          <w:i/>
          <w:noProof/>
          <w:sz w:val="24"/>
        </w:rPr>
        <w:t>AIRAC</w:t>
      </w:r>
      <w:r w:rsidRPr="006049FA">
        <w:rPr>
          <w:noProof/>
          <w:sz w:val="24"/>
        </w:rPr>
        <w:t xml:space="preserve"> datumam, tad sastāda nulles paziņojumu un izplata to ar </w:t>
      </w:r>
      <w:r w:rsidRPr="006049FA">
        <w:rPr>
          <w:i/>
          <w:noProof/>
          <w:sz w:val="24"/>
        </w:rPr>
        <w:t>NOTAM</w:t>
      </w:r>
      <w:r w:rsidRPr="006049FA">
        <w:rPr>
          <w:noProof/>
          <w:sz w:val="24"/>
        </w:rPr>
        <w:t xml:space="preserve"> vai citiem piemērotiem līdzekļiem ne vēlāk kā vienu ciklu pirms attiecīgā </w:t>
      </w:r>
      <w:r w:rsidRPr="006049FA">
        <w:rPr>
          <w:i/>
          <w:noProof/>
          <w:sz w:val="24"/>
        </w:rPr>
        <w:t>AIRAC</w:t>
      </w:r>
      <w:r w:rsidRPr="006049FA">
        <w:rPr>
          <w:noProof/>
          <w:sz w:val="24"/>
        </w:rPr>
        <w:t xml:space="preserve"> spēkā stāšanās datuma.</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B55760" w:rsidP="006049FA">
      <w:pPr>
        <w:pStyle w:val="Pamatteksts"/>
        <w:tabs>
          <w:tab w:val="left" w:pos="142"/>
          <w:tab w:val="left" w:pos="1080"/>
        </w:tabs>
        <w:ind w:left="0" w:firstLine="0"/>
        <w:jc w:val="both"/>
        <w:rPr>
          <w:noProof/>
          <w:sz w:val="24"/>
        </w:rPr>
      </w:pPr>
      <w:r w:rsidRPr="006049FA">
        <w:rPr>
          <w:noProof/>
          <w:sz w:val="24"/>
        </w:rPr>
        <w:t xml:space="preserve">6.1.4. Iepriekš plānotām ekspluatācijai svarīgām izmaiņām, kurām nepieciešams kartogrāfisks darbs un/vai navigācijas datu bāžu atjaunināšana, neizmanto citus īstenošanas datumus kā vienīgi </w:t>
      </w:r>
      <w:r w:rsidRPr="006049FA">
        <w:rPr>
          <w:i/>
          <w:noProof/>
          <w:sz w:val="24"/>
        </w:rPr>
        <w:t>AIRAC</w:t>
      </w:r>
      <w:r w:rsidRPr="006049FA">
        <w:rPr>
          <w:noProof/>
          <w:sz w:val="24"/>
        </w:rPr>
        <w:t xml:space="preserve"> spēkā stāšanās datumus.</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B55760" w:rsidP="006049FA">
      <w:pPr>
        <w:tabs>
          <w:tab w:val="left" w:pos="142"/>
          <w:tab w:val="left" w:pos="1063"/>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6.1.5. </w:t>
      </w:r>
      <w:r w:rsidRPr="006049FA">
        <w:rPr>
          <w:rFonts w:ascii="Times New Roman" w:hAnsi="Times New Roman"/>
          <w:b/>
          <w:noProof/>
          <w:sz w:val="24"/>
        </w:rPr>
        <w:t>Ieteikums</w:t>
      </w:r>
      <w:r w:rsidRPr="006049FA">
        <w:rPr>
          <w:rFonts w:ascii="Times New Roman" w:hAnsi="Times New Roman"/>
          <w:noProof/>
          <w:sz w:val="24"/>
        </w:rPr>
        <w:t xml:space="preserve">. </w:t>
      </w:r>
      <w:r w:rsidRPr="006049FA">
        <w:rPr>
          <w:rFonts w:ascii="Times New Roman" w:hAnsi="Times New Roman"/>
          <w:i/>
          <w:noProof/>
          <w:sz w:val="24"/>
        </w:rPr>
        <w:t>Jāvairās datumu AIRAC ciklā, kurš ir starp 21. decembri un 17. janvāri, to ieskaitot, izmantot kā spēkā stāšanās datumu svarīgu izmaiņu ieviešanai AIRAC sistēmā.</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B55760" w:rsidP="00E35B3F">
      <w:pPr>
        <w:pStyle w:val="Virsraksts2"/>
        <w:rPr>
          <w:b w:val="0"/>
          <w:bCs w:val="0"/>
          <w:noProof/>
        </w:rPr>
      </w:pPr>
      <w:bookmarkStart w:id="42" w:name="_TOC_250019"/>
      <w:bookmarkStart w:id="43" w:name="_Toc485293360"/>
      <w:r w:rsidRPr="006049FA">
        <w:rPr>
          <w:noProof/>
        </w:rPr>
        <w:t xml:space="preserve">6.2. Informācijas </w:t>
      </w:r>
      <w:r w:rsidR="00CE6E75">
        <w:t>nodrošināšana</w:t>
      </w:r>
      <w:r w:rsidRPr="006049FA">
        <w:rPr>
          <w:noProof/>
        </w:rPr>
        <w:t xml:space="preserve"> papīra formā</w:t>
      </w:r>
      <w:bookmarkEnd w:id="42"/>
      <w:bookmarkEnd w:id="43"/>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B55760" w:rsidP="006049FA">
      <w:pPr>
        <w:pStyle w:val="Pamatteksts"/>
        <w:tabs>
          <w:tab w:val="left" w:pos="142"/>
          <w:tab w:val="left" w:pos="1079"/>
        </w:tabs>
        <w:ind w:left="0" w:firstLine="0"/>
        <w:jc w:val="both"/>
        <w:rPr>
          <w:noProof/>
          <w:sz w:val="24"/>
        </w:rPr>
      </w:pPr>
      <w:r w:rsidRPr="006049FA">
        <w:rPr>
          <w:noProof/>
          <w:sz w:val="24"/>
        </w:rPr>
        <w:t xml:space="preserve">6.2.1. Jebkurā gadījumā informāciju, kas </w:t>
      </w:r>
      <w:r w:rsidRPr="006049FA">
        <w:rPr>
          <w:i/>
          <w:noProof/>
          <w:sz w:val="24"/>
        </w:rPr>
        <w:t>AIRAC</w:t>
      </w:r>
      <w:r w:rsidRPr="006049FA">
        <w:rPr>
          <w:noProof/>
          <w:sz w:val="24"/>
        </w:rPr>
        <w:t xml:space="preserve"> sistēmā sniegta papīra formā, </w:t>
      </w:r>
      <w:r w:rsidRPr="006049FA">
        <w:rPr>
          <w:i/>
          <w:noProof/>
          <w:sz w:val="24"/>
        </w:rPr>
        <w:t>AIS</w:t>
      </w:r>
      <w:r w:rsidRPr="006049FA">
        <w:rPr>
          <w:noProof/>
          <w:sz w:val="24"/>
        </w:rPr>
        <w:t xml:space="preserve"> struktūrvienība izplata vismaz 42 dienas pirms spēkā stāšanās dienas, lai tā sasniegtu saņēmējus vismaz 28 dienas pirms spēkā stāšanās dienas.</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B55760" w:rsidP="006049FA">
      <w:pPr>
        <w:tabs>
          <w:tab w:val="left" w:pos="142"/>
          <w:tab w:val="left" w:pos="1080"/>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6.2.2. </w:t>
      </w:r>
      <w:r w:rsidRPr="006049FA">
        <w:rPr>
          <w:rFonts w:ascii="Times New Roman" w:hAnsi="Times New Roman"/>
          <w:b/>
          <w:noProof/>
          <w:sz w:val="24"/>
        </w:rPr>
        <w:t>Ieteikums</w:t>
      </w:r>
      <w:r w:rsidRPr="006049FA">
        <w:rPr>
          <w:rFonts w:ascii="Times New Roman" w:hAnsi="Times New Roman"/>
          <w:noProof/>
          <w:sz w:val="24"/>
        </w:rPr>
        <w:t xml:space="preserve">. </w:t>
      </w:r>
      <w:r w:rsidRPr="006049FA">
        <w:rPr>
          <w:rFonts w:ascii="Times New Roman" w:hAnsi="Times New Roman"/>
          <w:i/>
          <w:noProof/>
          <w:sz w:val="24"/>
        </w:rPr>
        <w:t>Vienmēr, kad tiek plānotas būtiskas izmaiņas un kad ir vēlams un iespējams par to paziņot iepriekš, AIS struktūrvienībai ir jāizplata papīra formā sniegtā informācija vismaz 56 dienas pirms spēkā stāšanās dienas. Tas jāpiemēro attiecībā uz 4. papildinājuma 3. daļā uzskaitīto apstākļu noteikšanu un iepriekš iecerētām būtiskām izmaiņām šajos apstākļos, kā arī attiecībā uz citām būtiskām izmaiņām, ja tas tiek uzskatīts par nepieciešamu.</w:t>
      </w:r>
    </w:p>
    <w:p w:rsidR="00BE5AED" w:rsidRPr="006049FA" w:rsidRDefault="00BE5AED" w:rsidP="006049FA">
      <w:pPr>
        <w:tabs>
          <w:tab w:val="left" w:pos="142"/>
        </w:tabs>
        <w:jc w:val="both"/>
        <w:rPr>
          <w:rFonts w:ascii="Times New Roman" w:eastAsia="Times New Roman" w:hAnsi="Times New Roman" w:cs="Times New Roman"/>
          <w:i/>
          <w:noProof/>
          <w:sz w:val="24"/>
          <w:szCs w:val="19"/>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Norādījumi par to, ko uzskata par būtiskām izmaiņām, ir sniegti dokumentā Nr. 8126.</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B55760" w:rsidP="00E35B3F">
      <w:pPr>
        <w:pStyle w:val="Virsraksts2"/>
        <w:rPr>
          <w:b w:val="0"/>
          <w:bCs w:val="0"/>
          <w:noProof/>
        </w:rPr>
      </w:pPr>
      <w:bookmarkStart w:id="44" w:name="_TOC_250018"/>
      <w:bookmarkStart w:id="45" w:name="_Toc485293361"/>
      <w:r w:rsidRPr="006049FA">
        <w:rPr>
          <w:noProof/>
        </w:rPr>
        <w:t xml:space="preserve">6.3. </w:t>
      </w:r>
      <w:r w:rsidRPr="00E35B3F">
        <w:t>Informācijas</w:t>
      </w:r>
      <w:r w:rsidRPr="006049FA">
        <w:rPr>
          <w:noProof/>
        </w:rPr>
        <w:t xml:space="preserve"> </w:t>
      </w:r>
      <w:r w:rsidR="00CE6E75">
        <w:rPr>
          <w:noProof/>
        </w:rPr>
        <w:t>nodrošināšana</w:t>
      </w:r>
      <w:r w:rsidRPr="006049FA">
        <w:rPr>
          <w:noProof/>
        </w:rPr>
        <w:t xml:space="preserve"> elektroniskā veidā</w:t>
      </w:r>
      <w:bookmarkEnd w:id="44"/>
      <w:bookmarkEnd w:id="45"/>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B55760" w:rsidP="006049FA">
      <w:pPr>
        <w:pStyle w:val="Pamatteksts"/>
        <w:tabs>
          <w:tab w:val="left" w:pos="142"/>
          <w:tab w:val="left" w:pos="1080"/>
        </w:tabs>
        <w:ind w:left="0" w:firstLine="0"/>
        <w:jc w:val="both"/>
        <w:rPr>
          <w:noProof/>
          <w:sz w:val="24"/>
        </w:rPr>
      </w:pPr>
      <w:r w:rsidRPr="006049FA">
        <w:rPr>
          <w:noProof/>
          <w:sz w:val="24"/>
        </w:rPr>
        <w:t xml:space="preserve">6.3.1. Kad valstis, kuras izveidojušas aeronavigācijas datu bāzi, atjaunina tās saturu attiecībā uz 4. papildinājuma 1. daļā uzskaitītajiem apstākļiem, tās nodrošina, ka datu spēkā stāšanās dienas sakrīt ar noteiktajām </w:t>
      </w:r>
      <w:r w:rsidRPr="006049FA">
        <w:rPr>
          <w:i/>
          <w:noProof/>
          <w:sz w:val="24"/>
        </w:rPr>
        <w:t>AIRAC</w:t>
      </w:r>
      <w:r w:rsidRPr="006049FA">
        <w:rPr>
          <w:noProof/>
          <w:sz w:val="24"/>
        </w:rPr>
        <w:t xml:space="preserve"> spēkā stāšanās dienām.</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B55760" w:rsidP="006049FA">
      <w:pPr>
        <w:pStyle w:val="Pamatteksts"/>
        <w:tabs>
          <w:tab w:val="left" w:pos="142"/>
          <w:tab w:val="left" w:pos="1099"/>
        </w:tabs>
        <w:ind w:left="0" w:firstLine="0"/>
        <w:jc w:val="both"/>
        <w:rPr>
          <w:noProof/>
          <w:sz w:val="24"/>
        </w:rPr>
      </w:pPr>
      <w:r w:rsidRPr="006049FA">
        <w:rPr>
          <w:noProof/>
          <w:sz w:val="24"/>
        </w:rPr>
        <w:t xml:space="preserve">6.3.2. Elektroniskā veidā sniegtu informāciju attiecībā uz 4. papildinājuma 1. daļā uzskaitītajiem apstākļiem </w:t>
      </w:r>
      <w:r w:rsidRPr="006049FA">
        <w:rPr>
          <w:i/>
          <w:noProof/>
          <w:sz w:val="24"/>
        </w:rPr>
        <w:t>AIS</w:t>
      </w:r>
      <w:r w:rsidRPr="006049FA">
        <w:rPr>
          <w:noProof/>
          <w:sz w:val="24"/>
        </w:rPr>
        <w:t xml:space="preserve"> struktūrvienībai izplata/publisko tā, lai tā sasniegtu saņēmējus vismaz 28 dienas pirms </w:t>
      </w:r>
      <w:r w:rsidRPr="006049FA">
        <w:rPr>
          <w:i/>
          <w:noProof/>
          <w:sz w:val="24"/>
        </w:rPr>
        <w:t>AIRAC</w:t>
      </w:r>
      <w:r w:rsidRPr="006049FA">
        <w:rPr>
          <w:noProof/>
          <w:sz w:val="24"/>
        </w:rPr>
        <w:t xml:space="preserve"> spēkā stāšanās dienas.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55760" w:rsidP="006049FA">
      <w:pPr>
        <w:tabs>
          <w:tab w:val="left" w:pos="142"/>
          <w:tab w:val="left" w:pos="1100"/>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6.3.3. </w:t>
      </w:r>
      <w:r w:rsidRPr="006049FA">
        <w:rPr>
          <w:rFonts w:ascii="Times New Roman" w:hAnsi="Times New Roman"/>
          <w:b/>
          <w:noProof/>
          <w:sz w:val="24"/>
        </w:rPr>
        <w:t>Ieteikums</w:t>
      </w:r>
      <w:r w:rsidRPr="006049FA">
        <w:rPr>
          <w:rFonts w:ascii="Times New Roman" w:hAnsi="Times New Roman"/>
          <w:noProof/>
          <w:sz w:val="24"/>
        </w:rPr>
        <w:t xml:space="preserve">. </w:t>
      </w:r>
      <w:r w:rsidRPr="006049FA">
        <w:rPr>
          <w:rFonts w:ascii="Times New Roman" w:hAnsi="Times New Roman"/>
          <w:i/>
          <w:noProof/>
          <w:sz w:val="24"/>
        </w:rPr>
        <w:t>Vienmēr, kad tiek plānotas būtiskas izmaiņas un kad ir vēlams un iespējams par to iepriekš paziņot, elektroniskā veidā sniegtā informācija ir jāizplata/jāpublisko vismaz 56 dienas pirms spēkā stāšanās dienas. Tas jāpiemēro attiecībā uz 4. papildinājuma 3. daļā uzskaitīto apstākļu noteikšanu un iepriekš iecerētām būtiskām izmaiņām šajos apstākļos, kā arī attiecībā uz citām būtiskām izmaiņām, ja tas tiek uzskatīts par nepieciešamu.</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Norādījumi par to, ko uzskata par būtiskām izmaiņām, ir sniegti dokumentā Nr. 8126.</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BE5AED" w:rsidP="006049FA">
      <w:pPr>
        <w:tabs>
          <w:tab w:val="left" w:pos="142"/>
        </w:tabs>
        <w:jc w:val="both"/>
        <w:rPr>
          <w:rFonts w:ascii="Times New Roman" w:eastAsia="Times New Roman" w:hAnsi="Times New Roman" w:cs="Times New Roman"/>
          <w:i/>
          <w:noProof/>
          <w:sz w:val="24"/>
          <w:szCs w:val="23"/>
        </w:rPr>
      </w:pPr>
    </w:p>
    <w:p w:rsidR="00BE5AED" w:rsidRPr="006049FA" w:rsidRDefault="00285C55" w:rsidP="006049FA">
      <w:pPr>
        <w:tabs>
          <w:tab w:val="left" w:pos="142"/>
        </w:tabs>
        <w:jc w:val="center"/>
        <w:rPr>
          <w:rFonts w:ascii="Times New Roman" w:eastAsia="Times New Roman" w:hAnsi="Times New Roman" w:cs="Times New Roman"/>
          <w:noProof/>
          <w:sz w:val="24"/>
          <w:szCs w:val="2"/>
        </w:rPr>
      </w:pPr>
      <w:r>
        <w:rPr>
          <w:rFonts w:ascii="Times New Roman" w:eastAsia="Times New Roman" w:hAnsi="Times New Roman" w:cs="Times New Roman"/>
          <w:noProof/>
          <w:sz w:val="24"/>
          <w:szCs w:val="2"/>
        </w:rPr>
      </w:r>
      <w:r>
        <w:rPr>
          <w:rFonts w:ascii="Times New Roman" w:eastAsia="Times New Roman" w:hAnsi="Times New Roman" w:cs="Times New Roman"/>
          <w:noProof/>
          <w:sz w:val="24"/>
          <w:szCs w:val="2"/>
        </w:rPr>
        <w:pict>
          <v:group id="_x0000_s3572" style="width:105.4pt;height:.4pt;mso-position-horizontal-relative:char;mso-position-vertical-relative:line" coordsize="2108,8">
            <v:group id="_x0000_s3573" style="position:absolute;left:4;top:4;width:2100;height:2" coordorigin="4,4" coordsize="2100,2">
              <v:shape id="_x0000_s3574" style="position:absolute;left:4;top:4;width:2100;height:2" coordorigin="4,4" coordsize="2100,0" path="m4,4r2100,e" filled="f" strokeweight=".14139mm">
                <v:path arrowok="t"/>
              </v:shape>
            </v:group>
            <w10:anchorlock/>
          </v:group>
        </w:pict>
      </w:r>
    </w:p>
    <w:p w:rsidR="00B55760" w:rsidRPr="006049FA" w:rsidRDefault="00B55760" w:rsidP="006049FA">
      <w:pPr>
        <w:rPr>
          <w:rFonts w:ascii="Times New Roman" w:eastAsia="Times New Roman" w:hAnsi="Times New Roman" w:cs="Times New Roman"/>
          <w:i/>
          <w:noProof/>
          <w:sz w:val="24"/>
          <w:szCs w:val="20"/>
        </w:rPr>
      </w:pPr>
      <w:r w:rsidRPr="006049FA">
        <w:rPr>
          <w:rFonts w:ascii="Times New Roman" w:hAnsi="Times New Roman"/>
          <w:sz w:val="24"/>
        </w:rPr>
        <w:br w:type="page"/>
      </w:r>
    </w:p>
    <w:p w:rsidR="00BE5AED" w:rsidRPr="006049FA" w:rsidRDefault="00B55760" w:rsidP="00E35B3F">
      <w:pPr>
        <w:pStyle w:val="Virsraksts1"/>
        <w:rPr>
          <w:b w:val="0"/>
          <w:bCs w:val="0"/>
          <w:noProof/>
        </w:rPr>
      </w:pPr>
      <w:bookmarkStart w:id="46" w:name="_TOC_250017"/>
      <w:bookmarkStart w:id="47" w:name="_Toc485293362"/>
      <w:r w:rsidRPr="006049FA">
        <w:rPr>
          <w:noProof/>
        </w:rPr>
        <w:lastRenderedPageBreak/>
        <w:t xml:space="preserve">7. NODAĻA. </w:t>
      </w:r>
      <w:r w:rsidRPr="00E35B3F">
        <w:t>AERONAVIGĀCIJAS</w:t>
      </w:r>
      <w:r w:rsidRPr="006049FA">
        <w:rPr>
          <w:noProof/>
        </w:rPr>
        <w:t xml:space="preserve"> INFORMĀCIJAS CIRKULĀRS (</w:t>
      </w:r>
      <w:r w:rsidRPr="006049FA">
        <w:rPr>
          <w:i/>
          <w:noProof/>
        </w:rPr>
        <w:t>AIC</w:t>
      </w:r>
      <w:r w:rsidRPr="006049FA">
        <w:rPr>
          <w:noProof/>
        </w:rPr>
        <w:t>)</w:t>
      </w:r>
      <w:bookmarkEnd w:id="46"/>
      <w:bookmarkEnd w:id="47"/>
    </w:p>
    <w:p w:rsidR="00BE5AED" w:rsidRPr="006049FA" w:rsidRDefault="00BE5AED" w:rsidP="006049FA">
      <w:pPr>
        <w:tabs>
          <w:tab w:val="left" w:pos="142"/>
        </w:tabs>
        <w:jc w:val="both"/>
        <w:rPr>
          <w:rFonts w:ascii="Times New Roman" w:eastAsia="Times New Roman" w:hAnsi="Times New Roman" w:cs="Times New Roman"/>
          <w:b/>
          <w:bCs/>
          <w:noProof/>
          <w:sz w:val="24"/>
          <w:szCs w:val="36"/>
        </w:rPr>
      </w:pPr>
    </w:p>
    <w:p w:rsidR="00BE5AED" w:rsidRPr="006049FA" w:rsidRDefault="00B55760" w:rsidP="00E35B3F">
      <w:pPr>
        <w:pStyle w:val="Virsraksts2"/>
        <w:rPr>
          <w:b w:val="0"/>
          <w:bCs w:val="0"/>
          <w:noProof/>
        </w:rPr>
      </w:pPr>
      <w:bookmarkStart w:id="48" w:name="_TOC_250016"/>
      <w:bookmarkStart w:id="49" w:name="_Toc485293363"/>
      <w:r w:rsidRPr="006049FA">
        <w:rPr>
          <w:noProof/>
        </w:rPr>
        <w:t xml:space="preserve">7.1. </w:t>
      </w:r>
      <w:r w:rsidRPr="00E35B3F">
        <w:t>Sastādīšana</w:t>
      </w:r>
      <w:bookmarkEnd w:id="48"/>
      <w:bookmarkEnd w:id="49"/>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7.1.1. </w:t>
      </w:r>
      <w:r w:rsidRPr="006049FA">
        <w:rPr>
          <w:i/>
          <w:noProof/>
          <w:sz w:val="24"/>
        </w:rPr>
        <w:t>AIC</w:t>
      </w:r>
      <w:r w:rsidRPr="006049FA">
        <w:rPr>
          <w:noProof/>
          <w:sz w:val="24"/>
        </w:rPr>
        <w:t xml:space="preserve"> sastāda vienmēr, kad jāizsludina aeronavigācijas informācija, kas neatbilst:</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B55760" w:rsidP="006049FA">
      <w:pPr>
        <w:pStyle w:val="Pamatteksts"/>
        <w:tabs>
          <w:tab w:val="left" w:pos="142"/>
          <w:tab w:val="left" w:pos="841"/>
        </w:tabs>
        <w:ind w:left="0" w:firstLine="0"/>
        <w:jc w:val="both"/>
        <w:rPr>
          <w:noProof/>
          <w:sz w:val="24"/>
        </w:rPr>
      </w:pPr>
      <w:r w:rsidRPr="006049FA">
        <w:rPr>
          <w:noProof/>
          <w:sz w:val="24"/>
        </w:rPr>
        <w:t xml:space="preserve">a) 4.1. punkta specifikācijām, lai to varētu iekļaut </w:t>
      </w:r>
      <w:r w:rsidRPr="00CE6E75">
        <w:rPr>
          <w:i/>
          <w:noProof/>
          <w:sz w:val="24"/>
        </w:rPr>
        <w:t>AIP</w:t>
      </w:r>
      <w:r w:rsidRPr="006049FA">
        <w:rPr>
          <w:noProof/>
          <w:sz w:val="24"/>
        </w:rPr>
        <w:t>, vai</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B55760" w:rsidP="006049FA">
      <w:pPr>
        <w:pStyle w:val="Pamatteksts"/>
        <w:tabs>
          <w:tab w:val="left" w:pos="142"/>
          <w:tab w:val="left" w:pos="840"/>
        </w:tabs>
        <w:ind w:left="0" w:firstLine="0"/>
        <w:jc w:val="both"/>
        <w:rPr>
          <w:noProof/>
          <w:sz w:val="24"/>
        </w:rPr>
      </w:pPr>
      <w:r w:rsidRPr="006049FA">
        <w:rPr>
          <w:noProof/>
          <w:sz w:val="24"/>
        </w:rPr>
        <w:t xml:space="preserve">b) 5.1. punkta specifikācijām, lai varētu sastādīt </w:t>
      </w:r>
      <w:r w:rsidRPr="006049FA">
        <w:rPr>
          <w:i/>
          <w:noProof/>
          <w:sz w:val="24"/>
        </w:rPr>
        <w:t>NOTAM</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B55760" w:rsidP="006049FA">
      <w:pPr>
        <w:pStyle w:val="Pamatteksts"/>
        <w:tabs>
          <w:tab w:val="left" w:pos="142"/>
          <w:tab w:val="left" w:pos="1229"/>
        </w:tabs>
        <w:ind w:left="0" w:firstLine="0"/>
        <w:jc w:val="both"/>
        <w:rPr>
          <w:noProof/>
          <w:sz w:val="24"/>
        </w:rPr>
      </w:pPr>
      <w:r w:rsidRPr="006049FA">
        <w:rPr>
          <w:noProof/>
          <w:sz w:val="24"/>
        </w:rPr>
        <w:t xml:space="preserve">7.1.1.1. </w:t>
      </w:r>
      <w:r w:rsidRPr="006049FA">
        <w:rPr>
          <w:i/>
          <w:noProof/>
          <w:sz w:val="24"/>
        </w:rPr>
        <w:t>AIC</w:t>
      </w:r>
      <w:r w:rsidRPr="006049FA">
        <w:rPr>
          <w:noProof/>
          <w:sz w:val="24"/>
        </w:rPr>
        <w:t xml:space="preserve"> sagatavo vienmēr, kad ir vēlams izsludināt:</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B55760" w:rsidP="006049FA">
      <w:pPr>
        <w:pStyle w:val="Pamatteksts"/>
        <w:tabs>
          <w:tab w:val="left" w:pos="142"/>
          <w:tab w:val="left" w:pos="841"/>
        </w:tabs>
        <w:ind w:left="0" w:firstLine="0"/>
        <w:jc w:val="both"/>
        <w:rPr>
          <w:noProof/>
          <w:sz w:val="24"/>
        </w:rPr>
      </w:pPr>
      <w:r w:rsidRPr="006049FA">
        <w:rPr>
          <w:noProof/>
          <w:sz w:val="24"/>
        </w:rPr>
        <w:t>a) ilgtermiņa prognozes par būtiskām izmaiņām tiesību aktos, noteikumos, procedūrās vai iekārtās;</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B55760" w:rsidP="006049FA">
      <w:pPr>
        <w:pStyle w:val="Pamatteksts"/>
        <w:tabs>
          <w:tab w:val="left" w:pos="142"/>
          <w:tab w:val="left" w:pos="840"/>
        </w:tabs>
        <w:ind w:left="0" w:firstLine="0"/>
        <w:jc w:val="both"/>
        <w:rPr>
          <w:noProof/>
          <w:sz w:val="24"/>
        </w:rPr>
      </w:pPr>
      <w:r w:rsidRPr="006049FA">
        <w:rPr>
          <w:noProof/>
          <w:sz w:val="24"/>
        </w:rPr>
        <w:t>b) tīri skaidrojošu vai konsultatīvu informāciju, kas var ietekmēt lidojumu dro</w:t>
      </w:r>
      <w:r w:rsidR="00CE6E75">
        <w:rPr>
          <w:noProof/>
          <w:sz w:val="24"/>
        </w:rPr>
        <w:t>šumu</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B55760" w:rsidP="006049FA">
      <w:pPr>
        <w:pStyle w:val="Pamatteksts"/>
        <w:tabs>
          <w:tab w:val="left" w:pos="142"/>
          <w:tab w:val="left" w:pos="841"/>
        </w:tabs>
        <w:ind w:left="0" w:firstLine="0"/>
        <w:jc w:val="both"/>
        <w:rPr>
          <w:noProof/>
          <w:sz w:val="24"/>
        </w:rPr>
      </w:pPr>
      <w:r w:rsidRPr="006049FA">
        <w:rPr>
          <w:noProof/>
          <w:sz w:val="24"/>
        </w:rPr>
        <w:t>c) skaidrojošu vai konsultatīvu informāciju, vai paziņojumu attiecībā uz tehniskiem, tiesiskiem vai administratīviem jautājumiem.</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F46E0" w:rsidP="006049FA">
      <w:pPr>
        <w:pStyle w:val="Pamatteksts"/>
        <w:tabs>
          <w:tab w:val="left" w:pos="142"/>
        </w:tabs>
        <w:ind w:left="0" w:firstLine="0"/>
        <w:jc w:val="both"/>
        <w:rPr>
          <w:noProof/>
          <w:sz w:val="24"/>
        </w:rPr>
      </w:pPr>
      <w:r w:rsidRPr="006049FA">
        <w:rPr>
          <w:noProof/>
          <w:sz w:val="24"/>
        </w:rPr>
        <w:t>Šādā informācijā ietver:</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B55760" w:rsidP="006049FA">
      <w:pPr>
        <w:pStyle w:val="Pamatteksts"/>
        <w:tabs>
          <w:tab w:val="left" w:pos="142"/>
          <w:tab w:val="left" w:pos="840"/>
        </w:tabs>
        <w:ind w:left="0" w:firstLine="0"/>
        <w:jc w:val="both"/>
        <w:rPr>
          <w:noProof/>
          <w:sz w:val="24"/>
        </w:rPr>
      </w:pPr>
      <w:r w:rsidRPr="006049FA">
        <w:rPr>
          <w:noProof/>
          <w:sz w:val="24"/>
        </w:rPr>
        <w:t>1) aeronavigācijas procedūru, pakalpojumu un nodrošināto iespēju būtisku izmaiņu prognozes;</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B55760" w:rsidP="006049FA">
      <w:pPr>
        <w:pStyle w:val="Pamatteksts"/>
        <w:tabs>
          <w:tab w:val="left" w:pos="142"/>
          <w:tab w:val="left" w:pos="840"/>
        </w:tabs>
        <w:ind w:left="0" w:firstLine="0"/>
        <w:jc w:val="both"/>
        <w:rPr>
          <w:noProof/>
          <w:sz w:val="24"/>
        </w:rPr>
      </w:pPr>
      <w:r w:rsidRPr="006049FA">
        <w:rPr>
          <w:noProof/>
          <w:sz w:val="24"/>
        </w:rPr>
        <w:t>2) jaunu navigācijas sistēmu ieviešanas prognozes;</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B55760" w:rsidP="006049FA">
      <w:pPr>
        <w:pStyle w:val="Pamatteksts"/>
        <w:tabs>
          <w:tab w:val="left" w:pos="142"/>
          <w:tab w:val="left" w:pos="840"/>
        </w:tabs>
        <w:ind w:left="0" w:firstLine="0"/>
        <w:jc w:val="both"/>
        <w:rPr>
          <w:noProof/>
          <w:sz w:val="24"/>
        </w:rPr>
      </w:pPr>
      <w:r w:rsidRPr="006049FA">
        <w:rPr>
          <w:noProof/>
          <w:sz w:val="24"/>
        </w:rPr>
        <w:t>3) lidojuma droš</w:t>
      </w:r>
      <w:r w:rsidR="00CE6E75">
        <w:rPr>
          <w:noProof/>
          <w:sz w:val="24"/>
        </w:rPr>
        <w:t>umam</w:t>
      </w:r>
      <w:r w:rsidRPr="006049FA">
        <w:rPr>
          <w:noProof/>
          <w:sz w:val="24"/>
        </w:rPr>
        <w:t xml:space="preserve"> svarīgu informāciju, kas izriet no aviācijas negadījuma/incidenta izmeklēšanas;</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B55760" w:rsidP="006049FA">
      <w:pPr>
        <w:pStyle w:val="Pamatteksts"/>
        <w:tabs>
          <w:tab w:val="left" w:pos="142"/>
          <w:tab w:val="left" w:pos="840"/>
        </w:tabs>
        <w:ind w:left="0" w:firstLine="0"/>
        <w:jc w:val="both"/>
        <w:rPr>
          <w:noProof/>
          <w:sz w:val="24"/>
        </w:rPr>
      </w:pPr>
      <w:r w:rsidRPr="006049FA">
        <w:rPr>
          <w:noProof/>
          <w:sz w:val="24"/>
        </w:rPr>
        <w:t>4) informāciju par noteikumiem saistībā ar starptautiskās civilās aviācijas aizsardzību pret nelikumīgu pārtveršanu;</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B55760" w:rsidP="006049FA">
      <w:pPr>
        <w:pStyle w:val="Pamatteksts"/>
        <w:tabs>
          <w:tab w:val="left" w:pos="142"/>
          <w:tab w:val="left" w:pos="840"/>
        </w:tabs>
        <w:ind w:left="0" w:firstLine="0"/>
        <w:jc w:val="both"/>
        <w:rPr>
          <w:noProof/>
          <w:sz w:val="24"/>
        </w:rPr>
      </w:pPr>
      <w:r w:rsidRPr="006049FA">
        <w:rPr>
          <w:noProof/>
          <w:sz w:val="24"/>
        </w:rPr>
        <w:t>5) ieteikumus medicīnas jautājumos, kas ir īpaši veltīti pilotiem;</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B55760" w:rsidP="006049FA">
      <w:pPr>
        <w:pStyle w:val="Pamatteksts"/>
        <w:tabs>
          <w:tab w:val="left" w:pos="142"/>
          <w:tab w:val="left" w:pos="840"/>
        </w:tabs>
        <w:ind w:left="0" w:firstLine="0"/>
        <w:jc w:val="both"/>
        <w:rPr>
          <w:noProof/>
          <w:sz w:val="24"/>
        </w:rPr>
      </w:pPr>
      <w:r w:rsidRPr="006049FA">
        <w:rPr>
          <w:noProof/>
          <w:sz w:val="24"/>
        </w:rPr>
        <w:t>6) brīdinājumus pilotiem attiecībā uz fiziska apdraudējuma novēršanu;</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B55760" w:rsidP="006049FA">
      <w:pPr>
        <w:pStyle w:val="Pamatteksts"/>
        <w:tabs>
          <w:tab w:val="left" w:pos="142"/>
          <w:tab w:val="left" w:pos="840"/>
        </w:tabs>
        <w:ind w:left="0" w:firstLine="0"/>
        <w:jc w:val="both"/>
        <w:rPr>
          <w:noProof/>
          <w:sz w:val="24"/>
        </w:rPr>
      </w:pPr>
      <w:r w:rsidRPr="006049FA">
        <w:rPr>
          <w:noProof/>
          <w:sz w:val="24"/>
        </w:rPr>
        <w:t>7) noteiktu dabas parādību ietekmi uz gaisa kuģu lidojumiem;</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B55760" w:rsidP="006049FA">
      <w:pPr>
        <w:pStyle w:val="Pamatteksts"/>
        <w:tabs>
          <w:tab w:val="left" w:pos="142"/>
          <w:tab w:val="left" w:pos="841"/>
        </w:tabs>
        <w:ind w:left="0" w:firstLine="0"/>
        <w:jc w:val="both"/>
        <w:rPr>
          <w:noProof/>
          <w:sz w:val="24"/>
        </w:rPr>
      </w:pPr>
      <w:r w:rsidRPr="006049FA">
        <w:rPr>
          <w:noProof/>
          <w:sz w:val="24"/>
        </w:rPr>
        <w:t>8) informāciju par jauniem apdraudējumiem, kas ietekmē gaisa kuģu vadības paņēmienus;</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B55760" w:rsidP="006049FA">
      <w:pPr>
        <w:pStyle w:val="Pamatteksts"/>
        <w:tabs>
          <w:tab w:val="left" w:pos="142"/>
          <w:tab w:val="left" w:pos="840"/>
        </w:tabs>
        <w:ind w:left="0" w:firstLine="0"/>
        <w:jc w:val="both"/>
        <w:rPr>
          <w:noProof/>
          <w:sz w:val="24"/>
        </w:rPr>
      </w:pPr>
      <w:r w:rsidRPr="006049FA">
        <w:rPr>
          <w:noProof/>
          <w:sz w:val="24"/>
        </w:rPr>
        <w:t>9) noteikumus attiecībā uz neatļautu priekšmetu pārvadāšanu pa gaisu;</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B55760" w:rsidP="006049FA">
      <w:pPr>
        <w:pStyle w:val="Pamatteksts"/>
        <w:tabs>
          <w:tab w:val="left" w:pos="142"/>
          <w:tab w:val="left" w:pos="840"/>
        </w:tabs>
        <w:ind w:left="0" w:firstLine="0"/>
        <w:jc w:val="both"/>
        <w:rPr>
          <w:noProof/>
          <w:sz w:val="24"/>
        </w:rPr>
      </w:pPr>
      <w:r w:rsidRPr="006049FA">
        <w:rPr>
          <w:noProof/>
          <w:sz w:val="24"/>
        </w:rPr>
        <w:t>10) norādi uz valstu tiesību aktu prasībām un to izmaiņu publikāciju;</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B55760" w:rsidP="006049FA">
      <w:pPr>
        <w:pStyle w:val="Pamatteksts"/>
        <w:tabs>
          <w:tab w:val="left" w:pos="142"/>
          <w:tab w:val="left" w:pos="840"/>
        </w:tabs>
        <w:ind w:left="0" w:firstLine="0"/>
        <w:jc w:val="both"/>
        <w:rPr>
          <w:noProof/>
          <w:sz w:val="24"/>
        </w:rPr>
      </w:pPr>
      <w:r w:rsidRPr="006049FA">
        <w:rPr>
          <w:noProof/>
          <w:sz w:val="24"/>
        </w:rPr>
        <w:t>11) gaisa kuģa apkalpes licencēšanas kārtību;</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B55760" w:rsidP="006049FA">
      <w:pPr>
        <w:pStyle w:val="Pamatteksts"/>
        <w:tabs>
          <w:tab w:val="left" w:pos="142"/>
          <w:tab w:val="left" w:pos="840"/>
        </w:tabs>
        <w:ind w:left="0" w:firstLine="0"/>
        <w:jc w:val="both"/>
        <w:rPr>
          <w:noProof/>
          <w:sz w:val="24"/>
        </w:rPr>
      </w:pPr>
      <w:r w:rsidRPr="006049FA">
        <w:rPr>
          <w:noProof/>
          <w:sz w:val="24"/>
        </w:rPr>
        <w:t>12) aviācijas personāla sagatavošanu;</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B55760" w:rsidP="006049FA">
      <w:pPr>
        <w:pStyle w:val="Pamatteksts"/>
        <w:tabs>
          <w:tab w:val="left" w:pos="142"/>
          <w:tab w:val="left" w:pos="860"/>
        </w:tabs>
        <w:ind w:left="0" w:firstLine="0"/>
        <w:jc w:val="both"/>
        <w:rPr>
          <w:noProof/>
          <w:sz w:val="24"/>
        </w:rPr>
      </w:pPr>
      <w:r w:rsidRPr="006049FA">
        <w:rPr>
          <w:noProof/>
          <w:sz w:val="24"/>
        </w:rPr>
        <w:t>13) valsts tiesību aktu prasību piemērošanu un atbrīvojumus no tām;</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B55760" w:rsidP="006049FA">
      <w:pPr>
        <w:pStyle w:val="Pamatteksts"/>
        <w:tabs>
          <w:tab w:val="left" w:pos="142"/>
          <w:tab w:val="left" w:pos="860"/>
        </w:tabs>
        <w:ind w:left="0" w:firstLine="0"/>
        <w:jc w:val="both"/>
        <w:rPr>
          <w:noProof/>
          <w:sz w:val="24"/>
        </w:rPr>
      </w:pPr>
      <w:r w:rsidRPr="006049FA">
        <w:rPr>
          <w:noProof/>
          <w:sz w:val="24"/>
        </w:rPr>
        <w:lastRenderedPageBreak/>
        <w:t>14) ieteikumi attiecībā uz īpaša tipa aprīkojuma lietošanu un tehnisko apkopi;</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B55760" w:rsidP="006049FA">
      <w:pPr>
        <w:pStyle w:val="Pamatteksts"/>
        <w:tabs>
          <w:tab w:val="left" w:pos="142"/>
          <w:tab w:val="left" w:pos="861"/>
        </w:tabs>
        <w:ind w:left="0" w:firstLine="0"/>
        <w:jc w:val="both"/>
        <w:rPr>
          <w:noProof/>
          <w:sz w:val="24"/>
        </w:rPr>
      </w:pPr>
      <w:r w:rsidRPr="006049FA">
        <w:rPr>
          <w:noProof/>
          <w:sz w:val="24"/>
        </w:rPr>
        <w:t>15) jaunu vai pārskatītu aeronavigācijas karšu izdevumu faktisko vai plānoto pieejamību;</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B55760" w:rsidP="006049FA">
      <w:pPr>
        <w:pStyle w:val="Pamatteksts"/>
        <w:tabs>
          <w:tab w:val="left" w:pos="142"/>
          <w:tab w:val="left" w:pos="860"/>
        </w:tabs>
        <w:ind w:left="0" w:firstLine="0"/>
        <w:jc w:val="both"/>
        <w:rPr>
          <w:noProof/>
          <w:sz w:val="24"/>
        </w:rPr>
      </w:pPr>
      <w:r w:rsidRPr="006049FA">
        <w:rPr>
          <w:noProof/>
          <w:sz w:val="24"/>
        </w:rPr>
        <w:t>16) sakaru iekārtu pārvadāšanu;</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B55760" w:rsidP="006049FA">
      <w:pPr>
        <w:pStyle w:val="Pamatteksts"/>
        <w:tabs>
          <w:tab w:val="left" w:pos="142"/>
          <w:tab w:val="left" w:pos="861"/>
        </w:tabs>
        <w:ind w:left="0" w:firstLine="0"/>
        <w:jc w:val="both"/>
        <w:rPr>
          <w:noProof/>
          <w:sz w:val="24"/>
        </w:rPr>
      </w:pPr>
      <w:r w:rsidRPr="006049FA">
        <w:rPr>
          <w:noProof/>
          <w:sz w:val="24"/>
        </w:rPr>
        <w:t>17) skaidrojošo informāciju par trokšņa slāpēšanu;</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B55760" w:rsidP="006049FA">
      <w:pPr>
        <w:pStyle w:val="Pamatteksts"/>
        <w:tabs>
          <w:tab w:val="left" w:pos="142"/>
          <w:tab w:val="left" w:pos="861"/>
        </w:tabs>
        <w:ind w:left="0" w:firstLine="0"/>
        <w:jc w:val="both"/>
        <w:rPr>
          <w:noProof/>
          <w:sz w:val="24"/>
        </w:rPr>
      </w:pPr>
      <w:r w:rsidRPr="006049FA">
        <w:rPr>
          <w:noProof/>
          <w:sz w:val="24"/>
        </w:rPr>
        <w:t>18) atlasītas lidojumderīguma direktīvas;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B55760" w:rsidP="006049FA">
      <w:pPr>
        <w:pStyle w:val="Pamatteksts"/>
        <w:tabs>
          <w:tab w:val="left" w:pos="142"/>
          <w:tab w:val="left" w:pos="861"/>
        </w:tabs>
        <w:ind w:left="0" w:firstLine="0"/>
        <w:jc w:val="both"/>
        <w:rPr>
          <w:noProof/>
          <w:sz w:val="24"/>
        </w:rPr>
      </w:pPr>
      <w:r w:rsidRPr="006049FA">
        <w:rPr>
          <w:noProof/>
          <w:sz w:val="24"/>
        </w:rPr>
        <w:t xml:space="preserve">19) izmaiņas </w:t>
      </w:r>
      <w:r w:rsidRPr="006049FA">
        <w:rPr>
          <w:i/>
          <w:noProof/>
          <w:sz w:val="24"/>
        </w:rPr>
        <w:t>NOTAM</w:t>
      </w:r>
      <w:r w:rsidRPr="006049FA">
        <w:rPr>
          <w:noProof/>
          <w:sz w:val="24"/>
        </w:rPr>
        <w:t xml:space="preserve"> sērijās vai izplatīšanā, jaunus </w:t>
      </w:r>
      <w:r w:rsidRPr="00CE6E75">
        <w:rPr>
          <w:i/>
          <w:noProof/>
          <w:sz w:val="24"/>
        </w:rPr>
        <w:t>AIP</w:t>
      </w:r>
      <w:r w:rsidRPr="006049FA">
        <w:rPr>
          <w:noProof/>
          <w:sz w:val="24"/>
        </w:rPr>
        <w:t xml:space="preserve"> izdevumus vai būtiskas to satura, </w:t>
      </w:r>
      <w:r w:rsidR="00CE6E75">
        <w:rPr>
          <w:noProof/>
          <w:sz w:val="24"/>
        </w:rPr>
        <w:t>pārklājuma</w:t>
      </w:r>
      <w:r w:rsidRPr="006049FA">
        <w:rPr>
          <w:noProof/>
          <w:sz w:val="24"/>
        </w:rPr>
        <w:t xml:space="preserve"> vai formāta izmaiņas;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55760" w:rsidP="006049FA">
      <w:pPr>
        <w:pStyle w:val="Pamatteksts"/>
        <w:tabs>
          <w:tab w:val="left" w:pos="142"/>
          <w:tab w:val="left" w:pos="860"/>
        </w:tabs>
        <w:ind w:left="0" w:firstLine="0"/>
        <w:jc w:val="both"/>
        <w:rPr>
          <w:noProof/>
          <w:sz w:val="24"/>
        </w:rPr>
      </w:pPr>
      <w:r w:rsidRPr="006049FA">
        <w:rPr>
          <w:noProof/>
          <w:sz w:val="24"/>
        </w:rPr>
        <w:t>20) plašāku informāciju par sniega plānu (sk. 7.1.1.2. punktu);</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B55760" w:rsidP="006049FA">
      <w:pPr>
        <w:pStyle w:val="Pamatteksts"/>
        <w:tabs>
          <w:tab w:val="left" w:pos="142"/>
          <w:tab w:val="left" w:pos="860"/>
        </w:tabs>
        <w:ind w:left="0" w:firstLine="0"/>
        <w:jc w:val="both"/>
        <w:rPr>
          <w:noProof/>
          <w:sz w:val="24"/>
        </w:rPr>
      </w:pPr>
      <w:r w:rsidRPr="006049FA">
        <w:rPr>
          <w:noProof/>
          <w:sz w:val="24"/>
        </w:rPr>
        <w:t>21) citu līdzīgu informācija.</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AIC publicēšana neatceļ 4. un 5. nodaļā izklāstītos pienākumus.</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B55760" w:rsidP="006049FA">
      <w:pPr>
        <w:pStyle w:val="Pamatteksts"/>
        <w:tabs>
          <w:tab w:val="left" w:pos="142"/>
          <w:tab w:val="left" w:pos="1250"/>
        </w:tabs>
        <w:ind w:left="0" w:firstLine="0"/>
        <w:jc w:val="both"/>
        <w:rPr>
          <w:noProof/>
          <w:sz w:val="24"/>
        </w:rPr>
      </w:pPr>
      <w:r w:rsidRPr="006049FA">
        <w:rPr>
          <w:noProof/>
          <w:sz w:val="24"/>
        </w:rPr>
        <w:t xml:space="preserve">7.1.1.2. Saskaņā ar 1. papildinājuma </w:t>
      </w:r>
      <w:r w:rsidRPr="006049FA">
        <w:rPr>
          <w:i/>
          <w:noProof/>
          <w:sz w:val="24"/>
        </w:rPr>
        <w:t>AD</w:t>
      </w:r>
      <w:r w:rsidRPr="006049FA">
        <w:rPr>
          <w:noProof/>
          <w:sz w:val="24"/>
        </w:rPr>
        <w:t xml:space="preserve"> 1.2.2. punktu publicēto sniega plānu papildina ar sezonālu informāciju, kas jāizdod pietiekami savlaicīgi pirms katras ziemas sākuma ne vēlāk kā vienu mēnesi pirms laika, kad parasti iestājas ziemas apstākļi, un kam jāsatur turpmāk minētā informācija:</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55760" w:rsidP="006049FA">
      <w:pPr>
        <w:pStyle w:val="Pamatteksts"/>
        <w:tabs>
          <w:tab w:val="left" w:pos="142"/>
          <w:tab w:val="left" w:pos="860"/>
        </w:tabs>
        <w:ind w:left="0" w:firstLine="0"/>
        <w:jc w:val="both"/>
        <w:rPr>
          <w:noProof/>
          <w:sz w:val="24"/>
        </w:rPr>
      </w:pPr>
      <w:r w:rsidRPr="006049FA">
        <w:rPr>
          <w:noProof/>
          <w:sz w:val="24"/>
        </w:rPr>
        <w:t>a) saraksts ar tiem lidlaukiem/helikopteru lidlaukiem, kuros nākamajā ziemā attīrīšana no sniega ir paredzama:</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B55760" w:rsidP="006049FA">
      <w:pPr>
        <w:pStyle w:val="Pamatteksts"/>
        <w:tabs>
          <w:tab w:val="left" w:pos="142"/>
        </w:tabs>
        <w:ind w:left="0" w:firstLine="0"/>
        <w:jc w:val="both"/>
        <w:rPr>
          <w:noProof/>
          <w:sz w:val="24"/>
        </w:rPr>
      </w:pPr>
      <w:r w:rsidRPr="006049FA">
        <w:rPr>
          <w:rStyle w:val="Vresatsauce"/>
          <w:noProof/>
          <w:sz w:val="24"/>
        </w:rPr>
        <w:sym w:font="Symbol" w:char="F02A"/>
      </w:r>
      <w:r w:rsidRPr="006049FA">
        <w:rPr>
          <w:noProof/>
          <w:sz w:val="24"/>
        </w:rPr>
        <w:t>1) saskaņā ar skrejceļu un manevrēšanas ceļu sistēmu, vai</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footnoteReference w:customMarkFollows="1" w:id="2"/>
        <w:t>*2) plānota attīrīšana no sniega, atkāpjoties no skrejceļu sistēmas (skrejceļu, saistīto manevrēšanas ceļu un peronu vai to daļu garuma, platuma un skaita);</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Pamatteksts"/>
        <w:tabs>
          <w:tab w:val="left" w:pos="142"/>
        </w:tabs>
        <w:ind w:left="0" w:firstLine="0"/>
        <w:jc w:val="both"/>
        <w:rPr>
          <w:noProof/>
          <w:sz w:val="24"/>
        </w:rPr>
      </w:pPr>
      <w:r w:rsidRPr="006049FA">
        <w:rPr>
          <w:noProof/>
          <w:sz w:val="24"/>
        </w:rPr>
        <w:t>*b) informācija attiecībā uz visiem centriem, kuriem noteikts koordinēt informāciju par attīrīšanas rezultātiem un skrejceļu, manevrēšanas ceļu un peronu pašreizējo stāvokli;</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55760" w:rsidP="006049FA">
      <w:pPr>
        <w:pStyle w:val="Pamatteksts"/>
        <w:tabs>
          <w:tab w:val="left" w:pos="142"/>
          <w:tab w:val="left" w:pos="860"/>
        </w:tabs>
        <w:ind w:left="0" w:firstLine="0"/>
        <w:jc w:val="both"/>
        <w:rPr>
          <w:noProof/>
          <w:sz w:val="24"/>
        </w:rPr>
      </w:pPr>
      <w:r w:rsidRPr="006049FA">
        <w:rPr>
          <w:noProof/>
          <w:sz w:val="24"/>
        </w:rPr>
        <w:t xml:space="preserve">c) lidlauku/helikopteru lidlauku sadalījums </w:t>
      </w:r>
      <w:r w:rsidRPr="006049FA">
        <w:rPr>
          <w:i/>
          <w:noProof/>
          <w:sz w:val="24"/>
        </w:rPr>
        <w:t>SNOWTAM</w:t>
      </w:r>
      <w:r w:rsidRPr="006049FA">
        <w:rPr>
          <w:noProof/>
          <w:sz w:val="24"/>
        </w:rPr>
        <w:t xml:space="preserve"> izplatīšanas sarakstos, lai novērstu nevajadzīgu </w:t>
      </w:r>
      <w:r w:rsidRPr="006049FA">
        <w:rPr>
          <w:i/>
          <w:noProof/>
          <w:sz w:val="24"/>
        </w:rPr>
        <w:t>NOTAM</w:t>
      </w:r>
      <w:r w:rsidRPr="006049FA">
        <w:rPr>
          <w:noProof/>
          <w:sz w:val="24"/>
        </w:rPr>
        <w:t xml:space="preserve"> izplatīšanu;</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Pamatteksts"/>
        <w:tabs>
          <w:tab w:val="left" w:pos="142"/>
        </w:tabs>
        <w:ind w:left="0" w:firstLine="0"/>
        <w:jc w:val="both"/>
        <w:rPr>
          <w:noProof/>
          <w:sz w:val="24"/>
        </w:rPr>
      </w:pPr>
      <w:r w:rsidRPr="006049FA">
        <w:rPr>
          <w:noProof/>
          <w:sz w:val="24"/>
        </w:rPr>
        <w:t>*d) vajadzības gadījumā norāde par nelielām izmaiņām pastāvīgajā sniega plānā;</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*e) aprakstošs attīrīšanas aprīkojuma saraksts;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*f) uzskaitījums attiecībā uz to, kas tiks uzskatīts par minimālajām kritiskajām sniega sanesām, par kurām jāziņo katrā lidlaukā/helikopteru lidlaukā, kurā tiks sagatavots ziņojums.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B55760" w:rsidP="00E35B3F">
      <w:pPr>
        <w:pStyle w:val="Virsraksts2"/>
        <w:rPr>
          <w:b w:val="0"/>
          <w:bCs w:val="0"/>
          <w:noProof/>
        </w:rPr>
      </w:pPr>
      <w:bookmarkStart w:id="50" w:name="_TOC_250015"/>
      <w:bookmarkStart w:id="51" w:name="_Toc485293364"/>
      <w:r w:rsidRPr="006049FA">
        <w:rPr>
          <w:noProof/>
        </w:rPr>
        <w:t xml:space="preserve">7.2. </w:t>
      </w:r>
      <w:r w:rsidRPr="00E35B3F">
        <w:t>Vispārīgas</w:t>
      </w:r>
      <w:r w:rsidRPr="006049FA">
        <w:rPr>
          <w:noProof/>
        </w:rPr>
        <w:t xml:space="preserve"> specifikācijas</w:t>
      </w:r>
      <w:bookmarkEnd w:id="50"/>
      <w:bookmarkEnd w:id="51"/>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B55760" w:rsidP="006049FA">
      <w:pPr>
        <w:pStyle w:val="Pamatteksts"/>
        <w:tabs>
          <w:tab w:val="left" w:pos="142"/>
          <w:tab w:val="left" w:pos="1053"/>
        </w:tabs>
        <w:ind w:left="0" w:firstLine="0"/>
        <w:jc w:val="both"/>
        <w:rPr>
          <w:noProof/>
          <w:sz w:val="24"/>
        </w:rPr>
      </w:pPr>
      <w:r w:rsidRPr="006049FA">
        <w:rPr>
          <w:noProof/>
          <w:sz w:val="24"/>
        </w:rPr>
        <w:t xml:space="preserve">7.2.1. Sastādīšanas aeronavigācijas informācijas </w:t>
      </w:r>
      <w:r w:rsidR="00DD5C8A">
        <w:rPr>
          <w:noProof/>
          <w:sz w:val="24"/>
        </w:rPr>
        <w:t>pakalpojumu sniedzējs</w:t>
      </w:r>
      <w:r w:rsidRPr="006049FA">
        <w:rPr>
          <w:noProof/>
          <w:sz w:val="24"/>
        </w:rPr>
        <w:t xml:space="preserve"> atlasa tos </w:t>
      </w:r>
      <w:r w:rsidRPr="006049FA">
        <w:rPr>
          <w:i/>
          <w:noProof/>
          <w:sz w:val="24"/>
        </w:rPr>
        <w:t>NOTAM</w:t>
      </w:r>
      <w:r w:rsidRPr="006049FA">
        <w:rPr>
          <w:noProof/>
          <w:sz w:val="24"/>
        </w:rPr>
        <w:t xml:space="preserve">, </w:t>
      </w:r>
      <w:r w:rsidRPr="006049FA">
        <w:rPr>
          <w:noProof/>
          <w:sz w:val="24"/>
        </w:rPr>
        <w:lastRenderedPageBreak/>
        <w:t>kuri ir jāizplata starptautiski.</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B55760" w:rsidP="006049FA">
      <w:pPr>
        <w:pStyle w:val="Pamatteksts"/>
        <w:tabs>
          <w:tab w:val="left" w:pos="142"/>
          <w:tab w:val="left" w:pos="1101"/>
        </w:tabs>
        <w:ind w:left="0" w:firstLine="0"/>
        <w:jc w:val="both"/>
        <w:rPr>
          <w:noProof/>
          <w:sz w:val="24"/>
        </w:rPr>
      </w:pPr>
      <w:r w:rsidRPr="006049FA">
        <w:rPr>
          <w:noProof/>
          <w:sz w:val="24"/>
        </w:rPr>
        <w:t xml:space="preserve">7.2.2. Katram </w:t>
      </w:r>
      <w:r w:rsidRPr="006049FA">
        <w:rPr>
          <w:i/>
          <w:noProof/>
          <w:sz w:val="24"/>
        </w:rPr>
        <w:t>AIC</w:t>
      </w:r>
      <w:r w:rsidRPr="006049FA">
        <w:rPr>
          <w:noProof/>
          <w:sz w:val="24"/>
        </w:rPr>
        <w:t xml:space="preserve"> piešķir kārtas numuru, un tiem jābūt secīgiem un noteiktiem, pamatojoties uz kalendāro gadu.</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B55760" w:rsidP="006049FA">
      <w:pPr>
        <w:pStyle w:val="Pamatteksts"/>
        <w:tabs>
          <w:tab w:val="left" w:pos="142"/>
          <w:tab w:val="left" w:pos="1100"/>
        </w:tabs>
        <w:ind w:left="0" w:firstLine="0"/>
        <w:jc w:val="both"/>
        <w:rPr>
          <w:noProof/>
          <w:sz w:val="24"/>
        </w:rPr>
      </w:pPr>
      <w:r w:rsidRPr="006049FA">
        <w:rPr>
          <w:noProof/>
          <w:sz w:val="24"/>
        </w:rPr>
        <w:t xml:space="preserve">7.2.3. Ja </w:t>
      </w:r>
      <w:r w:rsidRPr="006049FA">
        <w:rPr>
          <w:i/>
          <w:noProof/>
          <w:sz w:val="24"/>
        </w:rPr>
        <w:t>AIC</w:t>
      </w:r>
      <w:r w:rsidRPr="006049FA">
        <w:rPr>
          <w:noProof/>
          <w:sz w:val="24"/>
        </w:rPr>
        <w:t xml:space="preserve"> tiek izplatīts vairāk nekā vienā sērijā, tad katru sēriju atsevišķi atzīmē ar burtu.</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AIC var iekļaut gan tekstu, gan diagrammas.</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B55760" w:rsidP="006049FA">
      <w:pPr>
        <w:tabs>
          <w:tab w:val="left" w:pos="142"/>
          <w:tab w:val="left" w:pos="1100"/>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7.2.4. </w:t>
      </w:r>
      <w:r w:rsidRPr="006049FA">
        <w:rPr>
          <w:rFonts w:ascii="Times New Roman" w:hAnsi="Times New Roman"/>
          <w:b/>
          <w:noProof/>
          <w:sz w:val="24"/>
        </w:rPr>
        <w:t>Ieteikums</w:t>
      </w:r>
      <w:r w:rsidRPr="006049FA">
        <w:rPr>
          <w:rFonts w:ascii="Times New Roman" w:hAnsi="Times New Roman"/>
          <w:noProof/>
          <w:sz w:val="24"/>
        </w:rPr>
        <w:t xml:space="preserve">. </w:t>
      </w:r>
      <w:r w:rsidRPr="006049FA">
        <w:rPr>
          <w:rFonts w:ascii="Times New Roman" w:hAnsi="Times New Roman"/>
          <w:i/>
          <w:noProof/>
          <w:sz w:val="24"/>
        </w:rPr>
        <w:t>AIC jautājumi jāatšķir un jāidentificē atbilstoši tematiem, izmantojot krāsu kodēšanu, ja ar spēkā esošajiem AIC numuriem pietiek, lai būtu vajadzīga šāda veida identifikācija.</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Norādījumi attiecībā uz AIC krāsu kodēšanu atbilstoši tēmai atrodami Aeronavigācijas informācijas pakalpojumu rokasgrāmatā</w:t>
      </w: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(dok. Nr. 8126)</w:t>
      </w:r>
      <w:r w:rsidRPr="006049FA">
        <w:rPr>
          <w:rFonts w:ascii="Times New Roman" w:hAnsi="Times New Roman"/>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B55760" w:rsidP="006049FA">
      <w:pPr>
        <w:pStyle w:val="Pamatteksts"/>
        <w:tabs>
          <w:tab w:val="left" w:pos="142"/>
          <w:tab w:val="left" w:pos="1100"/>
        </w:tabs>
        <w:ind w:left="0" w:firstLine="0"/>
        <w:jc w:val="both"/>
        <w:rPr>
          <w:noProof/>
          <w:sz w:val="24"/>
        </w:rPr>
      </w:pPr>
      <w:r w:rsidRPr="006049FA">
        <w:rPr>
          <w:noProof/>
          <w:sz w:val="24"/>
        </w:rPr>
        <w:t xml:space="preserve">7.2.5. Pašlaik spēkā esošo </w:t>
      </w:r>
      <w:r w:rsidRPr="006049FA">
        <w:rPr>
          <w:i/>
          <w:noProof/>
          <w:sz w:val="24"/>
        </w:rPr>
        <w:t>AIC</w:t>
      </w:r>
      <w:r w:rsidRPr="006049FA">
        <w:rPr>
          <w:noProof/>
          <w:sz w:val="24"/>
        </w:rPr>
        <w:t xml:space="preserve"> kontrolsarakstu izdod vismaz reizi gadā tiem pašiem saņēmējiem, kuriem izplata </w:t>
      </w:r>
      <w:r w:rsidRPr="006049FA">
        <w:rPr>
          <w:i/>
          <w:noProof/>
          <w:sz w:val="24"/>
        </w:rPr>
        <w:t>AIC</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2F46E0" w:rsidP="00E35B3F">
      <w:pPr>
        <w:pStyle w:val="Virsraksts2"/>
        <w:rPr>
          <w:b w:val="0"/>
          <w:bCs w:val="0"/>
          <w:noProof/>
        </w:rPr>
      </w:pPr>
      <w:bookmarkStart w:id="52" w:name="_TOC_250014"/>
      <w:bookmarkStart w:id="53" w:name="_Toc485293365"/>
      <w:r w:rsidRPr="006049FA">
        <w:rPr>
          <w:noProof/>
        </w:rPr>
        <w:t xml:space="preserve">7.3. </w:t>
      </w:r>
      <w:r w:rsidRPr="00E35B3F">
        <w:t>Izplatīšana</w:t>
      </w:r>
      <w:bookmarkEnd w:id="52"/>
      <w:bookmarkEnd w:id="53"/>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Valstis starptautiskai izplatīšanai izraudzītos </w:t>
      </w:r>
      <w:r w:rsidRPr="006049FA">
        <w:rPr>
          <w:i/>
          <w:noProof/>
          <w:sz w:val="24"/>
        </w:rPr>
        <w:t>AIC</w:t>
      </w:r>
      <w:r w:rsidRPr="006049FA">
        <w:rPr>
          <w:noProof/>
          <w:sz w:val="24"/>
        </w:rPr>
        <w:t xml:space="preserve"> izplata tiem pašiem saņēmējiem, kuriem izplata </w:t>
      </w:r>
      <w:r w:rsidRPr="00DD5C8A">
        <w:rPr>
          <w:i/>
          <w:noProof/>
          <w:sz w:val="24"/>
        </w:rPr>
        <w:t>AIP</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285C55" w:rsidP="006049FA">
      <w:pPr>
        <w:tabs>
          <w:tab w:val="left" w:pos="142"/>
        </w:tabs>
        <w:jc w:val="center"/>
        <w:rPr>
          <w:rFonts w:ascii="Times New Roman" w:eastAsia="Times New Roman" w:hAnsi="Times New Roman" w:cs="Times New Roman"/>
          <w:noProof/>
          <w:sz w:val="24"/>
          <w:szCs w:val="2"/>
        </w:rPr>
      </w:pPr>
      <w:r>
        <w:rPr>
          <w:rFonts w:ascii="Times New Roman" w:eastAsia="Times New Roman" w:hAnsi="Times New Roman" w:cs="Times New Roman"/>
          <w:noProof/>
          <w:sz w:val="24"/>
          <w:szCs w:val="2"/>
        </w:rPr>
      </w:r>
      <w:r>
        <w:rPr>
          <w:rFonts w:ascii="Times New Roman" w:eastAsia="Times New Roman" w:hAnsi="Times New Roman" w:cs="Times New Roman"/>
          <w:noProof/>
          <w:sz w:val="24"/>
          <w:szCs w:val="2"/>
        </w:rPr>
        <w:pict>
          <v:group id="_x0000_s3560" style="width:105.4pt;height:.4pt;mso-position-horizontal-relative:char;mso-position-vertical-relative:line" coordsize="2108,8">
            <v:group id="_x0000_s3561" style="position:absolute;left:4;top:4;width:2100;height:2" coordorigin="4,4" coordsize="2100,2">
              <v:shape id="_x0000_s3562" style="position:absolute;left:4;top:4;width:2100;height:2" coordorigin="4,4" coordsize="2100,0" path="m4,4r2100,e" filled="f" strokeweight=".14139mm">
                <v:path arrowok="t"/>
              </v:shape>
            </v:group>
            <w10:anchorlock/>
          </v:group>
        </w:pict>
      </w:r>
    </w:p>
    <w:p w:rsidR="00B55760" w:rsidRPr="006049FA" w:rsidRDefault="00B55760" w:rsidP="006049FA">
      <w:pPr>
        <w:rPr>
          <w:rFonts w:ascii="Times New Roman" w:eastAsia="Times New Roman" w:hAnsi="Times New Roman" w:cs="Times New Roman"/>
          <w:noProof/>
          <w:sz w:val="24"/>
          <w:szCs w:val="20"/>
        </w:rPr>
      </w:pPr>
      <w:r w:rsidRPr="006049FA">
        <w:rPr>
          <w:rFonts w:ascii="Times New Roman" w:hAnsi="Times New Roman"/>
          <w:sz w:val="24"/>
        </w:rPr>
        <w:br w:type="page"/>
      </w:r>
    </w:p>
    <w:p w:rsidR="00BE5AED" w:rsidRPr="006049FA" w:rsidRDefault="00B55760" w:rsidP="00E35B3F">
      <w:pPr>
        <w:pStyle w:val="Virsraksts1"/>
        <w:rPr>
          <w:b w:val="0"/>
          <w:bCs w:val="0"/>
          <w:noProof/>
        </w:rPr>
      </w:pPr>
      <w:bookmarkStart w:id="54" w:name="_TOC_250013"/>
      <w:bookmarkStart w:id="55" w:name="_Toc485293366"/>
      <w:r w:rsidRPr="006049FA">
        <w:rPr>
          <w:noProof/>
        </w:rPr>
        <w:lastRenderedPageBreak/>
        <w:t xml:space="preserve">8. NODAĻA. </w:t>
      </w:r>
      <w:r w:rsidRPr="00E35B3F">
        <w:t>PIRMSLIDOJUMA</w:t>
      </w:r>
      <w:r w:rsidRPr="006049FA">
        <w:rPr>
          <w:noProof/>
        </w:rPr>
        <w:t xml:space="preserve"> UN PĒCLIDOJUMA INFORMĀCIJA</w:t>
      </w:r>
      <w:bookmarkEnd w:id="54"/>
      <w:bookmarkEnd w:id="55"/>
    </w:p>
    <w:p w:rsidR="00BE5AED" w:rsidRPr="006049FA" w:rsidRDefault="00BE5AED" w:rsidP="006049FA">
      <w:pPr>
        <w:tabs>
          <w:tab w:val="left" w:pos="142"/>
        </w:tabs>
        <w:jc w:val="both"/>
        <w:rPr>
          <w:rFonts w:ascii="Times New Roman" w:eastAsia="Times New Roman" w:hAnsi="Times New Roman" w:cs="Times New Roman"/>
          <w:b/>
          <w:bCs/>
          <w:noProof/>
          <w:sz w:val="24"/>
          <w:szCs w:val="36"/>
        </w:rPr>
      </w:pPr>
    </w:p>
    <w:p w:rsidR="00BE5AED" w:rsidRPr="006049FA" w:rsidRDefault="00B55760" w:rsidP="00E35B3F">
      <w:pPr>
        <w:pStyle w:val="Virsraksts2"/>
        <w:rPr>
          <w:b w:val="0"/>
          <w:bCs w:val="0"/>
          <w:noProof/>
        </w:rPr>
      </w:pPr>
      <w:bookmarkStart w:id="56" w:name="_TOC_250012"/>
      <w:bookmarkStart w:id="57" w:name="_Toc485293367"/>
      <w:r w:rsidRPr="006049FA">
        <w:rPr>
          <w:noProof/>
        </w:rPr>
        <w:t xml:space="preserve">8.1. </w:t>
      </w:r>
      <w:r w:rsidRPr="00E35B3F">
        <w:t>Pirmslidojuma</w:t>
      </w:r>
      <w:r w:rsidRPr="006049FA">
        <w:rPr>
          <w:noProof/>
        </w:rPr>
        <w:t xml:space="preserve"> informācija</w:t>
      </w:r>
      <w:bookmarkEnd w:id="56"/>
      <w:bookmarkEnd w:id="57"/>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B55760" w:rsidP="006049FA">
      <w:pPr>
        <w:pStyle w:val="Pamatteksts"/>
        <w:tabs>
          <w:tab w:val="left" w:pos="142"/>
          <w:tab w:val="left" w:pos="1060"/>
        </w:tabs>
        <w:ind w:left="0" w:firstLine="0"/>
        <w:jc w:val="both"/>
        <w:rPr>
          <w:noProof/>
          <w:sz w:val="24"/>
        </w:rPr>
      </w:pPr>
      <w:r w:rsidRPr="006049FA">
        <w:rPr>
          <w:noProof/>
          <w:sz w:val="24"/>
        </w:rPr>
        <w:t xml:space="preserve">8.1.1. Visos lidlaukos/helikopteru lidlaukos, kas parasti tiek izmantoti starptautiskajiem gaisa pārvadājumiem, lidojumu nodrošināšanas personālam, tostarp gaisa kuģa apkalpei un </w:t>
      </w:r>
      <w:r w:rsidR="00DD5C8A">
        <w:rPr>
          <w:noProof/>
          <w:sz w:val="24"/>
        </w:rPr>
        <w:t>pakalpojumu sniedzējiem</w:t>
      </w:r>
      <w:r w:rsidRPr="006049FA">
        <w:rPr>
          <w:noProof/>
          <w:sz w:val="24"/>
        </w:rPr>
        <w:t>, kas atbildīgi par pirmslidojuma informāciju, ir pieejama aeronavigācijas droš</w:t>
      </w:r>
      <w:r w:rsidR="00DD5C8A">
        <w:rPr>
          <w:noProof/>
          <w:sz w:val="24"/>
        </w:rPr>
        <w:t>umam</w:t>
      </w:r>
      <w:r w:rsidRPr="006049FA">
        <w:rPr>
          <w:noProof/>
          <w:sz w:val="24"/>
        </w:rPr>
        <w:t>, regularitātei un efektivitātei būtiska un ar maršruta posmiem, kas sākas lidlaukā/helikopteru lidlaukā, saistīta aeronavigācijas informācija.</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55760" w:rsidP="006049FA">
      <w:pPr>
        <w:pStyle w:val="Pamatteksts"/>
        <w:tabs>
          <w:tab w:val="left" w:pos="142"/>
          <w:tab w:val="left" w:pos="1060"/>
        </w:tabs>
        <w:ind w:left="0" w:firstLine="0"/>
        <w:jc w:val="both"/>
        <w:rPr>
          <w:noProof/>
          <w:sz w:val="24"/>
        </w:rPr>
      </w:pPr>
      <w:r w:rsidRPr="006049FA">
        <w:rPr>
          <w:noProof/>
          <w:sz w:val="24"/>
        </w:rPr>
        <w:t>8.1.2. Aeronavigācijas informācijā, kas tiek sniegta pirmslidojuma plānošanas nolūkā 8.1.1. punktā minētajos lidlaukos/helikopteru lidlaukos, ietver:</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B55760" w:rsidP="006049FA">
      <w:pPr>
        <w:pStyle w:val="Pamatteksts"/>
        <w:tabs>
          <w:tab w:val="left" w:pos="142"/>
          <w:tab w:val="left" w:pos="821"/>
        </w:tabs>
        <w:ind w:left="0" w:firstLine="0"/>
        <w:jc w:val="both"/>
        <w:rPr>
          <w:noProof/>
          <w:sz w:val="24"/>
        </w:rPr>
      </w:pPr>
      <w:r w:rsidRPr="006049FA">
        <w:rPr>
          <w:noProof/>
          <w:sz w:val="24"/>
        </w:rPr>
        <w:t xml:space="preserve">a) būtiskos aeronavigācijas informācijas </w:t>
      </w:r>
      <w:r w:rsidR="00DD5C8A">
        <w:rPr>
          <w:noProof/>
          <w:sz w:val="24"/>
        </w:rPr>
        <w:t>integrētā bloka</w:t>
      </w:r>
      <w:r w:rsidRPr="006049FA">
        <w:rPr>
          <w:noProof/>
          <w:sz w:val="24"/>
        </w:rPr>
        <w:t xml:space="preserve"> elementus;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B55760" w:rsidP="006049FA">
      <w:pPr>
        <w:pStyle w:val="Pamatteksts"/>
        <w:tabs>
          <w:tab w:val="left" w:pos="142"/>
          <w:tab w:val="left" w:pos="820"/>
        </w:tabs>
        <w:ind w:left="0" w:firstLine="0"/>
        <w:jc w:val="both"/>
        <w:rPr>
          <w:noProof/>
          <w:sz w:val="24"/>
        </w:rPr>
      </w:pPr>
      <w:r w:rsidRPr="006049FA">
        <w:rPr>
          <w:noProof/>
          <w:sz w:val="24"/>
        </w:rPr>
        <w:t>b) būtiskās kartes.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Šā punkta a) un b) apakšpunktos minēto dokumentāciju var publicēt tikai valsts publikācijās un, ja iespējams, blakus esošo valstu publikācijās, ja centralizētā bibliotēkā ir pieejams pilnīgs aeronavigācijas informācijas klāsts un starp lidlauka AIS struktūrvienību un šo bibliotēku ir pieejami tieši sakaru līdzekļi.</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46E0" w:rsidP="006049FA">
      <w:pPr>
        <w:pStyle w:val="Pamatteksts"/>
        <w:tabs>
          <w:tab w:val="left" w:pos="142"/>
        </w:tabs>
        <w:ind w:left="0" w:firstLine="0"/>
        <w:jc w:val="both"/>
        <w:rPr>
          <w:noProof/>
          <w:sz w:val="24"/>
        </w:rPr>
      </w:pPr>
      <w:r w:rsidRPr="006049FA">
        <w:rPr>
          <w:noProof/>
          <w:sz w:val="24"/>
        </w:rPr>
        <w:t>8.1.2.1. Sniedz ar izlidošanas lidlauku saistītu papildu aktuālo informāciju attiecībā uz šādiem jautājumiem:</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55760" w:rsidP="006049FA">
      <w:pPr>
        <w:pStyle w:val="Pamatteksts"/>
        <w:tabs>
          <w:tab w:val="left" w:pos="142"/>
          <w:tab w:val="left" w:pos="821"/>
        </w:tabs>
        <w:ind w:left="0" w:firstLine="0"/>
        <w:jc w:val="both"/>
        <w:rPr>
          <w:noProof/>
          <w:sz w:val="24"/>
        </w:rPr>
      </w:pPr>
      <w:r w:rsidRPr="006049FA">
        <w:rPr>
          <w:noProof/>
          <w:sz w:val="24"/>
        </w:rPr>
        <w:t>a) būvdarbi vai tehniskās apkopes darbi manevrēšanas teritorijā vai tiešā tās tuvumā;</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B55760" w:rsidP="006049FA">
      <w:pPr>
        <w:pStyle w:val="Pamatteksts"/>
        <w:tabs>
          <w:tab w:val="left" w:pos="142"/>
          <w:tab w:val="left" w:pos="821"/>
        </w:tabs>
        <w:ind w:left="0" w:firstLine="0"/>
        <w:jc w:val="both"/>
        <w:rPr>
          <w:noProof/>
          <w:sz w:val="24"/>
        </w:rPr>
      </w:pPr>
      <w:r w:rsidRPr="006049FA">
        <w:rPr>
          <w:noProof/>
          <w:sz w:val="24"/>
        </w:rPr>
        <w:t>b) marķētas vai nemarķētas nelīdzenas vietas kādā manevrēšanas teritorijas daļā, t. i., ielauztas skrejceļa vai manevrēšanas ceļa virsmas daļas;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55760" w:rsidP="006049FA">
      <w:pPr>
        <w:pStyle w:val="Pamatteksts"/>
        <w:tabs>
          <w:tab w:val="left" w:pos="142"/>
          <w:tab w:val="left" w:pos="821"/>
        </w:tabs>
        <w:ind w:left="0" w:firstLine="0"/>
        <w:jc w:val="both"/>
        <w:rPr>
          <w:noProof/>
          <w:sz w:val="24"/>
        </w:rPr>
      </w:pPr>
      <w:r w:rsidRPr="006049FA">
        <w:rPr>
          <w:noProof/>
          <w:sz w:val="24"/>
        </w:rPr>
        <w:t>c) sniegs, ledus vai ūdens uz skrejceļiem vai manevrēšanas ceļiem un to dziļums, tostarp arī to ietekme uz virsmas berzi;</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B55760" w:rsidP="006049FA">
      <w:pPr>
        <w:pStyle w:val="Pamatteksts"/>
        <w:tabs>
          <w:tab w:val="left" w:pos="142"/>
          <w:tab w:val="left" w:pos="821"/>
        </w:tabs>
        <w:ind w:left="0" w:firstLine="0"/>
        <w:jc w:val="both"/>
        <w:rPr>
          <w:noProof/>
          <w:sz w:val="24"/>
        </w:rPr>
      </w:pPr>
      <w:r w:rsidRPr="006049FA">
        <w:rPr>
          <w:noProof/>
          <w:sz w:val="24"/>
        </w:rPr>
        <w:t>d) sanests vai sakrājies sniegs uz skrejceļiem vai manevrēšanas ceļiem vai tiešā to tuvumā;</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B55760" w:rsidP="006049FA">
      <w:pPr>
        <w:pStyle w:val="Pamatteksts"/>
        <w:tabs>
          <w:tab w:val="left" w:pos="142"/>
          <w:tab w:val="left" w:pos="821"/>
        </w:tabs>
        <w:ind w:left="0" w:firstLine="0"/>
        <w:jc w:val="both"/>
        <w:rPr>
          <w:noProof/>
          <w:sz w:val="24"/>
        </w:rPr>
      </w:pPr>
      <w:r w:rsidRPr="006049FA">
        <w:rPr>
          <w:noProof/>
          <w:sz w:val="24"/>
        </w:rPr>
        <w:t>e) stāvēšanai novietots gaisa kuģis vai citi objekti uz skrejceļiem vai manevrēšanas ceļiem vai tiešā to tuvumā;</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B55760" w:rsidP="006049FA">
      <w:pPr>
        <w:pStyle w:val="Pamatteksts"/>
        <w:tabs>
          <w:tab w:val="left" w:pos="142"/>
          <w:tab w:val="left" w:pos="821"/>
        </w:tabs>
        <w:ind w:left="0" w:firstLine="0"/>
        <w:jc w:val="both"/>
        <w:rPr>
          <w:noProof/>
          <w:sz w:val="24"/>
        </w:rPr>
      </w:pPr>
      <w:r w:rsidRPr="006049FA">
        <w:rPr>
          <w:noProof/>
          <w:sz w:val="24"/>
        </w:rPr>
        <w:t>f) cits īslaicīgs apdraudējums;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B55760" w:rsidP="006049FA">
      <w:pPr>
        <w:pStyle w:val="Pamatteksts"/>
        <w:tabs>
          <w:tab w:val="left" w:pos="142"/>
          <w:tab w:val="left" w:pos="821"/>
        </w:tabs>
        <w:ind w:left="0" w:firstLine="0"/>
        <w:jc w:val="both"/>
        <w:rPr>
          <w:noProof/>
          <w:sz w:val="24"/>
        </w:rPr>
      </w:pPr>
      <w:r w:rsidRPr="006049FA">
        <w:rPr>
          <w:noProof/>
          <w:sz w:val="24"/>
        </w:rPr>
        <w:t>g) putnu klātbūtne, kas rada iespējamu apdraudējumu gaisa kuģa darbībām;</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B55760" w:rsidP="006049FA">
      <w:pPr>
        <w:pStyle w:val="Pamatteksts"/>
        <w:tabs>
          <w:tab w:val="left" w:pos="142"/>
          <w:tab w:val="left" w:pos="820"/>
        </w:tabs>
        <w:ind w:left="0" w:firstLine="0"/>
        <w:jc w:val="both"/>
        <w:rPr>
          <w:noProof/>
          <w:sz w:val="24"/>
        </w:rPr>
      </w:pPr>
      <w:r w:rsidRPr="006049FA">
        <w:rPr>
          <w:noProof/>
          <w:sz w:val="24"/>
        </w:rPr>
        <w:t>h) lidlauka gaismas sistēmas, tostarp pieejas, sliekšņa, skrejceļa, manevrēšanas ceļa, šķēršļu un manevrēšanas teritorijas neizmantojamības gaismas, un lidlauka energoapgādes pilnīga vai daļēja atteice vai neregulāra darbība;</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55760" w:rsidP="006049FA">
      <w:pPr>
        <w:pStyle w:val="Pamatteksts"/>
        <w:tabs>
          <w:tab w:val="left" w:pos="142"/>
          <w:tab w:val="left" w:pos="820"/>
        </w:tabs>
        <w:ind w:left="0" w:firstLine="0"/>
        <w:jc w:val="both"/>
        <w:rPr>
          <w:noProof/>
          <w:sz w:val="24"/>
        </w:rPr>
      </w:pPr>
      <w:r w:rsidRPr="006049FA">
        <w:rPr>
          <w:noProof/>
          <w:sz w:val="24"/>
        </w:rPr>
        <w:t xml:space="preserve">i) </w:t>
      </w:r>
      <w:r w:rsidRPr="006049FA">
        <w:rPr>
          <w:i/>
          <w:noProof/>
          <w:sz w:val="24"/>
        </w:rPr>
        <w:t>SSR</w:t>
      </w:r>
      <w:r w:rsidRPr="006049FA">
        <w:rPr>
          <w:noProof/>
          <w:sz w:val="24"/>
        </w:rPr>
        <w:t xml:space="preserve">, </w:t>
      </w:r>
      <w:r w:rsidRPr="006049FA">
        <w:rPr>
          <w:i/>
          <w:noProof/>
          <w:sz w:val="24"/>
        </w:rPr>
        <w:t>ADS-B</w:t>
      </w:r>
      <w:r w:rsidRPr="006049FA">
        <w:rPr>
          <w:noProof/>
          <w:sz w:val="24"/>
        </w:rPr>
        <w:t xml:space="preserve">, </w:t>
      </w:r>
      <w:r w:rsidRPr="006049FA">
        <w:rPr>
          <w:i/>
          <w:noProof/>
          <w:sz w:val="24"/>
        </w:rPr>
        <w:t>ADS-C</w:t>
      </w:r>
      <w:r w:rsidRPr="006049FA">
        <w:rPr>
          <w:noProof/>
          <w:sz w:val="24"/>
        </w:rPr>
        <w:t xml:space="preserve">, </w:t>
      </w:r>
      <w:r w:rsidRPr="006049FA">
        <w:rPr>
          <w:i/>
          <w:noProof/>
          <w:sz w:val="24"/>
        </w:rPr>
        <w:t>CPDLC</w:t>
      </w:r>
      <w:r w:rsidRPr="006049FA">
        <w:rPr>
          <w:noProof/>
          <w:sz w:val="24"/>
        </w:rPr>
        <w:t xml:space="preserve">, </w:t>
      </w:r>
      <w:r w:rsidRPr="006049FA">
        <w:rPr>
          <w:i/>
          <w:noProof/>
          <w:sz w:val="24"/>
        </w:rPr>
        <w:t>D-ATIS</w:t>
      </w:r>
      <w:r w:rsidRPr="006049FA">
        <w:rPr>
          <w:noProof/>
          <w:sz w:val="24"/>
        </w:rPr>
        <w:t xml:space="preserve">, </w:t>
      </w:r>
      <w:r w:rsidRPr="006049FA">
        <w:rPr>
          <w:i/>
          <w:noProof/>
          <w:sz w:val="24"/>
        </w:rPr>
        <w:t>D-VOLMET</w:t>
      </w:r>
      <w:r w:rsidRPr="006049FA">
        <w:rPr>
          <w:noProof/>
          <w:sz w:val="24"/>
        </w:rPr>
        <w:t xml:space="preserve">, radionavigācijas </w:t>
      </w:r>
      <w:r w:rsidR="00DD5C8A">
        <w:rPr>
          <w:noProof/>
          <w:sz w:val="24"/>
        </w:rPr>
        <w:t>pakalpojumu sniedzēju</w:t>
      </w:r>
      <w:r w:rsidRPr="006049FA">
        <w:rPr>
          <w:noProof/>
          <w:sz w:val="24"/>
        </w:rPr>
        <w:t xml:space="preserve">, </w:t>
      </w:r>
      <w:r w:rsidRPr="006049FA">
        <w:rPr>
          <w:i/>
          <w:noProof/>
          <w:sz w:val="24"/>
        </w:rPr>
        <w:t>VHF</w:t>
      </w:r>
      <w:r w:rsidRPr="006049FA">
        <w:rPr>
          <w:noProof/>
          <w:sz w:val="24"/>
        </w:rPr>
        <w:t xml:space="preserve"> aviācijas mobilo sakaru kanālu, </w:t>
      </w:r>
      <w:r w:rsidRPr="006049FA">
        <w:rPr>
          <w:i/>
          <w:noProof/>
          <w:sz w:val="24"/>
        </w:rPr>
        <w:t>RVR</w:t>
      </w:r>
      <w:r w:rsidRPr="006049FA">
        <w:rPr>
          <w:noProof/>
          <w:sz w:val="24"/>
        </w:rPr>
        <w:t xml:space="preserve"> noteikšanas iekārtas un sekundārā strāvas avota atteice, neregulāra darbība un ekspluatācijas stāvokļa izmaiņas un</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55760" w:rsidP="006049FA">
      <w:pPr>
        <w:pStyle w:val="Pamatteksts"/>
        <w:tabs>
          <w:tab w:val="left" w:pos="142"/>
          <w:tab w:val="left" w:pos="821"/>
        </w:tabs>
        <w:ind w:left="0" w:firstLine="0"/>
        <w:jc w:val="both"/>
        <w:rPr>
          <w:noProof/>
          <w:sz w:val="24"/>
        </w:rPr>
      </w:pPr>
      <w:r w:rsidRPr="006049FA">
        <w:rPr>
          <w:noProof/>
          <w:sz w:val="24"/>
        </w:rPr>
        <w:t xml:space="preserve">j) humānās palīdzības misiju, piemēram, tādu, kas uzsāktas Apvienoto Nāciju Organizācijas </w:t>
      </w:r>
      <w:r w:rsidRPr="006049FA">
        <w:rPr>
          <w:noProof/>
          <w:sz w:val="24"/>
        </w:rPr>
        <w:lastRenderedPageBreak/>
        <w:t>pārziņā, klātbūtne un darbība, kā arī visas saistītās procedūras un/vai to piemērotie ierobežojumi.</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8.1.3. Ekspluatācijai svarīgo, spēkā esošo </w:t>
      </w:r>
      <w:r w:rsidRPr="006049FA">
        <w:rPr>
          <w:i/>
          <w:noProof/>
          <w:sz w:val="24"/>
        </w:rPr>
        <w:t>NOTAM</w:t>
      </w:r>
      <w:r w:rsidRPr="006049FA">
        <w:rPr>
          <w:noProof/>
          <w:sz w:val="24"/>
        </w:rPr>
        <w:t xml:space="preserve"> un citas steidzamas informācijas kopsavilkumu nosūta gaisa kuģu apkalpēm skaidrā valodā sagatavotu pirmslidojuma informācijas biļetenu (</w:t>
      </w:r>
      <w:r w:rsidRPr="006049FA">
        <w:rPr>
          <w:i/>
          <w:noProof/>
          <w:sz w:val="24"/>
        </w:rPr>
        <w:t>PIB</w:t>
      </w:r>
      <w:r w:rsidRPr="006049FA">
        <w:rPr>
          <w:noProof/>
          <w:sz w:val="24"/>
        </w:rPr>
        <w:t>) veidā.</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Norādījumi attiecībā uz PIB sagatavošanu ir sniegti Aeronavigācijas informācijas pakalpojumu rokasgrāmatā (dok. Nr. 8126).</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2F46E0" w:rsidP="00E35B3F">
      <w:pPr>
        <w:pStyle w:val="Virsraksts2"/>
        <w:rPr>
          <w:b w:val="0"/>
          <w:bCs w:val="0"/>
          <w:noProof/>
        </w:rPr>
      </w:pPr>
      <w:bookmarkStart w:id="58" w:name="_TOC_250011"/>
      <w:bookmarkStart w:id="59" w:name="_Toc485293368"/>
      <w:r w:rsidRPr="006049FA">
        <w:rPr>
          <w:noProof/>
        </w:rPr>
        <w:t xml:space="preserve">8.2. Automatizētas </w:t>
      </w:r>
      <w:r w:rsidRPr="00E35B3F">
        <w:t>pirmslidojuma</w:t>
      </w:r>
      <w:r w:rsidRPr="006049FA">
        <w:rPr>
          <w:noProof/>
        </w:rPr>
        <w:t xml:space="preserve"> informācijas sistēmas</w:t>
      </w:r>
      <w:bookmarkEnd w:id="58"/>
      <w:bookmarkEnd w:id="59"/>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B55760" w:rsidP="006049FA">
      <w:pPr>
        <w:pStyle w:val="Pamatteksts"/>
        <w:tabs>
          <w:tab w:val="left" w:pos="142"/>
          <w:tab w:val="left" w:pos="1099"/>
        </w:tabs>
        <w:ind w:left="0" w:firstLine="0"/>
        <w:jc w:val="both"/>
        <w:rPr>
          <w:noProof/>
          <w:sz w:val="24"/>
        </w:rPr>
      </w:pPr>
      <w:r w:rsidRPr="006049FA">
        <w:rPr>
          <w:noProof/>
          <w:sz w:val="24"/>
        </w:rPr>
        <w:t>8.2.1. Automatizētas pirmslidojuma informācijas sistēmas izmanto tam, lai aeronavigācijas datus un aeronavigācijas informāciju sniegtu lidojumu nodrošināšanas personālam, tostarp gaisa kuģa apkalpes locekļiem, pašinstruktāžas, lidojuma plānošanas un lidojuma informācijas pakalpojumu sniegšanas nolūkos. Nodrošina, ka sniegtie aeronavigācijas dati un aeronavigācijas informācija atbilst 8.1.2. un 8.1.3. punkta noteikumiem.</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55760" w:rsidP="006049FA">
      <w:pPr>
        <w:pStyle w:val="Pamatteksts"/>
        <w:tabs>
          <w:tab w:val="left" w:pos="142"/>
          <w:tab w:val="left" w:pos="1101"/>
        </w:tabs>
        <w:ind w:left="0" w:firstLine="0"/>
        <w:jc w:val="both"/>
        <w:rPr>
          <w:noProof/>
          <w:sz w:val="24"/>
        </w:rPr>
      </w:pPr>
      <w:r w:rsidRPr="006049FA">
        <w:rPr>
          <w:noProof/>
          <w:sz w:val="24"/>
        </w:rPr>
        <w:t xml:space="preserve">8.2.2. Automatizētas pirmslidojuma informācijas sistēmas pašinstruktāžas iekārtas vajadzības gadījumā nodrošina iespēju lidojumu nodrošināšanas personālam, tostarp gaisa kuģa apkalpes locekļiem un citam attiecīgajam aeronavigācijas personālam, sazināties ar aeronavigācijas informācijas </w:t>
      </w:r>
      <w:r w:rsidR="00DD5C8A">
        <w:rPr>
          <w:noProof/>
          <w:sz w:val="24"/>
        </w:rPr>
        <w:t>pakalpojumu sniedzējiem</w:t>
      </w:r>
      <w:r w:rsidRPr="006049FA">
        <w:rPr>
          <w:noProof/>
          <w:sz w:val="24"/>
        </w:rPr>
        <w:t>, izmantojot tālruni vai citus piemērotus tel</w:t>
      </w:r>
      <w:r w:rsidR="00DD5C8A">
        <w:rPr>
          <w:noProof/>
          <w:sz w:val="24"/>
        </w:rPr>
        <w:t>ekomunikāciju</w:t>
      </w:r>
      <w:r w:rsidRPr="006049FA">
        <w:rPr>
          <w:noProof/>
          <w:sz w:val="24"/>
        </w:rPr>
        <w:t xml:space="preserve"> līdzekļus. Šāda iekārtu cilvēku/mašīnu saskarne nodrošina vienkāršu un vadītu piekļuvi visai būtiskajai informācijai/datiem.</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B55760" w:rsidP="006049FA">
      <w:pPr>
        <w:pStyle w:val="Pamatteksts"/>
        <w:tabs>
          <w:tab w:val="left" w:pos="142"/>
          <w:tab w:val="left" w:pos="1099"/>
        </w:tabs>
        <w:ind w:left="0" w:firstLine="0"/>
        <w:jc w:val="both"/>
        <w:rPr>
          <w:noProof/>
          <w:sz w:val="24"/>
        </w:rPr>
      </w:pPr>
      <w:r w:rsidRPr="006049FA">
        <w:rPr>
          <w:noProof/>
          <w:sz w:val="24"/>
        </w:rPr>
        <w:t>8.2.3. Aeronavigācijas datu un aeronavigācijas informācijas sniegšanai paredzētās automatizētās pirmslidojuma informācijas sistēmas pašinstruktāžas, lidojuma plānošanas un lidojuma informācijas pakalpojumu sniegšanas nolūkos:</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B55760" w:rsidP="006049FA">
      <w:pPr>
        <w:pStyle w:val="Pamatteksts"/>
        <w:tabs>
          <w:tab w:val="left" w:pos="142"/>
          <w:tab w:val="left" w:pos="861"/>
        </w:tabs>
        <w:ind w:left="0" w:firstLine="0"/>
        <w:jc w:val="both"/>
        <w:rPr>
          <w:noProof/>
          <w:sz w:val="24"/>
        </w:rPr>
      </w:pPr>
      <w:r w:rsidRPr="006049FA">
        <w:rPr>
          <w:noProof/>
          <w:sz w:val="24"/>
        </w:rPr>
        <w:t>a) paredz pastāvīgu un savlaicīgu sistēmas datu bāzes atjaunināšanu un uzglabāto aeronavigācijas datu derīguma un kvalitātes uzraudzību;</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B55760" w:rsidP="006049FA">
      <w:pPr>
        <w:pStyle w:val="Pamatteksts"/>
        <w:tabs>
          <w:tab w:val="left" w:pos="142"/>
          <w:tab w:val="left" w:pos="860"/>
        </w:tabs>
        <w:ind w:left="0" w:firstLine="0"/>
        <w:jc w:val="both"/>
        <w:rPr>
          <w:noProof/>
          <w:sz w:val="24"/>
        </w:rPr>
      </w:pPr>
      <w:r w:rsidRPr="006049FA">
        <w:rPr>
          <w:noProof/>
          <w:sz w:val="24"/>
        </w:rPr>
        <w:t>b) atļauj piekļuvi sistēmai lidojumu nodrošināšanas personālam, tostarp gaisa kuģa apkalpes locekļiem, attiecīgajam aeronavigācijas personālam un citiem aeronavigācijas lietotājiem, izmantojot piemērotus tele</w:t>
      </w:r>
      <w:r w:rsidR="00DD5C8A">
        <w:rPr>
          <w:noProof/>
          <w:sz w:val="24"/>
        </w:rPr>
        <w:t>komunikāciju</w:t>
      </w:r>
      <w:r w:rsidRPr="006049FA">
        <w:rPr>
          <w:noProof/>
          <w:sz w:val="24"/>
        </w:rPr>
        <w:t xml:space="preserve"> līdzekļus;</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B55760" w:rsidP="006049FA">
      <w:pPr>
        <w:pStyle w:val="Pamatteksts"/>
        <w:tabs>
          <w:tab w:val="left" w:pos="142"/>
          <w:tab w:val="left" w:pos="861"/>
        </w:tabs>
        <w:ind w:left="0" w:firstLine="0"/>
        <w:jc w:val="both"/>
        <w:rPr>
          <w:noProof/>
          <w:sz w:val="24"/>
        </w:rPr>
      </w:pPr>
      <w:r w:rsidRPr="006049FA">
        <w:rPr>
          <w:noProof/>
          <w:sz w:val="24"/>
        </w:rPr>
        <w:t>c) nodrošina iegūtās aeronavigācijas datu un aeronavigācijas informācijas sniegšanu papīra kopijas veidā, ja tas tiek pieprasīts;</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B55760" w:rsidP="006049FA">
      <w:pPr>
        <w:pStyle w:val="Pamatteksts"/>
        <w:tabs>
          <w:tab w:val="left" w:pos="142"/>
          <w:tab w:val="left" w:pos="860"/>
        </w:tabs>
        <w:ind w:left="0" w:firstLine="0"/>
        <w:jc w:val="both"/>
        <w:rPr>
          <w:noProof/>
          <w:sz w:val="24"/>
        </w:rPr>
      </w:pPr>
      <w:r w:rsidRPr="006049FA">
        <w:rPr>
          <w:noProof/>
          <w:sz w:val="24"/>
        </w:rPr>
        <w:t xml:space="preserve">d) izmanto piekļuves un vaicājuma procedūras, kas balstītas uz saīsinātu, nešifrētu valodu un attiecīgā gadījumā uz </w:t>
      </w:r>
      <w:r w:rsidRPr="006049FA">
        <w:rPr>
          <w:i/>
          <w:noProof/>
          <w:sz w:val="24"/>
        </w:rPr>
        <w:t>ICAO</w:t>
      </w:r>
      <w:r w:rsidRPr="006049FA">
        <w:rPr>
          <w:noProof/>
          <w:sz w:val="24"/>
        </w:rPr>
        <w:t xml:space="preserve"> atrašanās vietas indeksiem vai kas balstītas uz atbilstoši izvēlnei organizētu lietotāja saskarni vai citu atbilstošu mehānismu, par ko civilās aviācijas iestāde vienojusies ar attiecīgo ekspluatantu, un</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B55760" w:rsidP="006049FA">
      <w:pPr>
        <w:pStyle w:val="Pamatteksts"/>
        <w:tabs>
          <w:tab w:val="left" w:pos="142"/>
          <w:tab w:val="left" w:pos="860"/>
        </w:tabs>
        <w:ind w:left="0" w:firstLine="0"/>
        <w:jc w:val="both"/>
        <w:rPr>
          <w:noProof/>
          <w:sz w:val="24"/>
        </w:rPr>
      </w:pPr>
      <w:r w:rsidRPr="006049FA">
        <w:rPr>
          <w:noProof/>
          <w:sz w:val="24"/>
        </w:rPr>
        <w:t>e) paredz ātras atbildes sniegšanu uz lietotāja iesniegto informācijas pieprasījumu.</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ICAO saīsinājumi un kodi un atrašanās vietas indeksi ir atrodami attiecīgi dokumentos “</w:t>
      </w:r>
      <w:r w:rsidR="00DD5C8A">
        <w:rPr>
          <w:rFonts w:ascii="Times New Roman" w:hAnsi="Times New Roman"/>
          <w:i/>
          <w:noProof/>
          <w:sz w:val="24"/>
        </w:rPr>
        <w:t>Procedūras aeronavigācijas pakalpojumu sniedzējiem</w:t>
      </w:r>
      <w:r w:rsidRPr="006049FA">
        <w:rPr>
          <w:rFonts w:ascii="Times New Roman" w:hAnsi="Times New Roman"/>
          <w:i/>
          <w:noProof/>
          <w:sz w:val="24"/>
        </w:rPr>
        <w:t>. ICAO saīsinājumi un kodi” (PANS-ABC, dok. Nr. 8400) un “Atrašanās vietas indeksi” (dok. Nr. 7910).</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B55760" w:rsidP="006049FA">
      <w:pPr>
        <w:tabs>
          <w:tab w:val="left" w:pos="142"/>
          <w:tab w:val="left" w:pos="1100"/>
        </w:tabs>
        <w:jc w:val="both"/>
        <w:rPr>
          <w:rFonts w:ascii="Times New Roman" w:eastAsia="Times New Roman" w:hAnsi="Times New Roman" w:cs="Times New Roman"/>
          <w:noProof/>
          <w:sz w:val="24"/>
          <w:szCs w:val="20"/>
        </w:rPr>
      </w:pPr>
      <w:r w:rsidRPr="006049FA">
        <w:rPr>
          <w:rFonts w:ascii="Times New Roman" w:hAnsi="Times New Roman"/>
          <w:noProof/>
          <w:sz w:val="24"/>
        </w:rPr>
        <w:lastRenderedPageBreak/>
        <w:t xml:space="preserve">8.2.4. </w:t>
      </w:r>
      <w:r w:rsidRPr="006049FA">
        <w:rPr>
          <w:rFonts w:ascii="Times New Roman" w:hAnsi="Times New Roman"/>
          <w:b/>
          <w:noProof/>
          <w:sz w:val="24"/>
        </w:rPr>
        <w:t>Ieteikums</w:t>
      </w:r>
      <w:r w:rsidRPr="006049FA">
        <w:rPr>
          <w:rFonts w:ascii="Times New Roman" w:hAnsi="Times New Roman"/>
          <w:noProof/>
          <w:sz w:val="24"/>
        </w:rPr>
        <w:t xml:space="preserve">. </w:t>
      </w:r>
      <w:r w:rsidRPr="006049FA">
        <w:rPr>
          <w:rFonts w:ascii="Times New Roman" w:hAnsi="Times New Roman"/>
          <w:i/>
          <w:noProof/>
          <w:sz w:val="24"/>
        </w:rPr>
        <w:t>Automatizētas pirmslidojuma informācijas sistēmas, kas lidojumu nodrošināšanas personālam, tostarp gaisa kuģa apkalpes locekļiem un citam attiecīgajam aeronavigācijas personālam, nodrošina saskaņotu, kopēju piekļuvi aeronavigācijas informācijai saskaņā ar 8.2.1. punktu un meteoroloģijas informācijai saskaņā ar 3. pielikuma “Meteoroloģiskie pakalpojumi starptautiskajai aeronavigācijai” 9.4.1. punktu, ir jāizveido, par to vienojoties civilās aviācijas iestādei vai aģentūrai, kurai saskaņā ar 2.1.1. punkta a) apakšpunktu ir deleģētas tiesības sniegt pakalpojumus, un attiecīgajam meteoroloģijas dienestam.</w:t>
      </w:r>
    </w:p>
    <w:p w:rsidR="00BE5AED" w:rsidRPr="006049FA" w:rsidRDefault="00BE5AED" w:rsidP="006049FA">
      <w:pPr>
        <w:tabs>
          <w:tab w:val="left" w:pos="142"/>
        </w:tabs>
        <w:jc w:val="both"/>
        <w:rPr>
          <w:rFonts w:ascii="Times New Roman" w:eastAsia="Times New Roman" w:hAnsi="Times New Roman" w:cs="Times New Roman"/>
          <w:i/>
          <w:noProof/>
          <w:sz w:val="24"/>
          <w:szCs w:val="19"/>
        </w:rPr>
      </w:pPr>
    </w:p>
    <w:p w:rsidR="00BE5AED" w:rsidRPr="006049FA" w:rsidRDefault="00B55760" w:rsidP="006049FA">
      <w:pPr>
        <w:pStyle w:val="Pamatteksts"/>
        <w:tabs>
          <w:tab w:val="left" w:pos="142"/>
          <w:tab w:val="left" w:pos="1100"/>
        </w:tabs>
        <w:ind w:left="0" w:firstLine="0"/>
        <w:jc w:val="both"/>
        <w:rPr>
          <w:noProof/>
          <w:sz w:val="24"/>
        </w:rPr>
      </w:pPr>
      <w:r w:rsidRPr="006049FA">
        <w:rPr>
          <w:noProof/>
          <w:sz w:val="24"/>
        </w:rPr>
        <w:t>8.2.5. Ja automatizētas pirmslidojuma informācijas sistēmas tiek izmantotas, lai lidojumu nodrošināšanas personālam, tostarp gaisa kuģa apkalpes locekļiem un citam attiecīgajam aeronavigācijas personālam, nodrošinātu saskaņotu, kopēju piekļuvi aeronavigācijas datiem, aeronavigācijas informācijai un meteoroloģijas informācijai, tad civilās aviācijas iestāde vai aģentūra, kurai saskaņā ar 2.1.1. punkta c) apakšpunktu ir deleģētas tiesības sniegt pakalpojumus, paliek atbildīga par to aeronavigācijas datu un aeronavigācijas informācijas kvalitāti un savlaicīgumu, kas sniegti, izmantojot šādu sistēmu.</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Attiecīgais meteoroloģiskais dienests paliek atbildīgs par tās meteoroloģiskās informācijas kvalitāti, kas sniegta saskaņā ar 3. pielikuma 9.4.3. punktu, izmantojot šādu sistēmu.</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55760" w:rsidRPr="006049FA" w:rsidRDefault="00B55760" w:rsidP="006049FA">
      <w:pPr>
        <w:tabs>
          <w:tab w:val="left" w:pos="142"/>
        </w:tabs>
        <w:jc w:val="both"/>
        <w:rPr>
          <w:rFonts w:ascii="Times New Roman" w:eastAsia="Times New Roman" w:hAnsi="Times New Roman" w:cs="Times New Roman"/>
          <w:b/>
          <w:bCs/>
          <w:i/>
          <w:noProof/>
          <w:sz w:val="24"/>
          <w:szCs w:val="17"/>
        </w:rPr>
      </w:pPr>
    </w:p>
    <w:p w:rsidR="00BE5AED" w:rsidRPr="006049FA" w:rsidRDefault="00B55760" w:rsidP="00E35B3F">
      <w:pPr>
        <w:pStyle w:val="Virsraksts2"/>
        <w:rPr>
          <w:b w:val="0"/>
          <w:bCs w:val="0"/>
          <w:noProof/>
        </w:rPr>
      </w:pPr>
      <w:bookmarkStart w:id="60" w:name="_TOC_250010"/>
      <w:bookmarkStart w:id="61" w:name="_Toc485293369"/>
      <w:r w:rsidRPr="006049FA">
        <w:rPr>
          <w:noProof/>
        </w:rPr>
        <w:t xml:space="preserve">8.3. </w:t>
      </w:r>
      <w:r w:rsidRPr="00E35B3F">
        <w:t>Pēclidojuma</w:t>
      </w:r>
      <w:r w:rsidRPr="006049FA">
        <w:rPr>
          <w:noProof/>
        </w:rPr>
        <w:t xml:space="preserve"> informācija</w:t>
      </w:r>
      <w:bookmarkEnd w:id="60"/>
      <w:bookmarkEnd w:id="61"/>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B55760" w:rsidP="006049FA">
      <w:pPr>
        <w:pStyle w:val="Pamatteksts"/>
        <w:tabs>
          <w:tab w:val="left" w:pos="142"/>
          <w:tab w:val="left" w:pos="1099"/>
        </w:tabs>
        <w:ind w:left="0" w:firstLine="0"/>
        <w:jc w:val="both"/>
        <w:rPr>
          <w:noProof/>
          <w:sz w:val="24"/>
        </w:rPr>
      </w:pPr>
      <w:r w:rsidRPr="006049FA">
        <w:rPr>
          <w:noProof/>
          <w:sz w:val="24"/>
        </w:rPr>
        <w:t xml:space="preserve">8.3.1. Veic pasākumus, lai lidlaukos/helikopteru lidlaukos tiktu saņemta informācija par aeronavigācijas iekārtu vai </w:t>
      </w:r>
      <w:r w:rsidR="00DD5C8A">
        <w:rPr>
          <w:noProof/>
          <w:sz w:val="24"/>
        </w:rPr>
        <w:t>pakalpojumu sniedzēju</w:t>
      </w:r>
      <w:r w:rsidRPr="006049FA">
        <w:rPr>
          <w:noProof/>
          <w:sz w:val="24"/>
        </w:rPr>
        <w:t xml:space="preserve"> stāvokli un darbību, ko atzīmējuši gaisa kuģu apkalpes locekļi, un nodrošina, ka šāda informācija tiek sniegta aeronavigācijas informācijas </w:t>
      </w:r>
      <w:r w:rsidR="00DD5C8A">
        <w:rPr>
          <w:noProof/>
          <w:sz w:val="24"/>
        </w:rPr>
        <w:t>pakalpojumu sniedzējam</w:t>
      </w:r>
      <w:r w:rsidRPr="006049FA">
        <w:rPr>
          <w:noProof/>
          <w:sz w:val="24"/>
        </w:rPr>
        <w:t xml:space="preserve"> izplatīšanai atbilstoši apstākļiem.</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55760" w:rsidP="006049FA">
      <w:pPr>
        <w:pStyle w:val="Pamatteksts"/>
        <w:tabs>
          <w:tab w:val="left" w:pos="142"/>
          <w:tab w:val="left" w:pos="1099"/>
        </w:tabs>
        <w:ind w:left="0" w:firstLine="0"/>
        <w:jc w:val="both"/>
        <w:rPr>
          <w:noProof/>
          <w:sz w:val="24"/>
        </w:rPr>
      </w:pPr>
      <w:r w:rsidRPr="006049FA">
        <w:rPr>
          <w:noProof/>
          <w:sz w:val="24"/>
        </w:rPr>
        <w:t xml:space="preserve">8.3.2. Veic pasākumus, lai lidlaukos/helikopteru lidlaukos tiktu saņemta informācija par putnu klātbūtni, ko novērojuši gaisa kuģu apkalpes locekļi, un nodrošina, ka šāda informācija tiek sniegta aeronavigācijas informācijas </w:t>
      </w:r>
      <w:r w:rsidR="00DD5C8A">
        <w:rPr>
          <w:noProof/>
          <w:sz w:val="24"/>
        </w:rPr>
        <w:t>pakalpojumu sniedzējam</w:t>
      </w:r>
      <w:r w:rsidRPr="006049FA">
        <w:rPr>
          <w:noProof/>
          <w:sz w:val="24"/>
        </w:rPr>
        <w:t xml:space="preserve"> izplatīšanai atbilstoši apstākļiem.</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Sk. 14. pielikuma I sējuma 9. nodaļas 9.4. punktu.</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BE5AED" w:rsidP="006049FA">
      <w:pPr>
        <w:tabs>
          <w:tab w:val="left" w:pos="142"/>
        </w:tabs>
        <w:jc w:val="both"/>
        <w:rPr>
          <w:rFonts w:ascii="Times New Roman" w:eastAsia="Times New Roman" w:hAnsi="Times New Roman" w:cs="Times New Roman"/>
          <w:i/>
          <w:noProof/>
          <w:sz w:val="24"/>
          <w:szCs w:val="23"/>
        </w:rPr>
      </w:pPr>
    </w:p>
    <w:p w:rsidR="00BE5AED" w:rsidRPr="006049FA" w:rsidRDefault="00285C55" w:rsidP="006049FA">
      <w:pPr>
        <w:tabs>
          <w:tab w:val="left" w:pos="142"/>
        </w:tabs>
        <w:jc w:val="center"/>
        <w:rPr>
          <w:rFonts w:ascii="Times New Roman" w:eastAsia="Times New Roman" w:hAnsi="Times New Roman" w:cs="Times New Roman"/>
          <w:noProof/>
          <w:sz w:val="24"/>
          <w:szCs w:val="2"/>
        </w:rPr>
      </w:pPr>
      <w:r>
        <w:rPr>
          <w:rFonts w:ascii="Times New Roman" w:eastAsia="Times New Roman" w:hAnsi="Times New Roman" w:cs="Times New Roman"/>
          <w:noProof/>
          <w:sz w:val="24"/>
          <w:szCs w:val="2"/>
        </w:rPr>
      </w:r>
      <w:r>
        <w:rPr>
          <w:rFonts w:ascii="Times New Roman" w:eastAsia="Times New Roman" w:hAnsi="Times New Roman" w:cs="Times New Roman"/>
          <w:noProof/>
          <w:sz w:val="24"/>
          <w:szCs w:val="2"/>
        </w:rPr>
        <w:pict>
          <v:group id="_x0000_s3551" style="width:105.4pt;height:.4pt;mso-position-horizontal-relative:char;mso-position-vertical-relative:line" coordsize="2108,8">
            <v:group id="_x0000_s3552" style="position:absolute;left:4;top:4;width:2100;height:2" coordorigin="4,4" coordsize="2100,2">
              <v:shape id="_x0000_s3553" style="position:absolute;left:4;top:4;width:2100;height:2" coordorigin="4,4" coordsize="2100,0" path="m4,4r2100,e" filled="f" strokeweight=".14139mm">
                <v:path arrowok="t"/>
              </v:shape>
            </v:group>
            <w10:anchorlock/>
          </v:group>
        </w:pict>
      </w:r>
    </w:p>
    <w:p w:rsidR="00B55760" w:rsidRPr="006049FA" w:rsidRDefault="00B55760" w:rsidP="006049FA">
      <w:pPr>
        <w:rPr>
          <w:rFonts w:ascii="Times New Roman" w:eastAsia="Times New Roman" w:hAnsi="Times New Roman" w:cs="Times New Roman"/>
          <w:i/>
          <w:noProof/>
          <w:sz w:val="24"/>
          <w:szCs w:val="20"/>
        </w:rPr>
      </w:pPr>
      <w:r w:rsidRPr="006049FA">
        <w:rPr>
          <w:rFonts w:ascii="Times New Roman" w:hAnsi="Times New Roman"/>
          <w:sz w:val="24"/>
        </w:rPr>
        <w:br w:type="page"/>
      </w:r>
    </w:p>
    <w:p w:rsidR="00BE5AED" w:rsidRPr="006049FA" w:rsidRDefault="00B55760" w:rsidP="00E35B3F">
      <w:pPr>
        <w:pStyle w:val="Virsraksts1"/>
        <w:rPr>
          <w:b w:val="0"/>
          <w:bCs w:val="0"/>
          <w:noProof/>
        </w:rPr>
      </w:pPr>
      <w:bookmarkStart w:id="62" w:name="_TOC_250009"/>
      <w:bookmarkStart w:id="63" w:name="_Toc485293370"/>
      <w:r w:rsidRPr="006049FA">
        <w:rPr>
          <w:noProof/>
        </w:rPr>
        <w:lastRenderedPageBreak/>
        <w:t xml:space="preserve">9. NODAĻA. PRASĪBAS </w:t>
      </w:r>
      <w:r w:rsidRPr="00E35B3F">
        <w:t>ATTIECĪBĀ</w:t>
      </w:r>
      <w:r w:rsidRPr="006049FA">
        <w:rPr>
          <w:noProof/>
        </w:rPr>
        <w:t xml:space="preserve"> UZ TELE</w:t>
      </w:r>
      <w:bookmarkEnd w:id="62"/>
      <w:bookmarkEnd w:id="63"/>
      <w:r w:rsidR="00DD5C8A">
        <w:rPr>
          <w:noProof/>
        </w:rPr>
        <w:t>KOMUNIKĀCIJĀM</w:t>
      </w:r>
    </w:p>
    <w:p w:rsidR="00BE5AED" w:rsidRPr="006049FA" w:rsidRDefault="00BE5AED" w:rsidP="006049FA">
      <w:pPr>
        <w:tabs>
          <w:tab w:val="left" w:pos="142"/>
        </w:tabs>
        <w:jc w:val="both"/>
        <w:rPr>
          <w:rFonts w:ascii="Times New Roman" w:eastAsia="Times New Roman" w:hAnsi="Times New Roman" w:cs="Times New Roman"/>
          <w:b/>
          <w:bCs/>
          <w:noProof/>
          <w:sz w:val="24"/>
          <w:szCs w:val="28"/>
        </w:rPr>
      </w:pPr>
    </w:p>
    <w:p w:rsidR="00BE5AED" w:rsidRPr="006049FA" w:rsidRDefault="00693635" w:rsidP="006049FA">
      <w:pPr>
        <w:pStyle w:val="Pamatteksts"/>
        <w:tabs>
          <w:tab w:val="left" w:pos="142"/>
          <w:tab w:val="left" w:pos="931"/>
        </w:tabs>
        <w:ind w:left="0" w:firstLine="0"/>
        <w:jc w:val="both"/>
        <w:rPr>
          <w:noProof/>
          <w:sz w:val="24"/>
        </w:rPr>
      </w:pPr>
      <w:r w:rsidRPr="006049FA">
        <w:rPr>
          <w:noProof/>
          <w:sz w:val="24"/>
        </w:rPr>
        <w:t xml:space="preserve">9.1. Starptautiskos </w:t>
      </w:r>
      <w:r w:rsidRPr="006049FA">
        <w:rPr>
          <w:i/>
          <w:noProof/>
          <w:sz w:val="24"/>
        </w:rPr>
        <w:t>NOTAM</w:t>
      </w:r>
      <w:r w:rsidRPr="006049FA">
        <w:rPr>
          <w:noProof/>
          <w:sz w:val="24"/>
        </w:rPr>
        <w:t xml:space="preserve"> birojus savieno ar aviācijas fiksēto dienestu (</w:t>
      </w:r>
      <w:r w:rsidRPr="006049FA">
        <w:rPr>
          <w:i/>
          <w:noProof/>
          <w:sz w:val="24"/>
        </w:rPr>
        <w:t>AFS</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693635" w:rsidP="006049FA">
      <w:pPr>
        <w:pStyle w:val="Pamatteksts"/>
        <w:tabs>
          <w:tab w:val="left" w:pos="142"/>
          <w:tab w:val="left" w:pos="1080"/>
        </w:tabs>
        <w:ind w:left="0" w:firstLine="0"/>
        <w:jc w:val="both"/>
        <w:rPr>
          <w:noProof/>
          <w:sz w:val="24"/>
        </w:rPr>
      </w:pPr>
      <w:r w:rsidRPr="006049FA">
        <w:rPr>
          <w:noProof/>
          <w:sz w:val="24"/>
        </w:rPr>
        <w:t>9.1.1. Savienojumi nodrošina druksakarus.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693635" w:rsidP="006049FA">
      <w:pPr>
        <w:pStyle w:val="Pamatteksts"/>
        <w:tabs>
          <w:tab w:val="left" w:pos="142"/>
          <w:tab w:val="left" w:pos="931"/>
        </w:tabs>
        <w:ind w:left="0" w:firstLine="0"/>
        <w:jc w:val="both"/>
        <w:rPr>
          <w:noProof/>
          <w:sz w:val="24"/>
        </w:rPr>
      </w:pPr>
      <w:r w:rsidRPr="006049FA">
        <w:rPr>
          <w:noProof/>
          <w:sz w:val="24"/>
        </w:rPr>
        <w:t xml:space="preserve">9.2. Katrs starptautiskais </w:t>
      </w:r>
      <w:r w:rsidRPr="006049FA">
        <w:rPr>
          <w:i/>
          <w:noProof/>
          <w:sz w:val="24"/>
        </w:rPr>
        <w:t>NOTAM</w:t>
      </w:r>
      <w:r w:rsidRPr="006049FA">
        <w:rPr>
          <w:noProof/>
          <w:sz w:val="24"/>
        </w:rPr>
        <w:t xml:space="preserve"> birojs ar aviācijas fiksētā dienesta (</w:t>
      </w:r>
      <w:r w:rsidRPr="006049FA">
        <w:rPr>
          <w:i/>
          <w:noProof/>
          <w:sz w:val="24"/>
        </w:rPr>
        <w:t>AFS</w:t>
      </w:r>
      <w:r w:rsidRPr="006049FA">
        <w:rPr>
          <w:noProof/>
          <w:sz w:val="24"/>
        </w:rPr>
        <w:t>) starpniecību ir savienots ar šādiem punktiem teritorijā, kurā tas nodrošina pakalpojumus: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693635" w:rsidP="006049FA">
      <w:pPr>
        <w:pStyle w:val="Pamatteksts"/>
        <w:tabs>
          <w:tab w:val="left" w:pos="142"/>
          <w:tab w:val="left" w:pos="841"/>
        </w:tabs>
        <w:ind w:left="0" w:firstLine="0"/>
        <w:jc w:val="both"/>
        <w:rPr>
          <w:noProof/>
          <w:sz w:val="24"/>
        </w:rPr>
      </w:pPr>
      <w:r w:rsidRPr="006049FA">
        <w:rPr>
          <w:noProof/>
          <w:sz w:val="24"/>
        </w:rPr>
        <w:t>a) rajona kontroles centri un lidojumu informācijas centri;</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693635" w:rsidP="006049FA">
      <w:pPr>
        <w:pStyle w:val="Pamatteksts"/>
        <w:tabs>
          <w:tab w:val="left" w:pos="142"/>
          <w:tab w:val="left" w:pos="841"/>
        </w:tabs>
        <w:ind w:left="0" w:firstLine="0"/>
        <w:jc w:val="both"/>
        <w:rPr>
          <w:noProof/>
          <w:sz w:val="24"/>
        </w:rPr>
      </w:pPr>
      <w:r w:rsidRPr="006049FA">
        <w:rPr>
          <w:noProof/>
          <w:sz w:val="24"/>
        </w:rPr>
        <w:t xml:space="preserve">b) lidlauki/helikopteru lidlauki, kuros ir izveidoti informācijas </w:t>
      </w:r>
      <w:r w:rsidR="00DD5C8A">
        <w:rPr>
          <w:noProof/>
          <w:sz w:val="24"/>
        </w:rPr>
        <w:t>pakalpojumu sniedzēji</w:t>
      </w:r>
      <w:r w:rsidRPr="006049FA">
        <w:rPr>
          <w:noProof/>
          <w:sz w:val="24"/>
        </w:rPr>
        <w:t xml:space="preserve"> saskaņā ar 8. nodaļu.</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693635" w:rsidP="006049FA">
      <w:pPr>
        <w:tabs>
          <w:tab w:val="left" w:pos="142"/>
          <w:tab w:val="left" w:pos="917"/>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9.3. </w:t>
      </w:r>
      <w:r w:rsidRPr="006049FA">
        <w:rPr>
          <w:rFonts w:ascii="Times New Roman" w:hAnsi="Times New Roman"/>
          <w:b/>
          <w:noProof/>
          <w:sz w:val="24"/>
        </w:rPr>
        <w:t>Ieteikums</w:t>
      </w:r>
      <w:r w:rsidRPr="006049FA">
        <w:rPr>
          <w:rFonts w:ascii="Times New Roman" w:hAnsi="Times New Roman"/>
          <w:b/>
          <w:i/>
          <w:noProof/>
          <w:sz w:val="24"/>
        </w:rPr>
        <w:t xml:space="preserve"> </w:t>
      </w:r>
      <w:r w:rsidRPr="006049FA">
        <w:rPr>
          <w:rFonts w:ascii="Times New Roman" w:hAnsi="Times New Roman"/>
          <w:i/>
          <w:noProof/>
          <w:sz w:val="24"/>
        </w:rPr>
        <w:t>Tādas aeronavigācijas informācijas apmaiņai, kuru nav būtiski sniegt noteiktā laikā, var atļaut izmantot publisko internetu, ja tas ir pieejams, nodrošina pietiekami labu darbību un ja par to panākta vienošanās divpusējos/daudzpusējos un/vai reģionālos aeronavigācijas nolīgumos.</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Norādījumi par informāciju, kuru nav būtiski sniegt noteiktā laikā, un par publiskā interneta būtiskajiem aspektiem ir sniegti “Norādījumos par publiskā interneta izmantošanu aeronavigācijas vajadzībām” (dok. Nr. 9855).</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BE5AED" w:rsidP="006049FA">
      <w:pPr>
        <w:tabs>
          <w:tab w:val="left" w:pos="142"/>
        </w:tabs>
        <w:jc w:val="both"/>
        <w:rPr>
          <w:rFonts w:ascii="Times New Roman" w:eastAsia="Times New Roman" w:hAnsi="Times New Roman" w:cs="Times New Roman"/>
          <w:i/>
          <w:noProof/>
          <w:sz w:val="24"/>
        </w:rPr>
      </w:pPr>
    </w:p>
    <w:p w:rsidR="00BE5AED" w:rsidRPr="006049FA" w:rsidRDefault="00285C55" w:rsidP="006049FA">
      <w:pPr>
        <w:tabs>
          <w:tab w:val="left" w:pos="142"/>
        </w:tabs>
        <w:jc w:val="center"/>
        <w:rPr>
          <w:rFonts w:ascii="Times New Roman" w:eastAsia="Times New Roman" w:hAnsi="Times New Roman" w:cs="Times New Roman"/>
          <w:noProof/>
          <w:sz w:val="24"/>
          <w:szCs w:val="2"/>
        </w:rPr>
      </w:pPr>
      <w:r>
        <w:rPr>
          <w:rFonts w:ascii="Times New Roman" w:eastAsia="Times New Roman" w:hAnsi="Times New Roman" w:cs="Times New Roman"/>
          <w:noProof/>
          <w:sz w:val="24"/>
          <w:szCs w:val="2"/>
        </w:rPr>
      </w:r>
      <w:r>
        <w:rPr>
          <w:rFonts w:ascii="Times New Roman" w:eastAsia="Times New Roman" w:hAnsi="Times New Roman" w:cs="Times New Roman"/>
          <w:noProof/>
          <w:sz w:val="24"/>
          <w:szCs w:val="2"/>
        </w:rPr>
        <w:pict>
          <v:group id="_x0000_s3548" style="width:105.4pt;height:.4pt;mso-position-horizontal-relative:char;mso-position-vertical-relative:line" coordsize="2108,8">
            <v:group id="_x0000_s3549" style="position:absolute;left:4;top:4;width:2100;height:2" coordorigin="4,4" coordsize="2100,2">
              <v:shape id="_x0000_s3550" style="position:absolute;left:4;top:4;width:2100;height:2" coordorigin="4,4" coordsize="2100,0" path="m4,4r2100,e" filled="f" strokeweight=".14139mm">
                <v:path arrowok="t"/>
              </v:shape>
            </v:group>
            <w10:anchorlock/>
          </v:group>
        </w:pict>
      </w:r>
    </w:p>
    <w:p w:rsidR="00693635" w:rsidRPr="006049FA" w:rsidRDefault="00693635" w:rsidP="006049FA">
      <w:pPr>
        <w:rPr>
          <w:rFonts w:ascii="Times New Roman" w:eastAsia="Times New Roman" w:hAnsi="Times New Roman" w:cs="Times New Roman"/>
          <w:i/>
          <w:noProof/>
          <w:sz w:val="24"/>
          <w:szCs w:val="20"/>
        </w:rPr>
      </w:pPr>
      <w:r w:rsidRPr="006049FA">
        <w:rPr>
          <w:rFonts w:ascii="Times New Roman" w:hAnsi="Times New Roman"/>
          <w:sz w:val="24"/>
        </w:rPr>
        <w:br w:type="page"/>
      </w:r>
    </w:p>
    <w:p w:rsidR="00BE5AED" w:rsidRPr="006049FA" w:rsidRDefault="00693635" w:rsidP="00E35B3F">
      <w:pPr>
        <w:pStyle w:val="Virsraksts1"/>
        <w:rPr>
          <w:b w:val="0"/>
          <w:bCs w:val="0"/>
          <w:noProof/>
        </w:rPr>
      </w:pPr>
      <w:bookmarkStart w:id="64" w:name="_TOC_250008"/>
      <w:bookmarkStart w:id="65" w:name="_Toc485293371"/>
      <w:r w:rsidRPr="006049FA">
        <w:rPr>
          <w:noProof/>
        </w:rPr>
        <w:lastRenderedPageBreak/>
        <w:t xml:space="preserve">10. NODAĻA. </w:t>
      </w:r>
      <w:r w:rsidRPr="00E35B3F">
        <w:t>ELEKTRONISKIE</w:t>
      </w:r>
      <w:r w:rsidRPr="006049FA">
        <w:rPr>
          <w:noProof/>
        </w:rPr>
        <w:t xml:space="preserve"> APVIDU</w:t>
      </w:r>
      <w:r w:rsidR="00DD5C8A">
        <w:rPr>
          <w:noProof/>
        </w:rPr>
        <w:t>S</w:t>
      </w:r>
      <w:r w:rsidRPr="006049FA">
        <w:rPr>
          <w:noProof/>
        </w:rPr>
        <w:t xml:space="preserve"> UN ŠĶĒRŠĻ</w:t>
      </w:r>
      <w:bookmarkEnd w:id="64"/>
      <w:bookmarkEnd w:id="65"/>
      <w:r w:rsidR="00DD5C8A">
        <w:rPr>
          <w:noProof/>
        </w:rPr>
        <w:t>U DATI</w:t>
      </w:r>
    </w:p>
    <w:p w:rsidR="00BE5AED" w:rsidRPr="006049FA" w:rsidRDefault="00BE5AED" w:rsidP="006049FA">
      <w:pPr>
        <w:tabs>
          <w:tab w:val="left" w:pos="142"/>
        </w:tabs>
        <w:jc w:val="both"/>
        <w:rPr>
          <w:rFonts w:ascii="Times New Roman" w:eastAsia="Times New Roman" w:hAnsi="Times New Roman" w:cs="Times New Roman"/>
          <w:b/>
          <w:bCs/>
          <w:noProof/>
          <w:sz w:val="24"/>
          <w:szCs w:val="28"/>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Elektroniskos</w:t>
      </w:r>
      <w:r w:rsidR="00DD5C8A">
        <w:rPr>
          <w:rFonts w:ascii="Times New Roman" w:hAnsi="Times New Roman"/>
          <w:i/>
          <w:noProof/>
          <w:sz w:val="24"/>
        </w:rPr>
        <w:t xml:space="preserve"> apvidus un šķēršļu</w:t>
      </w:r>
      <w:r w:rsidRPr="006049FA">
        <w:rPr>
          <w:rFonts w:ascii="Times New Roman" w:hAnsi="Times New Roman"/>
          <w:i/>
          <w:noProof/>
          <w:sz w:val="24"/>
        </w:rPr>
        <w:t xml:space="preserve"> datus ir paredzēts izmantot šādos aeronavigācijas lietojumos:</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693635" w:rsidP="006049FA">
      <w:pPr>
        <w:tabs>
          <w:tab w:val="left" w:pos="142"/>
          <w:tab w:val="left" w:pos="840"/>
        </w:tabs>
        <w:jc w:val="both"/>
        <w:rPr>
          <w:rFonts w:ascii="Times New Roman" w:eastAsia="Times New Roman" w:hAnsi="Times New Roman" w:cs="Times New Roman"/>
          <w:noProof/>
          <w:sz w:val="24"/>
          <w:szCs w:val="20"/>
        </w:rPr>
      </w:pPr>
      <w:r w:rsidRPr="006049FA">
        <w:rPr>
          <w:rFonts w:ascii="Times New Roman" w:hAnsi="Times New Roman"/>
          <w:i/>
          <w:noProof/>
          <w:sz w:val="24"/>
        </w:rPr>
        <w:t>a) brīdinājuma sistēmā par bīstamu tuvošanos zemei ar tiešā virziena brīdinājuma par apvidus šķēršļiem sistēmu un brīdinājuma sistēmu par minimālo drošības augstumu (MSAW);</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693635" w:rsidP="006049FA">
      <w:pPr>
        <w:tabs>
          <w:tab w:val="left" w:pos="142"/>
          <w:tab w:val="left" w:pos="840"/>
        </w:tabs>
        <w:jc w:val="both"/>
        <w:rPr>
          <w:rFonts w:ascii="Times New Roman" w:eastAsia="Times New Roman" w:hAnsi="Times New Roman" w:cs="Times New Roman"/>
          <w:noProof/>
          <w:sz w:val="24"/>
          <w:szCs w:val="20"/>
        </w:rPr>
      </w:pPr>
      <w:r w:rsidRPr="006049FA">
        <w:rPr>
          <w:rFonts w:ascii="Times New Roman" w:hAnsi="Times New Roman"/>
          <w:i/>
          <w:noProof/>
          <w:sz w:val="24"/>
        </w:rPr>
        <w:t>b) neparedzētu situāciju procedūru noteikšanā izmantošanai avārijas gadījumā otrā riņķa uzsākšanas vai pacelšanās laikā;</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693635" w:rsidP="006049FA">
      <w:pPr>
        <w:tabs>
          <w:tab w:val="left" w:pos="142"/>
          <w:tab w:val="left" w:pos="841"/>
        </w:tabs>
        <w:jc w:val="both"/>
        <w:rPr>
          <w:rFonts w:ascii="Times New Roman" w:eastAsia="Times New Roman" w:hAnsi="Times New Roman" w:cs="Times New Roman"/>
          <w:noProof/>
          <w:sz w:val="24"/>
          <w:szCs w:val="20"/>
        </w:rPr>
      </w:pPr>
      <w:r w:rsidRPr="006049FA">
        <w:rPr>
          <w:rFonts w:ascii="Times New Roman" w:hAnsi="Times New Roman"/>
          <w:i/>
          <w:noProof/>
          <w:sz w:val="24"/>
        </w:rPr>
        <w:t>c) gaisa kuģa ekspluatācijas ierobežojumu analīzē;</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693635" w:rsidP="006049FA">
      <w:pPr>
        <w:tabs>
          <w:tab w:val="left" w:pos="142"/>
          <w:tab w:val="left" w:pos="840"/>
        </w:tabs>
        <w:jc w:val="both"/>
        <w:rPr>
          <w:rFonts w:ascii="Times New Roman" w:eastAsia="Times New Roman" w:hAnsi="Times New Roman" w:cs="Times New Roman"/>
          <w:noProof/>
          <w:sz w:val="24"/>
          <w:szCs w:val="20"/>
        </w:rPr>
      </w:pPr>
      <w:r w:rsidRPr="006049FA">
        <w:rPr>
          <w:rFonts w:ascii="Times New Roman" w:hAnsi="Times New Roman"/>
          <w:i/>
          <w:noProof/>
          <w:sz w:val="24"/>
        </w:rPr>
        <w:t xml:space="preserve">d) instrumentālās procedūras (tostarp riņķa procedūras) </w:t>
      </w:r>
      <w:r w:rsidR="000C15EF">
        <w:rPr>
          <w:rFonts w:ascii="Times New Roman" w:hAnsi="Times New Roman"/>
          <w:i/>
          <w:noProof/>
          <w:sz w:val="24"/>
        </w:rPr>
        <w:t>projektēšanā</w:t>
      </w:r>
      <w:r w:rsidRPr="006049FA">
        <w:rPr>
          <w:rFonts w:ascii="Times New Roman" w:hAnsi="Times New Roman"/>
          <w:i/>
          <w:noProof/>
          <w:sz w:val="24"/>
        </w:rPr>
        <w:t>;</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693635" w:rsidP="006049FA">
      <w:pPr>
        <w:tabs>
          <w:tab w:val="left" w:pos="142"/>
          <w:tab w:val="left" w:pos="841"/>
        </w:tabs>
        <w:jc w:val="both"/>
        <w:rPr>
          <w:rFonts w:ascii="Times New Roman" w:eastAsia="Times New Roman" w:hAnsi="Times New Roman" w:cs="Times New Roman"/>
          <w:noProof/>
          <w:sz w:val="24"/>
          <w:szCs w:val="20"/>
        </w:rPr>
      </w:pPr>
      <w:r w:rsidRPr="006049FA">
        <w:rPr>
          <w:rFonts w:ascii="Times New Roman" w:hAnsi="Times New Roman"/>
          <w:i/>
          <w:noProof/>
          <w:sz w:val="24"/>
        </w:rPr>
        <w:t>e) procedūras pakāpeniskai augstuma samazināšanai maršrutā noteikšanai un avārijas nosēšanās vietas noteikšanai maršrutā;</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693635" w:rsidP="006049FA">
      <w:pPr>
        <w:tabs>
          <w:tab w:val="left" w:pos="142"/>
          <w:tab w:val="left" w:pos="840"/>
        </w:tabs>
        <w:jc w:val="both"/>
        <w:rPr>
          <w:rFonts w:ascii="Times New Roman" w:eastAsia="Times New Roman" w:hAnsi="Times New Roman" w:cs="Times New Roman"/>
          <w:noProof/>
          <w:sz w:val="24"/>
          <w:szCs w:val="20"/>
        </w:rPr>
      </w:pPr>
      <w:r w:rsidRPr="006049FA">
        <w:rPr>
          <w:rFonts w:ascii="Times New Roman" w:hAnsi="Times New Roman"/>
          <w:i/>
          <w:noProof/>
          <w:sz w:val="24"/>
        </w:rPr>
        <w:t>f) pilnveidotajā kustības pa virsmu vadības un kontroles sistēmā (A-SMGCS);</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693635" w:rsidP="006049FA">
      <w:pPr>
        <w:tabs>
          <w:tab w:val="left" w:pos="142"/>
          <w:tab w:val="left" w:pos="840"/>
        </w:tabs>
        <w:jc w:val="both"/>
        <w:rPr>
          <w:rFonts w:ascii="Times New Roman" w:eastAsia="Times New Roman" w:hAnsi="Times New Roman" w:cs="Times New Roman"/>
          <w:noProof/>
          <w:sz w:val="24"/>
          <w:szCs w:val="20"/>
        </w:rPr>
      </w:pPr>
      <w:r w:rsidRPr="006049FA">
        <w:rPr>
          <w:rFonts w:ascii="Times New Roman" w:hAnsi="Times New Roman"/>
          <w:i/>
          <w:noProof/>
          <w:sz w:val="24"/>
        </w:rPr>
        <w:t>g) aeronavigācijas karšu sagatavošanā un gaisa kuģa datu bāzēs.</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Šos datus var izmantot arī citos lietojumos, piemēram, kompleksajā lidojumu trenažierī un sintētiskajās vizualizācijas sistēmās, un tie var palīdzēt noteikt relatīvā augstuma ierobežojumu vai aeronavigāciju apdraudošu šķēršļu novākšanu.</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BE5AED" w:rsidP="006049FA">
      <w:pPr>
        <w:tabs>
          <w:tab w:val="left" w:pos="142"/>
        </w:tabs>
        <w:jc w:val="both"/>
        <w:rPr>
          <w:rFonts w:ascii="Times New Roman" w:eastAsia="Times New Roman" w:hAnsi="Times New Roman" w:cs="Times New Roman"/>
          <w:i/>
          <w:noProof/>
          <w:sz w:val="24"/>
        </w:rPr>
      </w:pPr>
    </w:p>
    <w:p w:rsidR="00BE5AED" w:rsidRPr="006049FA" w:rsidRDefault="00693635" w:rsidP="00E35B3F">
      <w:pPr>
        <w:pStyle w:val="Virsraksts2"/>
        <w:rPr>
          <w:b w:val="0"/>
          <w:bCs w:val="0"/>
          <w:noProof/>
        </w:rPr>
      </w:pPr>
      <w:bookmarkStart w:id="66" w:name="_TOC_250007"/>
      <w:bookmarkStart w:id="67" w:name="_Toc485293372"/>
      <w:r w:rsidRPr="006049FA">
        <w:rPr>
          <w:noProof/>
        </w:rPr>
        <w:t xml:space="preserve">10.1. </w:t>
      </w:r>
      <w:r w:rsidR="000C15EF">
        <w:rPr>
          <w:noProof/>
        </w:rPr>
        <w:t>Pārklājuma</w:t>
      </w:r>
      <w:r w:rsidRPr="006049FA">
        <w:rPr>
          <w:noProof/>
        </w:rPr>
        <w:t xml:space="preserve"> apgabali un datu </w:t>
      </w:r>
      <w:r w:rsidR="000C15EF">
        <w:rPr>
          <w:noProof/>
        </w:rPr>
        <w:t>nodrošināšanas</w:t>
      </w:r>
      <w:r w:rsidRPr="006049FA">
        <w:rPr>
          <w:noProof/>
        </w:rPr>
        <w:t xml:space="preserve"> prasības</w:t>
      </w:r>
      <w:bookmarkEnd w:id="66"/>
      <w:bookmarkEnd w:id="67"/>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693635" w:rsidP="006049FA">
      <w:pPr>
        <w:pStyle w:val="Pamatteksts"/>
        <w:tabs>
          <w:tab w:val="left" w:pos="142"/>
          <w:tab w:val="left" w:pos="1181"/>
        </w:tabs>
        <w:ind w:left="0" w:firstLine="0"/>
        <w:jc w:val="both"/>
        <w:rPr>
          <w:noProof/>
          <w:sz w:val="24"/>
        </w:rPr>
      </w:pPr>
      <w:r w:rsidRPr="006049FA">
        <w:rPr>
          <w:noProof/>
          <w:sz w:val="24"/>
        </w:rPr>
        <w:t xml:space="preserve">10.1.1. Elektronisko apvidus un šķēršļu datu </w:t>
      </w:r>
      <w:r w:rsidR="000C15EF">
        <w:rPr>
          <w:noProof/>
          <w:sz w:val="24"/>
        </w:rPr>
        <w:t>pārklājuma</w:t>
      </w:r>
      <w:r w:rsidRPr="006049FA">
        <w:rPr>
          <w:noProof/>
          <w:sz w:val="24"/>
        </w:rPr>
        <w:t xml:space="preserve"> apgabalus norāda šādi:</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693635" w:rsidP="006049FA">
      <w:pPr>
        <w:pStyle w:val="Pamatteksts"/>
        <w:tabs>
          <w:tab w:val="left" w:pos="142"/>
          <w:tab w:val="left" w:pos="840"/>
        </w:tabs>
        <w:ind w:left="0" w:firstLine="0"/>
        <w:jc w:val="both"/>
        <w:rPr>
          <w:noProof/>
          <w:sz w:val="24"/>
        </w:rPr>
      </w:pPr>
      <w:r w:rsidRPr="006049FA">
        <w:rPr>
          <w:i/>
          <w:noProof/>
          <w:sz w:val="24"/>
        </w:rPr>
        <w:t xml:space="preserve">— </w:t>
      </w:r>
      <w:r w:rsidRPr="006049FA">
        <w:rPr>
          <w:sz w:val="24"/>
        </w:rPr>
        <w:t>1. apgabals: visa valsts teritorija;</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693635" w:rsidP="006049FA">
      <w:pPr>
        <w:pStyle w:val="Pamatteksts"/>
        <w:tabs>
          <w:tab w:val="left" w:pos="142"/>
          <w:tab w:val="left" w:pos="840"/>
        </w:tabs>
        <w:ind w:left="0" w:firstLine="0"/>
        <w:jc w:val="both"/>
        <w:rPr>
          <w:noProof/>
          <w:sz w:val="24"/>
        </w:rPr>
      </w:pPr>
      <w:r w:rsidRPr="006049FA">
        <w:rPr>
          <w:i/>
          <w:noProof/>
          <w:sz w:val="24"/>
        </w:rPr>
        <w:t>—</w:t>
      </w:r>
      <w:r w:rsidRPr="006049FA">
        <w:rPr>
          <w:sz w:val="24"/>
        </w:rPr>
        <w:t xml:space="preserve"> 2. apgabals: lidlauka apkārtne, kas sīkāk sadalīta šādi:</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693635" w:rsidP="006049FA">
      <w:pPr>
        <w:pStyle w:val="Pamatteksts"/>
        <w:tabs>
          <w:tab w:val="left" w:pos="142"/>
          <w:tab w:val="left" w:pos="840"/>
        </w:tabs>
        <w:ind w:left="0" w:firstLine="0"/>
        <w:jc w:val="both"/>
        <w:rPr>
          <w:noProof/>
          <w:sz w:val="24"/>
        </w:rPr>
      </w:pPr>
      <w:r w:rsidRPr="006049FA">
        <w:rPr>
          <w:i/>
          <w:noProof/>
          <w:sz w:val="24"/>
        </w:rPr>
        <w:t>—</w:t>
      </w:r>
      <w:r w:rsidRPr="006049FA">
        <w:rPr>
          <w:sz w:val="24"/>
        </w:rPr>
        <w:t xml:space="preserve"> 2.a apgabals: taisnstūrveida apgabals ap skrejceļu, kurā ietverta lidjosla un jebkura šķēršļbrīva josla, ja tāda pastāv;</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Sk. 14. pielikuma I sējuma 3. nodaļā informāciju par lidjoslas izmēriem.</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693635" w:rsidP="006049FA">
      <w:pPr>
        <w:pStyle w:val="Pamatteksts"/>
        <w:tabs>
          <w:tab w:val="left" w:pos="142"/>
          <w:tab w:val="left" w:pos="841"/>
        </w:tabs>
        <w:ind w:left="0" w:firstLine="0"/>
        <w:jc w:val="both"/>
        <w:rPr>
          <w:noProof/>
          <w:sz w:val="24"/>
        </w:rPr>
      </w:pPr>
      <w:r w:rsidRPr="006049FA">
        <w:rPr>
          <w:i/>
          <w:noProof/>
          <w:sz w:val="24"/>
        </w:rPr>
        <w:t>—</w:t>
      </w:r>
      <w:r w:rsidRPr="006049FA">
        <w:rPr>
          <w:sz w:val="24"/>
        </w:rPr>
        <w:t xml:space="preserve"> 2.b apgabals: apgabals, kas plešas no 2.a apgabala galiem izlidošanas virzienā 10 km garumā un 15 procentu izvērsumā uz katru pusi;</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693635" w:rsidP="006049FA">
      <w:pPr>
        <w:pStyle w:val="Pamatteksts"/>
        <w:tabs>
          <w:tab w:val="left" w:pos="142"/>
          <w:tab w:val="left" w:pos="840"/>
        </w:tabs>
        <w:ind w:left="0" w:firstLine="0"/>
        <w:jc w:val="both"/>
        <w:rPr>
          <w:noProof/>
          <w:sz w:val="24"/>
        </w:rPr>
      </w:pPr>
      <w:r w:rsidRPr="006049FA">
        <w:rPr>
          <w:i/>
          <w:noProof/>
          <w:sz w:val="24"/>
        </w:rPr>
        <w:t>—</w:t>
      </w:r>
      <w:r w:rsidRPr="006049FA">
        <w:rPr>
          <w:sz w:val="24"/>
        </w:rPr>
        <w:t xml:space="preserve"> 2.c apgabals: apgabals, kas plešas ārpus 2.a un 2.b apgabala attālumā, kurš, mērot no 2.a apgabala robežas, nepārsniedz 10 km, un</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693635" w:rsidP="006049FA">
      <w:pPr>
        <w:pStyle w:val="Pamatteksts"/>
        <w:tabs>
          <w:tab w:val="left" w:pos="142"/>
          <w:tab w:val="left" w:pos="840"/>
        </w:tabs>
        <w:ind w:left="0" w:firstLine="0"/>
        <w:jc w:val="both"/>
        <w:rPr>
          <w:noProof/>
          <w:sz w:val="24"/>
        </w:rPr>
      </w:pPr>
      <w:r w:rsidRPr="006049FA">
        <w:rPr>
          <w:i/>
          <w:noProof/>
          <w:sz w:val="24"/>
        </w:rPr>
        <w:t>—</w:t>
      </w:r>
      <w:r w:rsidRPr="006049FA">
        <w:rPr>
          <w:sz w:val="24"/>
        </w:rPr>
        <w:t xml:space="preserve"> 2.d apgabals: apgabals ārpus 2.a, 2.b un 2.c apgabala, kas plešas ne tālāk kā 45 km no lidlauka kontrolpunkta vai līdz pastāvošajai </w:t>
      </w:r>
      <w:r w:rsidRPr="006049FA">
        <w:rPr>
          <w:i/>
          <w:sz w:val="24"/>
        </w:rPr>
        <w:t>TMA</w:t>
      </w:r>
      <w:r w:rsidRPr="006049FA">
        <w:rPr>
          <w:sz w:val="24"/>
        </w:rPr>
        <w:t xml:space="preserve"> robežai, izvēloties mazāko no šiem attālumiem.</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693635" w:rsidP="006049FA">
      <w:pPr>
        <w:pStyle w:val="Pamatteksts"/>
        <w:tabs>
          <w:tab w:val="left" w:pos="142"/>
          <w:tab w:val="left" w:pos="840"/>
        </w:tabs>
        <w:ind w:left="0" w:firstLine="0"/>
        <w:jc w:val="both"/>
        <w:rPr>
          <w:noProof/>
          <w:sz w:val="24"/>
        </w:rPr>
      </w:pPr>
      <w:r w:rsidRPr="006049FA">
        <w:rPr>
          <w:i/>
          <w:noProof/>
          <w:sz w:val="24"/>
        </w:rPr>
        <w:t>—</w:t>
      </w:r>
      <w:r w:rsidRPr="006049FA">
        <w:rPr>
          <w:sz w:val="24"/>
        </w:rPr>
        <w:t xml:space="preserve"> 3. apgabals: apgabals, kas robežojas ar lidlauka kustības zonu un horizontāli plešas no </w:t>
      </w:r>
      <w:r w:rsidRPr="006049FA">
        <w:rPr>
          <w:sz w:val="24"/>
        </w:rPr>
        <w:lastRenderedPageBreak/>
        <w:t>skrejceļa malas līdz 90 m attālumam no skrejceļa ass līnijas un 50 m attālumam no visu citu lidlauka kustības zonas daļu malas.</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693635" w:rsidP="006049FA">
      <w:pPr>
        <w:pStyle w:val="Pamatteksts"/>
        <w:tabs>
          <w:tab w:val="left" w:pos="142"/>
          <w:tab w:val="left" w:pos="860"/>
        </w:tabs>
        <w:ind w:left="0" w:firstLine="0"/>
        <w:jc w:val="both"/>
        <w:rPr>
          <w:noProof/>
          <w:sz w:val="24"/>
        </w:rPr>
      </w:pPr>
      <w:r w:rsidRPr="006049FA">
        <w:rPr>
          <w:i/>
          <w:noProof/>
          <w:sz w:val="24"/>
        </w:rPr>
        <w:t xml:space="preserve">— </w:t>
      </w:r>
      <w:r w:rsidRPr="006049FA">
        <w:rPr>
          <w:sz w:val="24"/>
        </w:rPr>
        <w:t>4. apgabals:</w:t>
      </w:r>
      <w:r w:rsidRPr="006049FA">
        <w:rPr>
          <w:noProof/>
          <w:sz w:val="24"/>
        </w:rPr>
        <w:t xml:space="preserve"> apgabals, kas plešas 900 m pirms skrejceļa sliekšņa un 60 m uz katru pusi no skrejceļa ass līnijas pagarinājuma </w:t>
      </w:r>
      <w:r w:rsidR="000C15EF">
        <w:rPr>
          <w:noProof/>
          <w:sz w:val="24"/>
        </w:rPr>
        <w:t>pieejas</w:t>
      </w:r>
      <w:r w:rsidRPr="006049FA">
        <w:rPr>
          <w:noProof/>
          <w:sz w:val="24"/>
        </w:rPr>
        <w:t xml:space="preserve"> virzienā uz II vai III kategorijas precīzās </w:t>
      </w:r>
      <w:r w:rsidR="000C15EF">
        <w:rPr>
          <w:noProof/>
          <w:sz w:val="24"/>
        </w:rPr>
        <w:t>pieejas</w:t>
      </w:r>
      <w:r w:rsidRPr="006049FA">
        <w:rPr>
          <w:noProof/>
          <w:sz w:val="24"/>
        </w:rPr>
        <w:t xml:space="preserve"> skrejceļa.</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 xml:space="preserve">Piezīme. </w:t>
      </w:r>
      <w:r w:rsidR="000C15EF">
        <w:rPr>
          <w:rFonts w:ascii="Times New Roman" w:hAnsi="Times New Roman"/>
          <w:i/>
          <w:noProof/>
          <w:sz w:val="24"/>
        </w:rPr>
        <w:t>Pārklājuma</w:t>
      </w:r>
      <w:r w:rsidRPr="006049FA">
        <w:rPr>
          <w:rFonts w:ascii="Times New Roman" w:hAnsi="Times New Roman"/>
          <w:i/>
          <w:noProof/>
          <w:sz w:val="24"/>
        </w:rPr>
        <w:t xml:space="preserve"> apgabalu aprakstu un grafisku attēlojumu sk. 8. papildinājumā.</w:t>
      </w:r>
    </w:p>
    <w:p w:rsidR="00BE5AED" w:rsidRPr="006049FA" w:rsidRDefault="00BE5AED" w:rsidP="006049FA">
      <w:pPr>
        <w:tabs>
          <w:tab w:val="left" w:pos="142"/>
        </w:tabs>
        <w:jc w:val="both"/>
        <w:rPr>
          <w:rFonts w:ascii="Times New Roman" w:eastAsia="Times New Roman" w:hAnsi="Times New Roman" w:cs="Times New Roman"/>
          <w:i/>
          <w:noProof/>
          <w:sz w:val="24"/>
          <w:szCs w:val="23"/>
        </w:rPr>
      </w:pPr>
    </w:p>
    <w:p w:rsidR="00BE5AED" w:rsidRPr="006049FA" w:rsidRDefault="00693635" w:rsidP="006049FA">
      <w:pPr>
        <w:tabs>
          <w:tab w:val="left" w:pos="142"/>
          <w:tab w:val="left" w:pos="1201"/>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10.1.2. </w:t>
      </w:r>
      <w:r w:rsidRPr="006049FA">
        <w:rPr>
          <w:rFonts w:ascii="Times New Roman" w:hAnsi="Times New Roman"/>
          <w:b/>
          <w:noProof/>
          <w:sz w:val="24"/>
        </w:rPr>
        <w:t xml:space="preserve">Ieteikums. </w:t>
      </w:r>
      <w:r w:rsidRPr="006049FA">
        <w:rPr>
          <w:rFonts w:ascii="Times New Roman" w:hAnsi="Times New Roman"/>
          <w:noProof/>
          <w:sz w:val="24"/>
        </w:rPr>
        <w:t xml:space="preserve">— </w:t>
      </w:r>
      <w:r w:rsidRPr="006049FA">
        <w:rPr>
          <w:rFonts w:ascii="Times New Roman" w:hAnsi="Times New Roman"/>
          <w:i/>
          <w:noProof/>
          <w:sz w:val="24"/>
        </w:rPr>
        <w:t>Ja apvidus attālumā, kas pārsniedz 900 m (3000 pēdas) no skrejceļa sliekšņa, ir kalnains vai citā ziņā ievērojams, 4. apgabals jāpagarina līdz atzīmei, kas nepārsniedz 2000 m (6500 pēdas), mērot no skrejceļa sliekšņa.</w:t>
      </w:r>
    </w:p>
    <w:p w:rsidR="00BE5AED" w:rsidRPr="006049FA" w:rsidRDefault="00BE5AED" w:rsidP="006049FA">
      <w:pPr>
        <w:tabs>
          <w:tab w:val="left" w:pos="142"/>
        </w:tabs>
        <w:jc w:val="both"/>
        <w:rPr>
          <w:rFonts w:ascii="Times New Roman" w:eastAsia="Times New Roman" w:hAnsi="Times New Roman" w:cs="Times New Roman"/>
          <w:i/>
          <w:noProof/>
          <w:sz w:val="24"/>
        </w:rPr>
      </w:pPr>
    </w:p>
    <w:p w:rsidR="00BE5AED" w:rsidRPr="006049FA" w:rsidRDefault="00693635" w:rsidP="006049FA">
      <w:pPr>
        <w:pStyle w:val="Pamatteksts"/>
        <w:tabs>
          <w:tab w:val="left" w:pos="142"/>
          <w:tab w:val="left" w:pos="1200"/>
        </w:tabs>
        <w:ind w:left="0" w:firstLine="0"/>
        <w:jc w:val="both"/>
        <w:rPr>
          <w:noProof/>
          <w:sz w:val="24"/>
        </w:rPr>
      </w:pPr>
      <w:r w:rsidRPr="006049FA">
        <w:rPr>
          <w:noProof/>
          <w:sz w:val="24"/>
        </w:rPr>
        <w:t>10.1.3. Elektroniskos apvidus datus nodrošina par 1. apgabalu. Šķēršļu datus nodrošina par tiem šķēršļiem 1. apgabalā, kuru augstums pārsniedz 100 m virs zemes.</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693635" w:rsidP="006049FA">
      <w:pPr>
        <w:pStyle w:val="Pamatteksts"/>
        <w:tabs>
          <w:tab w:val="left" w:pos="142"/>
          <w:tab w:val="left" w:pos="1200"/>
        </w:tabs>
        <w:ind w:left="0" w:firstLine="0"/>
        <w:jc w:val="both"/>
        <w:rPr>
          <w:noProof/>
          <w:sz w:val="24"/>
        </w:rPr>
      </w:pPr>
      <w:r w:rsidRPr="006049FA">
        <w:rPr>
          <w:noProof/>
          <w:sz w:val="24"/>
        </w:rPr>
        <w:t>10.1.4. No 2015. gada 12. novembra lidlaukos, kuri tiek regulāri izmantoti starptautiskajā civilajā aviācijā, elektroniskos šķēršļu datus nodrošina par visiem 2. apgabalā esošajiem šķēršļiem, kas saskaņā ar novērtējumu apdraud aeronavigāciju.</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693635" w:rsidP="006049FA">
      <w:pPr>
        <w:pStyle w:val="Pamatteksts"/>
        <w:tabs>
          <w:tab w:val="left" w:pos="142"/>
          <w:tab w:val="left" w:pos="1200"/>
        </w:tabs>
        <w:ind w:left="0" w:firstLine="0"/>
        <w:jc w:val="both"/>
        <w:rPr>
          <w:noProof/>
          <w:sz w:val="24"/>
        </w:rPr>
      </w:pPr>
      <w:r w:rsidRPr="006049FA">
        <w:rPr>
          <w:noProof/>
          <w:sz w:val="24"/>
        </w:rPr>
        <w:t>10.1.5. No 2015. gada 12. novembra lidlaukos, kuri tiek regulāri izmantoti starptautiskajā civilajā aviācijā, elektroniskos apvidus datus nodrošina par:</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693635" w:rsidP="006049FA">
      <w:pPr>
        <w:pStyle w:val="Pamatteksts"/>
        <w:tabs>
          <w:tab w:val="left" w:pos="142"/>
          <w:tab w:val="left" w:pos="861"/>
        </w:tabs>
        <w:ind w:left="0" w:firstLine="0"/>
        <w:jc w:val="both"/>
        <w:rPr>
          <w:noProof/>
          <w:sz w:val="24"/>
        </w:rPr>
      </w:pPr>
      <w:r w:rsidRPr="006049FA">
        <w:rPr>
          <w:noProof/>
          <w:sz w:val="24"/>
        </w:rPr>
        <w:t>a) 2.a apgabalu;</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693635" w:rsidP="006049FA">
      <w:pPr>
        <w:pStyle w:val="Pamatteksts"/>
        <w:tabs>
          <w:tab w:val="left" w:pos="142"/>
          <w:tab w:val="left" w:pos="860"/>
        </w:tabs>
        <w:ind w:left="0" w:firstLine="0"/>
        <w:jc w:val="both"/>
        <w:rPr>
          <w:noProof/>
          <w:sz w:val="24"/>
        </w:rPr>
      </w:pPr>
      <w:r w:rsidRPr="006049FA">
        <w:rPr>
          <w:noProof/>
          <w:sz w:val="24"/>
        </w:rPr>
        <w:t>b) pacelšanās trajektorijas zonu un</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693635" w:rsidP="006049FA">
      <w:pPr>
        <w:pStyle w:val="Pamatteksts"/>
        <w:tabs>
          <w:tab w:val="left" w:pos="142"/>
          <w:tab w:val="left" w:pos="861"/>
        </w:tabs>
        <w:ind w:left="0" w:firstLine="0"/>
        <w:jc w:val="both"/>
        <w:rPr>
          <w:noProof/>
          <w:sz w:val="24"/>
        </w:rPr>
      </w:pPr>
      <w:r w:rsidRPr="006049FA">
        <w:rPr>
          <w:noProof/>
          <w:sz w:val="24"/>
        </w:rPr>
        <w:t>c) apgabalu šķēršļu ierobežošanas virsmas sānu robežās.</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693635" w:rsidP="006049FA">
      <w:pPr>
        <w:pStyle w:val="Pamatteksts"/>
        <w:tabs>
          <w:tab w:val="left" w:pos="142"/>
          <w:tab w:val="left" w:pos="1200"/>
        </w:tabs>
        <w:ind w:left="0" w:firstLine="0"/>
        <w:jc w:val="both"/>
        <w:rPr>
          <w:noProof/>
          <w:sz w:val="24"/>
        </w:rPr>
      </w:pPr>
      <w:r w:rsidRPr="006049FA">
        <w:rPr>
          <w:noProof/>
          <w:sz w:val="24"/>
        </w:rPr>
        <w:t>10.1.6. No 2015. gada 12. novembra lidlaukos, kuri tiek regulāri izmantoti starptautiskajā civilajā aviācijā, elektroniskos šķēršļu datus nodrošina par:</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693635" w:rsidP="006049FA">
      <w:pPr>
        <w:pStyle w:val="Pamatteksts"/>
        <w:tabs>
          <w:tab w:val="left" w:pos="142"/>
          <w:tab w:val="left" w:pos="861"/>
        </w:tabs>
        <w:ind w:left="0" w:firstLine="0"/>
        <w:jc w:val="both"/>
        <w:rPr>
          <w:noProof/>
          <w:sz w:val="24"/>
        </w:rPr>
      </w:pPr>
      <w:r w:rsidRPr="006049FA">
        <w:rPr>
          <w:noProof/>
          <w:sz w:val="24"/>
        </w:rPr>
        <w:t>a) 2.a apgabalu attiecībā uz tiem šķēršļiem, kuri iesniedzas attiecīgajā šķēršļu datu vākšanas virsmā, kas noteikta 8. papildinājumā;</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693635" w:rsidP="006049FA">
      <w:pPr>
        <w:pStyle w:val="Pamatteksts"/>
        <w:tabs>
          <w:tab w:val="left" w:pos="142"/>
          <w:tab w:val="left" w:pos="860"/>
        </w:tabs>
        <w:ind w:left="0" w:firstLine="0"/>
        <w:jc w:val="both"/>
        <w:rPr>
          <w:noProof/>
          <w:sz w:val="24"/>
        </w:rPr>
      </w:pPr>
      <w:r w:rsidRPr="006049FA">
        <w:rPr>
          <w:noProof/>
          <w:sz w:val="24"/>
        </w:rPr>
        <w:t>b) objektiem pacelšanās trajektorijas apgabalā, kuri izvirzīti virs plakanas virsmas ar 1,2 % slīpumu un kuriem ir kopīgs sākuma punkts ar pacelšanās trajektorijas zonu, un</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693635" w:rsidP="006049FA">
      <w:pPr>
        <w:pStyle w:val="Pamatteksts"/>
        <w:tabs>
          <w:tab w:val="left" w:pos="142"/>
          <w:tab w:val="left" w:pos="861"/>
        </w:tabs>
        <w:ind w:left="0" w:firstLine="0"/>
        <w:jc w:val="both"/>
        <w:rPr>
          <w:noProof/>
          <w:sz w:val="24"/>
        </w:rPr>
      </w:pPr>
      <w:r w:rsidRPr="006049FA">
        <w:rPr>
          <w:noProof/>
          <w:sz w:val="24"/>
        </w:rPr>
        <w:t>c) gadījumiem, kad objekts iesniedzas lidlauka šķēršļu ierobežošanas virsmās.</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Pacelšanās trajektorijas zonas ir noteiktas 4. pielikuma 3.8.2. punktā. Lidlauka šķēršļu ierobežošanas virsmas ir noteiktas 14. pielikuma 1. sējuma 4. nodaļā.</w:t>
      </w:r>
    </w:p>
    <w:p w:rsidR="00BE5AED" w:rsidRPr="006049FA" w:rsidRDefault="00BE5AED" w:rsidP="006049FA">
      <w:pPr>
        <w:tabs>
          <w:tab w:val="left" w:pos="142"/>
        </w:tabs>
        <w:jc w:val="both"/>
        <w:rPr>
          <w:rFonts w:ascii="Times New Roman" w:eastAsia="Times New Roman" w:hAnsi="Times New Roman" w:cs="Times New Roman"/>
          <w:i/>
          <w:noProof/>
          <w:sz w:val="24"/>
        </w:rPr>
      </w:pPr>
    </w:p>
    <w:p w:rsidR="00BE5AED" w:rsidRPr="006049FA" w:rsidRDefault="00693635" w:rsidP="006049FA">
      <w:pPr>
        <w:tabs>
          <w:tab w:val="left" w:pos="142"/>
          <w:tab w:val="left" w:pos="1201"/>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10.1.7. </w:t>
      </w:r>
      <w:r w:rsidRPr="006049FA">
        <w:rPr>
          <w:rFonts w:ascii="Times New Roman" w:hAnsi="Times New Roman"/>
          <w:b/>
          <w:noProof/>
          <w:sz w:val="24"/>
        </w:rPr>
        <w:t>Ieteikums.</w:t>
      </w:r>
      <w:r w:rsidRPr="006049FA">
        <w:rPr>
          <w:rFonts w:ascii="Times New Roman" w:hAnsi="Times New Roman"/>
          <w:noProof/>
          <w:sz w:val="24"/>
        </w:rPr>
        <w:t xml:space="preserve"> </w:t>
      </w:r>
      <w:r w:rsidRPr="006049FA">
        <w:rPr>
          <w:rFonts w:ascii="Times New Roman" w:hAnsi="Times New Roman"/>
          <w:i/>
          <w:noProof/>
          <w:sz w:val="24"/>
        </w:rPr>
        <w:t>Lidlaukos, kas tiek regulāri izmantoti starptautiskajā gaisa satiksmē, elektroniskie apvidus un šķēršļu dati jāsniedz par 2.b, 2.c un 2.d apgabaliem attiecībā uz šķēršļiem un apvidus objektiem, kuri iesniedzas attiecīgajā apvidus un šķēršļu datu vākšanas virsmā, kas noteiktas 8. papildinājumā, ievērojot to, ka dati nav jāvāc par šķēršļiem, kuru augstums virs zemes 2.b apgabalā nepārsniedz 3 m un 2.c apgabalā nepārsniedz 15 m.</w:t>
      </w:r>
    </w:p>
    <w:p w:rsidR="00BE5AED" w:rsidRPr="006049FA" w:rsidRDefault="00BE5AED" w:rsidP="006049FA">
      <w:pPr>
        <w:tabs>
          <w:tab w:val="left" w:pos="142"/>
        </w:tabs>
        <w:jc w:val="both"/>
        <w:rPr>
          <w:rFonts w:ascii="Times New Roman" w:eastAsia="Times New Roman" w:hAnsi="Times New Roman" w:cs="Times New Roman"/>
          <w:i/>
          <w:noProof/>
          <w:sz w:val="24"/>
        </w:rPr>
      </w:pPr>
    </w:p>
    <w:p w:rsidR="00BE5AED" w:rsidRPr="006049FA" w:rsidRDefault="00693635" w:rsidP="006049FA">
      <w:pPr>
        <w:tabs>
          <w:tab w:val="left" w:pos="142"/>
          <w:tab w:val="left" w:pos="1201"/>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10.1.8. </w:t>
      </w:r>
      <w:r w:rsidRPr="006049FA">
        <w:rPr>
          <w:rFonts w:ascii="Times New Roman" w:hAnsi="Times New Roman"/>
          <w:b/>
          <w:noProof/>
          <w:sz w:val="24"/>
        </w:rPr>
        <w:t>Ieteikums.</w:t>
      </w:r>
      <w:r w:rsidRPr="006049FA">
        <w:rPr>
          <w:rFonts w:ascii="Times New Roman" w:hAnsi="Times New Roman"/>
          <w:noProof/>
          <w:sz w:val="24"/>
        </w:rPr>
        <w:t xml:space="preserve"> </w:t>
      </w:r>
      <w:r w:rsidRPr="006049FA">
        <w:rPr>
          <w:rFonts w:ascii="Times New Roman" w:hAnsi="Times New Roman"/>
          <w:i/>
          <w:noProof/>
          <w:sz w:val="24"/>
        </w:rPr>
        <w:t xml:space="preserve">Lidlaukos, ko regulāri izmanto starptautiskajā civilajā aviācijā, elektroniskie apvidus un šķēršļu dati jānodrošina par 3. apgabalu attiecībā uz apvidus </w:t>
      </w:r>
      <w:r w:rsidRPr="006049FA">
        <w:rPr>
          <w:rFonts w:ascii="Times New Roman" w:hAnsi="Times New Roman"/>
          <w:i/>
          <w:noProof/>
          <w:sz w:val="24"/>
        </w:rPr>
        <w:lastRenderedPageBreak/>
        <w:t>objektiem un šķēršļiem, kuri iesniedzas attiecīgajā šķēršļu datu vākšanas virsmā, kas noteikta 8. papildinājuma A8-3. attēlā.</w:t>
      </w:r>
    </w:p>
    <w:p w:rsidR="00BE5AED" w:rsidRPr="006049FA" w:rsidRDefault="00BE5AED" w:rsidP="006049FA">
      <w:pPr>
        <w:tabs>
          <w:tab w:val="left" w:pos="142"/>
        </w:tabs>
        <w:jc w:val="both"/>
        <w:rPr>
          <w:rFonts w:ascii="Times New Roman" w:eastAsia="Times New Roman" w:hAnsi="Times New Roman" w:cs="Times New Roman"/>
          <w:i/>
          <w:noProof/>
          <w:sz w:val="24"/>
        </w:rPr>
      </w:pPr>
    </w:p>
    <w:p w:rsidR="00BE5AED" w:rsidRPr="006049FA" w:rsidRDefault="00693635" w:rsidP="006049FA">
      <w:pPr>
        <w:pStyle w:val="Pamatteksts"/>
        <w:tabs>
          <w:tab w:val="left" w:pos="142"/>
          <w:tab w:val="left" w:pos="1200"/>
        </w:tabs>
        <w:ind w:left="0" w:firstLine="0"/>
        <w:jc w:val="both"/>
        <w:rPr>
          <w:noProof/>
          <w:sz w:val="24"/>
        </w:rPr>
      </w:pPr>
      <w:r w:rsidRPr="006049FA">
        <w:rPr>
          <w:noProof/>
          <w:sz w:val="24"/>
        </w:rPr>
        <w:t xml:space="preserve">10.1.9. Lidlaukos, kurus regulāri izmanto starptautiskajā civilajā aviācijā, elektroniskie </w:t>
      </w:r>
      <w:r w:rsidR="00D66E7F">
        <w:rPr>
          <w:noProof/>
          <w:sz w:val="24"/>
        </w:rPr>
        <w:t>apvidus un šķēršļu dati</w:t>
      </w:r>
      <w:r w:rsidRPr="006049FA">
        <w:rPr>
          <w:noProof/>
          <w:sz w:val="24"/>
        </w:rPr>
        <w:t xml:space="preserve"> attiecībā uz 4. apgabalu jāsniedz par apvidus objektiem un šķēršļiem, kuri iesniedzas attiecīgajā šķēršļu datu vākšanas virsmā, kas noteikta 8. papildinājumā, attiecībā uz visiem skrejceļiem, kuros ir noteiktas II vai III kategorijas precīzās </w:t>
      </w:r>
      <w:r w:rsidR="00D66E7F">
        <w:rPr>
          <w:noProof/>
          <w:sz w:val="24"/>
        </w:rPr>
        <w:t>pieejas</w:t>
      </w:r>
      <w:r w:rsidRPr="006049FA">
        <w:rPr>
          <w:noProof/>
          <w:sz w:val="24"/>
        </w:rPr>
        <w:t xml:space="preserve"> operācijas, gadījumos, ja ekspluatantiem ir nepieciešama sīka informācija par apvidu, lai tie varētu novērtēt apvidus ietekmi uz lēmumu pieņemšanas augstuma noteikšanu ar radioaltimetru.</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 xml:space="preserve">Piezīme. ICAO precīzas </w:t>
      </w:r>
      <w:r w:rsidR="00D66E7F">
        <w:rPr>
          <w:rFonts w:ascii="Times New Roman" w:hAnsi="Times New Roman"/>
          <w:i/>
          <w:noProof/>
          <w:sz w:val="24"/>
        </w:rPr>
        <w:t>pieejas</w:t>
      </w:r>
      <w:r w:rsidRPr="006049FA">
        <w:rPr>
          <w:rFonts w:ascii="Times New Roman" w:hAnsi="Times New Roman"/>
          <w:i/>
          <w:noProof/>
          <w:sz w:val="24"/>
        </w:rPr>
        <w:t xml:space="preserve"> apvidus kartes sagatavošanai parasti ir pietiekami ar apvidus datiem par 4. apgabalu un šķēršļu datiem par 2. apgabalu. Ja par 4. apgabalu ir nepieciešami sīkāki šķēršļu dati, tos var nodrošināt saskaņā ar 4. apgabala šķēršļu datu prasībām, kas noteiktas 8. papildinājuma A8-2. tabulā. Norādījumi par atbilstošiem šķēršļiem šādai kartei ir sniegti Aeronavigācijas karšu rokasgrāmatā (dok. Nr. 8697).</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693635" w:rsidP="006049FA">
      <w:pPr>
        <w:tabs>
          <w:tab w:val="left" w:pos="142"/>
          <w:tab w:val="left" w:pos="1301"/>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10.1.10. </w:t>
      </w:r>
      <w:r w:rsidRPr="006049FA">
        <w:rPr>
          <w:rFonts w:ascii="Times New Roman" w:hAnsi="Times New Roman"/>
          <w:b/>
          <w:noProof/>
          <w:sz w:val="24"/>
        </w:rPr>
        <w:t>Ieteikums.</w:t>
      </w:r>
      <w:r w:rsidRPr="006049FA">
        <w:rPr>
          <w:rFonts w:ascii="Times New Roman" w:hAnsi="Times New Roman"/>
          <w:noProof/>
          <w:sz w:val="24"/>
        </w:rPr>
        <w:t xml:space="preserve"> </w:t>
      </w:r>
      <w:r w:rsidRPr="006049FA">
        <w:rPr>
          <w:rFonts w:ascii="Times New Roman" w:hAnsi="Times New Roman"/>
          <w:i/>
          <w:noProof/>
          <w:sz w:val="24"/>
        </w:rPr>
        <w:t>Ja papildu elektroniski šķēršļu vai apvidus dati tiek vākti, lai izpildītu citas aeronavigācijas prasības, šķēršļu un apvidus datu kopas ir jāpaplašina, lai ietvertu šos papildu datus.</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693635" w:rsidP="006049FA">
      <w:pPr>
        <w:tabs>
          <w:tab w:val="left" w:pos="142"/>
          <w:tab w:val="left" w:pos="1301"/>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10.1.11. </w:t>
      </w:r>
      <w:r w:rsidRPr="006049FA">
        <w:rPr>
          <w:rFonts w:ascii="Times New Roman" w:hAnsi="Times New Roman"/>
          <w:b/>
          <w:noProof/>
          <w:sz w:val="24"/>
        </w:rPr>
        <w:t>Ieteikums.</w:t>
      </w:r>
      <w:r w:rsidRPr="006049FA">
        <w:rPr>
          <w:rFonts w:ascii="Times New Roman" w:hAnsi="Times New Roman"/>
          <w:noProof/>
          <w:sz w:val="24"/>
        </w:rPr>
        <w:t xml:space="preserve"> </w:t>
      </w:r>
      <w:r w:rsidRPr="006049FA">
        <w:rPr>
          <w:rFonts w:ascii="Times New Roman" w:hAnsi="Times New Roman"/>
          <w:i/>
          <w:noProof/>
          <w:sz w:val="24"/>
        </w:rPr>
        <w:t xml:space="preserve">Jāizstrādā pasākumi, ar kuriem nodrošina 2. apgabala elektronisko apvidus un šķēršļu datu sniegšanas par blakus esošiem lidlaukiem koordinēšanu gadījumos, kad to attiecīgie </w:t>
      </w:r>
      <w:r w:rsidR="00D66E7F">
        <w:rPr>
          <w:rFonts w:ascii="Times New Roman" w:hAnsi="Times New Roman"/>
          <w:i/>
          <w:noProof/>
          <w:sz w:val="24"/>
        </w:rPr>
        <w:t>pārklājuma</w:t>
      </w:r>
      <w:r w:rsidRPr="006049FA">
        <w:rPr>
          <w:rFonts w:ascii="Times New Roman" w:hAnsi="Times New Roman"/>
          <w:i/>
          <w:noProof/>
          <w:sz w:val="24"/>
        </w:rPr>
        <w:t xml:space="preserve"> apgabali pārklājas, lai nodrošinātu, ka dati par vienu un to pašu šķērsli vai apvidus objektu ir pareizi.</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693635" w:rsidP="006049FA">
      <w:pPr>
        <w:tabs>
          <w:tab w:val="left" w:pos="142"/>
          <w:tab w:val="left" w:pos="1301"/>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10.1.12. </w:t>
      </w:r>
      <w:r w:rsidRPr="006049FA">
        <w:rPr>
          <w:rFonts w:ascii="Times New Roman" w:hAnsi="Times New Roman"/>
          <w:b/>
          <w:noProof/>
          <w:sz w:val="24"/>
        </w:rPr>
        <w:t>Ieteikums.</w:t>
      </w:r>
      <w:r w:rsidRPr="006049FA">
        <w:rPr>
          <w:rFonts w:ascii="Times New Roman" w:hAnsi="Times New Roman"/>
          <w:noProof/>
          <w:sz w:val="24"/>
        </w:rPr>
        <w:t xml:space="preserve"> </w:t>
      </w:r>
      <w:r w:rsidRPr="006049FA">
        <w:rPr>
          <w:rFonts w:ascii="Times New Roman" w:hAnsi="Times New Roman"/>
          <w:i/>
          <w:noProof/>
          <w:sz w:val="24"/>
        </w:rPr>
        <w:t>Lidlaukos, kas atrodas teritoriālo robežu tuvumā, attiecīgajām valstīm savstarpēji jāvienojas par 2. apgabala elektronisko apvidus un šķēršļu datu apmaiņu.</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693635" w:rsidP="00E35B3F">
      <w:pPr>
        <w:pStyle w:val="Virsraksts2"/>
        <w:rPr>
          <w:b w:val="0"/>
          <w:bCs w:val="0"/>
          <w:noProof/>
        </w:rPr>
      </w:pPr>
      <w:bookmarkStart w:id="68" w:name="_TOC_250006"/>
      <w:bookmarkStart w:id="69" w:name="_Toc485293373"/>
      <w:r w:rsidRPr="006049FA">
        <w:rPr>
          <w:noProof/>
        </w:rPr>
        <w:t xml:space="preserve">10.2. Apvidus datu kopa – </w:t>
      </w:r>
      <w:r w:rsidRPr="00E35B3F">
        <w:t>saturs</w:t>
      </w:r>
      <w:r w:rsidRPr="006049FA">
        <w:rPr>
          <w:noProof/>
        </w:rPr>
        <w:t>, skaitliskā specifikācija un struktūra</w:t>
      </w:r>
      <w:bookmarkEnd w:id="68"/>
      <w:bookmarkEnd w:id="69"/>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693635" w:rsidP="006049FA">
      <w:pPr>
        <w:pStyle w:val="Pamatteksts"/>
        <w:tabs>
          <w:tab w:val="left" w:pos="142"/>
          <w:tab w:val="left" w:pos="1200"/>
        </w:tabs>
        <w:ind w:left="0" w:firstLine="0"/>
        <w:jc w:val="both"/>
        <w:rPr>
          <w:noProof/>
          <w:sz w:val="24"/>
        </w:rPr>
      </w:pPr>
      <w:r w:rsidRPr="006049FA">
        <w:rPr>
          <w:noProof/>
          <w:sz w:val="24"/>
        </w:rPr>
        <w:t>10.2.1. Apvidus datu bāzē iekļauj digitālas datu kopas, kuras apvidus virsmu atspoguļo nepārtrauktu pacēluma vērtību veidā, kas norādītas visos noteikta tīkla krustpunktos attiecībā pret kopīgu bāzi. Apvidus tīkls ir leņķveida vai lineārs regulārā vai neregulārā formā.</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Lielāka ģeogrāfiskā platuma reģionos ģeogrāfiskā platuma tīkla atstarpes var pielāgot, lai saglabātu konstantu mērījumu punktu lineāro blīvumu.</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693635" w:rsidP="006049FA">
      <w:pPr>
        <w:pStyle w:val="Pamatteksts"/>
        <w:tabs>
          <w:tab w:val="left" w:pos="142"/>
          <w:tab w:val="left" w:pos="1200"/>
        </w:tabs>
        <w:ind w:left="0" w:firstLine="0"/>
        <w:jc w:val="both"/>
        <w:rPr>
          <w:noProof/>
          <w:sz w:val="24"/>
        </w:rPr>
      </w:pPr>
      <w:r w:rsidRPr="006049FA">
        <w:rPr>
          <w:noProof/>
          <w:sz w:val="24"/>
        </w:rPr>
        <w:t>10.2.2. Elektronisko apvidus datu kopās ietver telpiskos (atrašanās vieta un augstums), tematiskos un laika aspektus attiecībā uz Zemes virsmu, kas ietver tādas dabiski radušās pazīmes kā kalni, pauguri, kalnu kores, ielejas, ūdenstilpes, ledāji un mūžīgais sniegs, bet ne šķēršļus. Faktiski atkarībā no izmantotās datu vākšanas metodes tas atspoguļo nepārtrauktu virsmu, kas pastāv uz kailas Zemes, augu segas augšējā līmenī vai pa vidu un kas pazīstama arī kā “pirmā atstarojošā virsma”.</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693635" w:rsidP="006049FA">
      <w:pPr>
        <w:pStyle w:val="Pamatteksts"/>
        <w:tabs>
          <w:tab w:val="left" w:pos="142"/>
          <w:tab w:val="left" w:pos="1200"/>
        </w:tabs>
        <w:ind w:left="0" w:firstLine="0"/>
        <w:jc w:val="both"/>
        <w:rPr>
          <w:noProof/>
          <w:sz w:val="24"/>
        </w:rPr>
      </w:pPr>
      <w:r w:rsidRPr="006049FA">
        <w:rPr>
          <w:noProof/>
          <w:sz w:val="24"/>
        </w:rPr>
        <w:t>10.2.3. Apvidus datu kopās iekļauj tikai vienu pazīmes tipu, t. i., apvidu. Pazīmju raksturotāji, kas raksturo apvidu, ir uzskaitīti A8-3. tabulā. A8-3. tabulā uzskaitītie apvidus pazīmju raksturotāji ir minimālie apvidus raksturotāji, un tos, kuri atzīmēti kā obligāti, reģistrē apvidus datu bāzē.</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693635" w:rsidP="006049FA">
      <w:pPr>
        <w:pStyle w:val="Pamatteksts"/>
        <w:tabs>
          <w:tab w:val="left" w:pos="142"/>
          <w:tab w:val="left" w:pos="1201"/>
        </w:tabs>
        <w:ind w:left="0" w:firstLine="0"/>
        <w:jc w:val="both"/>
        <w:rPr>
          <w:noProof/>
          <w:sz w:val="24"/>
        </w:rPr>
      </w:pPr>
      <w:r w:rsidRPr="006049FA">
        <w:rPr>
          <w:noProof/>
          <w:sz w:val="24"/>
        </w:rPr>
        <w:lastRenderedPageBreak/>
        <w:t>10.2.4. Nodrošina, ka elektroniskie apvidus dati par katru apgabalu atbilst piemērojamajām skaitliskajām prasībām, kas noteiktas 8. papildinājuma A8-1. tabulā.</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693635" w:rsidP="00E35B3F">
      <w:pPr>
        <w:pStyle w:val="Virsraksts2"/>
        <w:rPr>
          <w:b w:val="0"/>
          <w:bCs w:val="0"/>
          <w:noProof/>
        </w:rPr>
      </w:pPr>
      <w:bookmarkStart w:id="70" w:name="_TOC_250005"/>
      <w:bookmarkStart w:id="71" w:name="_Toc485293374"/>
      <w:r w:rsidRPr="006049FA">
        <w:rPr>
          <w:noProof/>
        </w:rPr>
        <w:t xml:space="preserve">10.3. Šķēršļu datu </w:t>
      </w:r>
      <w:r w:rsidRPr="00E35B3F">
        <w:t>kopa</w:t>
      </w:r>
      <w:r w:rsidRPr="006049FA">
        <w:rPr>
          <w:noProof/>
        </w:rPr>
        <w:t xml:space="preserve"> – saturs, skaitliskā specifikācija un struktūra</w:t>
      </w:r>
      <w:bookmarkEnd w:id="70"/>
      <w:bookmarkEnd w:id="71"/>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693635" w:rsidP="006049FA">
      <w:pPr>
        <w:pStyle w:val="Pamatteksts"/>
        <w:tabs>
          <w:tab w:val="left" w:pos="142"/>
          <w:tab w:val="left" w:pos="1200"/>
        </w:tabs>
        <w:ind w:left="0" w:firstLine="0"/>
        <w:jc w:val="both"/>
        <w:rPr>
          <w:noProof/>
          <w:sz w:val="24"/>
        </w:rPr>
      </w:pPr>
      <w:r w:rsidRPr="006049FA">
        <w:rPr>
          <w:noProof/>
          <w:sz w:val="24"/>
        </w:rPr>
        <w:t>10.3.1. Šķēršļu datos ietver šķēršļa vertikālo un horizontālo izmēru digitālu attēlojumu. Šķēršļu datus neiekļauj apvidus datu kopās. Šķēršļu datu elementi ir pazīmes, ko atspoguļo datu kopās, izmantojot punktus, līnijas vai daudzstūrus.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693635" w:rsidP="006049FA">
      <w:pPr>
        <w:pStyle w:val="Pamatteksts"/>
        <w:tabs>
          <w:tab w:val="left" w:pos="142"/>
          <w:tab w:val="left" w:pos="1201"/>
        </w:tabs>
        <w:ind w:left="0" w:firstLine="0"/>
        <w:jc w:val="both"/>
        <w:rPr>
          <w:noProof/>
          <w:sz w:val="24"/>
        </w:rPr>
      </w:pPr>
      <w:r w:rsidRPr="006049FA">
        <w:rPr>
          <w:noProof/>
          <w:sz w:val="24"/>
        </w:rPr>
        <w:t>10.3.2. Šķēršļu datu kopā nodrošina visus noteiktos šķēršļu pazīmju tipus, un katru no tiem apraksta atbilstoši 8. papildinājuma A8-4. tabulā noteikto obligāto raksturotāju sarakstam.</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Šķēršļi pēc būtības var būt nekustīgi (pastāvīgi vai pagaidu) vai kustīgi. Specifiski raksturotāji, kas saistīti ar kustīgajiem (pazīmju realizēšanās) un pagaidu šķēršļu tipiem, 8. papildinājuma A8-4. tabulā ir norādīti kā neobligāti raksturotāji. Ja šie šķēršļu tipi ir jānorāda datu kopā, tad nepieciešami arī atbilstoši raksturotāji, kas raksturo šādus šķēršļus.</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693635" w:rsidP="006049FA">
      <w:pPr>
        <w:pStyle w:val="Pamatteksts"/>
        <w:tabs>
          <w:tab w:val="left" w:pos="142"/>
          <w:tab w:val="left" w:pos="1202"/>
        </w:tabs>
        <w:ind w:left="0" w:firstLine="0"/>
        <w:jc w:val="both"/>
        <w:rPr>
          <w:noProof/>
          <w:sz w:val="24"/>
        </w:rPr>
      </w:pPr>
      <w:r w:rsidRPr="006049FA">
        <w:rPr>
          <w:noProof/>
          <w:sz w:val="24"/>
        </w:rPr>
        <w:t>10.3.3. Nodrošina, ka elektroniskie šķēršļu dati par katru apgabalu atbilst 8. papildinājuma A8-2. tabulā noteiktajām skaitliskajām prasībām.</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693635" w:rsidP="00E35B3F">
      <w:pPr>
        <w:pStyle w:val="Virsraksts2"/>
        <w:rPr>
          <w:b w:val="0"/>
          <w:bCs w:val="0"/>
          <w:noProof/>
        </w:rPr>
      </w:pPr>
      <w:bookmarkStart w:id="72" w:name="_TOC_250004"/>
      <w:bookmarkStart w:id="73" w:name="_Toc485293375"/>
      <w:r w:rsidRPr="006049FA">
        <w:rPr>
          <w:noProof/>
        </w:rPr>
        <w:t xml:space="preserve">10.4. Apvidus un </w:t>
      </w:r>
      <w:r w:rsidRPr="00E35B3F">
        <w:t>šķēršļu</w:t>
      </w:r>
      <w:r w:rsidRPr="006049FA">
        <w:rPr>
          <w:noProof/>
        </w:rPr>
        <w:t xml:space="preserve"> datu produkta specifikācijas</w:t>
      </w:r>
      <w:bookmarkEnd w:id="72"/>
      <w:bookmarkEnd w:id="73"/>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693635" w:rsidP="006049FA">
      <w:pPr>
        <w:pStyle w:val="Pamatteksts"/>
        <w:tabs>
          <w:tab w:val="left" w:pos="142"/>
          <w:tab w:val="left" w:pos="1201"/>
        </w:tabs>
        <w:ind w:left="0" w:firstLine="0"/>
        <w:jc w:val="both"/>
        <w:rPr>
          <w:noProof/>
          <w:sz w:val="24"/>
        </w:rPr>
      </w:pPr>
      <w:r w:rsidRPr="006049FA">
        <w:rPr>
          <w:noProof/>
          <w:sz w:val="24"/>
        </w:rPr>
        <w:t xml:space="preserve">10.4.1. Lai atļautu un atbalstītu elektronisko apvidus un šķēršļu datu kopu savstarpējo apmaiņu un lietošanu dažādu datu sniedzēju un datu lietotāju starpā, kā vispārējo modelēšanas struktūru izmanto </w:t>
      </w:r>
      <w:r w:rsidRPr="006049FA">
        <w:rPr>
          <w:i/>
          <w:noProof/>
          <w:sz w:val="24"/>
        </w:rPr>
        <w:t>ISO</w:t>
      </w:r>
      <w:r w:rsidRPr="006049FA">
        <w:rPr>
          <w:noProof/>
          <w:sz w:val="24"/>
        </w:rPr>
        <w:t> 19100 standartu sēriju attiecībā uz ģeogrāfisku informāciju.</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693635" w:rsidP="006049FA">
      <w:pPr>
        <w:pStyle w:val="Pamatteksts"/>
        <w:tabs>
          <w:tab w:val="left" w:pos="142"/>
          <w:tab w:val="left" w:pos="1201"/>
        </w:tabs>
        <w:ind w:left="0" w:firstLine="0"/>
        <w:jc w:val="both"/>
        <w:rPr>
          <w:noProof/>
          <w:sz w:val="24"/>
        </w:rPr>
      </w:pPr>
      <w:r w:rsidRPr="006049FA">
        <w:rPr>
          <w:noProof/>
          <w:sz w:val="24"/>
        </w:rPr>
        <w:t>10.4.2. Pieejamo elektronisko apvidus un šķēršļu datu kopu visaptverošu pārskatu sniedz apvidus datu produkta specifikāciju veidā, kā arī šķēršļu datu produkta specifikāciju veidā, uz kuru pamata aeronavigācijas lietotāji varēs novērtēt produktus un noteikt, vai tie atbilst to paredzētā lietojuma prasībām.</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ISO 19131 standarts nosaka datu produkta specifikācijas prasības un aprakstu ģeogrāfiskai informācijai.</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693635" w:rsidP="006049FA">
      <w:pPr>
        <w:pStyle w:val="Pamatteksts"/>
        <w:tabs>
          <w:tab w:val="left" w:pos="142"/>
          <w:tab w:val="left" w:pos="1201"/>
        </w:tabs>
        <w:ind w:left="0" w:firstLine="0"/>
        <w:jc w:val="both"/>
        <w:rPr>
          <w:noProof/>
          <w:sz w:val="24"/>
        </w:rPr>
      </w:pPr>
      <w:r w:rsidRPr="006049FA">
        <w:rPr>
          <w:noProof/>
          <w:sz w:val="24"/>
        </w:rPr>
        <w:t>10.4.3. Katrā apvidus datu produkta specifikācijā ietver pārskatu, specifikācijas jomu, datu produkta identifikāciju, datu saturu un struktūru, atskaites sistēmu, datu kvalitāti, datu ieguvi, datu uzturēšanu, datu attēlošanu, datu produkta piegādi, papildu informāciju un metadatus.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693635" w:rsidP="006049FA">
      <w:pPr>
        <w:pStyle w:val="Pamatteksts"/>
        <w:tabs>
          <w:tab w:val="left" w:pos="142"/>
          <w:tab w:val="left" w:pos="1200"/>
        </w:tabs>
        <w:ind w:left="0" w:firstLine="0"/>
        <w:jc w:val="both"/>
        <w:rPr>
          <w:noProof/>
          <w:sz w:val="24"/>
        </w:rPr>
      </w:pPr>
      <w:r w:rsidRPr="006049FA">
        <w:rPr>
          <w:noProof/>
          <w:sz w:val="24"/>
        </w:rPr>
        <w:t>10.4.4. Apvidus datu produkta specifikāciju vai šķēršļu datu produkta specifikāciju pārskatā sniedz neformālu produkta aprakstu un vispārīgu informāciju par datu produktu. Apvidus datu specifikācija var nebūt viendabīga visam datu produktam un var atšķirties dažādām datu kopu daļām. Katrai šādai datu apakškopai norāda specifikācijas jomu. Identifikācijas informācijā par apvidus un šķēršļu datu produktiem ietver produkta nosaukumu, attiecīgā gadījumā īsu satura, mērķi un telpiskās izšķirtspējas (vispārējs telpisko datu blīvuma apraksts) kopsavilkumu, datu produkta aptverto ģeogrāfisko zonu un papildinošu informāciju.</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693635" w:rsidP="006049FA">
      <w:pPr>
        <w:pStyle w:val="Pamatteksts"/>
        <w:tabs>
          <w:tab w:val="left" w:pos="142"/>
          <w:tab w:val="left" w:pos="1201"/>
        </w:tabs>
        <w:ind w:left="0" w:firstLine="0"/>
        <w:jc w:val="both"/>
        <w:rPr>
          <w:noProof/>
          <w:sz w:val="24"/>
        </w:rPr>
      </w:pPr>
      <w:r w:rsidRPr="006049FA">
        <w:rPr>
          <w:noProof/>
          <w:sz w:val="24"/>
        </w:rPr>
        <w:t xml:space="preserve">10.4.5. Uz pazīmēm balstītu apvidus datu kopu vai uz pazīmēm balstītu šķēršļu datu kopu satura informāciju izklāsta, pamatojoties uz lietojuma shēmu un pazīmju katalogu. Lietojuma shēmā sniedz formālu datu struktūras un datu kopu satura aprakstu, turpretī pazīmju katalogā </w:t>
      </w:r>
      <w:r w:rsidRPr="006049FA">
        <w:rPr>
          <w:noProof/>
          <w:sz w:val="24"/>
        </w:rPr>
        <w:lastRenderedPageBreak/>
        <w:t xml:space="preserve">sniedz visu pazīmju tipu semantiku kopā ar to raksturotājiem un raksturotāju vērtību apgabaliem, pazīmju tipu un pazīmju realizēšanās savstarpējās saistības tipiem, pārmantošanas attiecībām un ierobežojumiem. </w:t>
      </w:r>
      <w:r w:rsidR="00D66E7F">
        <w:rPr>
          <w:noProof/>
          <w:sz w:val="24"/>
        </w:rPr>
        <w:t>Pārklājums</w:t>
      </w:r>
      <w:r w:rsidRPr="006049FA">
        <w:rPr>
          <w:noProof/>
          <w:sz w:val="24"/>
        </w:rPr>
        <w:t xml:space="preserve"> tiek uzskatīts par pazīmes apakštipu un var tikt atvasināts no tādu pazīmju krājuma, kurām ir kopīgi raksturotāji. Gan apvidus, gan šķēršļu datu produkta specifikācijās skaidri norāda </w:t>
      </w:r>
      <w:r w:rsidR="00D66E7F">
        <w:rPr>
          <w:noProof/>
          <w:sz w:val="24"/>
        </w:rPr>
        <w:t>pārklājumu</w:t>
      </w:r>
      <w:r w:rsidRPr="006049FA">
        <w:rPr>
          <w:noProof/>
          <w:sz w:val="24"/>
        </w:rPr>
        <w:t xml:space="preserve"> un/vai attēlus, ko tās ietver, un apraksta katru no tiem.</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1. piezīme. ISO 19109 standarts satur lietojuma shēmas noteikumus, turpretim ISO 19110 standarts raksturo ģeogrāfiskas informācijas pazīmju katalogu veidošanas metodoloģiju.</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 xml:space="preserve">2. piezīme. ISO 19123 standarts ietver </w:t>
      </w:r>
      <w:r w:rsidR="00D66E7F">
        <w:rPr>
          <w:rFonts w:ascii="Times New Roman" w:hAnsi="Times New Roman"/>
          <w:i/>
          <w:noProof/>
          <w:sz w:val="24"/>
        </w:rPr>
        <w:t>pārklājuma</w:t>
      </w:r>
      <w:r w:rsidRPr="006049FA">
        <w:rPr>
          <w:rFonts w:ascii="Times New Roman" w:hAnsi="Times New Roman"/>
          <w:i/>
          <w:noProof/>
          <w:sz w:val="24"/>
        </w:rPr>
        <w:t xml:space="preserve"> ģeometrijas un funkciju shēmu.</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693635" w:rsidP="006049FA">
      <w:pPr>
        <w:pStyle w:val="Pamatteksts"/>
        <w:tabs>
          <w:tab w:val="left" w:pos="142"/>
          <w:tab w:val="left" w:pos="1200"/>
        </w:tabs>
        <w:ind w:left="0" w:firstLine="0"/>
        <w:jc w:val="both"/>
        <w:rPr>
          <w:noProof/>
          <w:sz w:val="24"/>
        </w:rPr>
      </w:pPr>
      <w:r w:rsidRPr="006049FA">
        <w:rPr>
          <w:noProof/>
          <w:sz w:val="24"/>
        </w:rPr>
        <w:t>10.4.6. Gan apvidus datu produkta specifikācijās, gan šķēršļu datu produkta specifikācijās iekļauj informāciju, kas norāda datu produktā izmantoto atskaites sistēmu, tostarp telpisko atskaites sistēmu un laika atskaites sistēmu. Turklāt abu datu produktu specifikācijās nosaka datu kvalitātes prasības katram datu produktam. Tas ietver pieļaujamo atbilstības kvalitātes līmeņu un atbilstošo datu kvalitātes pasākumu pārskatu. Šis pārskats aptver visus datu kvalitātes elementus un datu kvalitātes apakšelementus pat tad, ja vienīgais mērķis ir noteikt, ka konkrētais datu kvalitātes elements vai apakšelements nav piemērojams.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ISO 19113 standarts satur kvalitātes principus ģeogrāfiskai informācijai, bet ISO 19114 standarts satur kvalitātes novērtēšanas procedūras.</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693635" w:rsidP="006049FA">
      <w:pPr>
        <w:pStyle w:val="Pamatteksts"/>
        <w:tabs>
          <w:tab w:val="left" w:pos="142"/>
          <w:tab w:val="left" w:pos="1201"/>
        </w:tabs>
        <w:ind w:left="0" w:firstLine="0"/>
        <w:jc w:val="both"/>
        <w:rPr>
          <w:noProof/>
          <w:sz w:val="24"/>
        </w:rPr>
      </w:pPr>
      <w:r w:rsidRPr="006049FA">
        <w:rPr>
          <w:noProof/>
          <w:sz w:val="24"/>
        </w:rPr>
        <w:t>10.4.7. Apvidus datu produkta specifikācijās ietver datu ieguves pārskatu, kas ir apvidus datu ieguvē izmantoto avotu un procesu vispārējs apraksts. Datu specifikācijās norāda arī apvidus datu kopu un šķēršļu datu kopu uzturēšanā piemērotos principus un kritērijus, tostarp datu produktu atjaunināšanas biežumu. Īpaši svarīga ir šķēršļu datu kopu uzturēšanas informācija un norādes uz šķēršļu datu uzturēšanai piemērotajiem principiem, metodēm un kritērijiem.</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693635" w:rsidP="006049FA">
      <w:pPr>
        <w:pStyle w:val="Pamatteksts"/>
        <w:tabs>
          <w:tab w:val="left" w:pos="142"/>
          <w:tab w:val="left" w:pos="1201"/>
        </w:tabs>
        <w:ind w:left="0" w:firstLine="0"/>
        <w:jc w:val="both"/>
        <w:rPr>
          <w:noProof/>
          <w:sz w:val="24"/>
        </w:rPr>
      </w:pPr>
      <w:r w:rsidRPr="006049FA">
        <w:rPr>
          <w:noProof/>
          <w:sz w:val="24"/>
        </w:rPr>
        <w:t>10.4.8. Apvidus datu produktu specifikācijās sniedz informāciju par to, kā tiek pasniegti datu kopās esošie dati, t. i., kā grafisks attēlojums, plāns vai attēls. Gan apvidus, gan šķēršļu produkta specifikācijās sniedz arī datu produkta piegādes informāciju, kurā ietver informāciju par piegādes formātiem un piegādes līdzekli.</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ISO 19117 standarts satur shēmas definīciju, kas apraksta ģeogrāfiskās informācijas attēlošanu, tostarp metodoloģiju simbolu aprakstīšanai un shēmas izvietojumam piemērošanas shēmā.</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693635" w:rsidP="006049FA">
      <w:pPr>
        <w:pStyle w:val="Pamatteksts"/>
        <w:tabs>
          <w:tab w:val="left" w:pos="142"/>
          <w:tab w:val="left" w:pos="1201"/>
        </w:tabs>
        <w:ind w:left="0" w:firstLine="0"/>
        <w:jc w:val="both"/>
        <w:rPr>
          <w:noProof/>
          <w:sz w:val="24"/>
        </w:rPr>
      </w:pPr>
      <w:r w:rsidRPr="006049FA">
        <w:rPr>
          <w:noProof/>
          <w:sz w:val="24"/>
        </w:rPr>
        <w:t>10.4.9. Datu produkta specifikācijās iekļauj apvidus un šķēršļu metadatu pamatelementus. Katra produkta specifikācijās kopā ar informāciju par metadatu formātu un kodēšanu norāda arī visus piegādājamos papildu metadatu</w:t>
      </w:r>
      <w:r w:rsidR="00D66E7F">
        <w:rPr>
          <w:noProof/>
          <w:sz w:val="24"/>
        </w:rPr>
        <w:t xml:space="preserve"> elementus</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ISO 19115 standarts nosaka prasības ģeogrāfiskās informācijas metadatiem.</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693635" w:rsidP="006049FA">
      <w:pPr>
        <w:pStyle w:val="Pamatteksts"/>
        <w:tabs>
          <w:tab w:val="left" w:pos="142"/>
          <w:tab w:val="left" w:pos="1301"/>
        </w:tabs>
        <w:ind w:left="0" w:firstLine="0"/>
        <w:jc w:val="both"/>
        <w:rPr>
          <w:noProof/>
          <w:sz w:val="24"/>
        </w:rPr>
      </w:pPr>
      <w:r w:rsidRPr="006049FA">
        <w:rPr>
          <w:noProof/>
          <w:sz w:val="24"/>
        </w:rPr>
        <w:t>10.4.10. Šķēršļu datu produkta specifikācijā, kas papildināta ar katra datu kopā iekļautā lidlauka ģeogrāfiskajām koordinātām, apraksta šādas zonas: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693635" w:rsidP="006049FA">
      <w:pPr>
        <w:pStyle w:val="Pamatteksts"/>
        <w:tabs>
          <w:tab w:val="left" w:pos="142"/>
          <w:tab w:val="left" w:pos="860"/>
        </w:tabs>
        <w:ind w:left="0" w:firstLine="0"/>
        <w:jc w:val="both"/>
        <w:rPr>
          <w:noProof/>
          <w:sz w:val="24"/>
        </w:rPr>
      </w:pPr>
      <w:r w:rsidRPr="006049FA">
        <w:rPr>
          <w:i/>
          <w:noProof/>
          <w:sz w:val="24"/>
        </w:rPr>
        <w:t xml:space="preserve">— </w:t>
      </w:r>
      <w:r w:rsidRPr="006049FA">
        <w:rPr>
          <w:noProof/>
          <w:sz w:val="24"/>
        </w:rPr>
        <w:t>2.a, 2.b, 2.c un 2.d apgabali;</w:t>
      </w:r>
    </w:p>
    <w:p w:rsidR="00BE5AED" w:rsidRPr="006049FA" w:rsidRDefault="00693635" w:rsidP="006049FA">
      <w:pPr>
        <w:pStyle w:val="Pamatteksts"/>
        <w:tabs>
          <w:tab w:val="left" w:pos="142"/>
          <w:tab w:val="left" w:pos="860"/>
        </w:tabs>
        <w:ind w:left="0" w:firstLine="0"/>
        <w:jc w:val="both"/>
        <w:rPr>
          <w:noProof/>
          <w:sz w:val="24"/>
        </w:rPr>
      </w:pPr>
      <w:r w:rsidRPr="006049FA">
        <w:rPr>
          <w:i/>
          <w:noProof/>
          <w:sz w:val="24"/>
        </w:rPr>
        <w:t>—</w:t>
      </w:r>
      <w:r w:rsidRPr="006049FA">
        <w:rPr>
          <w:sz w:val="24"/>
        </w:rPr>
        <w:t xml:space="preserve"> pacelšanās trajektorijas zona un</w:t>
      </w:r>
    </w:p>
    <w:p w:rsidR="00BE5AED" w:rsidRPr="006049FA" w:rsidRDefault="002F46E0" w:rsidP="006049FA">
      <w:pPr>
        <w:pStyle w:val="Pamatteksts"/>
        <w:tabs>
          <w:tab w:val="left" w:pos="142"/>
        </w:tabs>
        <w:ind w:left="0" w:firstLine="0"/>
        <w:jc w:val="both"/>
        <w:rPr>
          <w:noProof/>
          <w:sz w:val="24"/>
        </w:rPr>
      </w:pPr>
      <w:r w:rsidRPr="006049FA">
        <w:rPr>
          <w:noProof/>
          <w:sz w:val="24"/>
        </w:rPr>
        <w:t>— šķēršļu ierobežošanas virsmas.</w:t>
      </w:r>
    </w:p>
    <w:p w:rsidR="00693635" w:rsidRPr="006049FA" w:rsidRDefault="00285C55" w:rsidP="00E35B3F">
      <w:pPr>
        <w:tabs>
          <w:tab w:val="left" w:pos="142"/>
        </w:tabs>
        <w:jc w:val="center"/>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
        </w:rPr>
      </w:r>
      <w:r>
        <w:rPr>
          <w:rFonts w:ascii="Times New Roman" w:eastAsia="Times New Roman" w:hAnsi="Times New Roman" w:cs="Times New Roman"/>
          <w:noProof/>
          <w:sz w:val="24"/>
          <w:szCs w:val="2"/>
        </w:rPr>
        <w:pict>
          <v:group id="_x0000_s3533" style="width:110.4pt;height:.4pt;mso-position-horizontal-relative:char;mso-position-vertical-relative:line" coordsize="2208,8">
            <v:group id="_x0000_s3534" style="position:absolute;left:4;top:4;width:2200;height:2" coordorigin="4,4" coordsize="2200,2">
              <v:shape id="_x0000_s3535" style="position:absolute;left:4;top:4;width:2200;height:2" coordorigin="4,4" coordsize="2200,0" path="m4,4r2200,e" filled="f" strokeweight=".14139mm">
                <v:path arrowok="t"/>
              </v:shape>
            </v:group>
            <w10:anchorlock/>
          </v:group>
        </w:pict>
      </w:r>
      <w:r w:rsidR="00693635" w:rsidRPr="006049FA">
        <w:rPr>
          <w:rFonts w:ascii="Times New Roman" w:hAnsi="Times New Roman"/>
          <w:sz w:val="24"/>
        </w:rPr>
        <w:br w:type="page"/>
      </w:r>
    </w:p>
    <w:p w:rsidR="00BE5AED" w:rsidRPr="006049FA" w:rsidRDefault="00693635" w:rsidP="00E35B3F">
      <w:pPr>
        <w:pStyle w:val="Virsraksts1"/>
        <w:rPr>
          <w:b w:val="0"/>
          <w:bCs w:val="0"/>
          <w:noProof/>
        </w:rPr>
      </w:pPr>
      <w:bookmarkStart w:id="74" w:name="_TOC_250003"/>
      <w:bookmarkStart w:id="75" w:name="_Toc485293376"/>
      <w:r w:rsidRPr="006049FA">
        <w:rPr>
          <w:noProof/>
        </w:rPr>
        <w:lastRenderedPageBreak/>
        <w:t xml:space="preserve">11. NODAĻA. LIDLAUKA </w:t>
      </w:r>
      <w:r w:rsidRPr="00E35B3F">
        <w:t>KART</w:t>
      </w:r>
      <w:r w:rsidR="00D66E7F">
        <w:t>OGRĀFISKIE</w:t>
      </w:r>
      <w:r w:rsidRPr="006049FA">
        <w:rPr>
          <w:noProof/>
        </w:rPr>
        <w:t xml:space="preserve"> DATI</w:t>
      </w:r>
      <w:bookmarkEnd w:id="74"/>
      <w:bookmarkEnd w:id="75"/>
    </w:p>
    <w:p w:rsidR="00BE5AED" w:rsidRPr="006049FA" w:rsidRDefault="00BE5AED" w:rsidP="006049FA">
      <w:pPr>
        <w:tabs>
          <w:tab w:val="left" w:pos="142"/>
        </w:tabs>
        <w:jc w:val="both"/>
        <w:rPr>
          <w:rFonts w:ascii="Times New Roman" w:eastAsia="Times New Roman" w:hAnsi="Times New Roman" w:cs="Times New Roman"/>
          <w:b/>
          <w:bCs/>
          <w:noProof/>
          <w:sz w:val="24"/>
          <w:szCs w:val="28"/>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1. piezīme. Lidlauka kart</w:t>
      </w:r>
      <w:r w:rsidR="00D66E7F">
        <w:rPr>
          <w:rFonts w:ascii="Times New Roman" w:hAnsi="Times New Roman"/>
          <w:i/>
          <w:noProof/>
          <w:sz w:val="24"/>
        </w:rPr>
        <w:t>ogrāfiskie</w:t>
      </w:r>
      <w:r w:rsidRPr="006049FA">
        <w:rPr>
          <w:rFonts w:ascii="Times New Roman" w:hAnsi="Times New Roman"/>
          <w:i/>
          <w:noProof/>
          <w:sz w:val="24"/>
        </w:rPr>
        <w:t xml:space="preserve"> dati ietver lidlauka ģeogrāfisko informāciju, kas atbalsta lietojumus, kuri uzlabo lietotāja situācijas izpratni, vai papildina virsmas navigāciju, tādējādi palielinot droš</w:t>
      </w:r>
      <w:r w:rsidR="00D66E7F">
        <w:rPr>
          <w:rFonts w:ascii="Times New Roman" w:hAnsi="Times New Roman"/>
          <w:i/>
          <w:noProof/>
          <w:sz w:val="24"/>
        </w:rPr>
        <w:t>uma</w:t>
      </w:r>
      <w:r w:rsidRPr="006049FA">
        <w:rPr>
          <w:rFonts w:ascii="Times New Roman" w:hAnsi="Times New Roman"/>
          <w:i/>
          <w:noProof/>
          <w:sz w:val="24"/>
        </w:rPr>
        <w:t xml:space="preserve"> rezervi un darbības efektivitāti. Lidlauka kart</w:t>
      </w:r>
      <w:r w:rsidR="00D66E7F">
        <w:rPr>
          <w:rFonts w:ascii="Times New Roman" w:hAnsi="Times New Roman"/>
          <w:i/>
          <w:noProof/>
          <w:sz w:val="24"/>
        </w:rPr>
        <w:t>ogrāfisko</w:t>
      </w:r>
      <w:r w:rsidRPr="006049FA">
        <w:rPr>
          <w:rFonts w:ascii="Times New Roman" w:hAnsi="Times New Roman"/>
          <w:i/>
          <w:noProof/>
          <w:sz w:val="24"/>
        </w:rPr>
        <w:t xml:space="preserve"> datu kopas ar atbilstošām datu elementu precizitātes atbalsta prasībām uz sadarbību balstītai lēmumu pieņemšanai, vienotai situācijas izpratnei un lidlauka vadības lietojumiem ir paredzēts izmantot cita starpā šādos aeronavigācijas lietojumos:</w:t>
      </w:r>
    </w:p>
    <w:p w:rsidR="00BE5AED" w:rsidRPr="006049FA" w:rsidRDefault="00BE5AED" w:rsidP="006049FA">
      <w:pPr>
        <w:tabs>
          <w:tab w:val="left" w:pos="142"/>
        </w:tabs>
        <w:jc w:val="both"/>
        <w:rPr>
          <w:rFonts w:ascii="Times New Roman" w:eastAsia="Times New Roman" w:hAnsi="Times New Roman" w:cs="Times New Roman"/>
          <w:i/>
          <w:noProof/>
          <w:sz w:val="24"/>
          <w:szCs w:val="19"/>
        </w:rPr>
      </w:pPr>
    </w:p>
    <w:p w:rsidR="00BE5AED" w:rsidRPr="006049FA" w:rsidRDefault="00693635" w:rsidP="006049FA">
      <w:pPr>
        <w:tabs>
          <w:tab w:val="left" w:pos="142"/>
          <w:tab w:val="left" w:pos="840"/>
        </w:tabs>
        <w:jc w:val="both"/>
        <w:rPr>
          <w:rFonts w:ascii="Times New Roman" w:eastAsia="Times New Roman" w:hAnsi="Times New Roman" w:cs="Times New Roman"/>
          <w:noProof/>
          <w:sz w:val="24"/>
          <w:szCs w:val="20"/>
        </w:rPr>
      </w:pPr>
      <w:r w:rsidRPr="006049FA">
        <w:rPr>
          <w:rFonts w:ascii="Times New Roman" w:hAnsi="Times New Roman"/>
          <w:i/>
          <w:noProof/>
          <w:sz w:val="24"/>
        </w:rPr>
        <w:t>a) informētība par atrašanās vietu un maršrutu, tostarp kustīgas kartes ar paša gaisa kuģa atrašanās vietu, virsmas vadību un navigāciju (piemēram, A-SMGCS);</w:t>
      </w:r>
    </w:p>
    <w:p w:rsidR="00693635" w:rsidRPr="006049FA" w:rsidRDefault="00693635" w:rsidP="006049FA">
      <w:pPr>
        <w:tabs>
          <w:tab w:val="left" w:pos="142"/>
          <w:tab w:val="left" w:pos="840"/>
        </w:tabs>
        <w:jc w:val="both"/>
        <w:rPr>
          <w:rFonts w:ascii="Times New Roman" w:hAnsi="Times New Roman"/>
          <w:i/>
          <w:noProof/>
          <w:sz w:val="24"/>
        </w:rPr>
      </w:pPr>
    </w:p>
    <w:p w:rsidR="00BE5AED" w:rsidRPr="006049FA" w:rsidRDefault="00693635" w:rsidP="006049FA">
      <w:pPr>
        <w:tabs>
          <w:tab w:val="left" w:pos="142"/>
          <w:tab w:val="left" w:pos="840"/>
        </w:tabs>
        <w:jc w:val="both"/>
        <w:rPr>
          <w:rFonts w:ascii="Times New Roman" w:eastAsia="Times New Roman" w:hAnsi="Times New Roman" w:cs="Times New Roman"/>
          <w:noProof/>
          <w:sz w:val="24"/>
          <w:szCs w:val="20"/>
        </w:rPr>
      </w:pPr>
      <w:r w:rsidRPr="006049FA">
        <w:rPr>
          <w:rFonts w:ascii="Times New Roman" w:hAnsi="Times New Roman"/>
          <w:i/>
          <w:noProof/>
          <w:sz w:val="24"/>
        </w:rPr>
        <w:t>b) informētība par satiksmi, tostarp novērošana un neatļautas atrašanās uz skrejceļa pamanīšana un trauksmes izziņošana par to;</w:t>
      </w:r>
    </w:p>
    <w:p w:rsidR="00BE5AED" w:rsidRPr="006049FA" w:rsidRDefault="00BE5AED" w:rsidP="006049FA">
      <w:pPr>
        <w:tabs>
          <w:tab w:val="left" w:pos="142"/>
        </w:tabs>
        <w:jc w:val="both"/>
        <w:rPr>
          <w:rFonts w:ascii="Times New Roman" w:eastAsia="Times New Roman" w:hAnsi="Times New Roman" w:cs="Times New Roman"/>
          <w:i/>
          <w:noProof/>
          <w:sz w:val="24"/>
          <w:szCs w:val="19"/>
        </w:rPr>
      </w:pPr>
    </w:p>
    <w:p w:rsidR="00BE5AED" w:rsidRPr="006049FA" w:rsidRDefault="00693635" w:rsidP="006049FA">
      <w:pPr>
        <w:tabs>
          <w:tab w:val="left" w:pos="142"/>
          <w:tab w:val="left" w:pos="840"/>
        </w:tabs>
        <w:jc w:val="both"/>
        <w:rPr>
          <w:rFonts w:ascii="Times New Roman" w:eastAsia="Times New Roman" w:hAnsi="Times New Roman" w:cs="Times New Roman"/>
          <w:noProof/>
          <w:sz w:val="24"/>
          <w:szCs w:val="20"/>
        </w:rPr>
      </w:pPr>
      <w:r w:rsidRPr="006049FA">
        <w:rPr>
          <w:rFonts w:ascii="Times New Roman" w:hAnsi="Times New Roman"/>
          <w:i/>
          <w:noProof/>
          <w:sz w:val="24"/>
        </w:rPr>
        <w:t>c) ar lidlauku saistītas aeronavigācijas informācijas, tostarp NOTAM, sekmēšana;</w:t>
      </w:r>
    </w:p>
    <w:p w:rsidR="00BE5AED" w:rsidRPr="006049FA" w:rsidRDefault="00BE5AED" w:rsidP="006049FA">
      <w:pPr>
        <w:tabs>
          <w:tab w:val="left" w:pos="142"/>
        </w:tabs>
        <w:jc w:val="both"/>
        <w:rPr>
          <w:rFonts w:ascii="Times New Roman" w:eastAsia="Times New Roman" w:hAnsi="Times New Roman" w:cs="Times New Roman"/>
          <w:i/>
          <w:noProof/>
          <w:sz w:val="24"/>
          <w:szCs w:val="19"/>
        </w:rPr>
      </w:pPr>
    </w:p>
    <w:p w:rsidR="00BE5AED" w:rsidRPr="006049FA" w:rsidRDefault="00693635" w:rsidP="006049FA">
      <w:pPr>
        <w:tabs>
          <w:tab w:val="left" w:pos="142"/>
          <w:tab w:val="left" w:pos="840"/>
        </w:tabs>
        <w:jc w:val="both"/>
        <w:rPr>
          <w:rFonts w:ascii="Times New Roman" w:eastAsia="Times New Roman" w:hAnsi="Times New Roman" w:cs="Times New Roman"/>
          <w:noProof/>
          <w:sz w:val="24"/>
          <w:szCs w:val="20"/>
        </w:rPr>
      </w:pPr>
      <w:r w:rsidRPr="006049FA">
        <w:rPr>
          <w:rFonts w:ascii="Times New Roman" w:hAnsi="Times New Roman"/>
          <w:i/>
          <w:noProof/>
          <w:sz w:val="24"/>
        </w:rPr>
        <w:t>d) resursu un lidlauka iekārtu pārvaldība un</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693635" w:rsidP="006049FA">
      <w:pPr>
        <w:tabs>
          <w:tab w:val="left" w:pos="142"/>
          <w:tab w:val="left" w:pos="841"/>
        </w:tabs>
        <w:jc w:val="both"/>
        <w:rPr>
          <w:rFonts w:ascii="Times New Roman" w:eastAsia="Times New Roman" w:hAnsi="Times New Roman" w:cs="Times New Roman"/>
          <w:noProof/>
          <w:sz w:val="24"/>
          <w:szCs w:val="20"/>
        </w:rPr>
      </w:pPr>
      <w:r w:rsidRPr="006049FA">
        <w:rPr>
          <w:rFonts w:ascii="Times New Roman" w:hAnsi="Times New Roman"/>
          <w:i/>
          <w:noProof/>
          <w:sz w:val="24"/>
        </w:rPr>
        <w:t>e) aeronavigācijas karšu sagatavošana.</w:t>
      </w:r>
    </w:p>
    <w:p w:rsidR="00BE5AED" w:rsidRPr="006049FA" w:rsidRDefault="00BE5AED" w:rsidP="006049FA">
      <w:pPr>
        <w:tabs>
          <w:tab w:val="left" w:pos="142"/>
        </w:tabs>
        <w:jc w:val="both"/>
        <w:rPr>
          <w:rFonts w:ascii="Times New Roman" w:eastAsia="Times New Roman" w:hAnsi="Times New Roman" w:cs="Times New Roman"/>
          <w:i/>
          <w:noProof/>
          <w:sz w:val="24"/>
          <w:szCs w:val="19"/>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Datus var izmantot arī citos lietojumos, piemēram, apmācības/kompleksā lidojumu trenažiera un sintētiskajās vizualizācijas sistēmās.</w:t>
      </w:r>
    </w:p>
    <w:p w:rsidR="00BE5AED" w:rsidRPr="006049FA" w:rsidRDefault="00BE5AED" w:rsidP="006049FA">
      <w:pPr>
        <w:tabs>
          <w:tab w:val="left" w:pos="142"/>
        </w:tabs>
        <w:jc w:val="both"/>
        <w:rPr>
          <w:rFonts w:ascii="Times New Roman" w:eastAsia="Times New Roman" w:hAnsi="Times New Roman" w:cs="Times New Roman"/>
          <w:i/>
          <w:noProof/>
          <w:sz w:val="24"/>
          <w:szCs w:val="19"/>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2. piezīme. Lidlauka kart</w:t>
      </w:r>
      <w:r w:rsidR="00D66E7F">
        <w:rPr>
          <w:rFonts w:ascii="Times New Roman" w:hAnsi="Times New Roman"/>
          <w:i/>
          <w:noProof/>
          <w:sz w:val="24"/>
        </w:rPr>
        <w:t>ogrāfiskie</w:t>
      </w:r>
      <w:r w:rsidRPr="006049FA">
        <w:rPr>
          <w:rFonts w:ascii="Times New Roman" w:hAnsi="Times New Roman"/>
          <w:i/>
          <w:noProof/>
          <w:sz w:val="24"/>
        </w:rPr>
        <w:t xml:space="preserve"> dati ir organizēti un sakārtoti lidlauka kart</w:t>
      </w:r>
      <w:r w:rsidR="00D66E7F">
        <w:rPr>
          <w:rFonts w:ascii="Times New Roman" w:hAnsi="Times New Roman"/>
          <w:i/>
          <w:noProof/>
          <w:sz w:val="24"/>
        </w:rPr>
        <w:t>ogrāfisko</w:t>
      </w:r>
      <w:r w:rsidRPr="006049FA">
        <w:rPr>
          <w:rFonts w:ascii="Times New Roman" w:hAnsi="Times New Roman"/>
          <w:i/>
          <w:noProof/>
          <w:sz w:val="24"/>
        </w:rPr>
        <w:t xml:space="preserve"> datu bāzēs (AMDB), lai atvieglinātu elektronisko uzglabāšanu un izmantošanu atbilstošos lietojumos.</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BE5AED" w:rsidP="006049FA">
      <w:pPr>
        <w:tabs>
          <w:tab w:val="left" w:pos="142"/>
        </w:tabs>
        <w:jc w:val="both"/>
        <w:rPr>
          <w:rFonts w:ascii="Times New Roman" w:eastAsia="Times New Roman" w:hAnsi="Times New Roman" w:cs="Times New Roman"/>
          <w:i/>
          <w:noProof/>
          <w:sz w:val="24"/>
        </w:rPr>
      </w:pPr>
    </w:p>
    <w:p w:rsidR="00BE5AED" w:rsidRPr="006049FA" w:rsidRDefault="00693635" w:rsidP="00E35B3F">
      <w:pPr>
        <w:pStyle w:val="Virsraksts2"/>
        <w:rPr>
          <w:b w:val="0"/>
          <w:bCs w:val="0"/>
          <w:noProof/>
        </w:rPr>
      </w:pPr>
      <w:bookmarkStart w:id="76" w:name="_TOC_250002"/>
      <w:bookmarkStart w:id="77" w:name="_Toc485293377"/>
      <w:r w:rsidRPr="006049FA">
        <w:rPr>
          <w:noProof/>
        </w:rPr>
        <w:t xml:space="preserve">11.1. Lidlauka </w:t>
      </w:r>
      <w:r w:rsidRPr="00E35B3F">
        <w:t>kart</w:t>
      </w:r>
      <w:r w:rsidR="00D66E7F">
        <w:t>ogrāfisko</w:t>
      </w:r>
      <w:r w:rsidRPr="006049FA">
        <w:rPr>
          <w:noProof/>
        </w:rPr>
        <w:t xml:space="preserve"> dat</w:t>
      </w:r>
      <w:r w:rsidR="00AC0447">
        <w:rPr>
          <w:noProof/>
        </w:rPr>
        <w:t>u</w:t>
      </w:r>
      <w:r w:rsidRPr="006049FA">
        <w:rPr>
          <w:noProof/>
        </w:rPr>
        <w:t xml:space="preserve"> nodrošināšan</w:t>
      </w:r>
      <w:bookmarkEnd w:id="76"/>
      <w:bookmarkEnd w:id="77"/>
      <w:r w:rsidR="00AC0447">
        <w:rPr>
          <w:noProof/>
        </w:rPr>
        <w:t>as prasības</w:t>
      </w:r>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11.1.1. </w:t>
      </w:r>
      <w:r w:rsidRPr="006049FA">
        <w:rPr>
          <w:rFonts w:ascii="Times New Roman" w:hAnsi="Times New Roman"/>
          <w:b/>
          <w:noProof/>
          <w:sz w:val="24"/>
        </w:rPr>
        <w:t>Ieteikums.</w:t>
      </w:r>
      <w:r w:rsidRPr="006049FA">
        <w:rPr>
          <w:rFonts w:ascii="Times New Roman" w:hAnsi="Times New Roman"/>
          <w:noProof/>
          <w:sz w:val="24"/>
        </w:rPr>
        <w:t xml:space="preserve"> </w:t>
      </w:r>
      <w:r w:rsidRPr="006049FA">
        <w:rPr>
          <w:rFonts w:ascii="Times New Roman" w:hAnsi="Times New Roman"/>
          <w:i/>
          <w:noProof/>
          <w:sz w:val="24"/>
        </w:rPr>
        <w:t>Lidlauka kar</w:t>
      </w:r>
      <w:r w:rsidR="00AC0447">
        <w:rPr>
          <w:rFonts w:ascii="Times New Roman" w:hAnsi="Times New Roman"/>
          <w:i/>
          <w:noProof/>
          <w:sz w:val="24"/>
        </w:rPr>
        <w:t>togrāfiskajiem</w:t>
      </w:r>
      <w:r w:rsidRPr="006049FA">
        <w:rPr>
          <w:rFonts w:ascii="Times New Roman" w:hAnsi="Times New Roman"/>
          <w:i/>
          <w:noProof/>
          <w:sz w:val="24"/>
        </w:rPr>
        <w:t xml:space="preserve"> datiem ir jāatbilst elektroniskajiem apvidus un šķēršļu datiem par 3. apgabalu, lai nodrošinātu visu ar lidlauku saistīto ģeogrāfisko datu saskanību un kvalitāti.</w:t>
      </w:r>
    </w:p>
    <w:p w:rsidR="00BE5AED" w:rsidRPr="006049FA" w:rsidRDefault="00BE5AED" w:rsidP="006049FA">
      <w:pPr>
        <w:tabs>
          <w:tab w:val="left" w:pos="142"/>
        </w:tabs>
        <w:jc w:val="both"/>
        <w:rPr>
          <w:rFonts w:ascii="Times New Roman" w:eastAsia="Times New Roman" w:hAnsi="Times New Roman" w:cs="Times New Roman"/>
          <w:i/>
          <w:noProof/>
          <w:sz w:val="24"/>
          <w:szCs w:val="19"/>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1. piezīme. Precizitātes un integritātes prasības attiecībā lidlauka kart</w:t>
      </w:r>
      <w:r w:rsidR="00AC0447">
        <w:rPr>
          <w:rFonts w:ascii="Times New Roman" w:hAnsi="Times New Roman"/>
          <w:i/>
          <w:noProof/>
          <w:sz w:val="24"/>
        </w:rPr>
        <w:t>ogrāfiskajiem</w:t>
      </w:r>
      <w:r w:rsidRPr="006049FA">
        <w:rPr>
          <w:rFonts w:ascii="Times New Roman" w:hAnsi="Times New Roman"/>
          <w:i/>
          <w:noProof/>
          <w:sz w:val="24"/>
        </w:rPr>
        <w:t xml:space="preserve"> datiem ir noteiktas 14. pielikuma I sējuma 5. papildinājumā.</w:t>
      </w:r>
    </w:p>
    <w:p w:rsidR="00BE5AED" w:rsidRPr="006049FA" w:rsidRDefault="00BE5AED" w:rsidP="006049FA">
      <w:pPr>
        <w:tabs>
          <w:tab w:val="left" w:pos="142"/>
        </w:tabs>
        <w:jc w:val="both"/>
        <w:rPr>
          <w:rFonts w:ascii="Times New Roman" w:eastAsia="Times New Roman" w:hAnsi="Times New Roman" w:cs="Times New Roman"/>
          <w:i/>
          <w:noProof/>
          <w:sz w:val="24"/>
          <w:szCs w:val="19"/>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2. piezīme. Elektroniskie apvidus un šķēršļu dati attiecībā uz 3. apgabalu un lidlauka kart</w:t>
      </w:r>
      <w:r w:rsidR="00AC0447">
        <w:rPr>
          <w:rFonts w:ascii="Times New Roman" w:hAnsi="Times New Roman"/>
          <w:i/>
          <w:noProof/>
          <w:sz w:val="24"/>
        </w:rPr>
        <w:t>ogrāfiskie</w:t>
      </w:r>
      <w:r w:rsidRPr="006049FA">
        <w:rPr>
          <w:rFonts w:ascii="Times New Roman" w:hAnsi="Times New Roman"/>
          <w:i/>
          <w:noProof/>
          <w:sz w:val="24"/>
        </w:rPr>
        <w:t xml:space="preserve"> dati var būt sastādīti, izmantojot vienus un tos pašus datu iegūšanas paņēmienus, un pārvaldīti vienā ģeogrāfiskās informācijas sistēmā (GIS).</w:t>
      </w:r>
    </w:p>
    <w:p w:rsidR="00BE5AED" w:rsidRPr="006049FA" w:rsidRDefault="00BE5AED" w:rsidP="006049FA">
      <w:pPr>
        <w:tabs>
          <w:tab w:val="left" w:pos="142"/>
        </w:tabs>
        <w:jc w:val="both"/>
        <w:rPr>
          <w:rFonts w:ascii="Times New Roman" w:eastAsia="Times New Roman" w:hAnsi="Times New Roman" w:cs="Times New Roman"/>
          <w:i/>
          <w:noProof/>
          <w:sz w:val="24"/>
          <w:szCs w:val="19"/>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3. piezīme. Palīgmateriāls par elektronisko apvidus un šķēršļu datu un lidlauka kart</w:t>
      </w:r>
      <w:r w:rsidR="00AC0447">
        <w:rPr>
          <w:rFonts w:ascii="Times New Roman" w:hAnsi="Times New Roman"/>
          <w:i/>
          <w:noProof/>
          <w:sz w:val="24"/>
        </w:rPr>
        <w:t>ogrāfisko</w:t>
      </w:r>
      <w:r w:rsidRPr="006049FA">
        <w:rPr>
          <w:rFonts w:ascii="Times New Roman" w:hAnsi="Times New Roman"/>
          <w:i/>
          <w:noProof/>
          <w:sz w:val="24"/>
        </w:rPr>
        <w:t xml:space="preserve"> datu apstrādi ir sniegts RTCA dokumentā Nr. DO-200A un Eiropas Civilās aviācijas aprīkojuma organizācijas (EUROCAE) dokumentā Nr. ED-76 “Aeronavigācijas datu apstrādes standarti”.</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693635" w:rsidP="00E35B3F">
      <w:pPr>
        <w:pStyle w:val="Virsraksts2"/>
        <w:rPr>
          <w:b w:val="0"/>
          <w:bCs w:val="0"/>
          <w:noProof/>
        </w:rPr>
      </w:pPr>
      <w:bookmarkStart w:id="78" w:name="_TOC_250001"/>
      <w:bookmarkStart w:id="79" w:name="_Toc485293378"/>
      <w:r w:rsidRPr="006049FA">
        <w:rPr>
          <w:noProof/>
        </w:rPr>
        <w:t xml:space="preserve">11.2. Lidlauka </w:t>
      </w:r>
      <w:r w:rsidRPr="00E35B3F">
        <w:t>kart</w:t>
      </w:r>
      <w:r w:rsidR="00AC0447">
        <w:t>ogrāfisko</w:t>
      </w:r>
      <w:r w:rsidRPr="006049FA">
        <w:rPr>
          <w:noProof/>
        </w:rPr>
        <w:t xml:space="preserve"> datu produkta specifikācija</w:t>
      </w:r>
      <w:bookmarkEnd w:id="78"/>
      <w:bookmarkEnd w:id="79"/>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693635" w:rsidP="006049FA">
      <w:pPr>
        <w:pStyle w:val="Pamatteksts"/>
        <w:tabs>
          <w:tab w:val="left" w:pos="142"/>
          <w:tab w:val="left" w:pos="1180"/>
        </w:tabs>
        <w:ind w:left="0" w:firstLine="0"/>
        <w:jc w:val="both"/>
        <w:rPr>
          <w:noProof/>
          <w:sz w:val="24"/>
        </w:rPr>
      </w:pPr>
      <w:r w:rsidRPr="006049FA">
        <w:rPr>
          <w:noProof/>
          <w:sz w:val="24"/>
        </w:rPr>
        <w:t xml:space="preserve">11.2.1. Kā pamatprincipus izmanto </w:t>
      </w:r>
      <w:r w:rsidRPr="006049FA">
        <w:rPr>
          <w:i/>
          <w:noProof/>
          <w:sz w:val="24"/>
        </w:rPr>
        <w:t>ISO</w:t>
      </w:r>
      <w:r w:rsidRPr="006049FA">
        <w:rPr>
          <w:noProof/>
          <w:sz w:val="24"/>
        </w:rPr>
        <w:t xml:space="preserve"> 19100 standartu sēriju attiecībā uz ģeogrāfisko </w:t>
      </w:r>
      <w:r w:rsidRPr="006049FA">
        <w:rPr>
          <w:noProof/>
          <w:sz w:val="24"/>
        </w:rPr>
        <w:lastRenderedPageBreak/>
        <w:t>informāciju.</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Mērķis ir atvieglot un veicināt lidlauka kart</w:t>
      </w:r>
      <w:r w:rsidR="00AC0447">
        <w:rPr>
          <w:rFonts w:ascii="Times New Roman" w:hAnsi="Times New Roman"/>
          <w:i/>
          <w:noProof/>
          <w:sz w:val="24"/>
        </w:rPr>
        <w:t>ogrāfisko</w:t>
      </w:r>
      <w:r w:rsidRPr="006049FA">
        <w:rPr>
          <w:rFonts w:ascii="Times New Roman" w:hAnsi="Times New Roman"/>
          <w:i/>
          <w:noProof/>
          <w:sz w:val="24"/>
        </w:rPr>
        <w:t xml:space="preserve"> datu izmantošanu un apmaiņu starp datu sniedzējiem un datu lietotājiem.</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693635" w:rsidP="006049FA">
      <w:pPr>
        <w:pStyle w:val="Pamatteksts"/>
        <w:tabs>
          <w:tab w:val="left" w:pos="142"/>
          <w:tab w:val="left" w:pos="1201"/>
        </w:tabs>
        <w:ind w:left="0" w:firstLine="0"/>
        <w:jc w:val="both"/>
        <w:rPr>
          <w:noProof/>
          <w:sz w:val="24"/>
        </w:rPr>
      </w:pPr>
      <w:r w:rsidRPr="006049FA">
        <w:rPr>
          <w:noProof/>
          <w:sz w:val="24"/>
        </w:rPr>
        <w:t>11.2.2. Lidlauka kart</w:t>
      </w:r>
      <w:r w:rsidR="00AC0447">
        <w:rPr>
          <w:noProof/>
          <w:sz w:val="24"/>
        </w:rPr>
        <w:t>ogrāfisko</w:t>
      </w:r>
      <w:r w:rsidRPr="006049FA">
        <w:rPr>
          <w:noProof/>
          <w:sz w:val="24"/>
        </w:rPr>
        <w:t xml:space="preserve"> datu produktus apraksta, ievērojot </w:t>
      </w:r>
      <w:r w:rsidRPr="006049FA">
        <w:rPr>
          <w:i/>
          <w:noProof/>
          <w:sz w:val="24"/>
        </w:rPr>
        <w:t>ISO</w:t>
      </w:r>
      <w:r w:rsidRPr="006049FA">
        <w:rPr>
          <w:noProof/>
          <w:sz w:val="24"/>
        </w:rPr>
        <w:t> 19131 datu produkta specifikācijas standartu.</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Tas ietver pārskatu, specifikācijas jomu, datu produkta identifikāciju, datu saturu un struktūru, atskaites sistēmu, datu kvalitāti, datu ieguvi, datu uzturēšanu, datu attēlošanu, datu produkta piegādi, papildu informāciju un metadatus.</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693635" w:rsidP="00E35B3F">
      <w:pPr>
        <w:pStyle w:val="Virsraksts2"/>
        <w:rPr>
          <w:b w:val="0"/>
          <w:bCs w:val="0"/>
          <w:noProof/>
        </w:rPr>
      </w:pPr>
      <w:bookmarkStart w:id="80" w:name="_TOC_250000"/>
      <w:bookmarkStart w:id="81" w:name="_Toc485293379"/>
      <w:r w:rsidRPr="006049FA">
        <w:rPr>
          <w:noProof/>
        </w:rPr>
        <w:t xml:space="preserve">11.3. Lidlauka </w:t>
      </w:r>
      <w:r w:rsidRPr="00E35B3F">
        <w:t>kart</w:t>
      </w:r>
      <w:r w:rsidR="00AC0447">
        <w:t>ogrāfisko</w:t>
      </w:r>
      <w:r w:rsidRPr="006049FA">
        <w:rPr>
          <w:noProof/>
        </w:rPr>
        <w:t xml:space="preserve"> datu bāze – datu kopas saturs un struktūra</w:t>
      </w:r>
      <w:bookmarkEnd w:id="80"/>
      <w:bookmarkEnd w:id="81"/>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693635" w:rsidP="006049FA">
      <w:pPr>
        <w:pStyle w:val="Pamatteksts"/>
        <w:tabs>
          <w:tab w:val="left" w:pos="142"/>
          <w:tab w:val="left" w:pos="1201"/>
        </w:tabs>
        <w:ind w:left="0" w:firstLine="0"/>
        <w:jc w:val="both"/>
        <w:rPr>
          <w:noProof/>
          <w:sz w:val="24"/>
        </w:rPr>
      </w:pPr>
      <w:r w:rsidRPr="006049FA">
        <w:rPr>
          <w:noProof/>
          <w:sz w:val="24"/>
        </w:rPr>
        <w:t>11.3.1. Lidlauka kart</w:t>
      </w:r>
      <w:r w:rsidR="00AC0447">
        <w:rPr>
          <w:noProof/>
          <w:sz w:val="24"/>
        </w:rPr>
        <w:t>ogrāfisko</w:t>
      </w:r>
      <w:r w:rsidRPr="006049FA">
        <w:rPr>
          <w:noProof/>
          <w:sz w:val="24"/>
        </w:rPr>
        <w:t xml:space="preserve"> datu kopu saturu un struktūru nosaka, pamatojoties uz lietojuma shēmu un pazīmju katalogu.</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ISO 19109 standartā noteikti lietojuma shēmas noteikumi, turpretim ISO 19110 standartā izklāstīta ģeogrāfiskas informācijas pazīmju kataloga veidošanas metodoloģija.</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693635" w:rsidP="006049FA">
      <w:pPr>
        <w:pStyle w:val="Pamatteksts"/>
        <w:tabs>
          <w:tab w:val="left" w:pos="142"/>
          <w:tab w:val="left" w:pos="1201"/>
        </w:tabs>
        <w:ind w:left="0" w:firstLine="0"/>
        <w:jc w:val="both"/>
        <w:rPr>
          <w:noProof/>
          <w:sz w:val="24"/>
        </w:rPr>
      </w:pPr>
      <w:r w:rsidRPr="006049FA">
        <w:rPr>
          <w:noProof/>
          <w:sz w:val="24"/>
        </w:rPr>
        <w:t>11.3.2. Lidlauka kart</w:t>
      </w:r>
      <w:r w:rsidR="00AC0447">
        <w:rPr>
          <w:noProof/>
          <w:sz w:val="24"/>
        </w:rPr>
        <w:t>ogrāfisko</w:t>
      </w:r>
      <w:r w:rsidRPr="006049FA">
        <w:rPr>
          <w:noProof/>
          <w:sz w:val="24"/>
        </w:rPr>
        <w:t xml:space="preserve"> datu kopās iekļauj lidlauka kartēšanas datus, kas sastāv no lidlauka pazīmēm.</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1. piezīme. Lidlauka pazīmes veido raksturotāji un ģeometrija, kuru raksturo punkti, līnijas vai daudzstūri.</w:t>
      </w: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Kā piemērus var minēt skrejceļu sliekšņus, manevrēšanas ceļu vadlīnijas un stāvvietu zonas.</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2. pielikums. Lidlauka kart</w:t>
      </w:r>
      <w:r w:rsidR="00AC0447">
        <w:rPr>
          <w:rFonts w:ascii="Times New Roman" w:hAnsi="Times New Roman"/>
          <w:i/>
          <w:noProof/>
          <w:sz w:val="24"/>
        </w:rPr>
        <w:t>ogrāfisko</w:t>
      </w:r>
      <w:r w:rsidRPr="006049FA">
        <w:rPr>
          <w:rFonts w:ascii="Times New Roman" w:hAnsi="Times New Roman"/>
          <w:i/>
          <w:noProof/>
          <w:sz w:val="24"/>
        </w:rPr>
        <w:t xml:space="preserve"> datu pazīmju definīcijas, ierobežojumi un noteikumi, kas piemērojami attiecībā uz lidlauka kartēšanas datiem, ir sniegti RTCA dokumentā Nr. DO-272C/Eiropas Civilās aviācijas aprīkojuma organizācijas (EUROCAE) dokumentā Nr. ED-99C “Lietotāja prasības attiecībā uz lidlauka kartēšanas informāciju”. Šie ierobežojumi nodrošina savienojamību starp pazīmēm telpiskā un funkcionālā līmenī atbilstīgi reālajā vidē novērotajiem savienojumiem.</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3. pieteikums. Lietojuma shēma, kas piemērojama attiecībā uz lidlauka kart</w:t>
      </w:r>
      <w:r w:rsidR="00AC0447">
        <w:rPr>
          <w:rFonts w:ascii="Times New Roman" w:hAnsi="Times New Roman"/>
          <w:i/>
          <w:noProof/>
          <w:sz w:val="24"/>
        </w:rPr>
        <w:t>ogrāfisko</w:t>
      </w:r>
      <w:r w:rsidRPr="006049FA">
        <w:rPr>
          <w:rFonts w:ascii="Times New Roman" w:hAnsi="Times New Roman"/>
          <w:i/>
          <w:noProof/>
          <w:sz w:val="24"/>
        </w:rPr>
        <w:t xml:space="preserve"> datu pazīmju definīcijām, ir pieejama RTCA dokumentā Nr. DO-291B un Eiropas Civilās aviācijas aprīkojuma organizācijas (EUROCAE) dokumentā Nr. ED-119B “Apvidus, šķēršļu un lidlauka kart</w:t>
      </w:r>
      <w:r w:rsidR="00AC0447">
        <w:rPr>
          <w:rFonts w:ascii="Times New Roman" w:hAnsi="Times New Roman"/>
          <w:i/>
          <w:noProof/>
          <w:sz w:val="24"/>
        </w:rPr>
        <w:t>ogrāfisko</w:t>
      </w:r>
      <w:r w:rsidRPr="006049FA">
        <w:rPr>
          <w:rFonts w:ascii="Times New Roman" w:hAnsi="Times New Roman"/>
          <w:i/>
          <w:noProof/>
          <w:sz w:val="24"/>
        </w:rPr>
        <w:t xml:space="preserve"> datu apmaiņas standarti”</w:t>
      </w:r>
      <w:r w:rsidRPr="006049FA">
        <w:rPr>
          <w:rFonts w:ascii="Times New Roman" w:hAnsi="Times New Roman"/>
          <w:sz w:val="24"/>
        </w:rPr>
        <w:t>.</w:t>
      </w:r>
      <w:r w:rsidRPr="006049FA">
        <w:rPr>
          <w:rFonts w:ascii="Times New Roman" w:hAnsi="Times New Roman"/>
          <w:i/>
          <w:noProof/>
          <w:sz w:val="24"/>
        </w:rPr>
        <w:t xml:space="preserve"> Šajā lietojuma shēmā ietilpst pazīmju katalogs, kurš nosaka pazīmju tipus un saistītos raksturotājus.</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693635" w:rsidP="006049FA">
      <w:pPr>
        <w:pStyle w:val="Pamatteksts"/>
        <w:tabs>
          <w:tab w:val="left" w:pos="142"/>
          <w:tab w:val="left" w:pos="1201"/>
        </w:tabs>
        <w:ind w:left="0" w:firstLine="0"/>
        <w:jc w:val="both"/>
        <w:rPr>
          <w:noProof/>
          <w:sz w:val="24"/>
        </w:rPr>
      </w:pPr>
      <w:r w:rsidRPr="006049FA">
        <w:rPr>
          <w:noProof/>
          <w:sz w:val="24"/>
        </w:rPr>
        <w:t xml:space="preserve">11.3.3. Nodrošina, ka lidlauka kartēšanas metadati atbilst </w:t>
      </w:r>
      <w:r w:rsidRPr="006049FA">
        <w:rPr>
          <w:i/>
          <w:noProof/>
          <w:sz w:val="24"/>
        </w:rPr>
        <w:t>ISO</w:t>
      </w:r>
      <w:r w:rsidRPr="006049FA">
        <w:rPr>
          <w:noProof/>
          <w:sz w:val="24"/>
        </w:rPr>
        <w:t> 19115.</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Pieteikums. Metadatu elementi, kas piemērojami attiecībā uz lidlauka kart</w:t>
      </w:r>
      <w:r w:rsidR="00AC0447">
        <w:rPr>
          <w:rFonts w:ascii="Times New Roman" w:hAnsi="Times New Roman"/>
          <w:i/>
          <w:noProof/>
          <w:sz w:val="24"/>
        </w:rPr>
        <w:t>ogrāfiskajiem</w:t>
      </w:r>
      <w:r w:rsidRPr="006049FA">
        <w:rPr>
          <w:rFonts w:ascii="Times New Roman" w:hAnsi="Times New Roman"/>
          <w:i/>
          <w:noProof/>
          <w:sz w:val="24"/>
        </w:rPr>
        <w:t xml:space="preserve"> datiem, ir noteikti RTCA dokumentā Nr. DO-291B un Eiropas Civilās aviācijas aprīkojuma organizācijas (EUROCAE) dokumentā Nr. ED-119B “Apvidus, šķēršļu un lidlauka kart</w:t>
      </w:r>
      <w:r w:rsidR="00AC0447">
        <w:rPr>
          <w:rFonts w:ascii="Times New Roman" w:hAnsi="Times New Roman"/>
          <w:i/>
          <w:noProof/>
          <w:sz w:val="24"/>
        </w:rPr>
        <w:t>ogrāfisko</w:t>
      </w:r>
      <w:r w:rsidRPr="006049FA">
        <w:rPr>
          <w:rFonts w:ascii="Times New Roman" w:hAnsi="Times New Roman"/>
          <w:i/>
          <w:noProof/>
          <w:sz w:val="24"/>
        </w:rPr>
        <w:t xml:space="preserve"> datu apmaiņas standarti”</w:t>
      </w:r>
      <w:r w:rsidRPr="006049FA">
        <w:rPr>
          <w:rFonts w:ascii="Times New Roman" w:hAnsi="Times New Roman"/>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85C55" w:rsidP="006049FA">
      <w:pPr>
        <w:tabs>
          <w:tab w:val="left" w:pos="142"/>
        </w:tabs>
        <w:jc w:val="center"/>
        <w:rPr>
          <w:rFonts w:ascii="Times New Roman" w:eastAsia="Times New Roman" w:hAnsi="Times New Roman" w:cs="Times New Roman"/>
          <w:noProof/>
          <w:sz w:val="24"/>
          <w:szCs w:val="2"/>
        </w:rPr>
      </w:pPr>
      <w:r>
        <w:rPr>
          <w:rFonts w:ascii="Times New Roman" w:eastAsia="Times New Roman" w:hAnsi="Times New Roman" w:cs="Times New Roman"/>
          <w:noProof/>
          <w:sz w:val="24"/>
          <w:szCs w:val="2"/>
        </w:rPr>
      </w:r>
      <w:r>
        <w:rPr>
          <w:rFonts w:ascii="Times New Roman" w:eastAsia="Times New Roman" w:hAnsi="Times New Roman" w:cs="Times New Roman"/>
          <w:noProof/>
          <w:sz w:val="24"/>
          <w:szCs w:val="2"/>
        </w:rPr>
        <w:pict>
          <v:group id="_x0000_s3527" style="width:110.4pt;height:.4pt;mso-position-horizontal-relative:char;mso-position-vertical-relative:line" coordsize="2208,8">
            <v:group id="_x0000_s3528" style="position:absolute;left:4;top:4;width:2200;height:2" coordorigin="4,4" coordsize="2200,2">
              <v:shape id="_x0000_s3529" style="position:absolute;left:4;top:4;width:2200;height:2" coordorigin="4,4" coordsize="2200,0" path="m4,4r2200,e" filled="f" strokeweight=".14139mm">
                <v:path arrowok="t"/>
              </v:shape>
            </v:group>
            <w10:anchorlock/>
          </v:group>
        </w:pict>
      </w:r>
    </w:p>
    <w:p w:rsidR="00693635" w:rsidRPr="006049FA" w:rsidRDefault="00693635" w:rsidP="006049FA">
      <w:pPr>
        <w:rPr>
          <w:rFonts w:ascii="Times New Roman" w:eastAsia="Times New Roman" w:hAnsi="Times New Roman" w:cs="Times New Roman"/>
          <w:noProof/>
          <w:sz w:val="24"/>
          <w:szCs w:val="20"/>
        </w:rPr>
      </w:pPr>
      <w:r w:rsidRPr="006049FA">
        <w:rPr>
          <w:rFonts w:ascii="Times New Roman" w:hAnsi="Times New Roman"/>
          <w:sz w:val="24"/>
        </w:rPr>
        <w:br w:type="page"/>
      </w:r>
    </w:p>
    <w:p w:rsidR="00BE5AED" w:rsidRPr="006049FA" w:rsidRDefault="00693635" w:rsidP="00E35B3F">
      <w:pPr>
        <w:pStyle w:val="Virsraksts1"/>
        <w:rPr>
          <w:rFonts w:cs="Times New Roman"/>
          <w:noProof/>
        </w:rPr>
      </w:pPr>
      <w:bookmarkStart w:id="82" w:name="_Toc485293380"/>
      <w:r w:rsidRPr="006049FA">
        <w:rPr>
          <w:noProof/>
        </w:rPr>
        <w:lastRenderedPageBreak/>
        <w:t>1. PAPILDINĀJUMS AERONAVIGĀCIJAS INFORMĀCIJAS PUBLIKĀ</w:t>
      </w:r>
      <w:r w:rsidR="00AC0447">
        <w:rPr>
          <w:noProof/>
        </w:rPr>
        <w:t>CIJAS</w:t>
      </w:r>
      <w:r w:rsidRPr="006049FA">
        <w:rPr>
          <w:noProof/>
        </w:rPr>
        <w:t xml:space="preserve"> (</w:t>
      </w:r>
      <w:r w:rsidRPr="00AC0447">
        <w:rPr>
          <w:i/>
          <w:noProof/>
        </w:rPr>
        <w:t>AIP</w:t>
      </w:r>
      <w:r w:rsidRPr="006049FA">
        <w:rPr>
          <w:noProof/>
        </w:rPr>
        <w:t>) SATURS</w:t>
      </w:r>
      <w:bookmarkEnd w:id="82"/>
    </w:p>
    <w:p w:rsidR="00BE5AED" w:rsidRPr="006049FA" w:rsidRDefault="002F46E0" w:rsidP="006049FA">
      <w:pPr>
        <w:tabs>
          <w:tab w:val="left" w:pos="142"/>
        </w:tabs>
        <w:jc w:val="center"/>
        <w:rPr>
          <w:rFonts w:ascii="Times New Roman" w:eastAsia="Times New Roman" w:hAnsi="Times New Roman" w:cs="Times New Roman"/>
          <w:noProof/>
          <w:sz w:val="24"/>
          <w:szCs w:val="20"/>
        </w:rPr>
      </w:pPr>
      <w:r w:rsidRPr="006049FA">
        <w:rPr>
          <w:rFonts w:ascii="Times New Roman" w:hAnsi="Times New Roman"/>
          <w:i/>
          <w:noProof/>
          <w:sz w:val="24"/>
        </w:rPr>
        <w:t>(Sk. 4. nodaļu)</w:t>
      </w:r>
    </w:p>
    <w:p w:rsidR="00BE5AED" w:rsidRPr="006049FA" w:rsidRDefault="00BE5AED" w:rsidP="006049FA">
      <w:pPr>
        <w:tabs>
          <w:tab w:val="left" w:pos="142"/>
        </w:tabs>
        <w:jc w:val="both"/>
        <w:rPr>
          <w:rFonts w:ascii="Times New Roman" w:eastAsia="Times New Roman" w:hAnsi="Times New Roman" w:cs="Times New Roman"/>
          <w:i/>
          <w:noProof/>
          <w:sz w:val="24"/>
          <w:szCs w:val="23"/>
        </w:rPr>
      </w:pPr>
    </w:p>
    <w:p w:rsidR="00BE5AED" w:rsidRPr="006049FA" w:rsidRDefault="002F46E0" w:rsidP="00E35B3F">
      <w:pPr>
        <w:pStyle w:val="Virsraksts2"/>
        <w:rPr>
          <w:b w:val="0"/>
          <w:bCs w:val="0"/>
          <w:noProof/>
        </w:rPr>
      </w:pPr>
      <w:bookmarkStart w:id="83" w:name="_Toc485293381"/>
      <w:r w:rsidRPr="006049FA">
        <w:rPr>
          <w:noProof/>
        </w:rPr>
        <w:t xml:space="preserve">1. DAĻA. </w:t>
      </w:r>
      <w:r w:rsidRPr="00E35B3F">
        <w:t>VISPĀRĪGA</w:t>
      </w:r>
      <w:r w:rsidRPr="006049FA">
        <w:rPr>
          <w:noProof/>
        </w:rPr>
        <w:t xml:space="preserve"> INFORMĀCIJA(</w:t>
      </w:r>
      <w:r w:rsidRPr="006049FA">
        <w:rPr>
          <w:i/>
          <w:noProof/>
        </w:rPr>
        <w:t>GEN</w:t>
      </w:r>
      <w:r w:rsidRPr="006049FA">
        <w:rPr>
          <w:noProof/>
        </w:rPr>
        <w:t>)</w:t>
      </w:r>
      <w:bookmarkEnd w:id="83"/>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Ja </w:t>
      </w:r>
      <w:r w:rsidRPr="00AC0447">
        <w:rPr>
          <w:i/>
          <w:noProof/>
          <w:sz w:val="24"/>
        </w:rPr>
        <w:t>AIP</w:t>
      </w:r>
      <w:r w:rsidRPr="006049FA">
        <w:rPr>
          <w:noProof/>
          <w:sz w:val="24"/>
        </w:rPr>
        <w:t xml:space="preserve"> tiek sagatavota vienā sējumā, priekšvārdu, </w:t>
      </w:r>
      <w:r w:rsidRPr="00AC0447">
        <w:rPr>
          <w:i/>
          <w:noProof/>
          <w:sz w:val="24"/>
        </w:rPr>
        <w:t>AIP</w:t>
      </w:r>
      <w:r w:rsidRPr="006049FA">
        <w:rPr>
          <w:noProof/>
          <w:sz w:val="24"/>
        </w:rPr>
        <w:t xml:space="preserve"> grozījumu reģistru, </w:t>
      </w:r>
      <w:r w:rsidRPr="00AC0447">
        <w:rPr>
          <w:i/>
          <w:noProof/>
          <w:sz w:val="24"/>
        </w:rPr>
        <w:t>AIP</w:t>
      </w:r>
      <w:r w:rsidRPr="006049FA">
        <w:rPr>
          <w:noProof/>
          <w:sz w:val="24"/>
        </w:rPr>
        <w:t xml:space="preserve"> papildinājumu reģistru, </w:t>
      </w:r>
      <w:r w:rsidRPr="00AC0447">
        <w:rPr>
          <w:i/>
          <w:noProof/>
          <w:sz w:val="24"/>
        </w:rPr>
        <w:t>AIP</w:t>
      </w:r>
      <w:r w:rsidRPr="006049FA">
        <w:rPr>
          <w:noProof/>
          <w:sz w:val="24"/>
        </w:rPr>
        <w:t xml:space="preserve"> lappušu kontrolsarakstu un kārtējo ar roku izdarīto grozījumu sarakstu iekļauj tikai 1. daļā “</w:t>
      </w:r>
      <w:r w:rsidRPr="006049FA">
        <w:rPr>
          <w:i/>
          <w:noProof/>
          <w:sz w:val="24"/>
        </w:rPr>
        <w:t>GEN</w:t>
      </w:r>
      <w:r w:rsidRPr="006049FA">
        <w:rPr>
          <w:noProof/>
          <w:sz w:val="24"/>
        </w:rPr>
        <w:t>” un 2. un 3. daļā attiecībā uz katru no šiem apakšpunktiem norāda “nav attiecināms”.</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Ja </w:t>
      </w:r>
      <w:r w:rsidRPr="00AC0447">
        <w:rPr>
          <w:i/>
          <w:noProof/>
          <w:sz w:val="24"/>
        </w:rPr>
        <w:t>AIP</w:t>
      </w:r>
      <w:r w:rsidRPr="006049FA">
        <w:rPr>
          <w:noProof/>
          <w:sz w:val="24"/>
        </w:rPr>
        <w:t xml:space="preserve"> tiek sagatavota un izdota vairāk nekā vienā sējumā un katram sējumam ir atsevišķa grozījumu un papildinājumu apkalpošana, tad katrā sējumā iekļauj atsevišķu priekšvārdu, </w:t>
      </w:r>
      <w:r w:rsidRPr="00AC0447">
        <w:rPr>
          <w:i/>
          <w:noProof/>
          <w:sz w:val="24"/>
        </w:rPr>
        <w:t>AIP</w:t>
      </w:r>
      <w:r w:rsidRPr="006049FA">
        <w:rPr>
          <w:noProof/>
          <w:sz w:val="24"/>
        </w:rPr>
        <w:t xml:space="preserve"> grozījumu reģistru, </w:t>
      </w:r>
      <w:r w:rsidRPr="00AC0447">
        <w:rPr>
          <w:i/>
          <w:noProof/>
          <w:sz w:val="24"/>
        </w:rPr>
        <w:t>AIP</w:t>
      </w:r>
      <w:r w:rsidRPr="006049FA">
        <w:rPr>
          <w:noProof/>
          <w:sz w:val="24"/>
        </w:rPr>
        <w:t xml:space="preserve"> papildmateriālu reģistru, </w:t>
      </w:r>
      <w:r w:rsidRPr="00AC0447">
        <w:rPr>
          <w:i/>
          <w:noProof/>
          <w:sz w:val="24"/>
        </w:rPr>
        <w:t>AIP</w:t>
      </w:r>
      <w:r w:rsidRPr="006049FA">
        <w:rPr>
          <w:noProof/>
          <w:sz w:val="24"/>
        </w:rPr>
        <w:t xml:space="preserve"> lappušu kontrolsarakstu un kārtējo ar roku izdarīto grozījumu sarakstu.</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693635" w:rsidP="006049FA">
      <w:pPr>
        <w:pStyle w:val="Virsraksts2"/>
        <w:tabs>
          <w:tab w:val="left" w:pos="142"/>
          <w:tab w:val="left" w:pos="934"/>
        </w:tabs>
        <w:rPr>
          <w:b w:val="0"/>
          <w:bCs w:val="0"/>
          <w:noProof/>
        </w:rPr>
      </w:pPr>
      <w:bookmarkStart w:id="84" w:name="_Toc485293382"/>
      <w:r w:rsidRPr="006049FA">
        <w:rPr>
          <w:i/>
          <w:noProof/>
        </w:rPr>
        <w:t>GEN</w:t>
      </w:r>
      <w:r w:rsidRPr="006049FA">
        <w:rPr>
          <w:noProof/>
        </w:rPr>
        <w:t> 0.1. Priekšvārds</w:t>
      </w:r>
      <w:bookmarkEnd w:id="84"/>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Īss aeronavigācijas informācijas publikācijas (</w:t>
      </w:r>
      <w:r w:rsidRPr="00AC0447">
        <w:rPr>
          <w:i/>
          <w:noProof/>
          <w:sz w:val="24"/>
        </w:rPr>
        <w:t>AIP</w:t>
      </w:r>
      <w:r w:rsidRPr="006049FA">
        <w:rPr>
          <w:noProof/>
          <w:sz w:val="24"/>
        </w:rPr>
        <w:t>) apraksts, norādot:</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A41C4" w:rsidP="006049FA">
      <w:pPr>
        <w:pStyle w:val="Pamatteksts"/>
        <w:tabs>
          <w:tab w:val="left" w:pos="142"/>
          <w:tab w:val="left" w:pos="480"/>
        </w:tabs>
        <w:ind w:left="0" w:firstLine="0"/>
        <w:jc w:val="both"/>
        <w:rPr>
          <w:noProof/>
          <w:sz w:val="24"/>
        </w:rPr>
      </w:pPr>
      <w:r w:rsidRPr="006049FA">
        <w:rPr>
          <w:noProof/>
          <w:sz w:val="24"/>
        </w:rPr>
        <w:t>1) izdevējas iestādes nosaukumu;</w:t>
      </w:r>
    </w:p>
    <w:p w:rsidR="00BE5AED" w:rsidRPr="006049FA" w:rsidRDefault="002A41C4" w:rsidP="006049FA">
      <w:pPr>
        <w:pStyle w:val="Pamatteksts"/>
        <w:tabs>
          <w:tab w:val="left" w:pos="142"/>
          <w:tab w:val="left" w:pos="480"/>
        </w:tabs>
        <w:ind w:left="0" w:firstLine="0"/>
        <w:jc w:val="both"/>
        <w:rPr>
          <w:noProof/>
          <w:sz w:val="24"/>
        </w:rPr>
      </w:pPr>
      <w:r w:rsidRPr="006049FA">
        <w:rPr>
          <w:noProof/>
          <w:sz w:val="24"/>
        </w:rPr>
        <w:t xml:space="preserve">2) piemērojamos </w:t>
      </w:r>
      <w:r w:rsidRPr="006049FA">
        <w:rPr>
          <w:i/>
          <w:noProof/>
          <w:sz w:val="24"/>
        </w:rPr>
        <w:t>ICAO</w:t>
      </w:r>
      <w:r w:rsidRPr="006049FA">
        <w:rPr>
          <w:noProof/>
          <w:sz w:val="24"/>
        </w:rPr>
        <w:t xml:space="preserve"> dokumentus;</w:t>
      </w:r>
    </w:p>
    <w:p w:rsidR="00BE5AED" w:rsidRPr="006049FA" w:rsidRDefault="002A41C4" w:rsidP="006049FA">
      <w:pPr>
        <w:pStyle w:val="Pamatteksts"/>
        <w:tabs>
          <w:tab w:val="left" w:pos="142"/>
          <w:tab w:val="left" w:pos="480"/>
        </w:tabs>
        <w:ind w:left="0" w:firstLine="0"/>
        <w:jc w:val="both"/>
        <w:rPr>
          <w:noProof/>
          <w:sz w:val="24"/>
        </w:rPr>
      </w:pPr>
      <w:r w:rsidRPr="006049FA">
        <w:rPr>
          <w:noProof/>
          <w:sz w:val="24"/>
        </w:rPr>
        <w:t>3) publikācijas veidu (proti, iespiesta publikācija, publikācija tiešsaistē vai citā elektroniskā datu nesējā);</w:t>
      </w:r>
    </w:p>
    <w:p w:rsidR="00BE5AED" w:rsidRPr="006049FA" w:rsidRDefault="002A41C4" w:rsidP="006049FA">
      <w:pPr>
        <w:pStyle w:val="Pamatteksts"/>
        <w:tabs>
          <w:tab w:val="left" w:pos="142"/>
          <w:tab w:val="left" w:pos="480"/>
        </w:tabs>
        <w:ind w:left="0" w:firstLine="0"/>
        <w:jc w:val="both"/>
        <w:rPr>
          <w:noProof/>
          <w:sz w:val="24"/>
        </w:rPr>
      </w:pPr>
      <w:r w:rsidRPr="006049FA">
        <w:rPr>
          <w:noProof/>
          <w:sz w:val="24"/>
        </w:rPr>
        <w:t xml:space="preserve">4) </w:t>
      </w:r>
      <w:r w:rsidRPr="00AC0447">
        <w:rPr>
          <w:i/>
          <w:noProof/>
          <w:sz w:val="24"/>
        </w:rPr>
        <w:t>AIP</w:t>
      </w:r>
      <w:r w:rsidRPr="006049FA">
        <w:rPr>
          <w:noProof/>
          <w:sz w:val="24"/>
        </w:rPr>
        <w:t xml:space="preserve"> struktūru un noteikto regulāro grozījumu starplaiku;</w:t>
      </w:r>
    </w:p>
    <w:p w:rsidR="00BE5AED" w:rsidRPr="006049FA" w:rsidRDefault="002A41C4" w:rsidP="006049FA">
      <w:pPr>
        <w:pStyle w:val="Pamatteksts"/>
        <w:tabs>
          <w:tab w:val="left" w:pos="142"/>
          <w:tab w:val="left" w:pos="481"/>
        </w:tabs>
        <w:ind w:left="0" w:firstLine="0"/>
        <w:jc w:val="both"/>
        <w:rPr>
          <w:noProof/>
          <w:sz w:val="24"/>
        </w:rPr>
      </w:pPr>
      <w:r w:rsidRPr="006049FA">
        <w:rPr>
          <w:noProof/>
          <w:sz w:val="24"/>
        </w:rPr>
        <w:t>5) autortiesību politiku, ja tāda ir piemērojama, un</w:t>
      </w:r>
    </w:p>
    <w:p w:rsidR="00BE5AED" w:rsidRPr="006049FA" w:rsidRDefault="002A41C4" w:rsidP="006049FA">
      <w:pPr>
        <w:pStyle w:val="Pamatteksts"/>
        <w:tabs>
          <w:tab w:val="left" w:pos="142"/>
          <w:tab w:val="left" w:pos="481"/>
        </w:tabs>
        <w:ind w:left="0" w:firstLine="0"/>
        <w:jc w:val="both"/>
        <w:rPr>
          <w:noProof/>
          <w:sz w:val="24"/>
        </w:rPr>
      </w:pPr>
      <w:r w:rsidRPr="006049FA">
        <w:rPr>
          <w:noProof/>
          <w:sz w:val="24"/>
        </w:rPr>
        <w:t xml:space="preserve">6) </w:t>
      </w:r>
      <w:r w:rsidR="00AC0447">
        <w:rPr>
          <w:noProof/>
          <w:sz w:val="24"/>
        </w:rPr>
        <w:t>pakalpojumu sniedzēju</w:t>
      </w:r>
      <w:r w:rsidRPr="006049FA">
        <w:rPr>
          <w:noProof/>
          <w:sz w:val="24"/>
        </w:rPr>
        <w:t xml:space="preserve">, ar ko var sazināties gadījumā, ja ir atklātas </w:t>
      </w:r>
      <w:r w:rsidRPr="00AC0447">
        <w:rPr>
          <w:i/>
          <w:noProof/>
          <w:sz w:val="24"/>
        </w:rPr>
        <w:t>AIP</w:t>
      </w:r>
      <w:r w:rsidRPr="006049FA">
        <w:rPr>
          <w:noProof/>
          <w:sz w:val="24"/>
        </w:rPr>
        <w:t xml:space="preserve"> kļūdas vai izlaista informācija.</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F46E0" w:rsidP="006049FA">
      <w:pPr>
        <w:pStyle w:val="Virsraksts2"/>
        <w:tabs>
          <w:tab w:val="left" w:pos="142"/>
        </w:tabs>
        <w:rPr>
          <w:b w:val="0"/>
          <w:bCs w:val="0"/>
          <w:noProof/>
        </w:rPr>
      </w:pPr>
      <w:bookmarkStart w:id="85" w:name="_Toc485293383"/>
      <w:r w:rsidRPr="006049FA">
        <w:rPr>
          <w:i/>
          <w:noProof/>
        </w:rPr>
        <w:t>GEN</w:t>
      </w:r>
      <w:r w:rsidRPr="006049FA">
        <w:rPr>
          <w:noProof/>
        </w:rPr>
        <w:t xml:space="preserve"> 0.2. </w:t>
      </w:r>
      <w:r w:rsidRPr="00AC0447">
        <w:rPr>
          <w:i/>
          <w:noProof/>
        </w:rPr>
        <w:t>AIP</w:t>
      </w:r>
      <w:r w:rsidRPr="006049FA">
        <w:rPr>
          <w:noProof/>
        </w:rPr>
        <w:t xml:space="preserve"> grozījumu reģistrs</w:t>
      </w:r>
      <w:bookmarkEnd w:id="85"/>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AC0447">
        <w:rPr>
          <w:i/>
          <w:noProof/>
          <w:sz w:val="24"/>
        </w:rPr>
        <w:t>AIP</w:t>
      </w:r>
      <w:r w:rsidRPr="006049FA">
        <w:rPr>
          <w:noProof/>
          <w:sz w:val="24"/>
        </w:rPr>
        <w:t xml:space="preserve"> grozījumu un </w:t>
      </w:r>
      <w:r w:rsidRPr="006049FA">
        <w:rPr>
          <w:i/>
          <w:noProof/>
          <w:sz w:val="24"/>
        </w:rPr>
        <w:t>AIRAC</w:t>
      </w:r>
      <w:r w:rsidRPr="006049FA">
        <w:rPr>
          <w:noProof/>
          <w:sz w:val="24"/>
        </w:rPr>
        <w:t xml:space="preserve"> </w:t>
      </w:r>
      <w:r w:rsidRPr="00AC0447">
        <w:rPr>
          <w:i/>
          <w:noProof/>
          <w:sz w:val="24"/>
        </w:rPr>
        <w:t>AIP</w:t>
      </w:r>
      <w:r w:rsidRPr="006049FA">
        <w:rPr>
          <w:noProof/>
          <w:sz w:val="24"/>
        </w:rPr>
        <w:t xml:space="preserve"> grozījumu reģistrs (publicēts saskaņā ar </w:t>
      </w:r>
      <w:r w:rsidRPr="006049FA">
        <w:rPr>
          <w:i/>
          <w:noProof/>
          <w:sz w:val="24"/>
        </w:rPr>
        <w:t>AIRAC</w:t>
      </w:r>
      <w:r w:rsidRPr="006049FA">
        <w:rPr>
          <w:noProof/>
          <w:sz w:val="24"/>
        </w:rPr>
        <w:t xml:space="preserve"> sistēmu) ietver:</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A41C4" w:rsidP="006049FA">
      <w:pPr>
        <w:pStyle w:val="Pamatteksts"/>
        <w:tabs>
          <w:tab w:val="left" w:pos="142"/>
          <w:tab w:val="left" w:pos="480"/>
        </w:tabs>
        <w:ind w:left="0" w:firstLine="0"/>
        <w:jc w:val="both"/>
        <w:rPr>
          <w:noProof/>
          <w:sz w:val="24"/>
        </w:rPr>
      </w:pPr>
      <w:r w:rsidRPr="006049FA">
        <w:rPr>
          <w:noProof/>
          <w:sz w:val="24"/>
        </w:rPr>
        <w:t>1) grozījumu numuru;</w:t>
      </w:r>
    </w:p>
    <w:p w:rsidR="00BE5AED" w:rsidRPr="006049FA" w:rsidRDefault="002A41C4" w:rsidP="006049FA">
      <w:pPr>
        <w:pStyle w:val="Pamatteksts"/>
        <w:tabs>
          <w:tab w:val="left" w:pos="142"/>
          <w:tab w:val="left" w:pos="480"/>
        </w:tabs>
        <w:ind w:left="0" w:firstLine="0"/>
        <w:jc w:val="both"/>
        <w:rPr>
          <w:noProof/>
          <w:sz w:val="24"/>
        </w:rPr>
      </w:pPr>
      <w:r w:rsidRPr="006049FA">
        <w:rPr>
          <w:noProof/>
          <w:sz w:val="24"/>
        </w:rPr>
        <w:t>2) publicēšanas datumu;</w:t>
      </w:r>
    </w:p>
    <w:p w:rsidR="00BE5AED" w:rsidRPr="006049FA" w:rsidRDefault="002A41C4" w:rsidP="006049FA">
      <w:pPr>
        <w:pStyle w:val="Pamatteksts"/>
        <w:tabs>
          <w:tab w:val="left" w:pos="142"/>
          <w:tab w:val="left" w:pos="480"/>
        </w:tabs>
        <w:ind w:left="0" w:firstLine="0"/>
        <w:jc w:val="both"/>
        <w:rPr>
          <w:noProof/>
          <w:sz w:val="24"/>
        </w:rPr>
      </w:pPr>
      <w:r w:rsidRPr="006049FA">
        <w:rPr>
          <w:noProof/>
          <w:sz w:val="24"/>
        </w:rPr>
        <w:t>3) ievieto</w:t>
      </w:r>
      <w:r w:rsidRPr="006049FA">
        <w:rPr>
          <w:rFonts w:cs="Times New Roman"/>
          <w:noProof/>
          <w:sz w:val="24"/>
        </w:rPr>
        <w:t>š</w:t>
      </w:r>
      <w:r w:rsidRPr="006049FA">
        <w:rPr>
          <w:noProof/>
          <w:sz w:val="24"/>
        </w:rPr>
        <w:t>anas datumu (</w:t>
      </w:r>
      <w:r w:rsidRPr="006049FA">
        <w:rPr>
          <w:i/>
          <w:noProof/>
          <w:sz w:val="24"/>
        </w:rPr>
        <w:t>AIRAC</w:t>
      </w:r>
      <w:r w:rsidRPr="006049FA">
        <w:rPr>
          <w:noProof/>
          <w:sz w:val="24"/>
        </w:rPr>
        <w:t xml:space="preserve"> </w:t>
      </w:r>
      <w:r w:rsidRPr="00AC0447">
        <w:rPr>
          <w:i/>
          <w:noProof/>
          <w:sz w:val="24"/>
        </w:rPr>
        <w:t>AIP</w:t>
      </w:r>
      <w:r w:rsidRPr="006049FA">
        <w:rPr>
          <w:noProof/>
          <w:sz w:val="24"/>
        </w:rPr>
        <w:t xml:space="preserve"> grozījumi, spēkā stāšanās datums) un</w:t>
      </w:r>
    </w:p>
    <w:p w:rsidR="00BE5AED" w:rsidRPr="006049FA" w:rsidRDefault="002A41C4" w:rsidP="006049FA">
      <w:pPr>
        <w:pStyle w:val="Pamatteksts"/>
        <w:tabs>
          <w:tab w:val="left" w:pos="142"/>
          <w:tab w:val="left" w:pos="480"/>
        </w:tabs>
        <w:ind w:left="0" w:firstLine="0"/>
        <w:jc w:val="both"/>
        <w:rPr>
          <w:noProof/>
          <w:sz w:val="24"/>
        </w:rPr>
      </w:pPr>
      <w:r w:rsidRPr="006049FA">
        <w:rPr>
          <w:noProof/>
          <w:sz w:val="24"/>
        </w:rPr>
        <w:t>4) tās amatpersonas iniciāļus, kura ievietojusi grozījumu.</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F46E0" w:rsidP="006049FA">
      <w:pPr>
        <w:pStyle w:val="Virsraksts2"/>
        <w:tabs>
          <w:tab w:val="left" w:pos="142"/>
        </w:tabs>
        <w:rPr>
          <w:b w:val="0"/>
          <w:bCs w:val="0"/>
          <w:noProof/>
        </w:rPr>
      </w:pPr>
      <w:bookmarkStart w:id="86" w:name="_Toc485293384"/>
      <w:r w:rsidRPr="006049FA">
        <w:rPr>
          <w:i/>
          <w:noProof/>
        </w:rPr>
        <w:t>GEN</w:t>
      </w:r>
      <w:r w:rsidRPr="006049FA">
        <w:rPr>
          <w:noProof/>
        </w:rPr>
        <w:t xml:space="preserve"> 0.3. </w:t>
      </w:r>
      <w:r w:rsidRPr="00AC0447">
        <w:rPr>
          <w:i/>
          <w:noProof/>
        </w:rPr>
        <w:t>AIP</w:t>
      </w:r>
      <w:r w:rsidRPr="006049FA">
        <w:rPr>
          <w:noProof/>
        </w:rPr>
        <w:t xml:space="preserve"> papildinājumu reģistrs</w:t>
      </w:r>
      <w:bookmarkEnd w:id="86"/>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Izdoto </w:t>
      </w:r>
      <w:r w:rsidRPr="00AC0447">
        <w:rPr>
          <w:i/>
          <w:noProof/>
          <w:sz w:val="24"/>
        </w:rPr>
        <w:t>AIP</w:t>
      </w:r>
      <w:r w:rsidRPr="006049FA">
        <w:rPr>
          <w:noProof/>
          <w:sz w:val="24"/>
        </w:rPr>
        <w:t xml:space="preserve"> papildinājumu reģistrs satur šādu informāciju:</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2A41C4" w:rsidP="006049FA">
      <w:pPr>
        <w:pStyle w:val="Pamatteksts"/>
        <w:tabs>
          <w:tab w:val="left" w:pos="142"/>
          <w:tab w:val="left" w:pos="500"/>
        </w:tabs>
        <w:ind w:left="0" w:firstLine="0"/>
        <w:jc w:val="both"/>
        <w:rPr>
          <w:noProof/>
          <w:sz w:val="24"/>
        </w:rPr>
      </w:pPr>
      <w:r w:rsidRPr="006049FA">
        <w:rPr>
          <w:noProof/>
          <w:sz w:val="24"/>
        </w:rPr>
        <w:t>1) papildinājuma numurs;</w:t>
      </w:r>
    </w:p>
    <w:p w:rsidR="00BE5AED" w:rsidRPr="006049FA" w:rsidRDefault="002A41C4" w:rsidP="006049FA">
      <w:pPr>
        <w:pStyle w:val="Pamatteksts"/>
        <w:tabs>
          <w:tab w:val="left" w:pos="142"/>
          <w:tab w:val="left" w:pos="500"/>
        </w:tabs>
        <w:ind w:left="0" w:firstLine="0"/>
        <w:jc w:val="both"/>
        <w:rPr>
          <w:noProof/>
          <w:sz w:val="24"/>
        </w:rPr>
      </w:pPr>
      <w:r w:rsidRPr="006049FA">
        <w:rPr>
          <w:noProof/>
          <w:sz w:val="24"/>
        </w:rPr>
        <w:t>2) papildinājuma temats;</w:t>
      </w:r>
    </w:p>
    <w:p w:rsidR="00BE5AED" w:rsidRPr="006049FA" w:rsidRDefault="002A41C4" w:rsidP="006049FA">
      <w:pPr>
        <w:pStyle w:val="Pamatteksts"/>
        <w:tabs>
          <w:tab w:val="left" w:pos="142"/>
          <w:tab w:val="left" w:pos="500"/>
        </w:tabs>
        <w:ind w:left="0" w:firstLine="0"/>
        <w:jc w:val="both"/>
        <w:rPr>
          <w:noProof/>
          <w:sz w:val="24"/>
        </w:rPr>
      </w:pPr>
      <w:r w:rsidRPr="006049FA">
        <w:rPr>
          <w:noProof/>
          <w:sz w:val="24"/>
        </w:rPr>
        <w:t xml:space="preserve">3) </w:t>
      </w:r>
      <w:r w:rsidRPr="00AC0447">
        <w:rPr>
          <w:i/>
          <w:noProof/>
          <w:sz w:val="24"/>
        </w:rPr>
        <w:t>AIP</w:t>
      </w:r>
      <w:r w:rsidRPr="006049FA">
        <w:rPr>
          <w:noProof/>
          <w:sz w:val="24"/>
        </w:rPr>
        <w:t xml:space="preserve"> iedaļa(-as), uz kurām attiecas papildinājums;</w:t>
      </w:r>
    </w:p>
    <w:p w:rsidR="00BE5AED" w:rsidRPr="006049FA" w:rsidRDefault="002A41C4" w:rsidP="006049FA">
      <w:pPr>
        <w:pStyle w:val="Pamatteksts"/>
        <w:tabs>
          <w:tab w:val="left" w:pos="142"/>
          <w:tab w:val="left" w:pos="500"/>
        </w:tabs>
        <w:ind w:left="0" w:firstLine="0"/>
        <w:jc w:val="both"/>
        <w:rPr>
          <w:noProof/>
          <w:sz w:val="24"/>
        </w:rPr>
      </w:pPr>
      <w:r w:rsidRPr="006049FA">
        <w:rPr>
          <w:noProof/>
          <w:sz w:val="24"/>
        </w:rPr>
        <w:t>4) derīguma termiņš un</w:t>
      </w:r>
    </w:p>
    <w:p w:rsidR="00BE5AED" w:rsidRPr="006049FA" w:rsidRDefault="002A41C4" w:rsidP="006049FA">
      <w:pPr>
        <w:pStyle w:val="Pamatteksts"/>
        <w:tabs>
          <w:tab w:val="left" w:pos="142"/>
          <w:tab w:val="left" w:pos="501"/>
        </w:tabs>
        <w:ind w:left="0" w:firstLine="0"/>
        <w:jc w:val="both"/>
        <w:rPr>
          <w:noProof/>
          <w:sz w:val="24"/>
        </w:rPr>
      </w:pPr>
      <w:r w:rsidRPr="006049FA">
        <w:rPr>
          <w:noProof/>
          <w:sz w:val="24"/>
        </w:rPr>
        <w:t>5) anulēšanas ieraksts.</w:t>
      </w:r>
    </w:p>
    <w:p w:rsidR="00BE5AED" w:rsidRPr="006049FA" w:rsidRDefault="00BE5AED" w:rsidP="006049FA">
      <w:pPr>
        <w:tabs>
          <w:tab w:val="left" w:pos="142"/>
        </w:tabs>
        <w:jc w:val="both"/>
        <w:rPr>
          <w:rFonts w:ascii="Times New Roman" w:eastAsia="Times New Roman" w:hAnsi="Times New Roman" w:cs="Times New Roman"/>
          <w:noProof/>
          <w:sz w:val="24"/>
          <w:szCs w:val="17"/>
        </w:rPr>
      </w:pPr>
    </w:p>
    <w:p w:rsidR="00BE5AED" w:rsidRPr="006049FA" w:rsidRDefault="002F46E0" w:rsidP="006049FA">
      <w:pPr>
        <w:pStyle w:val="Virsraksts2"/>
        <w:tabs>
          <w:tab w:val="left" w:pos="142"/>
        </w:tabs>
        <w:rPr>
          <w:b w:val="0"/>
          <w:bCs w:val="0"/>
          <w:noProof/>
        </w:rPr>
      </w:pPr>
      <w:bookmarkStart w:id="87" w:name="_Toc485293385"/>
      <w:r w:rsidRPr="006049FA">
        <w:rPr>
          <w:i/>
          <w:noProof/>
        </w:rPr>
        <w:t>GEN</w:t>
      </w:r>
      <w:r w:rsidRPr="006049FA">
        <w:rPr>
          <w:noProof/>
        </w:rPr>
        <w:t xml:space="preserve"> 0.4. </w:t>
      </w:r>
      <w:r w:rsidRPr="00AC0447">
        <w:rPr>
          <w:i/>
          <w:noProof/>
        </w:rPr>
        <w:t>AIP</w:t>
      </w:r>
      <w:r w:rsidRPr="006049FA">
        <w:rPr>
          <w:noProof/>
        </w:rPr>
        <w:t xml:space="preserve"> lapu kontrolsaraksts</w:t>
      </w:r>
      <w:bookmarkEnd w:id="87"/>
    </w:p>
    <w:p w:rsidR="00BE5AED" w:rsidRPr="006049FA" w:rsidRDefault="00BE5AED" w:rsidP="006049FA">
      <w:pPr>
        <w:tabs>
          <w:tab w:val="left" w:pos="142"/>
        </w:tabs>
        <w:jc w:val="both"/>
        <w:rPr>
          <w:rFonts w:ascii="Times New Roman" w:eastAsia="Times New Roman" w:hAnsi="Times New Roman" w:cs="Times New Roman"/>
          <w:b/>
          <w:bCs/>
          <w:noProof/>
          <w:sz w:val="24"/>
          <w:szCs w:val="15"/>
        </w:rPr>
      </w:pPr>
    </w:p>
    <w:p w:rsidR="00BE5AED" w:rsidRPr="006049FA" w:rsidRDefault="002F46E0" w:rsidP="006049FA">
      <w:pPr>
        <w:pStyle w:val="Pamatteksts"/>
        <w:tabs>
          <w:tab w:val="left" w:pos="142"/>
        </w:tabs>
        <w:ind w:left="0" w:firstLine="0"/>
        <w:jc w:val="both"/>
        <w:rPr>
          <w:noProof/>
          <w:sz w:val="24"/>
        </w:rPr>
      </w:pPr>
      <w:r w:rsidRPr="00AC0447">
        <w:rPr>
          <w:i/>
          <w:noProof/>
          <w:sz w:val="24"/>
        </w:rPr>
        <w:t>AIP</w:t>
      </w:r>
      <w:r w:rsidRPr="006049FA">
        <w:rPr>
          <w:noProof/>
          <w:sz w:val="24"/>
        </w:rPr>
        <w:t xml:space="preserve"> lapu kontrolsaraksts, kur</w:t>
      </w:r>
      <w:r w:rsidRPr="006049FA">
        <w:rPr>
          <w:rFonts w:cs="Times New Roman"/>
          <w:noProof/>
          <w:sz w:val="24"/>
        </w:rPr>
        <w:t>ā</w:t>
      </w:r>
      <w:r w:rsidRPr="006049FA">
        <w:rPr>
          <w:noProof/>
          <w:sz w:val="24"/>
        </w:rPr>
        <w:t xml:space="preserve"> nor</w:t>
      </w:r>
      <w:r w:rsidRPr="006049FA">
        <w:rPr>
          <w:rFonts w:cs="Times New Roman"/>
          <w:noProof/>
          <w:sz w:val="24"/>
        </w:rPr>
        <w:t>ā</w:t>
      </w:r>
      <w:r w:rsidRPr="006049FA">
        <w:rPr>
          <w:noProof/>
          <w:sz w:val="24"/>
        </w:rPr>
        <w:t>d</w:t>
      </w:r>
      <w:r w:rsidRPr="006049FA">
        <w:rPr>
          <w:rFonts w:cs="Times New Roman"/>
          <w:noProof/>
          <w:sz w:val="24"/>
        </w:rPr>
        <w:t>ī</w:t>
      </w:r>
      <w:r w:rsidRPr="006049FA">
        <w:rPr>
          <w:noProof/>
          <w:sz w:val="24"/>
        </w:rPr>
        <w:t>ts:</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2A41C4" w:rsidP="006049FA">
      <w:pPr>
        <w:pStyle w:val="Pamatteksts"/>
        <w:tabs>
          <w:tab w:val="left" w:pos="142"/>
          <w:tab w:val="left" w:pos="501"/>
        </w:tabs>
        <w:ind w:left="0" w:firstLine="0"/>
        <w:jc w:val="both"/>
        <w:rPr>
          <w:noProof/>
          <w:sz w:val="24"/>
        </w:rPr>
      </w:pPr>
      <w:r w:rsidRPr="006049FA">
        <w:rPr>
          <w:noProof/>
          <w:sz w:val="24"/>
        </w:rPr>
        <w:t>1) lappuses numurs/kartes nosaukums un</w:t>
      </w:r>
    </w:p>
    <w:p w:rsidR="00BE5AED" w:rsidRPr="006049FA" w:rsidRDefault="002A41C4" w:rsidP="006049FA">
      <w:pPr>
        <w:pStyle w:val="Pamatteksts"/>
        <w:tabs>
          <w:tab w:val="left" w:pos="142"/>
          <w:tab w:val="left" w:pos="500"/>
        </w:tabs>
        <w:ind w:left="0" w:firstLine="0"/>
        <w:jc w:val="both"/>
        <w:rPr>
          <w:noProof/>
          <w:sz w:val="24"/>
        </w:rPr>
      </w:pPr>
      <w:r w:rsidRPr="006049FA">
        <w:rPr>
          <w:noProof/>
          <w:sz w:val="24"/>
        </w:rPr>
        <w:t>2) aeronavigācijas informācijas publicēšanas vai spēkā stāšanās datums (diena, mēnesis (vārdiem) un gads).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Virsraksts2"/>
        <w:tabs>
          <w:tab w:val="left" w:pos="142"/>
          <w:tab w:val="left" w:pos="935"/>
        </w:tabs>
        <w:rPr>
          <w:b w:val="0"/>
          <w:bCs w:val="0"/>
          <w:noProof/>
        </w:rPr>
      </w:pPr>
      <w:bookmarkStart w:id="88" w:name="_Toc485293386"/>
      <w:r w:rsidRPr="006049FA">
        <w:rPr>
          <w:i/>
          <w:noProof/>
        </w:rPr>
        <w:t>GEN</w:t>
      </w:r>
      <w:r w:rsidRPr="006049FA">
        <w:rPr>
          <w:noProof/>
        </w:rPr>
        <w:t xml:space="preserve"> 0.5. Ar roku izdarīto </w:t>
      </w:r>
      <w:r w:rsidRPr="00AC0447">
        <w:rPr>
          <w:i/>
          <w:noProof/>
        </w:rPr>
        <w:t>AIP</w:t>
      </w:r>
      <w:r w:rsidRPr="006049FA">
        <w:rPr>
          <w:noProof/>
        </w:rPr>
        <w:t xml:space="preserve"> grozījumu saraksts</w:t>
      </w:r>
      <w:bookmarkEnd w:id="88"/>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Ar roku izdarīto kārtējo </w:t>
      </w:r>
      <w:r w:rsidRPr="00AC0447">
        <w:rPr>
          <w:i/>
          <w:noProof/>
          <w:sz w:val="24"/>
        </w:rPr>
        <w:t>AIP</w:t>
      </w:r>
      <w:r w:rsidRPr="006049FA">
        <w:rPr>
          <w:noProof/>
          <w:sz w:val="24"/>
        </w:rPr>
        <w:t xml:space="preserve"> grozījumu saraksts satur šādu informāciju:</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2A41C4" w:rsidP="006049FA">
      <w:pPr>
        <w:pStyle w:val="Pamatteksts"/>
        <w:tabs>
          <w:tab w:val="left" w:pos="142"/>
          <w:tab w:val="left" w:pos="501"/>
        </w:tabs>
        <w:ind w:left="0" w:firstLine="0"/>
        <w:jc w:val="both"/>
        <w:rPr>
          <w:noProof/>
          <w:sz w:val="24"/>
        </w:rPr>
      </w:pPr>
      <w:r w:rsidRPr="006049FA">
        <w:rPr>
          <w:noProof/>
          <w:sz w:val="24"/>
        </w:rPr>
        <w:t xml:space="preserve">1) grozītā </w:t>
      </w:r>
      <w:r w:rsidRPr="00AC0447">
        <w:rPr>
          <w:i/>
          <w:noProof/>
          <w:sz w:val="24"/>
        </w:rPr>
        <w:t>AIP</w:t>
      </w:r>
      <w:r w:rsidRPr="006049FA">
        <w:rPr>
          <w:noProof/>
          <w:sz w:val="24"/>
        </w:rPr>
        <w:t xml:space="preserve"> lappuse(-es);</w:t>
      </w:r>
    </w:p>
    <w:p w:rsidR="00BE5AED" w:rsidRPr="006049FA" w:rsidRDefault="002A41C4" w:rsidP="006049FA">
      <w:pPr>
        <w:pStyle w:val="Pamatteksts"/>
        <w:tabs>
          <w:tab w:val="left" w:pos="142"/>
          <w:tab w:val="left" w:pos="501"/>
        </w:tabs>
        <w:ind w:left="0" w:firstLine="0"/>
        <w:jc w:val="both"/>
        <w:rPr>
          <w:noProof/>
          <w:sz w:val="24"/>
        </w:rPr>
      </w:pPr>
      <w:r w:rsidRPr="006049FA">
        <w:rPr>
          <w:noProof/>
          <w:sz w:val="24"/>
        </w:rPr>
        <w:t>2) grozījuma teksts un</w:t>
      </w:r>
    </w:p>
    <w:p w:rsidR="00BE5AED" w:rsidRPr="006049FA" w:rsidRDefault="002A41C4" w:rsidP="006049FA">
      <w:pPr>
        <w:pStyle w:val="Pamatteksts"/>
        <w:tabs>
          <w:tab w:val="left" w:pos="142"/>
          <w:tab w:val="left" w:pos="500"/>
        </w:tabs>
        <w:ind w:left="0" w:firstLine="0"/>
        <w:jc w:val="both"/>
        <w:rPr>
          <w:noProof/>
          <w:sz w:val="24"/>
        </w:rPr>
      </w:pPr>
      <w:r w:rsidRPr="006049FA">
        <w:rPr>
          <w:noProof/>
          <w:sz w:val="24"/>
        </w:rPr>
        <w:t xml:space="preserve">3) </w:t>
      </w:r>
      <w:r w:rsidRPr="006049FA">
        <w:rPr>
          <w:i/>
          <w:noProof/>
          <w:sz w:val="24"/>
        </w:rPr>
        <w:t>AIP</w:t>
      </w:r>
      <w:r w:rsidRPr="006049FA">
        <w:rPr>
          <w:noProof/>
          <w:sz w:val="24"/>
        </w:rPr>
        <w:t xml:space="preserve"> grozījumu numurs, ar kuriem ieviesti grozījumi, kas izdarīti ar roku.</w:t>
      </w:r>
    </w:p>
    <w:p w:rsidR="00BE5AED" w:rsidRPr="006049FA" w:rsidRDefault="00BE5AED" w:rsidP="006049FA">
      <w:pPr>
        <w:tabs>
          <w:tab w:val="left" w:pos="142"/>
        </w:tabs>
        <w:jc w:val="both"/>
        <w:rPr>
          <w:rFonts w:ascii="Times New Roman" w:eastAsia="Times New Roman" w:hAnsi="Times New Roman" w:cs="Times New Roman"/>
          <w:noProof/>
          <w:sz w:val="24"/>
          <w:szCs w:val="24"/>
        </w:rPr>
      </w:pPr>
    </w:p>
    <w:p w:rsidR="00BE5AED" w:rsidRPr="006049FA" w:rsidRDefault="002A41C4" w:rsidP="006049FA">
      <w:pPr>
        <w:pStyle w:val="Virsraksts2"/>
        <w:tabs>
          <w:tab w:val="left" w:pos="142"/>
          <w:tab w:val="left" w:pos="934"/>
        </w:tabs>
        <w:rPr>
          <w:b w:val="0"/>
          <w:bCs w:val="0"/>
          <w:noProof/>
        </w:rPr>
      </w:pPr>
      <w:bookmarkStart w:id="89" w:name="_Toc485293387"/>
      <w:r w:rsidRPr="006049FA">
        <w:rPr>
          <w:i/>
          <w:noProof/>
        </w:rPr>
        <w:t>GEN</w:t>
      </w:r>
      <w:r w:rsidRPr="006049FA">
        <w:rPr>
          <w:noProof/>
        </w:rPr>
        <w:t> 0.6. 1. daļas satura rādītājs</w:t>
      </w:r>
      <w:bookmarkEnd w:id="89"/>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1. daļas “Vispārīga informācija” (</w:t>
      </w:r>
      <w:r w:rsidRPr="006049FA">
        <w:rPr>
          <w:i/>
          <w:noProof/>
          <w:sz w:val="24"/>
        </w:rPr>
        <w:t>GEN</w:t>
      </w:r>
      <w:r w:rsidRPr="006049FA">
        <w:rPr>
          <w:noProof/>
          <w:sz w:val="24"/>
        </w:rPr>
        <w:t>) punktu un apakšpunktu saraksts.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Apakšpunkti var būt uzskaitīti alfabētiskā secībā.</w:t>
      </w:r>
    </w:p>
    <w:p w:rsidR="00BE5AED" w:rsidRPr="006049FA" w:rsidRDefault="00BE5AED" w:rsidP="006049FA">
      <w:pPr>
        <w:tabs>
          <w:tab w:val="left" w:pos="142"/>
        </w:tabs>
        <w:jc w:val="both"/>
        <w:rPr>
          <w:rFonts w:ascii="Times New Roman" w:eastAsia="Times New Roman" w:hAnsi="Times New Roman" w:cs="Times New Roman"/>
          <w:i/>
          <w:noProof/>
          <w:sz w:val="24"/>
          <w:szCs w:val="25"/>
        </w:rPr>
      </w:pPr>
    </w:p>
    <w:p w:rsidR="002A41C4" w:rsidRPr="006049FA" w:rsidRDefault="002A41C4" w:rsidP="006049FA">
      <w:pPr>
        <w:tabs>
          <w:tab w:val="left" w:pos="142"/>
        </w:tabs>
        <w:rPr>
          <w:rFonts w:ascii="Times New Roman" w:eastAsia="Times New Roman" w:hAnsi="Times New Roman" w:cs="Times New Roman"/>
          <w:i/>
          <w:noProof/>
          <w:sz w:val="24"/>
          <w:szCs w:val="25"/>
        </w:rPr>
      </w:pPr>
    </w:p>
    <w:p w:rsidR="00BE5AED" w:rsidRPr="006049FA" w:rsidRDefault="002F46E0" w:rsidP="006049FA">
      <w:pPr>
        <w:pStyle w:val="Virsraksts2"/>
        <w:tabs>
          <w:tab w:val="left" w:pos="142"/>
        </w:tabs>
        <w:rPr>
          <w:b w:val="0"/>
          <w:bCs w:val="0"/>
          <w:noProof/>
        </w:rPr>
      </w:pPr>
      <w:bookmarkStart w:id="90" w:name="_Toc485293388"/>
      <w:r w:rsidRPr="006049FA">
        <w:rPr>
          <w:i/>
          <w:noProof/>
        </w:rPr>
        <w:t>GEN</w:t>
      </w:r>
      <w:r w:rsidRPr="006049FA">
        <w:rPr>
          <w:noProof/>
        </w:rPr>
        <w:t> 1. VALSTS TIESĪBU AKTI UN PRASĪBAS</w:t>
      </w:r>
      <w:bookmarkEnd w:id="90"/>
    </w:p>
    <w:p w:rsidR="00BE5AED" w:rsidRPr="006049FA" w:rsidRDefault="00BE5AED" w:rsidP="006049FA">
      <w:pPr>
        <w:tabs>
          <w:tab w:val="left" w:pos="142"/>
        </w:tabs>
        <w:jc w:val="both"/>
        <w:rPr>
          <w:rFonts w:ascii="Times New Roman" w:eastAsia="Times New Roman" w:hAnsi="Times New Roman" w:cs="Times New Roman"/>
          <w:b/>
          <w:bCs/>
          <w:noProof/>
          <w:sz w:val="24"/>
          <w:szCs w:val="20"/>
        </w:rPr>
      </w:pPr>
    </w:p>
    <w:p w:rsidR="00BE5AED" w:rsidRPr="006049FA" w:rsidRDefault="002F46E0" w:rsidP="006049FA">
      <w:pPr>
        <w:tabs>
          <w:tab w:val="left" w:pos="142"/>
        </w:tabs>
        <w:jc w:val="center"/>
        <w:rPr>
          <w:rFonts w:ascii="Times New Roman" w:eastAsia="Times New Roman" w:hAnsi="Times New Roman" w:cs="Times New Roman"/>
          <w:noProof/>
          <w:sz w:val="24"/>
          <w:szCs w:val="20"/>
        </w:rPr>
      </w:pPr>
      <w:r w:rsidRPr="006049FA">
        <w:rPr>
          <w:rFonts w:ascii="Times New Roman" w:hAnsi="Times New Roman"/>
          <w:b/>
          <w:i/>
          <w:noProof/>
          <w:sz w:val="24"/>
        </w:rPr>
        <w:t>GEN</w:t>
      </w:r>
      <w:r w:rsidRPr="006049FA">
        <w:rPr>
          <w:rFonts w:ascii="Times New Roman" w:hAnsi="Times New Roman"/>
          <w:b/>
          <w:noProof/>
          <w:sz w:val="24"/>
        </w:rPr>
        <w:t xml:space="preserve"> 1.1. Atbildīgās iestādes</w:t>
      </w:r>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Ar starptautiskās aeronavigācijas atvieglināšanu saistīto iestāžu (civilās aviācijas, meteoroloģijas, muitas, imigrācijas, medicīniskās aprūpes, maršruta un lidlauka/helikoptera lidlauka maksājumu, lauksaimniecības karantīnas un aviācijas negadījumu izmeklēšanas iestādes) adreses, attiecībā uz katru iestādi norādot šādu informāciju:</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A41C4" w:rsidP="006049FA">
      <w:pPr>
        <w:pStyle w:val="Pamatteksts"/>
        <w:tabs>
          <w:tab w:val="left" w:pos="142"/>
          <w:tab w:val="left" w:pos="500"/>
        </w:tabs>
        <w:ind w:left="0" w:firstLine="0"/>
        <w:jc w:val="both"/>
        <w:rPr>
          <w:noProof/>
          <w:sz w:val="24"/>
        </w:rPr>
      </w:pPr>
      <w:r w:rsidRPr="006049FA">
        <w:rPr>
          <w:noProof/>
          <w:sz w:val="24"/>
        </w:rPr>
        <w:t>1) atbildīgā iestāde;</w:t>
      </w:r>
    </w:p>
    <w:p w:rsidR="00BE5AED" w:rsidRPr="006049FA" w:rsidRDefault="002A41C4" w:rsidP="006049FA">
      <w:pPr>
        <w:pStyle w:val="Pamatteksts"/>
        <w:tabs>
          <w:tab w:val="left" w:pos="142"/>
          <w:tab w:val="left" w:pos="500"/>
        </w:tabs>
        <w:ind w:left="0" w:firstLine="0"/>
        <w:jc w:val="both"/>
        <w:rPr>
          <w:noProof/>
          <w:sz w:val="24"/>
        </w:rPr>
      </w:pPr>
      <w:r w:rsidRPr="006049FA">
        <w:rPr>
          <w:noProof/>
          <w:sz w:val="24"/>
        </w:rPr>
        <w:t>2) šīs iestādes nosaukums;</w:t>
      </w:r>
    </w:p>
    <w:p w:rsidR="00BE5AED" w:rsidRPr="006049FA" w:rsidRDefault="002A41C4" w:rsidP="006049FA">
      <w:pPr>
        <w:pStyle w:val="Pamatteksts"/>
        <w:tabs>
          <w:tab w:val="left" w:pos="142"/>
          <w:tab w:val="left" w:pos="500"/>
        </w:tabs>
        <w:ind w:left="0" w:firstLine="0"/>
        <w:jc w:val="both"/>
        <w:rPr>
          <w:noProof/>
          <w:sz w:val="24"/>
        </w:rPr>
      </w:pPr>
      <w:r w:rsidRPr="006049FA">
        <w:rPr>
          <w:noProof/>
          <w:sz w:val="24"/>
        </w:rPr>
        <w:t>3) pasta adrese;</w:t>
      </w:r>
    </w:p>
    <w:p w:rsidR="00BE5AED" w:rsidRPr="006049FA" w:rsidRDefault="002A41C4" w:rsidP="006049FA">
      <w:pPr>
        <w:pStyle w:val="Pamatteksts"/>
        <w:tabs>
          <w:tab w:val="left" w:pos="142"/>
          <w:tab w:val="left" w:pos="500"/>
        </w:tabs>
        <w:ind w:left="0" w:firstLine="0"/>
        <w:jc w:val="both"/>
        <w:rPr>
          <w:noProof/>
          <w:sz w:val="24"/>
        </w:rPr>
      </w:pPr>
      <w:r w:rsidRPr="006049FA">
        <w:rPr>
          <w:noProof/>
          <w:sz w:val="24"/>
        </w:rPr>
        <w:t>4) tālruņa numurs;</w:t>
      </w:r>
    </w:p>
    <w:p w:rsidR="00BE5AED" w:rsidRPr="006049FA" w:rsidRDefault="002A41C4" w:rsidP="006049FA">
      <w:pPr>
        <w:pStyle w:val="Pamatteksts"/>
        <w:tabs>
          <w:tab w:val="left" w:pos="142"/>
          <w:tab w:val="left" w:pos="500"/>
        </w:tabs>
        <w:ind w:left="0" w:firstLine="0"/>
        <w:jc w:val="both"/>
        <w:rPr>
          <w:noProof/>
          <w:sz w:val="24"/>
        </w:rPr>
      </w:pPr>
      <w:r w:rsidRPr="006049FA">
        <w:rPr>
          <w:noProof/>
          <w:sz w:val="24"/>
        </w:rPr>
        <w:t>5) faksa numurs;</w:t>
      </w:r>
    </w:p>
    <w:p w:rsidR="00BE5AED" w:rsidRPr="006049FA" w:rsidRDefault="002A41C4" w:rsidP="006049FA">
      <w:pPr>
        <w:pStyle w:val="Pamatteksts"/>
        <w:tabs>
          <w:tab w:val="left" w:pos="142"/>
          <w:tab w:val="left" w:pos="501"/>
        </w:tabs>
        <w:ind w:left="0" w:firstLine="0"/>
        <w:jc w:val="both"/>
        <w:rPr>
          <w:noProof/>
          <w:sz w:val="24"/>
        </w:rPr>
      </w:pPr>
      <w:r w:rsidRPr="006049FA">
        <w:rPr>
          <w:noProof/>
          <w:sz w:val="24"/>
        </w:rPr>
        <w:t>6) e-pasta adrese;</w:t>
      </w:r>
    </w:p>
    <w:p w:rsidR="00BE5AED" w:rsidRPr="006049FA" w:rsidRDefault="002A41C4" w:rsidP="006049FA">
      <w:pPr>
        <w:pStyle w:val="Pamatteksts"/>
        <w:tabs>
          <w:tab w:val="left" w:pos="142"/>
          <w:tab w:val="left" w:pos="501"/>
        </w:tabs>
        <w:ind w:left="0" w:firstLine="0"/>
        <w:jc w:val="both"/>
        <w:rPr>
          <w:noProof/>
          <w:sz w:val="24"/>
        </w:rPr>
      </w:pPr>
      <w:r w:rsidRPr="006049FA">
        <w:rPr>
          <w:noProof/>
          <w:sz w:val="24"/>
        </w:rPr>
        <w:t>7) aviācijas fiksētā dienesta (</w:t>
      </w:r>
      <w:r w:rsidRPr="006049FA">
        <w:rPr>
          <w:i/>
          <w:noProof/>
          <w:sz w:val="24"/>
        </w:rPr>
        <w:t>AFS</w:t>
      </w:r>
      <w:r w:rsidRPr="006049FA">
        <w:rPr>
          <w:noProof/>
          <w:sz w:val="24"/>
        </w:rPr>
        <w:t>) adrese un</w:t>
      </w:r>
    </w:p>
    <w:p w:rsidR="00BE5AED" w:rsidRPr="006049FA" w:rsidRDefault="002A41C4" w:rsidP="006049FA">
      <w:pPr>
        <w:pStyle w:val="Pamatteksts"/>
        <w:tabs>
          <w:tab w:val="left" w:pos="142"/>
          <w:tab w:val="left" w:pos="501"/>
        </w:tabs>
        <w:ind w:left="0" w:firstLine="0"/>
        <w:jc w:val="both"/>
        <w:rPr>
          <w:noProof/>
          <w:sz w:val="24"/>
        </w:rPr>
      </w:pPr>
      <w:r w:rsidRPr="006049FA">
        <w:rPr>
          <w:noProof/>
          <w:sz w:val="24"/>
        </w:rPr>
        <w:t>8) tīmekļa vietnes adrese, ja tāda ir pieejama.</w:t>
      </w:r>
    </w:p>
    <w:p w:rsidR="00BE5AED" w:rsidRPr="006049FA" w:rsidRDefault="00BE5AED" w:rsidP="006049FA">
      <w:pPr>
        <w:tabs>
          <w:tab w:val="left" w:pos="142"/>
        </w:tabs>
        <w:jc w:val="both"/>
        <w:rPr>
          <w:rFonts w:ascii="Times New Roman" w:eastAsia="Times New Roman" w:hAnsi="Times New Roman" w:cs="Times New Roman"/>
          <w:noProof/>
          <w:sz w:val="24"/>
          <w:szCs w:val="26"/>
        </w:rPr>
      </w:pPr>
    </w:p>
    <w:p w:rsidR="00BE5AED" w:rsidRPr="006049FA" w:rsidRDefault="002A41C4" w:rsidP="006049FA">
      <w:pPr>
        <w:pStyle w:val="Virsraksts2"/>
        <w:tabs>
          <w:tab w:val="left" w:pos="142"/>
          <w:tab w:val="left" w:pos="935"/>
        </w:tabs>
        <w:rPr>
          <w:b w:val="0"/>
          <w:bCs w:val="0"/>
          <w:noProof/>
        </w:rPr>
      </w:pPr>
      <w:bookmarkStart w:id="91" w:name="_Toc485293389"/>
      <w:r w:rsidRPr="006049FA">
        <w:rPr>
          <w:i/>
          <w:noProof/>
        </w:rPr>
        <w:t>GEN</w:t>
      </w:r>
      <w:r w:rsidRPr="006049FA">
        <w:rPr>
          <w:noProof/>
        </w:rPr>
        <w:t> 1.2. Gaisa kuģa ielidošana, tranzīts un izlidošana</w:t>
      </w:r>
      <w:bookmarkEnd w:id="91"/>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Noteikumi un prasības attiecībā uz iepriekšēju paziņošanu un pieteikumiem, lai gaisa kuģis, kas veic starptautiskus lidojumus, saņemtu ielidošanas, tranzīta un izlidošanas atļaujas.</w:t>
      </w:r>
    </w:p>
    <w:p w:rsidR="00BE5AED" w:rsidRPr="006049FA" w:rsidRDefault="00BE5AED" w:rsidP="006049FA">
      <w:pPr>
        <w:tabs>
          <w:tab w:val="left" w:pos="142"/>
        </w:tabs>
        <w:jc w:val="both"/>
        <w:rPr>
          <w:rFonts w:ascii="Times New Roman" w:eastAsia="Times New Roman" w:hAnsi="Times New Roman" w:cs="Times New Roman"/>
          <w:noProof/>
          <w:sz w:val="24"/>
          <w:szCs w:val="25"/>
        </w:rPr>
      </w:pPr>
    </w:p>
    <w:p w:rsidR="00BE5AED" w:rsidRPr="006049FA" w:rsidRDefault="002A41C4" w:rsidP="006049FA">
      <w:pPr>
        <w:pStyle w:val="Virsraksts2"/>
        <w:tabs>
          <w:tab w:val="left" w:pos="142"/>
          <w:tab w:val="left" w:pos="938"/>
        </w:tabs>
        <w:rPr>
          <w:b w:val="0"/>
          <w:bCs w:val="0"/>
          <w:noProof/>
        </w:rPr>
      </w:pPr>
      <w:bookmarkStart w:id="92" w:name="_Toc485293390"/>
      <w:r w:rsidRPr="006049FA">
        <w:rPr>
          <w:i/>
          <w:noProof/>
        </w:rPr>
        <w:t>GEN</w:t>
      </w:r>
      <w:r w:rsidRPr="006049FA">
        <w:rPr>
          <w:noProof/>
        </w:rPr>
        <w:t> 1.3. Pasažieru un gaisa kuģa apkalpes ielidošana, tranzīts un izlidošana</w:t>
      </w:r>
      <w:bookmarkEnd w:id="92"/>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Noteikumi (tostarp muitas, imigrācijas un karantīnas noteikumi un prasības veikt iepriekšēju paziņošanu un iesniegt pieteikumus atļaujas saņemšanai) attiecībā uz neimigrējošu pasažieru un kuģa apkalpes ielidošanu, tranzītu un izlidošanu.</w:t>
      </w:r>
    </w:p>
    <w:p w:rsidR="00E35B3F" w:rsidRDefault="00E35B3F">
      <w:pPr>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br w:type="page"/>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A41C4" w:rsidP="006049FA">
      <w:pPr>
        <w:pStyle w:val="Virsraksts2"/>
        <w:tabs>
          <w:tab w:val="left" w:pos="142"/>
          <w:tab w:val="left" w:pos="934"/>
        </w:tabs>
        <w:rPr>
          <w:b w:val="0"/>
          <w:bCs w:val="0"/>
          <w:noProof/>
        </w:rPr>
      </w:pPr>
      <w:bookmarkStart w:id="93" w:name="_Toc485293391"/>
      <w:r w:rsidRPr="006049FA">
        <w:rPr>
          <w:i/>
          <w:noProof/>
        </w:rPr>
        <w:t>GEN</w:t>
      </w:r>
      <w:r w:rsidRPr="006049FA">
        <w:rPr>
          <w:noProof/>
        </w:rPr>
        <w:t> 1.4. Kravas, ievešana, tranzīts un izvešana</w:t>
      </w:r>
      <w:bookmarkEnd w:id="93"/>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Noteikumi (tostarp muitas noteikumi un prasības veikt iepriekšēju paziņošanu un iesniegt pieteikumus atļaujas saņemšanai) attiecībā uz kravas ievešanu, tranzītu un izvešanu.</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Noteikumi kravas ievešanas un izvešanas atvieglošanai, lai veiktu meklēšanu, glābšanu, izmeklēšanu vai remontu saistībā ar zaudētu vai bojātu gaisa kuģi, ir sīki izklāstīti punktā GEN 3.6. “Meklēšana un glābšana”.</w:t>
      </w:r>
    </w:p>
    <w:p w:rsidR="00BE5AED" w:rsidRPr="006049FA" w:rsidRDefault="00BE5AED" w:rsidP="006049FA">
      <w:pPr>
        <w:tabs>
          <w:tab w:val="left" w:pos="142"/>
        </w:tabs>
        <w:jc w:val="both"/>
        <w:rPr>
          <w:rFonts w:ascii="Times New Roman" w:eastAsia="Times New Roman" w:hAnsi="Times New Roman" w:cs="Times New Roman"/>
          <w:i/>
          <w:noProof/>
          <w:sz w:val="24"/>
          <w:szCs w:val="25"/>
        </w:rPr>
      </w:pPr>
    </w:p>
    <w:p w:rsidR="00BE5AED" w:rsidRPr="006049FA" w:rsidRDefault="002F46E0" w:rsidP="006049FA">
      <w:pPr>
        <w:pStyle w:val="Virsraksts2"/>
        <w:tabs>
          <w:tab w:val="left" w:pos="142"/>
        </w:tabs>
        <w:rPr>
          <w:b w:val="0"/>
          <w:bCs w:val="0"/>
          <w:noProof/>
        </w:rPr>
      </w:pPr>
      <w:bookmarkStart w:id="94" w:name="_Toc485293392"/>
      <w:r w:rsidRPr="006049FA">
        <w:rPr>
          <w:i/>
          <w:noProof/>
        </w:rPr>
        <w:t>GEN</w:t>
      </w:r>
      <w:r w:rsidRPr="006049FA">
        <w:rPr>
          <w:noProof/>
        </w:rPr>
        <w:t> 1.5. Gaisa kuģa instrumenti, aprīkojums un lidojuma dokumenti</w:t>
      </w:r>
      <w:bookmarkEnd w:id="94"/>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Īss gaisa kuģa instrumentu, iekārtu un lidojuma dokumentu apraksts, tostarp:</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2A41C4" w:rsidP="006049FA">
      <w:pPr>
        <w:pStyle w:val="Pamatteksts"/>
        <w:tabs>
          <w:tab w:val="left" w:pos="142"/>
          <w:tab w:val="left" w:pos="501"/>
        </w:tabs>
        <w:ind w:left="0" w:firstLine="0"/>
        <w:jc w:val="both"/>
        <w:rPr>
          <w:noProof/>
          <w:sz w:val="24"/>
        </w:rPr>
      </w:pPr>
      <w:r w:rsidRPr="006049FA">
        <w:rPr>
          <w:noProof/>
          <w:sz w:val="24"/>
        </w:rPr>
        <w:t>1) instrumenti, iekārtas (tostarp gaisa kuģa sakaru, navigācijas un novērošanas iekārtas) un lidojuma dokumentiem, kam jābūt gaisa kuģī, tostarp visas īpašās prasības papildus 6. pielikuma I daļas 6. un 7. nodaļā paredzētajiem noteikumiem, un</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A41C4" w:rsidP="006049FA">
      <w:pPr>
        <w:pStyle w:val="Pamatteksts"/>
        <w:tabs>
          <w:tab w:val="left" w:pos="142"/>
          <w:tab w:val="left" w:pos="501"/>
        </w:tabs>
        <w:ind w:left="0" w:firstLine="0"/>
        <w:jc w:val="both"/>
        <w:rPr>
          <w:noProof/>
          <w:sz w:val="24"/>
        </w:rPr>
      </w:pPr>
      <w:r w:rsidRPr="006049FA">
        <w:rPr>
          <w:noProof/>
          <w:sz w:val="24"/>
        </w:rPr>
        <w:t>2) gaisa kuģa avārijas raidītājs (</w:t>
      </w:r>
      <w:r w:rsidRPr="006049FA">
        <w:rPr>
          <w:i/>
          <w:noProof/>
          <w:sz w:val="24"/>
        </w:rPr>
        <w:t>ELT</w:t>
      </w:r>
      <w:r w:rsidRPr="006049FA">
        <w:rPr>
          <w:noProof/>
          <w:sz w:val="24"/>
        </w:rPr>
        <w:t>), signalizācijas ierīces un glābšanas aprīkojums, kā norādīts 6. pielikuma I daļas 6.6. punktā un II daļas 2.4.5. punktā, kas paredzēti lidojumiem virs noteiktām zemes teritorijām, ja tā noteikts reģionālajās aeronavigācijas sanāksmēs.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E35B3F">
      <w:pPr>
        <w:pStyle w:val="Virsraksts2"/>
        <w:tabs>
          <w:tab w:val="left" w:pos="142"/>
        </w:tabs>
        <w:rPr>
          <w:b w:val="0"/>
          <w:bCs w:val="0"/>
          <w:noProof/>
        </w:rPr>
      </w:pPr>
      <w:bookmarkStart w:id="95" w:name="_Toc485293393"/>
      <w:r w:rsidRPr="006049FA">
        <w:rPr>
          <w:i/>
          <w:noProof/>
        </w:rPr>
        <w:t>GEN</w:t>
      </w:r>
      <w:r w:rsidRPr="006049FA">
        <w:rPr>
          <w:noProof/>
        </w:rPr>
        <w:t> 1.6. Valsts tiesību aktu un starptautisko nolīgumu/konvenciju kopsavilkums</w:t>
      </w:r>
      <w:bookmarkEnd w:id="95"/>
    </w:p>
    <w:p w:rsidR="00BE5AED" w:rsidRPr="006049FA" w:rsidRDefault="00BE5AED" w:rsidP="006049FA">
      <w:pPr>
        <w:tabs>
          <w:tab w:val="left" w:pos="142"/>
        </w:tabs>
        <w:jc w:val="both"/>
        <w:rPr>
          <w:rFonts w:ascii="Times New Roman" w:eastAsia="Times New Roman" w:hAnsi="Times New Roman" w:cs="Times New Roman"/>
          <w:b/>
          <w:bCs/>
          <w:noProof/>
          <w:sz w:val="24"/>
          <w:szCs w:val="20"/>
        </w:rPr>
      </w:pPr>
    </w:p>
    <w:p w:rsidR="00BE5AED" w:rsidRPr="006049FA" w:rsidRDefault="002F46E0" w:rsidP="006049FA">
      <w:pPr>
        <w:pStyle w:val="Pamatteksts"/>
        <w:tabs>
          <w:tab w:val="left" w:pos="142"/>
        </w:tabs>
        <w:ind w:left="0" w:firstLine="0"/>
        <w:jc w:val="both"/>
        <w:rPr>
          <w:noProof/>
          <w:sz w:val="24"/>
        </w:rPr>
      </w:pPr>
      <w:r w:rsidRPr="006049FA">
        <w:rPr>
          <w:noProof/>
          <w:sz w:val="24"/>
        </w:rPr>
        <w:t>Nosaukumu un atsauču saraksts un attiecīgā gadījumā arī valsts aeronavigācijas tiesību aktu kopsavilkumi kopā ar valsts ratificēto starptautisko nolīgumu/konvenciju sarakstu.</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2F46E0" w:rsidP="00E35B3F">
      <w:pPr>
        <w:tabs>
          <w:tab w:val="left" w:pos="142"/>
        </w:tabs>
        <w:jc w:val="center"/>
        <w:rPr>
          <w:rFonts w:ascii="Times New Roman" w:eastAsia="Times New Roman" w:hAnsi="Times New Roman" w:cs="Times New Roman"/>
          <w:noProof/>
          <w:sz w:val="24"/>
          <w:szCs w:val="20"/>
        </w:rPr>
      </w:pPr>
      <w:r w:rsidRPr="006049FA">
        <w:rPr>
          <w:rFonts w:ascii="Times New Roman" w:hAnsi="Times New Roman"/>
          <w:b/>
          <w:i/>
          <w:noProof/>
          <w:sz w:val="24"/>
        </w:rPr>
        <w:t>GEN</w:t>
      </w:r>
      <w:r w:rsidRPr="006049FA">
        <w:rPr>
          <w:rFonts w:ascii="Times New Roman" w:hAnsi="Times New Roman"/>
          <w:b/>
          <w:noProof/>
          <w:sz w:val="24"/>
        </w:rPr>
        <w:t xml:space="preserve"> 1.7. Atšķirības no </w:t>
      </w:r>
      <w:r w:rsidRPr="006049FA">
        <w:rPr>
          <w:rFonts w:ascii="Times New Roman" w:hAnsi="Times New Roman"/>
          <w:b/>
          <w:i/>
          <w:noProof/>
          <w:sz w:val="24"/>
        </w:rPr>
        <w:t>ICAO</w:t>
      </w:r>
      <w:r w:rsidRPr="006049FA">
        <w:rPr>
          <w:rFonts w:ascii="Times New Roman" w:hAnsi="Times New Roman"/>
          <w:b/>
          <w:noProof/>
          <w:sz w:val="24"/>
        </w:rPr>
        <w:t xml:space="preserve"> standartiem, ieteicamās prakses un procedūrām</w:t>
      </w:r>
    </w:p>
    <w:p w:rsidR="00BE5AED" w:rsidRPr="006049FA" w:rsidRDefault="00BE5AED" w:rsidP="006049FA">
      <w:pPr>
        <w:tabs>
          <w:tab w:val="left" w:pos="142"/>
        </w:tabs>
        <w:jc w:val="both"/>
        <w:rPr>
          <w:rFonts w:ascii="Times New Roman" w:eastAsia="Times New Roman" w:hAnsi="Times New Roman" w:cs="Times New Roman"/>
          <w:b/>
          <w:bCs/>
          <w:noProof/>
          <w:sz w:val="24"/>
          <w:szCs w:val="20"/>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Būtisko atšķirību starp valsts tiesību aktiem un praksi un attiecīgajiem </w:t>
      </w:r>
      <w:r w:rsidRPr="006049FA">
        <w:rPr>
          <w:i/>
          <w:noProof/>
          <w:sz w:val="24"/>
        </w:rPr>
        <w:t>ICAO</w:t>
      </w:r>
      <w:r w:rsidRPr="006049FA">
        <w:rPr>
          <w:noProof/>
          <w:sz w:val="24"/>
        </w:rPr>
        <w:t xml:space="preserve"> noteikumiem saraksts, tostarp:</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A41C4" w:rsidP="006049FA">
      <w:pPr>
        <w:pStyle w:val="Pamatteksts"/>
        <w:tabs>
          <w:tab w:val="left" w:pos="142"/>
          <w:tab w:val="left" w:pos="500"/>
        </w:tabs>
        <w:ind w:left="0" w:firstLine="0"/>
        <w:jc w:val="both"/>
        <w:rPr>
          <w:noProof/>
          <w:sz w:val="24"/>
        </w:rPr>
      </w:pPr>
      <w:r w:rsidRPr="006049FA">
        <w:rPr>
          <w:noProof/>
          <w:sz w:val="24"/>
        </w:rPr>
        <w:t>1) attiecīgie noteikumi (pielikuma un izdevuma numurs, punkts) un</w:t>
      </w:r>
    </w:p>
    <w:p w:rsidR="00BE5AED" w:rsidRPr="006049FA" w:rsidRDefault="002A41C4" w:rsidP="006049FA">
      <w:pPr>
        <w:pStyle w:val="Pamatteksts"/>
        <w:tabs>
          <w:tab w:val="left" w:pos="142"/>
          <w:tab w:val="left" w:pos="501"/>
        </w:tabs>
        <w:ind w:left="0" w:firstLine="0"/>
        <w:jc w:val="both"/>
        <w:rPr>
          <w:noProof/>
          <w:sz w:val="24"/>
        </w:rPr>
      </w:pPr>
      <w:r w:rsidRPr="006049FA">
        <w:rPr>
          <w:noProof/>
          <w:sz w:val="24"/>
        </w:rPr>
        <w:t>2) pilns atšķirīgais teksts.</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2F46E0" w:rsidP="006049FA">
      <w:pPr>
        <w:pStyle w:val="Pamatteksts"/>
        <w:tabs>
          <w:tab w:val="left" w:pos="142"/>
        </w:tabs>
        <w:ind w:left="0" w:firstLine="0"/>
        <w:jc w:val="both"/>
        <w:rPr>
          <w:noProof/>
          <w:sz w:val="24"/>
        </w:rPr>
      </w:pPr>
      <w:r w:rsidRPr="006049FA">
        <w:rPr>
          <w:noProof/>
          <w:sz w:val="24"/>
        </w:rPr>
        <w:t>Šajā apakšpunktā jāuzskaita visas ievērojamās atšķirības. Visi pielikumi jāuzskaita pēc kārtas numuriem pat tad, ja nav atšķirību no pielikuma; šādā gadījumā jāsniedz nulles paziņojums. Atšķirības starp valstīm vai reģionālo papildprocedūru (</w:t>
      </w:r>
      <w:r w:rsidRPr="006049FA">
        <w:rPr>
          <w:i/>
          <w:noProof/>
          <w:sz w:val="24"/>
        </w:rPr>
        <w:t>SUPPS</w:t>
      </w:r>
      <w:r w:rsidRPr="006049FA">
        <w:rPr>
          <w:noProof/>
          <w:sz w:val="24"/>
        </w:rPr>
        <w:t>) nepiemērošanas pakāpe jānorāda tūlīt pēc pielikuma, uz kuru attiecas papildprocedūras.</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F46E0" w:rsidP="006049FA">
      <w:pPr>
        <w:pStyle w:val="Virsraksts2"/>
        <w:tabs>
          <w:tab w:val="left" w:pos="142"/>
        </w:tabs>
        <w:rPr>
          <w:b w:val="0"/>
          <w:bCs w:val="0"/>
          <w:noProof/>
        </w:rPr>
      </w:pPr>
      <w:bookmarkStart w:id="96" w:name="_Toc485293394"/>
      <w:r w:rsidRPr="006049FA">
        <w:rPr>
          <w:i/>
          <w:noProof/>
        </w:rPr>
        <w:t>GEN</w:t>
      </w:r>
      <w:r w:rsidRPr="006049FA">
        <w:rPr>
          <w:noProof/>
        </w:rPr>
        <w:t> 2. TABULAS UN KODI</w:t>
      </w:r>
      <w:bookmarkEnd w:id="96"/>
    </w:p>
    <w:p w:rsidR="00BE5AED" w:rsidRPr="006049FA" w:rsidRDefault="00BE5AED" w:rsidP="006049FA">
      <w:pPr>
        <w:tabs>
          <w:tab w:val="left" w:pos="142"/>
        </w:tabs>
        <w:jc w:val="center"/>
        <w:rPr>
          <w:rFonts w:ascii="Times New Roman" w:eastAsia="Times New Roman" w:hAnsi="Times New Roman" w:cs="Times New Roman"/>
          <w:b/>
          <w:bCs/>
          <w:noProof/>
          <w:sz w:val="24"/>
        </w:rPr>
      </w:pPr>
    </w:p>
    <w:p w:rsidR="00BE5AED" w:rsidRPr="006049FA" w:rsidRDefault="002F46E0" w:rsidP="006049FA">
      <w:pPr>
        <w:tabs>
          <w:tab w:val="left" w:pos="142"/>
        </w:tabs>
        <w:jc w:val="center"/>
        <w:rPr>
          <w:rFonts w:ascii="Times New Roman" w:eastAsia="Times New Roman" w:hAnsi="Times New Roman" w:cs="Times New Roman"/>
          <w:noProof/>
          <w:sz w:val="24"/>
          <w:szCs w:val="20"/>
        </w:rPr>
      </w:pPr>
      <w:r w:rsidRPr="006049FA">
        <w:rPr>
          <w:rFonts w:ascii="Times New Roman" w:hAnsi="Times New Roman"/>
          <w:b/>
          <w:i/>
          <w:noProof/>
          <w:sz w:val="24"/>
        </w:rPr>
        <w:t>GEN</w:t>
      </w:r>
      <w:r w:rsidRPr="006049FA">
        <w:rPr>
          <w:rFonts w:ascii="Times New Roman" w:hAnsi="Times New Roman"/>
          <w:b/>
          <w:noProof/>
          <w:sz w:val="24"/>
        </w:rPr>
        <w:t> 2.1. Mērīšanas sistēma, gaisa kuģu marķējumi, brīvdienas</w:t>
      </w:r>
    </w:p>
    <w:p w:rsidR="00BE5AED" w:rsidRPr="006049FA" w:rsidRDefault="00BE5AED" w:rsidP="006049FA">
      <w:pPr>
        <w:tabs>
          <w:tab w:val="left" w:pos="142"/>
        </w:tabs>
        <w:jc w:val="both"/>
        <w:rPr>
          <w:rFonts w:ascii="Times New Roman" w:eastAsia="Times New Roman" w:hAnsi="Times New Roman" w:cs="Times New Roman"/>
          <w:b/>
          <w:bCs/>
          <w:noProof/>
          <w:sz w:val="24"/>
        </w:rPr>
      </w:pPr>
    </w:p>
    <w:p w:rsidR="00E76125" w:rsidRPr="006049FA" w:rsidRDefault="002F46E0" w:rsidP="006049FA">
      <w:pPr>
        <w:pStyle w:val="Pamatteksts"/>
        <w:tabs>
          <w:tab w:val="left" w:pos="142"/>
        </w:tabs>
        <w:ind w:left="0" w:firstLine="0"/>
        <w:jc w:val="center"/>
        <w:rPr>
          <w:noProof/>
          <w:sz w:val="24"/>
        </w:rPr>
      </w:pPr>
      <w:r w:rsidRPr="006049FA">
        <w:rPr>
          <w:i/>
          <w:noProof/>
          <w:sz w:val="24"/>
        </w:rPr>
        <w:t>GEN</w:t>
      </w:r>
      <w:r w:rsidRPr="006049FA">
        <w:rPr>
          <w:noProof/>
          <w:sz w:val="24"/>
        </w:rPr>
        <w:t> 2.1.1. Mērvienības</w:t>
      </w:r>
    </w:p>
    <w:p w:rsidR="00E76125" w:rsidRPr="006049FA" w:rsidRDefault="00E76125" w:rsidP="006049FA">
      <w:pPr>
        <w:pStyle w:val="Pamatteksts"/>
        <w:tabs>
          <w:tab w:val="left" w:pos="142"/>
        </w:tabs>
        <w:ind w:left="0" w:firstLine="0"/>
        <w:jc w:val="both"/>
        <w:rPr>
          <w:noProof/>
          <w:sz w:val="24"/>
        </w:rPr>
      </w:pPr>
    </w:p>
    <w:p w:rsidR="00BE5AED" w:rsidRPr="006049FA" w:rsidRDefault="002F46E0" w:rsidP="006049FA">
      <w:pPr>
        <w:pStyle w:val="Pamatteksts"/>
        <w:tabs>
          <w:tab w:val="left" w:pos="142"/>
        </w:tabs>
        <w:ind w:left="0" w:firstLine="0"/>
        <w:jc w:val="both"/>
        <w:rPr>
          <w:noProof/>
          <w:sz w:val="24"/>
        </w:rPr>
      </w:pPr>
      <w:r w:rsidRPr="006049FA">
        <w:rPr>
          <w:noProof/>
          <w:sz w:val="24"/>
        </w:rPr>
        <w:t>Izmantoto mērvienību apraksts, iekļaujot mērvienību tabulu.</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E76125" w:rsidP="006049FA">
      <w:pPr>
        <w:pStyle w:val="Pamatteksts"/>
        <w:tabs>
          <w:tab w:val="left" w:pos="142"/>
          <w:tab w:val="left" w:pos="1063"/>
        </w:tabs>
        <w:ind w:left="0" w:firstLine="0"/>
        <w:jc w:val="center"/>
        <w:rPr>
          <w:noProof/>
          <w:sz w:val="24"/>
        </w:rPr>
      </w:pPr>
      <w:r w:rsidRPr="006049FA">
        <w:rPr>
          <w:i/>
          <w:noProof/>
          <w:sz w:val="24"/>
        </w:rPr>
        <w:t>GEN</w:t>
      </w:r>
      <w:r w:rsidRPr="006049FA">
        <w:rPr>
          <w:noProof/>
          <w:sz w:val="24"/>
        </w:rPr>
        <w:t> 2.1.2 Laika atskaites sistēma</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Izmantotās laika atskaites sistēmas (kalendārās un laika sistēmas) apraksts, kā arī norāde, vai </w:t>
      </w:r>
      <w:r w:rsidRPr="006049FA">
        <w:rPr>
          <w:noProof/>
          <w:sz w:val="24"/>
        </w:rPr>
        <w:lastRenderedPageBreak/>
        <w:t xml:space="preserve">tiek izmantots diennakts gaišais laiks un kā laika atskaites sistēma tiek izklāstīta </w:t>
      </w:r>
      <w:r w:rsidRPr="00B6651D">
        <w:rPr>
          <w:i/>
          <w:noProof/>
          <w:sz w:val="24"/>
        </w:rPr>
        <w:t>AIP</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E76125" w:rsidRPr="006049FA" w:rsidRDefault="00E76125" w:rsidP="006049FA">
      <w:pPr>
        <w:pStyle w:val="Pamatteksts"/>
        <w:tabs>
          <w:tab w:val="left" w:pos="142"/>
          <w:tab w:val="left" w:pos="4584"/>
        </w:tabs>
        <w:ind w:left="0" w:firstLine="0"/>
        <w:jc w:val="center"/>
        <w:rPr>
          <w:noProof/>
          <w:sz w:val="24"/>
        </w:rPr>
      </w:pPr>
      <w:r w:rsidRPr="006049FA">
        <w:rPr>
          <w:i/>
          <w:noProof/>
          <w:sz w:val="24"/>
        </w:rPr>
        <w:t>GEN</w:t>
      </w:r>
      <w:r w:rsidRPr="006049FA">
        <w:rPr>
          <w:noProof/>
          <w:sz w:val="24"/>
        </w:rPr>
        <w:t> 2.1.3 Horizontālā atskaites sistēma</w:t>
      </w:r>
    </w:p>
    <w:p w:rsidR="00E76125" w:rsidRPr="006049FA" w:rsidRDefault="00E76125" w:rsidP="006049FA">
      <w:pPr>
        <w:pStyle w:val="Pamatteksts"/>
        <w:tabs>
          <w:tab w:val="left" w:pos="142"/>
          <w:tab w:val="left" w:pos="4584"/>
        </w:tabs>
        <w:ind w:left="0" w:firstLine="0"/>
        <w:jc w:val="both"/>
        <w:rPr>
          <w:noProof/>
          <w:sz w:val="24"/>
        </w:rPr>
      </w:pPr>
    </w:p>
    <w:p w:rsidR="00BE5AED" w:rsidRPr="006049FA" w:rsidRDefault="002F46E0" w:rsidP="006049FA">
      <w:pPr>
        <w:pStyle w:val="Pamatteksts"/>
        <w:tabs>
          <w:tab w:val="left" w:pos="142"/>
          <w:tab w:val="left" w:pos="4584"/>
        </w:tabs>
        <w:ind w:left="0" w:firstLine="0"/>
        <w:jc w:val="both"/>
        <w:rPr>
          <w:noProof/>
          <w:sz w:val="24"/>
        </w:rPr>
      </w:pPr>
      <w:r w:rsidRPr="006049FA">
        <w:rPr>
          <w:noProof/>
          <w:sz w:val="24"/>
        </w:rPr>
        <w:t>Īss izmantotās horizontālās (ģeodēziskās) atskaites sistēmas apraksts, tostarp šāda informācija:</w:t>
      </w:r>
    </w:p>
    <w:p w:rsidR="00E76125" w:rsidRPr="006049FA" w:rsidRDefault="00E76125" w:rsidP="006049FA">
      <w:pPr>
        <w:pStyle w:val="Pamatteksts"/>
        <w:tabs>
          <w:tab w:val="left" w:pos="142"/>
          <w:tab w:val="left" w:pos="4584"/>
        </w:tabs>
        <w:ind w:left="0" w:firstLine="0"/>
        <w:jc w:val="both"/>
        <w:rPr>
          <w:noProof/>
          <w:sz w:val="24"/>
        </w:rPr>
      </w:pPr>
    </w:p>
    <w:p w:rsidR="00BE5AED" w:rsidRPr="006049FA" w:rsidRDefault="00E76125" w:rsidP="006049FA">
      <w:pPr>
        <w:pStyle w:val="Pamatteksts"/>
        <w:tabs>
          <w:tab w:val="left" w:pos="142"/>
          <w:tab w:val="left" w:pos="501"/>
        </w:tabs>
        <w:ind w:left="0" w:firstLine="0"/>
        <w:jc w:val="both"/>
        <w:rPr>
          <w:noProof/>
          <w:sz w:val="24"/>
        </w:rPr>
      </w:pPr>
      <w:r w:rsidRPr="006049FA">
        <w:rPr>
          <w:noProof/>
          <w:sz w:val="24"/>
        </w:rPr>
        <w:t>1) atskaites sistēmas nosaukums/apzīmējums;</w:t>
      </w:r>
    </w:p>
    <w:p w:rsidR="00BE5AED" w:rsidRPr="006049FA" w:rsidRDefault="00E76125" w:rsidP="006049FA">
      <w:pPr>
        <w:pStyle w:val="Pamatteksts"/>
        <w:tabs>
          <w:tab w:val="left" w:pos="142"/>
          <w:tab w:val="left" w:pos="501"/>
        </w:tabs>
        <w:ind w:left="0" w:firstLine="0"/>
        <w:jc w:val="both"/>
        <w:rPr>
          <w:noProof/>
          <w:sz w:val="24"/>
        </w:rPr>
      </w:pPr>
      <w:r w:rsidRPr="006049FA">
        <w:rPr>
          <w:noProof/>
          <w:sz w:val="24"/>
        </w:rPr>
        <w:t>2) norāde uz projekciju un tās parametri;</w:t>
      </w:r>
    </w:p>
    <w:p w:rsidR="00BE5AED" w:rsidRPr="006049FA" w:rsidRDefault="00E76125" w:rsidP="006049FA">
      <w:pPr>
        <w:pStyle w:val="Pamatteksts"/>
        <w:tabs>
          <w:tab w:val="left" w:pos="142"/>
          <w:tab w:val="left" w:pos="501"/>
        </w:tabs>
        <w:ind w:left="0" w:firstLine="0"/>
        <w:jc w:val="both"/>
        <w:rPr>
          <w:noProof/>
          <w:sz w:val="24"/>
        </w:rPr>
      </w:pPr>
      <w:r w:rsidRPr="006049FA">
        <w:rPr>
          <w:noProof/>
          <w:sz w:val="24"/>
        </w:rPr>
        <w:t>3) norāde uz izmantoto elipsoīdu;</w:t>
      </w:r>
    </w:p>
    <w:p w:rsidR="00BE5AED" w:rsidRPr="006049FA" w:rsidRDefault="008D034C" w:rsidP="006049FA">
      <w:pPr>
        <w:pStyle w:val="Pamatteksts"/>
        <w:tabs>
          <w:tab w:val="left" w:pos="142"/>
          <w:tab w:val="left" w:pos="501"/>
        </w:tabs>
        <w:ind w:left="0" w:firstLine="0"/>
        <w:jc w:val="both"/>
        <w:rPr>
          <w:noProof/>
          <w:sz w:val="24"/>
        </w:rPr>
      </w:pPr>
      <w:r w:rsidRPr="006049FA">
        <w:rPr>
          <w:noProof/>
          <w:sz w:val="24"/>
        </w:rPr>
        <w:t>4) norāde uz izmantotajiem datiem;</w:t>
      </w:r>
    </w:p>
    <w:p w:rsidR="00BE5AED" w:rsidRPr="006049FA" w:rsidRDefault="008D034C" w:rsidP="006049FA">
      <w:pPr>
        <w:pStyle w:val="Pamatteksts"/>
        <w:tabs>
          <w:tab w:val="left" w:pos="142"/>
          <w:tab w:val="left" w:pos="501"/>
        </w:tabs>
        <w:ind w:left="0" w:firstLine="0"/>
        <w:jc w:val="both"/>
        <w:rPr>
          <w:noProof/>
          <w:sz w:val="24"/>
        </w:rPr>
      </w:pPr>
      <w:r w:rsidRPr="006049FA">
        <w:rPr>
          <w:noProof/>
          <w:sz w:val="24"/>
        </w:rPr>
        <w:t>5) piemērošanas joma(-as);</w:t>
      </w:r>
    </w:p>
    <w:p w:rsidR="00BE5AED" w:rsidRPr="006049FA" w:rsidRDefault="008D034C" w:rsidP="006049FA">
      <w:pPr>
        <w:pStyle w:val="Pamatteksts"/>
        <w:tabs>
          <w:tab w:val="left" w:pos="142"/>
          <w:tab w:val="left" w:pos="501"/>
        </w:tabs>
        <w:ind w:left="0" w:firstLine="0"/>
        <w:jc w:val="both"/>
        <w:rPr>
          <w:noProof/>
          <w:sz w:val="24"/>
        </w:rPr>
      </w:pPr>
      <w:r w:rsidRPr="006049FA">
        <w:rPr>
          <w:noProof/>
          <w:sz w:val="24"/>
        </w:rPr>
        <w:t>6) attiecīgā gadījumā paskaidrojums zvaigznītei, kas izmantota, lai norādītu tās koordinātes, kuras neatbilst 11. un 14. pielikuma precizitātes prasībām.</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8D034C" w:rsidRPr="006049FA" w:rsidRDefault="002F46E0" w:rsidP="006049FA">
      <w:pPr>
        <w:pStyle w:val="Pamatteksts"/>
        <w:tabs>
          <w:tab w:val="left" w:pos="142"/>
        </w:tabs>
        <w:ind w:left="0" w:firstLine="0"/>
        <w:jc w:val="center"/>
        <w:rPr>
          <w:noProof/>
          <w:sz w:val="24"/>
        </w:rPr>
      </w:pPr>
      <w:r w:rsidRPr="006049FA">
        <w:rPr>
          <w:i/>
          <w:noProof/>
          <w:sz w:val="24"/>
        </w:rPr>
        <w:t>GEN</w:t>
      </w:r>
      <w:r w:rsidRPr="006049FA">
        <w:rPr>
          <w:noProof/>
          <w:sz w:val="24"/>
        </w:rPr>
        <w:t> 2.1.4 Vertikālā atskaites sistēma</w:t>
      </w:r>
    </w:p>
    <w:p w:rsidR="008D034C" w:rsidRPr="006049FA" w:rsidRDefault="008D034C" w:rsidP="006049FA">
      <w:pPr>
        <w:pStyle w:val="Pamatteksts"/>
        <w:tabs>
          <w:tab w:val="left" w:pos="142"/>
        </w:tabs>
        <w:ind w:left="0" w:firstLine="0"/>
        <w:jc w:val="both"/>
        <w:rPr>
          <w:noProof/>
          <w:sz w:val="24"/>
        </w:rPr>
      </w:pPr>
    </w:p>
    <w:p w:rsidR="00BE5AED" w:rsidRPr="006049FA" w:rsidRDefault="002F46E0" w:rsidP="006049FA">
      <w:pPr>
        <w:pStyle w:val="Pamatteksts"/>
        <w:tabs>
          <w:tab w:val="left" w:pos="142"/>
        </w:tabs>
        <w:ind w:left="0" w:firstLine="0"/>
        <w:jc w:val="both"/>
        <w:rPr>
          <w:noProof/>
          <w:sz w:val="24"/>
        </w:rPr>
      </w:pPr>
      <w:r w:rsidRPr="006049FA">
        <w:rPr>
          <w:noProof/>
          <w:sz w:val="24"/>
        </w:rPr>
        <w:t>Īss izmantotās vertikālās atskaites sistēmas apraksts, tostarp šāda informācija:</w:t>
      </w:r>
    </w:p>
    <w:p w:rsidR="008D034C" w:rsidRPr="006049FA" w:rsidRDefault="008D034C" w:rsidP="006049FA">
      <w:pPr>
        <w:pStyle w:val="Pamatteksts"/>
        <w:tabs>
          <w:tab w:val="left" w:pos="142"/>
        </w:tabs>
        <w:ind w:left="0" w:firstLine="0"/>
        <w:jc w:val="both"/>
        <w:rPr>
          <w:noProof/>
          <w:sz w:val="24"/>
        </w:rPr>
      </w:pPr>
    </w:p>
    <w:p w:rsidR="00BE5AED" w:rsidRPr="006049FA" w:rsidRDefault="008D034C" w:rsidP="006049FA">
      <w:pPr>
        <w:pStyle w:val="Pamatteksts"/>
        <w:tabs>
          <w:tab w:val="left" w:pos="142"/>
          <w:tab w:val="left" w:pos="501"/>
        </w:tabs>
        <w:ind w:left="0" w:firstLine="0"/>
        <w:jc w:val="both"/>
        <w:rPr>
          <w:noProof/>
          <w:sz w:val="24"/>
        </w:rPr>
      </w:pPr>
      <w:r w:rsidRPr="006049FA">
        <w:rPr>
          <w:noProof/>
          <w:sz w:val="24"/>
        </w:rPr>
        <w:t>1) atskaites sistēmas nosaukums/apzīmējums;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8D034C" w:rsidP="006049FA">
      <w:pPr>
        <w:pStyle w:val="Pamatteksts"/>
        <w:tabs>
          <w:tab w:val="left" w:pos="142"/>
          <w:tab w:val="left" w:pos="500"/>
        </w:tabs>
        <w:ind w:left="0" w:firstLine="0"/>
        <w:jc w:val="both"/>
        <w:rPr>
          <w:noProof/>
          <w:sz w:val="24"/>
        </w:rPr>
      </w:pPr>
      <w:r w:rsidRPr="006049FA">
        <w:rPr>
          <w:noProof/>
          <w:sz w:val="24"/>
        </w:rPr>
        <w:t xml:space="preserve">2) izmantotā ģeoīda modeļa apraksts, tostarp parametri, kas nepieciešami augstuma pārvēršanai starp izmantoto modeli un </w:t>
      </w:r>
      <w:r w:rsidRPr="006049FA">
        <w:rPr>
          <w:i/>
          <w:noProof/>
          <w:sz w:val="24"/>
        </w:rPr>
        <w:t>EGM</w:t>
      </w:r>
      <w:r w:rsidRPr="006049FA">
        <w:rPr>
          <w:noProof/>
          <w:sz w:val="24"/>
        </w:rPr>
        <w:t>-96 modeli, un</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8D034C" w:rsidP="006049FA">
      <w:pPr>
        <w:pStyle w:val="Pamatteksts"/>
        <w:tabs>
          <w:tab w:val="left" w:pos="142"/>
          <w:tab w:val="left" w:pos="500"/>
        </w:tabs>
        <w:ind w:left="0" w:firstLine="0"/>
        <w:jc w:val="both"/>
        <w:rPr>
          <w:noProof/>
          <w:sz w:val="24"/>
        </w:rPr>
      </w:pPr>
      <w:r w:rsidRPr="006049FA">
        <w:rPr>
          <w:noProof/>
          <w:sz w:val="24"/>
        </w:rPr>
        <w:t>3) attiecīgā gadījumā paskaidrojums zvaigznītei, kas izmantota, lai norādītu tos pacēlumus/ģeoīdu viļņus, kas neatbilst 14. pielikuma precizitātes prasībām.</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8D034C" w:rsidRPr="006049FA" w:rsidRDefault="008D034C" w:rsidP="006049FA">
      <w:pPr>
        <w:pStyle w:val="Pamatteksts"/>
        <w:tabs>
          <w:tab w:val="left" w:pos="142"/>
          <w:tab w:val="left" w:pos="4021"/>
        </w:tabs>
        <w:ind w:left="0" w:firstLine="0"/>
        <w:jc w:val="center"/>
        <w:rPr>
          <w:noProof/>
          <w:sz w:val="24"/>
        </w:rPr>
      </w:pPr>
      <w:r w:rsidRPr="006049FA">
        <w:rPr>
          <w:i/>
          <w:noProof/>
          <w:sz w:val="24"/>
        </w:rPr>
        <w:t>GEN</w:t>
      </w:r>
      <w:r w:rsidRPr="006049FA">
        <w:rPr>
          <w:noProof/>
          <w:sz w:val="24"/>
        </w:rPr>
        <w:t> 2.1.5 Gaisa kuģu valstspiederības un reģistrācijas zīmes</w:t>
      </w:r>
    </w:p>
    <w:p w:rsidR="008D034C" w:rsidRPr="006049FA" w:rsidRDefault="008D034C" w:rsidP="006049FA">
      <w:pPr>
        <w:pStyle w:val="Pamatteksts"/>
        <w:tabs>
          <w:tab w:val="left" w:pos="142"/>
          <w:tab w:val="left" w:pos="4021"/>
        </w:tabs>
        <w:ind w:left="0" w:firstLine="0"/>
        <w:jc w:val="both"/>
        <w:rPr>
          <w:noProof/>
          <w:sz w:val="24"/>
        </w:rPr>
      </w:pPr>
    </w:p>
    <w:p w:rsidR="00BE5AED" w:rsidRPr="006049FA" w:rsidRDefault="002F46E0" w:rsidP="006049FA">
      <w:pPr>
        <w:pStyle w:val="Pamatteksts"/>
        <w:tabs>
          <w:tab w:val="left" w:pos="142"/>
          <w:tab w:val="left" w:pos="4021"/>
        </w:tabs>
        <w:ind w:left="0" w:firstLine="0"/>
        <w:jc w:val="both"/>
        <w:rPr>
          <w:noProof/>
          <w:sz w:val="24"/>
        </w:rPr>
      </w:pPr>
      <w:r w:rsidRPr="006049FA">
        <w:rPr>
          <w:noProof/>
          <w:sz w:val="24"/>
        </w:rPr>
        <w:t>Valsts pieņemtās gaisa kuģa valstspiederības un reģistrācijas zīmes.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8D034C" w:rsidRPr="006049FA" w:rsidRDefault="002F46E0" w:rsidP="006049FA">
      <w:pPr>
        <w:pStyle w:val="Pamatteksts"/>
        <w:tabs>
          <w:tab w:val="left" w:pos="142"/>
        </w:tabs>
        <w:ind w:left="0" w:firstLine="0"/>
        <w:jc w:val="center"/>
        <w:rPr>
          <w:noProof/>
          <w:sz w:val="24"/>
        </w:rPr>
      </w:pPr>
      <w:r w:rsidRPr="006049FA">
        <w:rPr>
          <w:i/>
          <w:noProof/>
          <w:sz w:val="24"/>
        </w:rPr>
        <w:t>GEN</w:t>
      </w:r>
      <w:r w:rsidRPr="006049FA">
        <w:rPr>
          <w:noProof/>
          <w:sz w:val="24"/>
        </w:rPr>
        <w:t> 2.1.6 Svētku dienas</w:t>
      </w:r>
    </w:p>
    <w:p w:rsidR="008D034C" w:rsidRPr="006049FA" w:rsidRDefault="008D034C" w:rsidP="006049FA">
      <w:pPr>
        <w:pStyle w:val="Pamatteksts"/>
        <w:tabs>
          <w:tab w:val="left" w:pos="142"/>
        </w:tabs>
        <w:ind w:left="0" w:firstLine="0"/>
        <w:jc w:val="both"/>
        <w:rPr>
          <w:noProof/>
          <w:sz w:val="24"/>
        </w:rPr>
      </w:pPr>
    </w:p>
    <w:p w:rsidR="00BE5AED" w:rsidRPr="006049FA" w:rsidRDefault="002F46E0" w:rsidP="006049FA">
      <w:pPr>
        <w:pStyle w:val="Pamatteksts"/>
        <w:tabs>
          <w:tab w:val="left" w:pos="142"/>
        </w:tabs>
        <w:ind w:left="0" w:firstLine="0"/>
        <w:jc w:val="both"/>
        <w:rPr>
          <w:noProof/>
          <w:sz w:val="24"/>
        </w:rPr>
      </w:pPr>
      <w:r w:rsidRPr="006049FA">
        <w:rPr>
          <w:noProof/>
          <w:sz w:val="24"/>
        </w:rPr>
        <w:t>Valsts svētku dienu saraksts, norādot, kā tas ietekmē pakalpojumus.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Virsraksts2"/>
        <w:tabs>
          <w:tab w:val="left" w:pos="142"/>
        </w:tabs>
        <w:rPr>
          <w:b w:val="0"/>
          <w:bCs w:val="0"/>
          <w:noProof/>
        </w:rPr>
      </w:pPr>
      <w:bookmarkStart w:id="97" w:name="_Toc485293395"/>
      <w:r w:rsidRPr="006049FA">
        <w:rPr>
          <w:i/>
          <w:noProof/>
        </w:rPr>
        <w:t>GEN</w:t>
      </w:r>
      <w:r w:rsidRPr="006049FA">
        <w:rPr>
          <w:noProof/>
        </w:rPr>
        <w:t xml:space="preserve"> 2.2. </w:t>
      </w:r>
      <w:r w:rsidRPr="006049FA">
        <w:rPr>
          <w:i/>
          <w:noProof/>
        </w:rPr>
        <w:t>AIS</w:t>
      </w:r>
      <w:r w:rsidRPr="006049FA">
        <w:rPr>
          <w:noProof/>
        </w:rPr>
        <w:t xml:space="preserve"> publikācijās izmantotie saīsinājumi</w:t>
      </w:r>
      <w:bookmarkEnd w:id="97"/>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Saīsinājumi, ko valsts lietojusi savā </w:t>
      </w:r>
      <w:r w:rsidRPr="00B6651D">
        <w:rPr>
          <w:i/>
          <w:noProof/>
          <w:sz w:val="24"/>
        </w:rPr>
        <w:t>AIP</w:t>
      </w:r>
      <w:r w:rsidRPr="006049FA">
        <w:rPr>
          <w:noProof/>
          <w:sz w:val="24"/>
        </w:rPr>
        <w:t xml:space="preserve"> un izplatītajos aeronavigācijas datos un aeronavigācijas informācijā, un to nozīmju saraksts alfabētiskā secībā, atbilstoši atzīmējot tos valstu saīsinājumus, kas atšķiras no dokumentā “</w:t>
      </w:r>
      <w:r w:rsidR="00B6651D">
        <w:rPr>
          <w:noProof/>
          <w:sz w:val="24"/>
        </w:rPr>
        <w:t>Procedūras aeronavigācijas pakalpojumu sniedzējiem</w:t>
      </w:r>
      <w:r w:rsidRPr="006049FA">
        <w:rPr>
          <w:noProof/>
          <w:sz w:val="24"/>
        </w:rPr>
        <w:t xml:space="preserve">. </w:t>
      </w:r>
      <w:r w:rsidRPr="006049FA">
        <w:rPr>
          <w:i/>
          <w:noProof/>
          <w:sz w:val="24"/>
        </w:rPr>
        <w:t>ICAO</w:t>
      </w:r>
      <w:r w:rsidRPr="006049FA">
        <w:rPr>
          <w:noProof/>
          <w:sz w:val="24"/>
        </w:rPr>
        <w:t xml:space="preserve"> Saīsinājumi un kodi” (</w:t>
      </w:r>
      <w:r w:rsidRPr="006049FA">
        <w:rPr>
          <w:i/>
          <w:noProof/>
          <w:sz w:val="24"/>
        </w:rPr>
        <w:t>PANS-ABC</w:t>
      </w:r>
      <w:r w:rsidRPr="006049FA">
        <w:rPr>
          <w:noProof/>
          <w:sz w:val="24"/>
        </w:rPr>
        <w:t>, dok. Nr. 8400) ietvertajām.</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Var tikt pievienots arī saraksts ar alfabētiskā kārtībā sakārtotām definīcijām/terminu vārdnīca.</w:t>
      </w:r>
    </w:p>
    <w:p w:rsidR="00BE5AED" w:rsidRPr="006049FA" w:rsidRDefault="00BE5AED" w:rsidP="006049FA">
      <w:pPr>
        <w:tabs>
          <w:tab w:val="left" w:pos="142"/>
        </w:tabs>
        <w:jc w:val="both"/>
        <w:rPr>
          <w:rFonts w:ascii="Times New Roman" w:eastAsia="Times New Roman" w:hAnsi="Times New Roman" w:cs="Times New Roman"/>
          <w:i/>
          <w:noProof/>
          <w:sz w:val="24"/>
        </w:rPr>
      </w:pPr>
    </w:p>
    <w:p w:rsidR="00BE5AED" w:rsidRPr="006049FA" w:rsidRDefault="002F46E0" w:rsidP="006049FA">
      <w:pPr>
        <w:pStyle w:val="Virsraksts2"/>
        <w:tabs>
          <w:tab w:val="left" w:pos="142"/>
        </w:tabs>
        <w:rPr>
          <w:b w:val="0"/>
          <w:bCs w:val="0"/>
          <w:noProof/>
        </w:rPr>
      </w:pPr>
      <w:bookmarkStart w:id="98" w:name="_Toc485293396"/>
      <w:r w:rsidRPr="006049FA">
        <w:rPr>
          <w:i/>
          <w:noProof/>
        </w:rPr>
        <w:t>GEN</w:t>
      </w:r>
      <w:r w:rsidRPr="006049FA">
        <w:rPr>
          <w:noProof/>
        </w:rPr>
        <w:t> 2.3. Kartes apzīmējumi</w:t>
      </w:r>
      <w:bookmarkEnd w:id="98"/>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Kartes apzīmējumu saraksts, kas sakārtots atbilstoši kartes sērijai, kurā apzīmējumi lietoti.</w:t>
      </w:r>
    </w:p>
    <w:p w:rsidR="00E35B3F" w:rsidRDefault="00E35B3F">
      <w:pPr>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br w:type="page"/>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8D034C" w:rsidP="006049FA">
      <w:pPr>
        <w:pStyle w:val="Virsraksts2"/>
        <w:tabs>
          <w:tab w:val="left" w:pos="142"/>
          <w:tab w:val="left" w:pos="935"/>
        </w:tabs>
        <w:rPr>
          <w:b w:val="0"/>
          <w:bCs w:val="0"/>
          <w:noProof/>
        </w:rPr>
      </w:pPr>
      <w:bookmarkStart w:id="99" w:name="_Toc485293397"/>
      <w:r w:rsidRPr="006049FA">
        <w:rPr>
          <w:i/>
          <w:noProof/>
        </w:rPr>
        <w:t>GEN</w:t>
      </w:r>
      <w:r w:rsidRPr="006049FA">
        <w:rPr>
          <w:noProof/>
        </w:rPr>
        <w:t> 2.4. Atrašanās vietas indeksi</w:t>
      </w:r>
      <w:bookmarkEnd w:id="99"/>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Saraksts, kurā alfabētiskā secībā sakārtoti atrašanās vietas indeksi, kas piešķirti aeronavigācijas fiksētajām stacijām un kas lietojami kodēšanas un dekodēšanas vajadzībām. Jānorāda atrašanās vietas, kas nav savienotas ar aeronavigācijas fiksēto dienestu (</w:t>
      </w:r>
      <w:r w:rsidRPr="006049FA">
        <w:rPr>
          <w:i/>
          <w:noProof/>
          <w:sz w:val="24"/>
        </w:rPr>
        <w:t>AFS</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8D034C" w:rsidP="006049FA">
      <w:pPr>
        <w:pStyle w:val="Virsraksts2"/>
        <w:tabs>
          <w:tab w:val="left" w:pos="142"/>
          <w:tab w:val="left" w:pos="934"/>
        </w:tabs>
        <w:rPr>
          <w:b w:val="0"/>
          <w:bCs w:val="0"/>
          <w:noProof/>
        </w:rPr>
      </w:pPr>
      <w:bookmarkStart w:id="100" w:name="_Toc485293398"/>
      <w:r w:rsidRPr="006049FA">
        <w:rPr>
          <w:i/>
          <w:noProof/>
        </w:rPr>
        <w:t>GEN</w:t>
      </w:r>
      <w:r w:rsidRPr="006049FA">
        <w:rPr>
          <w:noProof/>
        </w:rPr>
        <w:t> 2.5. Radionavigācijas līdzekļu saraksts</w:t>
      </w:r>
      <w:bookmarkEnd w:id="100"/>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Alfabētiskā secībā sakārtots radionavigācijas līdzekļu saraksts, kurā norādīts: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8D034C" w:rsidP="006049FA">
      <w:pPr>
        <w:pStyle w:val="Pamatteksts"/>
        <w:tabs>
          <w:tab w:val="left" w:pos="142"/>
          <w:tab w:val="left" w:pos="501"/>
        </w:tabs>
        <w:ind w:left="0" w:firstLine="0"/>
        <w:jc w:val="both"/>
        <w:rPr>
          <w:noProof/>
          <w:sz w:val="24"/>
        </w:rPr>
      </w:pPr>
      <w:r w:rsidRPr="006049FA">
        <w:rPr>
          <w:noProof/>
          <w:sz w:val="24"/>
        </w:rPr>
        <w:t>1) identifikators;</w:t>
      </w:r>
    </w:p>
    <w:p w:rsidR="00BE5AED" w:rsidRPr="006049FA" w:rsidRDefault="008D034C" w:rsidP="006049FA">
      <w:pPr>
        <w:pStyle w:val="Pamatteksts"/>
        <w:tabs>
          <w:tab w:val="left" w:pos="142"/>
          <w:tab w:val="left" w:pos="500"/>
        </w:tabs>
        <w:ind w:left="0" w:firstLine="0"/>
        <w:jc w:val="both"/>
        <w:rPr>
          <w:noProof/>
          <w:sz w:val="24"/>
        </w:rPr>
      </w:pPr>
      <w:r w:rsidRPr="006049FA">
        <w:rPr>
          <w:noProof/>
          <w:sz w:val="24"/>
        </w:rPr>
        <w:t>2) stacijas nosaukums;</w:t>
      </w:r>
    </w:p>
    <w:p w:rsidR="00BE5AED" w:rsidRPr="006049FA" w:rsidRDefault="008D034C" w:rsidP="006049FA">
      <w:pPr>
        <w:pStyle w:val="Pamatteksts"/>
        <w:tabs>
          <w:tab w:val="left" w:pos="142"/>
          <w:tab w:val="left" w:pos="500"/>
        </w:tabs>
        <w:ind w:left="0" w:firstLine="0"/>
        <w:jc w:val="both"/>
        <w:rPr>
          <w:noProof/>
          <w:sz w:val="24"/>
        </w:rPr>
      </w:pPr>
      <w:r w:rsidRPr="006049FA">
        <w:rPr>
          <w:noProof/>
          <w:sz w:val="24"/>
        </w:rPr>
        <w:t>3) iekārtas/līdzekļa tips un</w:t>
      </w:r>
    </w:p>
    <w:p w:rsidR="00BE5AED" w:rsidRPr="006049FA" w:rsidRDefault="008D034C" w:rsidP="006049FA">
      <w:pPr>
        <w:pStyle w:val="Pamatteksts"/>
        <w:tabs>
          <w:tab w:val="left" w:pos="142"/>
          <w:tab w:val="left" w:pos="500"/>
        </w:tabs>
        <w:ind w:left="0" w:firstLine="0"/>
        <w:jc w:val="both"/>
        <w:rPr>
          <w:noProof/>
          <w:sz w:val="24"/>
        </w:rPr>
      </w:pPr>
      <w:r w:rsidRPr="006049FA">
        <w:rPr>
          <w:noProof/>
          <w:sz w:val="24"/>
        </w:rPr>
        <w:t>4) norāde, vai līdzeklis kalpo izmantošanai maršrutā (E), lidlaukā (A) vai abos (AE).</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F46E0" w:rsidP="006049FA">
      <w:pPr>
        <w:pStyle w:val="Virsraksts2"/>
        <w:tabs>
          <w:tab w:val="left" w:pos="142"/>
        </w:tabs>
        <w:rPr>
          <w:b w:val="0"/>
          <w:bCs w:val="0"/>
          <w:noProof/>
        </w:rPr>
      </w:pPr>
      <w:bookmarkStart w:id="101" w:name="_Toc485293399"/>
      <w:r w:rsidRPr="006049FA">
        <w:rPr>
          <w:i/>
          <w:noProof/>
        </w:rPr>
        <w:t>GEN</w:t>
      </w:r>
      <w:r w:rsidRPr="006049FA">
        <w:rPr>
          <w:noProof/>
        </w:rPr>
        <w:t> 2.6. Mērvienību pārrēķināšana</w:t>
      </w:r>
      <w:bookmarkEnd w:id="101"/>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Pārrēķināšanas tabulas vai arī pārrēķināšanas formulas: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4010A6" w:rsidP="006049FA">
      <w:pPr>
        <w:pStyle w:val="Pamatteksts"/>
        <w:tabs>
          <w:tab w:val="left" w:pos="142"/>
          <w:tab w:val="left" w:pos="501"/>
        </w:tabs>
        <w:ind w:left="0" w:firstLine="0"/>
        <w:jc w:val="both"/>
        <w:rPr>
          <w:noProof/>
          <w:sz w:val="24"/>
        </w:rPr>
      </w:pPr>
      <w:r w:rsidRPr="006049FA">
        <w:rPr>
          <w:noProof/>
          <w:sz w:val="24"/>
        </w:rPr>
        <w:t>1) no jūras jūdzēm kilometros un otrādi;</w:t>
      </w:r>
    </w:p>
    <w:p w:rsidR="00BE5AED" w:rsidRPr="006049FA" w:rsidRDefault="004010A6" w:rsidP="006049FA">
      <w:pPr>
        <w:pStyle w:val="Pamatteksts"/>
        <w:tabs>
          <w:tab w:val="left" w:pos="142"/>
          <w:tab w:val="left" w:pos="501"/>
        </w:tabs>
        <w:ind w:left="0" w:firstLine="0"/>
        <w:jc w:val="both"/>
        <w:rPr>
          <w:noProof/>
          <w:sz w:val="24"/>
        </w:rPr>
      </w:pPr>
      <w:r w:rsidRPr="006049FA">
        <w:rPr>
          <w:noProof/>
          <w:sz w:val="24"/>
        </w:rPr>
        <w:t>2) no pēdām metros un otrādi;</w:t>
      </w:r>
    </w:p>
    <w:p w:rsidR="00BE5AED" w:rsidRPr="006049FA" w:rsidRDefault="004010A6" w:rsidP="006049FA">
      <w:pPr>
        <w:pStyle w:val="Pamatteksts"/>
        <w:tabs>
          <w:tab w:val="left" w:pos="142"/>
          <w:tab w:val="left" w:pos="500"/>
        </w:tabs>
        <w:ind w:left="0" w:firstLine="0"/>
        <w:jc w:val="both"/>
        <w:rPr>
          <w:noProof/>
          <w:sz w:val="24"/>
        </w:rPr>
      </w:pPr>
      <w:r w:rsidRPr="006049FA">
        <w:rPr>
          <w:noProof/>
          <w:sz w:val="24"/>
        </w:rPr>
        <w:t>3) no loka decimālminūtēm loka sekundēs un otrādi,</w:t>
      </w:r>
    </w:p>
    <w:p w:rsidR="00BE5AED" w:rsidRPr="006049FA" w:rsidRDefault="004010A6" w:rsidP="006049FA">
      <w:pPr>
        <w:pStyle w:val="Pamatteksts"/>
        <w:tabs>
          <w:tab w:val="left" w:pos="142"/>
          <w:tab w:val="left" w:pos="500"/>
        </w:tabs>
        <w:ind w:left="0" w:firstLine="0"/>
        <w:jc w:val="both"/>
        <w:rPr>
          <w:noProof/>
          <w:sz w:val="24"/>
        </w:rPr>
      </w:pPr>
      <w:r w:rsidRPr="006049FA">
        <w:rPr>
          <w:noProof/>
          <w:sz w:val="24"/>
        </w:rPr>
        <w:t>4) citi pārrēķini atbilstīgi attiecīgajam gadījumam.</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F46E0" w:rsidP="006049FA">
      <w:pPr>
        <w:pStyle w:val="Virsraksts2"/>
        <w:tabs>
          <w:tab w:val="left" w:pos="142"/>
        </w:tabs>
        <w:rPr>
          <w:b w:val="0"/>
          <w:bCs w:val="0"/>
          <w:noProof/>
        </w:rPr>
      </w:pPr>
      <w:bookmarkStart w:id="102" w:name="_Toc485293400"/>
      <w:r w:rsidRPr="006049FA">
        <w:rPr>
          <w:i/>
          <w:noProof/>
        </w:rPr>
        <w:t>GEN</w:t>
      </w:r>
      <w:r w:rsidRPr="006049FA">
        <w:rPr>
          <w:noProof/>
        </w:rPr>
        <w:t> 2.7. Saullēkts/saulriets</w:t>
      </w:r>
      <w:bookmarkEnd w:id="102"/>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Informācija par saullēkta un saulrieta laiku, tostarp īss to kritēriju izklāsts, kuri izmantoti, lai noteiktu norādīto laiku, un vienkārša formula vai tabula, ko var izmantot, lai attiecībā uz jebkuru vietu tās atbildības teritorijā/zonā aprēķinātu saullēkta/saulrieta laiku, vai arī to atrašanās vietu alfabētisks saraksts, kurām norādīti šie laiki tabulā, ar norādi uz attiecīgo lappusi tabulā un saullēkta/saulrieta tabulas izvēlētajām stacijām/atrašanās vietām, tostarp:</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4010A6" w:rsidP="006049FA">
      <w:pPr>
        <w:pStyle w:val="Pamatteksts"/>
        <w:tabs>
          <w:tab w:val="left" w:pos="142"/>
          <w:tab w:val="left" w:pos="500"/>
        </w:tabs>
        <w:ind w:left="0" w:firstLine="0"/>
        <w:jc w:val="both"/>
        <w:rPr>
          <w:noProof/>
          <w:sz w:val="24"/>
        </w:rPr>
      </w:pPr>
      <w:r w:rsidRPr="006049FA">
        <w:rPr>
          <w:noProof/>
          <w:sz w:val="24"/>
        </w:rPr>
        <w:t>1) stacijas nosaukums;</w:t>
      </w:r>
    </w:p>
    <w:p w:rsidR="00BE5AED" w:rsidRPr="006049FA" w:rsidRDefault="004010A6" w:rsidP="006049FA">
      <w:pPr>
        <w:pStyle w:val="Pamatteksts"/>
        <w:tabs>
          <w:tab w:val="left" w:pos="142"/>
          <w:tab w:val="left" w:pos="501"/>
        </w:tabs>
        <w:ind w:left="0" w:firstLine="0"/>
        <w:jc w:val="both"/>
        <w:rPr>
          <w:noProof/>
          <w:sz w:val="24"/>
        </w:rPr>
      </w:pPr>
      <w:r w:rsidRPr="006049FA">
        <w:rPr>
          <w:noProof/>
          <w:sz w:val="24"/>
        </w:rPr>
        <w:t xml:space="preserve">2) </w:t>
      </w:r>
      <w:r w:rsidRPr="006049FA">
        <w:rPr>
          <w:i/>
          <w:noProof/>
          <w:sz w:val="24"/>
        </w:rPr>
        <w:t>ICAO</w:t>
      </w:r>
      <w:r w:rsidRPr="006049FA">
        <w:rPr>
          <w:noProof/>
          <w:sz w:val="24"/>
        </w:rPr>
        <w:t xml:space="preserve"> atrašanās vietas indekss;</w:t>
      </w:r>
    </w:p>
    <w:p w:rsidR="00BE5AED" w:rsidRPr="006049FA" w:rsidRDefault="004010A6" w:rsidP="006049FA">
      <w:pPr>
        <w:pStyle w:val="Pamatteksts"/>
        <w:tabs>
          <w:tab w:val="left" w:pos="142"/>
          <w:tab w:val="left" w:pos="500"/>
        </w:tabs>
        <w:ind w:left="0" w:firstLine="0"/>
        <w:jc w:val="both"/>
        <w:rPr>
          <w:noProof/>
          <w:sz w:val="24"/>
        </w:rPr>
      </w:pPr>
      <w:r w:rsidRPr="006049FA">
        <w:rPr>
          <w:noProof/>
          <w:sz w:val="24"/>
        </w:rPr>
        <w:t>3) ģeogrāfiskās koordinātes grādos un minūtēs;</w:t>
      </w:r>
    </w:p>
    <w:p w:rsidR="00BE5AED" w:rsidRPr="006049FA" w:rsidRDefault="004010A6" w:rsidP="006049FA">
      <w:pPr>
        <w:pStyle w:val="Pamatteksts"/>
        <w:tabs>
          <w:tab w:val="left" w:pos="142"/>
          <w:tab w:val="left" w:pos="500"/>
        </w:tabs>
        <w:ind w:left="0" w:firstLine="0"/>
        <w:jc w:val="both"/>
        <w:rPr>
          <w:noProof/>
          <w:sz w:val="24"/>
        </w:rPr>
      </w:pPr>
      <w:r w:rsidRPr="006049FA">
        <w:rPr>
          <w:noProof/>
          <w:sz w:val="24"/>
        </w:rPr>
        <w:t>4) datums(-i), kuram(-iem) ir norādīti laiki;</w:t>
      </w:r>
    </w:p>
    <w:p w:rsidR="00BE5AED" w:rsidRPr="006049FA" w:rsidRDefault="004010A6" w:rsidP="006049FA">
      <w:pPr>
        <w:pStyle w:val="Pamatteksts"/>
        <w:tabs>
          <w:tab w:val="left" w:pos="142"/>
          <w:tab w:val="left" w:pos="500"/>
        </w:tabs>
        <w:ind w:left="0" w:firstLine="0"/>
        <w:jc w:val="both"/>
        <w:rPr>
          <w:noProof/>
          <w:sz w:val="24"/>
        </w:rPr>
      </w:pPr>
      <w:r w:rsidRPr="006049FA">
        <w:rPr>
          <w:noProof/>
          <w:sz w:val="24"/>
        </w:rPr>
        <w:t>5) laiks, kad sākas civilā rītausma;</w:t>
      </w:r>
    </w:p>
    <w:p w:rsidR="00BE5AED" w:rsidRPr="006049FA" w:rsidRDefault="004010A6" w:rsidP="006049FA">
      <w:pPr>
        <w:pStyle w:val="Pamatteksts"/>
        <w:tabs>
          <w:tab w:val="left" w:pos="142"/>
          <w:tab w:val="left" w:pos="500"/>
        </w:tabs>
        <w:ind w:left="0" w:firstLine="0"/>
        <w:jc w:val="both"/>
        <w:rPr>
          <w:noProof/>
          <w:sz w:val="24"/>
        </w:rPr>
      </w:pPr>
      <w:r w:rsidRPr="006049FA">
        <w:rPr>
          <w:noProof/>
          <w:sz w:val="24"/>
        </w:rPr>
        <w:t>6) saullēkta laiks;</w:t>
      </w:r>
    </w:p>
    <w:p w:rsidR="00BE5AED" w:rsidRPr="006049FA" w:rsidRDefault="004010A6" w:rsidP="006049FA">
      <w:pPr>
        <w:pStyle w:val="Pamatteksts"/>
        <w:tabs>
          <w:tab w:val="left" w:pos="142"/>
          <w:tab w:val="left" w:pos="500"/>
        </w:tabs>
        <w:ind w:left="0" w:firstLine="0"/>
        <w:jc w:val="both"/>
        <w:rPr>
          <w:noProof/>
          <w:sz w:val="24"/>
        </w:rPr>
      </w:pPr>
      <w:r w:rsidRPr="006049FA">
        <w:rPr>
          <w:noProof/>
          <w:sz w:val="24"/>
        </w:rPr>
        <w:t>7) saulrieta laiks,</w:t>
      </w:r>
    </w:p>
    <w:p w:rsidR="00BE5AED" w:rsidRPr="006049FA" w:rsidRDefault="004010A6" w:rsidP="006049FA">
      <w:pPr>
        <w:pStyle w:val="Pamatteksts"/>
        <w:tabs>
          <w:tab w:val="left" w:pos="142"/>
          <w:tab w:val="left" w:pos="501"/>
        </w:tabs>
        <w:ind w:left="0" w:firstLine="0"/>
        <w:jc w:val="both"/>
        <w:rPr>
          <w:noProof/>
          <w:sz w:val="24"/>
        </w:rPr>
      </w:pPr>
      <w:r w:rsidRPr="006049FA">
        <w:rPr>
          <w:noProof/>
          <w:sz w:val="24"/>
        </w:rPr>
        <w:t>8) laiks, kad beidzas vakara civilā krēsla.</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2F46E0" w:rsidP="006049FA">
      <w:pPr>
        <w:pStyle w:val="Virsraksts2"/>
        <w:tabs>
          <w:tab w:val="left" w:pos="142"/>
        </w:tabs>
        <w:rPr>
          <w:b w:val="0"/>
          <w:bCs w:val="0"/>
          <w:noProof/>
        </w:rPr>
      </w:pPr>
      <w:bookmarkStart w:id="103" w:name="_Toc485293401"/>
      <w:r w:rsidRPr="006049FA">
        <w:rPr>
          <w:i/>
          <w:noProof/>
        </w:rPr>
        <w:t>GEN</w:t>
      </w:r>
      <w:r w:rsidRPr="006049FA">
        <w:rPr>
          <w:noProof/>
        </w:rPr>
        <w:t> 3. PAKALPOJUMI</w:t>
      </w:r>
      <w:bookmarkEnd w:id="103"/>
    </w:p>
    <w:p w:rsidR="00BE5AED" w:rsidRPr="006049FA" w:rsidRDefault="00BE5AED" w:rsidP="006049FA">
      <w:pPr>
        <w:tabs>
          <w:tab w:val="left" w:pos="142"/>
        </w:tabs>
        <w:jc w:val="both"/>
        <w:rPr>
          <w:rFonts w:ascii="Times New Roman" w:eastAsia="Times New Roman" w:hAnsi="Times New Roman" w:cs="Times New Roman"/>
          <w:b/>
          <w:bCs/>
          <w:noProof/>
          <w:sz w:val="24"/>
        </w:rPr>
      </w:pPr>
    </w:p>
    <w:p w:rsidR="00BE5AED" w:rsidRPr="006049FA" w:rsidRDefault="002F46E0" w:rsidP="006049FA">
      <w:pPr>
        <w:tabs>
          <w:tab w:val="left" w:pos="142"/>
        </w:tabs>
        <w:jc w:val="center"/>
        <w:rPr>
          <w:rFonts w:ascii="Times New Roman" w:eastAsia="Times New Roman" w:hAnsi="Times New Roman" w:cs="Times New Roman"/>
          <w:noProof/>
          <w:sz w:val="24"/>
          <w:szCs w:val="20"/>
        </w:rPr>
      </w:pPr>
      <w:r w:rsidRPr="006049FA">
        <w:rPr>
          <w:rFonts w:ascii="Times New Roman" w:hAnsi="Times New Roman"/>
          <w:b/>
          <w:i/>
          <w:noProof/>
          <w:sz w:val="24"/>
        </w:rPr>
        <w:t>GEN</w:t>
      </w:r>
      <w:r w:rsidRPr="006049FA">
        <w:rPr>
          <w:rFonts w:ascii="Times New Roman" w:hAnsi="Times New Roman"/>
          <w:b/>
          <w:noProof/>
          <w:sz w:val="24"/>
        </w:rPr>
        <w:t xml:space="preserve"> 3.1. Aeronavigācijas informācijas </w:t>
      </w:r>
      <w:r w:rsidR="00B6651D">
        <w:rPr>
          <w:rFonts w:ascii="Times New Roman" w:hAnsi="Times New Roman"/>
          <w:b/>
          <w:noProof/>
          <w:sz w:val="24"/>
        </w:rPr>
        <w:t>pakalpojumu sniedzēji</w:t>
      </w:r>
    </w:p>
    <w:p w:rsidR="00BE5AED" w:rsidRPr="006049FA" w:rsidRDefault="00BE5AED" w:rsidP="006049FA">
      <w:pPr>
        <w:tabs>
          <w:tab w:val="left" w:pos="142"/>
        </w:tabs>
        <w:jc w:val="both"/>
        <w:rPr>
          <w:rFonts w:ascii="Times New Roman" w:eastAsia="Times New Roman" w:hAnsi="Times New Roman" w:cs="Times New Roman"/>
          <w:b/>
          <w:bCs/>
          <w:noProof/>
          <w:sz w:val="24"/>
          <w:szCs w:val="20"/>
        </w:rPr>
      </w:pPr>
    </w:p>
    <w:p w:rsidR="00BE5AED" w:rsidRPr="006049FA" w:rsidRDefault="004010A6" w:rsidP="006049FA">
      <w:pPr>
        <w:pStyle w:val="Pamatteksts"/>
        <w:tabs>
          <w:tab w:val="left" w:pos="142"/>
          <w:tab w:val="left" w:pos="1062"/>
        </w:tabs>
        <w:ind w:left="0" w:firstLine="0"/>
        <w:jc w:val="center"/>
        <w:rPr>
          <w:noProof/>
          <w:sz w:val="24"/>
        </w:rPr>
      </w:pPr>
      <w:r w:rsidRPr="006049FA">
        <w:rPr>
          <w:i/>
          <w:noProof/>
          <w:sz w:val="24"/>
        </w:rPr>
        <w:t>GEN</w:t>
      </w:r>
      <w:r w:rsidRPr="006049FA">
        <w:rPr>
          <w:noProof/>
          <w:sz w:val="24"/>
        </w:rPr>
        <w:t xml:space="preserve"> 3.1.1. Atbildīgais </w:t>
      </w:r>
      <w:r w:rsidR="00B6651D">
        <w:rPr>
          <w:noProof/>
          <w:sz w:val="24"/>
        </w:rPr>
        <w:t>pakalpojumu sniedzējs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Aeronavigācijas informācijas </w:t>
      </w:r>
      <w:r w:rsidR="00B6651D">
        <w:rPr>
          <w:noProof/>
          <w:sz w:val="24"/>
        </w:rPr>
        <w:t>pakalpojumu sniedzēja</w:t>
      </w:r>
      <w:r w:rsidRPr="006049FA">
        <w:rPr>
          <w:noProof/>
          <w:sz w:val="24"/>
        </w:rPr>
        <w:t xml:space="preserve"> (</w:t>
      </w:r>
      <w:r w:rsidRPr="006049FA">
        <w:rPr>
          <w:i/>
          <w:noProof/>
          <w:sz w:val="24"/>
        </w:rPr>
        <w:t>AIS</w:t>
      </w:r>
      <w:r w:rsidRPr="006049FA">
        <w:rPr>
          <w:noProof/>
          <w:sz w:val="24"/>
        </w:rPr>
        <w:t>) apraksts un tā galvenās sastāvdaļas:</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4010A6" w:rsidP="006049FA">
      <w:pPr>
        <w:pStyle w:val="Pamatteksts"/>
        <w:tabs>
          <w:tab w:val="left" w:pos="142"/>
          <w:tab w:val="left" w:pos="500"/>
        </w:tabs>
        <w:ind w:left="0" w:firstLine="0"/>
        <w:jc w:val="both"/>
        <w:rPr>
          <w:noProof/>
          <w:sz w:val="24"/>
        </w:rPr>
      </w:pPr>
      <w:r w:rsidRPr="006049FA">
        <w:rPr>
          <w:noProof/>
          <w:sz w:val="24"/>
        </w:rPr>
        <w:lastRenderedPageBreak/>
        <w:t xml:space="preserve">1) </w:t>
      </w:r>
      <w:r w:rsidR="00B6651D">
        <w:rPr>
          <w:noProof/>
          <w:sz w:val="24"/>
        </w:rPr>
        <w:t>pakalpojumu sniedzēja</w:t>
      </w:r>
      <w:r w:rsidRPr="006049FA">
        <w:rPr>
          <w:noProof/>
          <w:sz w:val="24"/>
        </w:rPr>
        <w:t>/struktūrvienības nosaukums;</w:t>
      </w:r>
    </w:p>
    <w:p w:rsidR="00BE5AED" w:rsidRPr="006049FA" w:rsidRDefault="004010A6" w:rsidP="006049FA">
      <w:pPr>
        <w:pStyle w:val="Pamatteksts"/>
        <w:tabs>
          <w:tab w:val="left" w:pos="142"/>
          <w:tab w:val="left" w:pos="500"/>
        </w:tabs>
        <w:ind w:left="0" w:firstLine="0"/>
        <w:jc w:val="both"/>
        <w:rPr>
          <w:noProof/>
          <w:sz w:val="24"/>
        </w:rPr>
      </w:pPr>
      <w:r w:rsidRPr="006049FA">
        <w:rPr>
          <w:noProof/>
          <w:sz w:val="24"/>
        </w:rPr>
        <w:t>2) pasta adrese;</w:t>
      </w:r>
    </w:p>
    <w:p w:rsidR="00BE5AED" w:rsidRPr="006049FA" w:rsidRDefault="004010A6" w:rsidP="006049FA">
      <w:pPr>
        <w:pStyle w:val="Pamatteksts"/>
        <w:tabs>
          <w:tab w:val="left" w:pos="142"/>
          <w:tab w:val="left" w:pos="500"/>
        </w:tabs>
        <w:ind w:left="0" w:firstLine="0"/>
        <w:jc w:val="both"/>
        <w:rPr>
          <w:noProof/>
          <w:sz w:val="24"/>
        </w:rPr>
      </w:pPr>
      <w:r w:rsidRPr="006049FA">
        <w:rPr>
          <w:noProof/>
          <w:sz w:val="24"/>
        </w:rPr>
        <w:t>3) tālruņa numurs;</w:t>
      </w:r>
    </w:p>
    <w:p w:rsidR="00BE5AED" w:rsidRPr="006049FA" w:rsidRDefault="004010A6" w:rsidP="006049FA">
      <w:pPr>
        <w:pStyle w:val="Pamatteksts"/>
        <w:tabs>
          <w:tab w:val="left" w:pos="142"/>
          <w:tab w:val="left" w:pos="500"/>
        </w:tabs>
        <w:ind w:left="0" w:firstLine="0"/>
        <w:jc w:val="both"/>
        <w:rPr>
          <w:noProof/>
          <w:sz w:val="24"/>
        </w:rPr>
      </w:pPr>
      <w:r w:rsidRPr="006049FA">
        <w:rPr>
          <w:noProof/>
          <w:sz w:val="24"/>
        </w:rPr>
        <w:t>4) faksa numurs;</w:t>
      </w:r>
    </w:p>
    <w:p w:rsidR="00BE5AED" w:rsidRPr="006049FA" w:rsidRDefault="004010A6" w:rsidP="006049FA">
      <w:pPr>
        <w:pStyle w:val="Pamatteksts"/>
        <w:tabs>
          <w:tab w:val="left" w:pos="142"/>
          <w:tab w:val="left" w:pos="501"/>
        </w:tabs>
        <w:ind w:left="0" w:firstLine="0"/>
        <w:jc w:val="both"/>
        <w:rPr>
          <w:noProof/>
          <w:sz w:val="24"/>
        </w:rPr>
      </w:pPr>
      <w:r w:rsidRPr="006049FA">
        <w:rPr>
          <w:noProof/>
          <w:sz w:val="24"/>
        </w:rPr>
        <w:t>5) e-pasta adrese;</w:t>
      </w:r>
    </w:p>
    <w:p w:rsidR="00BE5AED" w:rsidRPr="006049FA" w:rsidRDefault="004010A6" w:rsidP="006049FA">
      <w:pPr>
        <w:pStyle w:val="Pamatteksts"/>
        <w:tabs>
          <w:tab w:val="left" w:pos="142"/>
          <w:tab w:val="left" w:pos="500"/>
        </w:tabs>
        <w:ind w:left="0" w:firstLine="0"/>
        <w:jc w:val="both"/>
        <w:rPr>
          <w:noProof/>
          <w:sz w:val="24"/>
        </w:rPr>
      </w:pPr>
      <w:r w:rsidRPr="006049FA">
        <w:rPr>
          <w:noProof/>
          <w:sz w:val="24"/>
        </w:rPr>
        <w:t xml:space="preserve">6) </w:t>
      </w:r>
      <w:r w:rsidRPr="006049FA">
        <w:rPr>
          <w:i/>
          <w:noProof/>
          <w:sz w:val="24"/>
        </w:rPr>
        <w:t>AFS</w:t>
      </w:r>
      <w:r w:rsidRPr="006049FA">
        <w:rPr>
          <w:noProof/>
          <w:sz w:val="24"/>
        </w:rPr>
        <w:t xml:space="preserve"> adrese,</w:t>
      </w:r>
    </w:p>
    <w:p w:rsidR="00BE5AED" w:rsidRPr="006049FA" w:rsidRDefault="004010A6" w:rsidP="006049FA">
      <w:pPr>
        <w:pStyle w:val="Pamatteksts"/>
        <w:tabs>
          <w:tab w:val="left" w:pos="142"/>
          <w:tab w:val="left" w:pos="500"/>
        </w:tabs>
        <w:ind w:left="0" w:firstLine="0"/>
        <w:jc w:val="both"/>
        <w:rPr>
          <w:noProof/>
          <w:sz w:val="24"/>
        </w:rPr>
      </w:pPr>
      <w:r w:rsidRPr="006049FA">
        <w:rPr>
          <w:noProof/>
          <w:sz w:val="24"/>
        </w:rPr>
        <w:t>7) tīmekļa vietnes adrese, ja tāda ir pieejama;</w:t>
      </w:r>
    </w:p>
    <w:p w:rsidR="00BE5AED" w:rsidRPr="006049FA" w:rsidRDefault="004010A6" w:rsidP="006049FA">
      <w:pPr>
        <w:pStyle w:val="Pamatteksts"/>
        <w:tabs>
          <w:tab w:val="left" w:pos="142"/>
          <w:tab w:val="left" w:pos="500"/>
        </w:tabs>
        <w:ind w:left="0" w:firstLine="0"/>
        <w:jc w:val="both"/>
        <w:rPr>
          <w:noProof/>
          <w:sz w:val="24"/>
        </w:rPr>
      </w:pPr>
      <w:r w:rsidRPr="006049FA">
        <w:rPr>
          <w:noProof/>
          <w:sz w:val="24"/>
        </w:rPr>
        <w:t xml:space="preserve">8) paziņojums attiecībā uz </w:t>
      </w:r>
      <w:r w:rsidRPr="006049FA">
        <w:rPr>
          <w:i/>
          <w:noProof/>
          <w:sz w:val="24"/>
        </w:rPr>
        <w:t>ICAO</w:t>
      </w:r>
      <w:r w:rsidRPr="006049FA">
        <w:rPr>
          <w:noProof/>
          <w:sz w:val="24"/>
        </w:rPr>
        <w:t xml:space="preserve"> dokumentiem, ar kuriem ir pamatoti pakalpojumi, un norāde uz tās </w:t>
      </w:r>
      <w:r w:rsidRPr="00B6651D">
        <w:rPr>
          <w:i/>
          <w:noProof/>
          <w:sz w:val="24"/>
        </w:rPr>
        <w:t>AIP</w:t>
      </w:r>
      <w:r w:rsidRPr="006049FA">
        <w:rPr>
          <w:noProof/>
          <w:sz w:val="24"/>
        </w:rPr>
        <w:t xml:space="preserve"> atrašanās vietu, kurā ir uzskaitītas atšķirības, ja tādas pastāv, un</w:t>
      </w:r>
    </w:p>
    <w:p w:rsidR="00BE5AED" w:rsidRPr="006049FA" w:rsidRDefault="004010A6" w:rsidP="006049FA">
      <w:pPr>
        <w:pStyle w:val="Pamatteksts"/>
        <w:tabs>
          <w:tab w:val="left" w:pos="142"/>
          <w:tab w:val="left" w:pos="500"/>
        </w:tabs>
        <w:ind w:left="0" w:firstLine="0"/>
        <w:jc w:val="both"/>
        <w:rPr>
          <w:noProof/>
          <w:sz w:val="24"/>
        </w:rPr>
      </w:pPr>
      <w:r w:rsidRPr="006049FA">
        <w:rPr>
          <w:noProof/>
          <w:sz w:val="24"/>
        </w:rPr>
        <w:t>9) norāde, ja pakalpojums netiek nodrošināts visu diennakti.</w:t>
      </w:r>
    </w:p>
    <w:p w:rsidR="00BE5AED" w:rsidRPr="006049FA" w:rsidRDefault="00BE5AED" w:rsidP="006049FA">
      <w:pPr>
        <w:tabs>
          <w:tab w:val="left" w:pos="142"/>
        </w:tabs>
        <w:jc w:val="both"/>
        <w:rPr>
          <w:rFonts w:ascii="Times New Roman" w:eastAsia="Times New Roman" w:hAnsi="Times New Roman" w:cs="Times New Roman"/>
          <w:noProof/>
          <w:sz w:val="24"/>
        </w:rPr>
      </w:pPr>
    </w:p>
    <w:p w:rsidR="004010A6" w:rsidRPr="006049FA" w:rsidRDefault="002F46E0" w:rsidP="006049FA">
      <w:pPr>
        <w:pStyle w:val="Pamatteksts"/>
        <w:tabs>
          <w:tab w:val="left" w:pos="142"/>
        </w:tabs>
        <w:ind w:left="0" w:firstLine="0"/>
        <w:jc w:val="center"/>
        <w:rPr>
          <w:noProof/>
          <w:sz w:val="24"/>
        </w:rPr>
      </w:pPr>
      <w:r w:rsidRPr="006049FA">
        <w:rPr>
          <w:i/>
          <w:noProof/>
          <w:sz w:val="24"/>
        </w:rPr>
        <w:t>GEN</w:t>
      </w:r>
      <w:r w:rsidRPr="006049FA">
        <w:rPr>
          <w:noProof/>
          <w:sz w:val="24"/>
        </w:rPr>
        <w:t> 3.1.2. Atbildības rajons</w:t>
      </w:r>
    </w:p>
    <w:p w:rsidR="004010A6" w:rsidRPr="006049FA" w:rsidRDefault="004010A6" w:rsidP="006049FA">
      <w:pPr>
        <w:pStyle w:val="Pamatteksts"/>
        <w:tabs>
          <w:tab w:val="left" w:pos="142"/>
        </w:tabs>
        <w:ind w:left="0" w:firstLine="0"/>
        <w:jc w:val="both"/>
        <w:rPr>
          <w:noProof/>
          <w:sz w:val="24"/>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Aeronavigācijas informācijas </w:t>
      </w:r>
      <w:r w:rsidR="00B6651D">
        <w:rPr>
          <w:noProof/>
          <w:sz w:val="24"/>
        </w:rPr>
        <w:t>pakalpojumu sniedzēja</w:t>
      </w:r>
      <w:r w:rsidRPr="006049FA">
        <w:rPr>
          <w:noProof/>
          <w:sz w:val="24"/>
        </w:rPr>
        <w:t xml:space="preserve"> atbildības rajons.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274E54" w:rsidRPr="006049FA" w:rsidRDefault="002F46E0" w:rsidP="006049FA">
      <w:pPr>
        <w:pStyle w:val="Pamatteksts"/>
        <w:tabs>
          <w:tab w:val="left" w:pos="142"/>
        </w:tabs>
        <w:ind w:left="0" w:firstLine="0"/>
        <w:jc w:val="center"/>
        <w:rPr>
          <w:noProof/>
          <w:sz w:val="24"/>
        </w:rPr>
      </w:pPr>
      <w:r w:rsidRPr="006049FA">
        <w:rPr>
          <w:i/>
          <w:noProof/>
          <w:sz w:val="24"/>
        </w:rPr>
        <w:t>GEN</w:t>
      </w:r>
      <w:r w:rsidRPr="006049FA">
        <w:rPr>
          <w:noProof/>
          <w:sz w:val="24"/>
        </w:rPr>
        <w:t xml:space="preserve"> 3.1.3. Aeronavigācijas publikācijas</w:t>
      </w:r>
    </w:p>
    <w:p w:rsidR="00274E54" w:rsidRPr="006049FA" w:rsidRDefault="00274E54" w:rsidP="006049FA">
      <w:pPr>
        <w:pStyle w:val="Pamatteksts"/>
        <w:tabs>
          <w:tab w:val="left" w:pos="142"/>
        </w:tabs>
        <w:ind w:left="0" w:firstLine="0"/>
        <w:jc w:val="both"/>
        <w:rPr>
          <w:noProof/>
          <w:sz w:val="24"/>
        </w:rPr>
      </w:pPr>
    </w:p>
    <w:p w:rsidR="00BE5AED" w:rsidRPr="006049FA" w:rsidRDefault="00B6651D" w:rsidP="006049FA">
      <w:pPr>
        <w:pStyle w:val="Pamatteksts"/>
        <w:tabs>
          <w:tab w:val="left" w:pos="142"/>
        </w:tabs>
        <w:ind w:left="0" w:firstLine="0"/>
        <w:jc w:val="both"/>
        <w:rPr>
          <w:noProof/>
          <w:sz w:val="24"/>
        </w:rPr>
      </w:pPr>
      <w:r>
        <w:rPr>
          <w:noProof/>
          <w:sz w:val="24"/>
        </w:rPr>
        <w:t>A</w:t>
      </w:r>
      <w:r w:rsidR="002F46E0" w:rsidRPr="006049FA">
        <w:rPr>
          <w:noProof/>
          <w:sz w:val="24"/>
        </w:rPr>
        <w:t xml:space="preserve">eronavigācijas informācijas </w:t>
      </w:r>
      <w:r>
        <w:rPr>
          <w:noProof/>
          <w:sz w:val="24"/>
        </w:rPr>
        <w:t>integrētā bloka</w:t>
      </w:r>
      <w:r w:rsidR="002F46E0" w:rsidRPr="006049FA">
        <w:rPr>
          <w:noProof/>
          <w:sz w:val="24"/>
        </w:rPr>
        <w:t xml:space="preserve"> elementu apraksts, tostarp:</w:t>
      </w:r>
    </w:p>
    <w:p w:rsidR="00274E54" w:rsidRPr="006049FA" w:rsidRDefault="00274E54" w:rsidP="006049FA">
      <w:pPr>
        <w:pStyle w:val="Pamatteksts"/>
        <w:tabs>
          <w:tab w:val="left" w:pos="142"/>
        </w:tabs>
        <w:ind w:left="0" w:firstLine="0"/>
        <w:jc w:val="both"/>
        <w:rPr>
          <w:noProof/>
          <w:sz w:val="24"/>
        </w:rPr>
      </w:pPr>
    </w:p>
    <w:p w:rsidR="00BE5AED" w:rsidRPr="006049FA" w:rsidRDefault="00274E54" w:rsidP="006049FA">
      <w:pPr>
        <w:pStyle w:val="Pamatteksts"/>
        <w:tabs>
          <w:tab w:val="left" w:pos="142"/>
          <w:tab w:val="left" w:pos="501"/>
        </w:tabs>
        <w:ind w:left="0" w:firstLine="0"/>
        <w:jc w:val="both"/>
        <w:rPr>
          <w:noProof/>
          <w:sz w:val="24"/>
        </w:rPr>
      </w:pPr>
      <w:r w:rsidRPr="006049FA">
        <w:rPr>
          <w:noProof/>
          <w:sz w:val="24"/>
        </w:rPr>
        <w:t xml:space="preserve">1) </w:t>
      </w:r>
      <w:r w:rsidRPr="00B6651D">
        <w:rPr>
          <w:i/>
          <w:noProof/>
          <w:sz w:val="24"/>
        </w:rPr>
        <w:t>AIP</w:t>
      </w:r>
      <w:r w:rsidRPr="006049FA">
        <w:rPr>
          <w:noProof/>
          <w:sz w:val="24"/>
        </w:rPr>
        <w:t xml:space="preserve"> un ar to saistītā grozījumu apkalpošana;</w:t>
      </w:r>
    </w:p>
    <w:p w:rsidR="00BE5AED" w:rsidRPr="006049FA" w:rsidRDefault="00274E54" w:rsidP="006049FA">
      <w:pPr>
        <w:pStyle w:val="Pamatteksts"/>
        <w:tabs>
          <w:tab w:val="left" w:pos="142"/>
          <w:tab w:val="left" w:pos="500"/>
        </w:tabs>
        <w:ind w:left="0" w:firstLine="0"/>
        <w:jc w:val="both"/>
        <w:rPr>
          <w:noProof/>
          <w:sz w:val="24"/>
        </w:rPr>
      </w:pPr>
      <w:r w:rsidRPr="006049FA">
        <w:rPr>
          <w:noProof/>
          <w:sz w:val="24"/>
        </w:rPr>
        <w:t xml:space="preserve">2) </w:t>
      </w:r>
      <w:r w:rsidRPr="00B6651D">
        <w:rPr>
          <w:i/>
          <w:noProof/>
          <w:sz w:val="24"/>
        </w:rPr>
        <w:t>AIP</w:t>
      </w:r>
      <w:r w:rsidRPr="006049FA">
        <w:rPr>
          <w:noProof/>
          <w:sz w:val="24"/>
        </w:rPr>
        <w:t xml:space="preserve"> papildinājumi;</w:t>
      </w:r>
    </w:p>
    <w:p w:rsidR="00BE5AED" w:rsidRPr="006049FA" w:rsidRDefault="00274E54" w:rsidP="006049FA">
      <w:pPr>
        <w:pStyle w:val="Pamatteksts"/>
        <w:tabs>
          <w:tab w:val="left" w:pos="142"/>
          <w:tab w:val="left" w:pos="500"/>
        </w:tabs>
        <w:ind w:left="0" w:firstLine="0"/>
        <w:jc w:val="both"/>
        <w:rPr>
          <w:noProof/>
          <w:sz w:val="24"/>
        </w:rPr>
      </w:pPr>
      <w:r w:rsidRPr="006049FA">
        <w:rPr>
          <w:noProof/>
          <w:sz w:val="24"/>
        </w:rPr>
        <w:t xml:space="preserve">3) </w:t>
      </w:r>
      <w:r w:rsidRPr="006049FA">
        <w:rPr>
          <w:i/>
          <w:noProof/>
          <w:sz w:val="24"/>
        </w:rPr>
        <w:t>AIC</w:t>
      </w:r>
      <w:r w:rsidRPr="006049FA">
        <w:rPr>
          <w:noProof/>
          <w:sz w:val="24"/>
        </w:rPr>
        <w:t>;</w:t>
      </w:r>
    </w:p>
    <w:p w:rsidR="00BE5AED" w:rsidRPr="006049FA" w:rsidRDefault="00274E54" w:rsidP="006049FA">
      <w:pPr>
        <w:pStyle w:val="Pamatteksts"/>
        <w:tabs>
          <w:tab w:val="left" w:pos="142"/>
          <w:tab w:val="left" w:pos="500"/>
        </w:tabs>
        <w:ind w:left="0" w:firstLine="0"/>
        <w:jc w:val="both"/>
        <w:rPr>
          <w:noProof/>
          <w:sz w:val="24"/>
        </w:rPr>
      </w:pPr>
      <w:r w:rsidRPr="006049FA">
        <w:rPr>
          <w:noProof/>
          <w:sz w:val="24"/>
        </w:rPr>
        <w:t xml:space="preserve">4) </w:t>
      </w:r>
      <w:r w:rsidRPr="006049FA">
        <w:rPr>
          <w:i/>
          <w:noProof/>
          <w:sz w:val="24"/>
        </w:rPr>
        <w:t>NOTAM</w:t>
      </w:r>
      <w:r w:rsidRPr="006049FA">
        <w:rPr>
          <w:noProof/>
          <w:sz w:val="24"/>
        </w:rPr>
        <w:t xml:space="preserve"> un pirmslidojuma informācijas biļeteni (PIB);</w:t>
      </w:r>
    </w:p>
    <w:p w:rsidR="00BE5AED" w:rsidRPr="006049FA" w:rsidRDefault="00274E54" w:rsidP="006049FA">
      <w:pPr>
        <w:pStyle w:val="Pamatteksts"/>
        <w:tabs>
          <w:tab w:val="left" w:pos="142"/>
          <w:tab w:val="left" w:pos="501"/>
        </w:tabs>
        <w:ind w:left="0" w:firstLine="0"/>
        <w:jc w:val="both"/>
        <w:rPr>
          <w:noProof/>
          <w:sz w:val="24"/>
        </w:rPr>
      </w:pPr>
      <w:r w:rsidRPr="006049FA">
        <w:rPr>
          <w:noProof/>
          <w:sz w:val="24"/>
        </w:rPr>
        <w:t xml:space="preserve">5) spēkā esošo </w:t>
      </w:r>
      <w:r w:rsidRPr="006049FA">
        <w:rPr>
          <w:i/>
          <w:noProof/>
          <w:sz w:val="24"/>
        </w:rPr>
        <w:t>NOTAM</w:t>
      </w:r>
      <w:r w:rsidRPr="006049FA">
        <w:rPr>
          <w:noProof/>
          <w:sz w:val="24"/>
        </w:rPr>
        <w:t xml:space="preserve"> kontrolsaraksti un saraksti,</w:t>
      </w:r>
    </w:p>
    <w:p w:rsidR="00BE5AED" w:rsidRPr="006049FA" w:rsidRDefault="00274E54" w:rsidP="006049FA">
      <w:pPr>
        <w:pStyle w:val="Pamatteksts"/>
        <w:tabs>
          <w:tab w:val="left" w:pos="142"/>
          <w:tab w:val="left" w:pos="500"/>
        </w:tabs>
        <w:ind w:left="0" w:firstLine="0"/>
        <w:jc w:val="both"/>
        <w:rPr>
          <w:noProof/>
          <w:sz w:val="24"/>
        </w:rPr>
      </w:pPr>
      <w:r w:rsidRPr="006049FA">
        <w:rPr>
          <w:noProof/>
          <w:sz w:val="24"/>
        </w:rPr>
        <w:t>6) kā tos var saņemt.</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Ja tiek izmantots </w:t>
      </w:r>
      <w:r w:rsidRPr="006049FA">
        <w:rPr>
          <w:i/>
          <w:noProof/>
          <w:sz w:val="24"/>
        </w:rPr>
        <w:t>AIC</w:t>
      </w:r>
      <w:r w:rsidRPr="006049FA">
        <w:rPr>
          <w:noProof/>
          <w:sz w:val="24"/>
        </w:rPr>
        <w:t xml:space="preserve">, lai izsludinātu publicēšanas cenas, tas jānorāda šajā </w:t>
      </w:r>
      <w:r w:rsidRPr="00B6651D">
        <w:rPr>
          <w:i/>
          <w:noProof/>
          <w:sz w:val="24"/>
        </w:rPr>
        <w:t>AIP</w:t>
      </w:r>
      <w:r w:rsidRPr="006049FA">
        <w:rPr>
          <w:noProof/>
          <w:sz w:val="24"/>
        </w:rPr>
        <w:t xml:space="preserve"> punktā.</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Pamatteksts"/>
        <w:tabs>
          <w:tab w:val="left" w:pos="142"/>
        </w:tabs>
        <w:ind w:left="0" w:firstLine="0"/>
        <w:jc w:val="center"/>
        <w:rPr>
          <w:noProof/>
          <w:sz w:val="24"/>
        </w:rPr>
      </w:pPr>
      <w:r w:rsidRPr="006049FA">
        <w:rPr>
          <w:i/>
          <w:noProof/>
          <w:sz w:val="24"/>
        </w:rPr>
        <w:t>GEN</w:t>
      </w:r>
      <w:r w:rsidRPr="006049FA">
        <w:rPr>
          <w:noProof/>
          <w:sz w:val="24"/>
        </w:rPr>
        <w:t xml:space="preserve"> 3.1.4. </w:t>
      </w:r>
      <w:r w:rsidRPr="006049FA">
        <w:rPr>
          <w:i/>
          <w:noProof/>
          <w:sz w:val="24"/>
        </w:rPr>
        <w:t>AIRAC</w:t>
      </w:r>
      <w:r w:rsidRPr="006049FA">
        <w:rPr>
          <w:noProof/>
          <w:sz w:val="24"/>
        </w:rPr>
        <w:t xml:space="preserve"> sistēma</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Īss nodrošinātās </w:t>
      </w:r>
      <w:r w:rsidRPr="006049FA">
        <w:rPr>
          <w:i/>
          <w:noProof/>
          <w:sz w:val="24"/>
        </w:rPr>
        <w:t>AIRAC</w:t>
      </w:r>
      <w:r w:rsidRPr="006049FA">
        <w:rPr>
          <w:noProof/>
          <w:sz w:val="24"/>
        </w:rPr>
        <w:t xml:space="preserve"> sistēmas apraksts, iekļaujot tabulu ar esošajiem un tuvākajiem </w:t>
      </w:r>
      <w:r w:rsidRPr="006049FA">
        <w:rPr>
          <w:i/>
          <w:noProof/>
          <w:sz w:val="24"/>
        </w:rPr>
        <w:t>AIRAC</w:t>
      </w:r>
      <w:r w:rsidRPr="006049FA">
        <w:rPr>
          <w:noProof/>
          <w:sz w:val="24"/>
        </w:rPr>
        <w:t xml:space="preserve"> datumiem.</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Pamatteksts"/>
        <w:tabs>
          <w:tab w:val="left" w:pos="142"/>
        </w:tabs>
        <w:ind w:left="0" w:firstLine="0"/>
        <w:jc w:val="center"/>
        <w:rPr>
          <w:noProof/>
          <w:sz w:val="24"/>
        </w:rPr>
      </w:pPr>
      <w:r w:rsidRPr="006049FA">
        <w:rPr>
          <w:i/>
          <w:noProof/>
          <w:sz w:val="24"/>
        </w:rPr>
        <w:t>GEN</w:t>
      </w:r>
      <w:r w:rsidRPr="006049FA">
        <w:rPr>
          <w:noProof/>
          <w:sz w:val="24"/>
        </w:rPr>
        <w:t xml:space="preserve"> 3.1.5. Pirmslidojuma informācijas pakalpojums lidlaukos/helikopteru lidlaukos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To lidlauku/helikopteru lidlauku saraksts, kuros parasti ir pieejama pirmslidojuma informācija, tostarp norāde par attiecīgajiem:</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274E54" w:rsidP="006049FA">
      <w:pPr>
        <w:pStyle w:val="Pamatteksts"/>
        <w:tabs>
          <w:tab w:val="left" w:pos="142"/>
          <w:tab w:val="left" w:pos="500"/>
        </w:tabs>
        <w:ind w:left="0" w:firstLine="0"/>
        <w:jc w:val="both"/>
        <w:rPr>
          <w:noProof/>
          <w:sz w:val="24"/>
        </w:rPr>
      </w:pPr>
      <w:r w:rsidRPr="006049FA">
        <w:rPr>
          <w:noProof/>
          <w:sz w:val="24"/>
        </w:rPr>
        <w:t xml:space="preserve">a) rīcībā esošo aeronavigācijas informācijas </w:t>
      </w:r>
      <w:r w:rsidR="00B6651D">
        <w:rPr>
          <w:noProof/>
          <w:sz w:val="24"/>
        </w:rPr>
        <w:t>integrētā bloka</w:t>
      </w:r>
      <w:r w:rsidRPr="006049FA">
        <w:rPr>
          <w:noProof/>
          <w:sz w:val="24"/>
        </w:rPr>
        <w:t xml:space="preserve"> elementiem;</w:t>
      </w:r>
    </w:p>
    <w:p w:rsidR="00BE5AED" w:rsidRPr="006049FA" w:rsidRDefault="00274E54" w:rsidP="006049FA">
      <w:pPr>
        <w:pStyle w:val="Pamatteksts"/>
        <w:tabs>
          <w:tab w:val="left" w:pos="142"/>
          <w:tab w:val="left" w:pos="500"/>
        </w:tabs>
        <w:ind w:left="0" w:firstLine="0"/>
        <w:jc w:val="both"/>
        <w:rPr>
          <w:noProof/>
          <w:sz w:val="24"/>
        </w:rPr>
      </w:pPr>
      <w:r w:rsidRPr="006049FA">
        <w:rPr>
          <w:noProof/>
          <w:sz w:val="24"/>
        </w:rPr>
        <w:t>2) rīcībā esošajām kartēm un</w:t>
      </w:r>
    </w:p>
    <w:p w:rsidR="00BE5AED" w:rsidRPr="006049FA" w:rsidRDefault="00274E54" w:rsidP="006049FA">
      <w:pPr>
        <w:pStyle w:val="Pamatteksts"/>
        <w:tabs>
          <w:tab w:val="left" w:pos="142"/>
          <w:tab w:val="left" w:pos="500"/>
        </w:tabs>
        <w:ind w:left="0" w:firstLine="0"/>
        <w:jc w:val="both"/>
        <w:rPr>
          <w:noProof/>
          <w:sz w:val="24"/>
        </w:rPr>
      </w:pPr>
      <w:r w:rsidRPr="006049FA">
        <w:rPr>
          <w:noProof/>
          <w:sz w:val="24"/>
        </w:rPr>
        <w:t xml:space="preserve">3) šādu datu vispārējo </w:t>
      </w:r>
      <w:r w:rsidR="0050304C">
        <w:rPr>
          <w:noProof/>
          <w:sz w:val="24"/>
        </w:rPr>
        <w:t>pārklājuma</w:t>
      </w:r>
      <w:r w:rsidRPr="006049FA">
        <w:rPr>
          <w:noProof/>
          <w:sz w:val="24"/>
        </w:rPr>
        <w:t xml:space="preserve"> apgabalu.</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274E54" w:rsidRPr="006049FA" w:rsidRDefault="002F46E0" w:rsidP="006049FA">
      <w:pPr>
        <w:pStyle w:val="Pamatteksts"/>
        <w:tabs>
          <w:tab w:val="left" w:pos="142"/>
        </w:tabs>
        <w:ind w:left="0" w:firstLine="0"/>
        <w:jc w:val="center"/>
        <w:rPr>
          <w:noProof/>
          <w:sz w:val="24"/>
        </w:rPr>
      </w:pPr>
      <w:r w:rsidRPr="006049FA">
        <w:rPr>
          <w:i/>
          <w:noProof/>
          <w:sz w:val="24"/>
        </w:rPr>
        <w:t>GEN</w:t>
      </w:r>
      <w:r w:rsidRPr="006049FA">
        <w:rPr>
          <w:noProof/>
          <w:sz w:val="24"/>
        </w:rPr>
        <w:t xml:space="preserve"> 3.1.6. Elektroniskie</w:t>
      </w:r>
      <w:r w:rsidR="0050304C">
        <w:rPr>
          <w:noProof/>
          <w:sz w:val="24"/>
        </w:rPr>
        <w:t xml:space="preserve"> apvidus un šķēršļu</w:t>
      </w:r>
      <w:r w:rsidRPr="006049FA">
        <w:rPr>
          <w:noProof/>
          <w:sz w:val="24"/>
        </w:rPr>
        <w:t xml:space="preserve"> dati</w:t>
      </w:r>
    </w:p>
    <w:p w:rsidR="00274E54" w:rsidRPr="006049FA" w:rsidRDefault="00274E54" w:rsidP="006049FA">
      <w:pPr>
        <w:pStyle w:val="Pamatteksts"/>
        <w:tabs>
          <w:tab w:val="left" w:pos="142"/>
        </w:tabs>
        <w:ind w:left="0" w:firstLine="0"/>
        <w:jc w:val="both"/>
        <w:rPr>
          <w:noProof/>
          <w:sz w:val="24"/>
        </w:rPr>
      </w:pPr>
    </w:p>
    <w:p w:rsidR="00BE5AED" w:rsidRPr="006049FA" w:rsidRDefault="002F46E0" w:rsidP="006049FA">
      <w:pPr>
        <w:pStyle w:val="Pamatteksts"/>
        <w:tabs>
          <w:tab w:val="left" w:pos="142"/>
        </w:tabs>
        <w:ind w:left="0" w:firstLine="0"/>
        <w:jc w:val="both"/>
        <w:rPr>
          <w:noProof/>
          <w:sz w:val="24"/>
        </w:rPr>
      </w:pPr>
      <w:r w:rsidRPr="006049FA">
        <w:rPr>
          <w:noProof/>
          <w:sz w:val="24"/>
        </w:rPr>
        <w:t>Sīka informācija par to, kā var iegūt elektroniskos</w:t>
      </w:r>
      <w:r w:rsidR="0050304C">
        <w:rPr>
          <w:noProof/>
          <w:sz w:val="24"/>
        </w:rPr>
        <w:t xml:space="preserve"> apvidus un šķēršļu</w:t>
      </w:r>
      <w:r w:rsidRPr="006049FA">
        <w:rPr>
          <w:noProof/>
          <w:sz w:val="24"/>
        </w:rPr>
        <w:t xml:space="preserve"> datus, tostarp:</w:t>
      </w:r>
    </w:p>
    <w:p w:rsidR="00274E54" w:rsidRPr="006049FA" w:rsidRDefault="00274E54" w:rsidP="006049FA">
      <w:pPr>
        <w:pStyle w:val="Pamatteksts"/>
        <w:tabs>
          <w:tab w:val="left" w:pos="142"/>
        </w:tabs>
        <w:ind w:left="0" w:firstLine="0"/>
        <w:jc w:val="both"/>
        <w:rPr>
          <w:noProof/>
          <w:sz w:val="24"/>
        </w:rPr>
      </w:pPr>
    </w:p>
    <w:p w:rsidR="00BE5AED" w:rsidRPr="006049FA" w:rsidRDefault="00274E54" w:rsidP="006049FA">
      <w:pPr>
        <w:pStyle w:val="Pamatteksts"/>
        <w:tabs>
          <w:tab w:val="left" w:pos="142"/>
          <w:tab w:val="left" w:pos="500"/>
        </w:tabs>
        <w:ind w:left="0" w:firstLine="0"/>
        <w:jc w:val="both"/>
        <w:rPr>
          <w:noProof/>
          <w:sz w:val="24"/>
        </w:rPr>
      </w:pPr>
      <w:r w:rsidRPr="006049FA">
        <w:rPr>
          <w:noProof/>
          <w:sz w:val="24"/>
        </w:rPr>
        <w:t xml:space="preserve">1) atbildīgās fiziskās personas vārds, uzvārds vai </w:t>
      </w:r>
      <w:r w:rsidR="0050304C">
        <w:rPr>
          <w:noProof/>
          <w:sz w:val="24"/>
        </w:rPr>
        <w:t>pakalpojumu sniedzēja</w:t>
      </w:r>
      <w:r w:rsidRPr="006049FA">
        <w:rPr>
          <w:noProof/>
          <w:sz w:val="24"/>
        </w:rPr>
        <w:t xml:space="preserve"> vai organizācijas nosaukums;</w:t>
      </w:r>
    </w:p>
    <w:p w:rsidR="00BE5AED" w:rsidRPr="006049FA" w:rsidRDefault="00274E54" w:rsidP="006049FA">
      <w:pPr>
        <w:pStyle w:val="Pamatteksts"/>
        <w:tabs>
          <w:tab w:val="left" w:pos="142"/>
          <w:tab w:val="left" w:pos="500"/>
        </w:tabs>
        <w:ind w:left="0" w:firstLine="0"/>
        <w:jc w:val="both"/>
        <w:rPr>
          <w:noProof/>
          <w:sz w:val="24"/>
        </w:rPr>
      </w:pPr>
      <w:r w:rsidRPr="006049FA">
        <w:rPr>
          <w:noProof/>
          <w:sz w:val="24"/>
        </w:rPr>
        <w:t xml:space="preserve">2) atbildīgās fiziskās personas, </w:t>
      </w:r>
      <w:r w:rsidR="0050304C">
        <w:rPr>
          <w:noProof/>
          <w:sz w:val="24"/>
        </w:rPr>
        <w:t>pakalpojumu sniedzēja</w:t>
      </w:r>
      <w:r w:rsidRPr="006049FA">
        <w:rPr>
          <w:noProof/>
          <w:sz w:val="24"/>
        </w:rPr>
        <w:t xml:space="preserve"> vai organizācijas pasta un e-pasta adrese;</w:t>
      </w:r>
    </w:p>
    <w:p w:rsidR="00BE5AED" w:rsidRPr="006049FA" w:rsidRDefault="00274E54" w:rsidP="006049FA">
      <w:pPr>
        <w:pStyle w:val="Pamatteksts"/>
        <w:tabs>
          <w:tab w:val="left" w:pos="142"/>
          <w:tab w:val="left" w:pos="500"/>
        </w:tabs>
        <w:ind w:left="0" w:firstLine="0"/>
        <w:jc w:val="both"/>
        <w:rPr>
          <w:noProof/>
          <w:sz w:val="24"/>
        </w:rPr>
      </w:pPr>
      <w:r w:rsidRPr="006049FA">
        <w:rPr>
          <w:noProof/>
          <w:sz w:val="24"/>
        </w:rPr>
        <w:t xml:space="preserve">3) atbildīgās fiziskās personas, </w:t>
      </w:r>
      <w:r w:rsidR="0050304C">
        <w:rPr>
          <w:noProof/>
          <w:sz w:val="24"/>
        </w:rPr>
        <w:t>pakalpojumu sniedzēja</w:t>
      </w:r>
      <w:r w:rsidRPr="006049FA">
        <w:rPr>
          <w:noProof/>
          <w:sz w:val="24"/>
        </w:rPr>
        <w:t xml:space="preserve"> vai organizācijas faksa numurs;</w:t>
      </w:r>
    </w:p>
    <w:p w:rsidR="00BE5AED" w:rsidRPr="006049FA" w:rsidRDefault="00274E54" w:rsidP="006049FA">
      <w:pPr>
        <w:pStyle w:val="Pamatteksts"/>
        <w:tabs>
          <w:tab w:val="left" w:pos="142"/>
          <w:tab w:val="left" w:pos="501"/>
        </w:tabs>
        <w:ind w:left="0" w:firstLine="0"/>
        <w:jc w:val="both"/>
        <w:rPr>
          <w:noProof/>
          <w:sz w:val="24"/>
        </w:rPr>
      </w:pPr>
      <w:r w:rsidRPr="006049FA">
        <w:rPr>
          <w:noProof/>
          <w:sz w:val="24"/>
        </w:rPr>
        <w:lastRenderedPageBreak/>
        <w:t xml:space="preserve">4) atbildīgās fiziskās personas, </w:t>
      </w:r>
      <w:r w:rsidR="0050304C">
        <w:rPr>
          <w:noProof/>
          <w:sz w:val="24"/>
        </w:rPr>
        <w:t>pakalpojumu sniedzēja</w:t>
      </w:r>
      <w:r w:rsidRPr="006049FA">
        <w:rPr>
          <w:noProof/>
          <w:sz w:val="24"/>
        </w:rPr>
        <w:t xml:space="preserve"> vai organizācijas kontakttālruņa numurs;</w:t>
      </w:r>
    </w:p>
    <w:p w:rsidR="00BE5AED" w:rsidRPr="006049FA" w:rsidRDefault="00274E54" w:rsidP="006049FA">
      <w:pPr>
        <w:pStyle w:val="Pamatteksts"/>
        <w:tabs>
          <w:tab w:val="left" w:pos="142"/>
          <w:tab w:val="left" w:pos="500"/>
        </w:tabs>
        <w:ind w:left="0" w:firstLine="0"/>
        <w:jc w:val="both"/>
        <w:rPr>
          <w:noProof/>
          <w:sz w:val="24"/>
        </w:rPr>
      </w:pPr>
      <w:r w:rsidRPr="006049FA">
        <w:rPr>
          <w:noProof/>
          <w:sz w:val="24"/>
        </w:rPr>
        <w:t>5) pakalpojumu sniegšanas laiks (laika periods, tostarp laika zona, kad iespējams sazināties);</w:t>
      </w:r>
    </w:p>
    <w:p w:rsidR="00BE5AED" w:rsidRPr="006049FA" w:rsidRDefault="00274E54" w:rsidP="006049FA">
      <w:pPr>
        <w:pStyle w:val="Pamatteksts"/>
        <w:tabs>
          <w:tab w:val="left" w:pos="142"/>
          <w:tab w:val="left" w:pos="500"/>
        </w:tabs>
        <w:ind w:left="0" w:firstLine="0"/>
        <w:jc w:val="both"/>
        <w:rPr>
          <w:noProof/>
          <w:sz w:val="24"/>
        </w:rPr>
      </w:pPr>
      <w:r w:rsidRPr="006049FA">
        <w:rPr>
          <w:noProof/>
          <w:sz w:val="24"/>
        </w:rPr>
        <w:t xml:space="preserve">6) tiešsaistes informācija, ko var izmantot, lai sazinātos ar fizisko personu, </w:t>
      </w:r>
      <w:r w:rsidR="0050304C">
        <w:rPr>
          <w:noProof/>
          <w:sz w:val="24"/>
        </w:rPr>
        <w:t>pakalpojumu sniedzēju</w:t>
      </w:r>
      <w:r w:rsidRPr="006049FA">
        <w:rPr>
          <w:noProof/>
          <w:sz w:val="24"/>
        </w:rPr>
        <w:t xml:space="preserve"> vai organizāciju, un</w:t>
      </w:r>
    </w:p>
    <w:p w:rsidR="00BE5AED" w:rsidRPr="006049FA" w:rsidRDefault="00274E54" w:rsidP="006049FA">
      <w:pPr>
        <w:pStyle w:val="Pamatteksts"/>
        <w:tabs>
          <w:tab w:val="left" w:pos="142"/>
          <w:tab w:val="left" w:pos="500"/>
        </w:tabs>
        <w:ind w:left="0" w:firstLine="0"/>
        <w:jc w:val="both"/>
        <w:rPr>
          <w:noProof/>
          <w:sz w:val="24"/>
        </w:rPr>
      </w:pPr>
      <w:r w:rsidRPr="006049FA">
        <w:rPr>
          <w:noProof/>
          <w:sz w:val="24"/>
        </w:rPr>
        <w:t xml:space="preserve">7) vajadzības gadījumā papildu informācija par to, kā un kad sazināties ar fizisko personu, </w:t>
      </w:r>
      <w:r w:rsidR="0050304C">
        <w:rPr>
          <w:noProof/>
          <w:sz w:val="24"/>
        </w:rPr>
        <w:t>pakalpojumu sniedzēju</w:t>
      </w:r>
      <w:r w:rsidRPr="006049FA">
        <w:rPr>
          <w:noProof/>
          <w:sz w:val="24"/>
        </w:rPr>
        <w:t xml:space="preserve"> vai organizāciju.</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F46E0" w:rsidP="006049FA">
      <w:pPr>
        <w:pStyle w:val="Virsraksts2"/>
        <w:tabs>
          <w:tab w:val="left" w:pos="142"/>
        </w:tabs>
        <w:rPr>
          <w:b w:val="0"/>
          <w:bCs w:val="0"/>
          <w:noProof/>
        </w:rPr>
      </w:pPr>
      <w:bookmarkStart w:id="104" w:name="_Toc485293402"/>
      <w:r w:rsidRPr="006049FA">
        <w:rPr>
          <w:i/>
          <w:noProof/>
        </w:rPr>
        <w:t>GEN</w:t>
      </w:r>
      <w:r w:rsidRPr="006049FA">
        <w:rPr>
          <w:noProof/>
        </w:rPr>
        <w:t> 3.2. Aeronavigācijas kartes</w:t>
      </w:r>
      <w:bookmarkEnd w:id="104"/>
    </w:p>
    <w:p w:rsidR="00BE5AED" w:rsidRPr="006049FA" w:rsidRDefault="00BE5AED" w:rsidP="006049FA">
      <w:pPr>
        <w:tabs>
          <w:tab w:val="left" w:pos="142"/>
        </w:tabs>
        <w:jc w:val="both"/>
        <w:rPr>
          <w:rFonts w:ascii="Times New Roman" w:eastAsia="Times New Roman" w:hAnsi="Times New Roman" w:cs="Times New Roman"/>
          <w:b/>
          <w:bCs/>
          <w:noProof/>
          <w:sz w:val="24"/>
          <w:szCs w:val="20"/>
        </w:rPr>
      </w:pPr>
    </w:p>
    <w:p w:rsidR="00274E54" w:rsidRPr="006049FA" w:rsidRDefault="00274E54" w:rsidP="006049FA">
      <w:pPr>
        <w:pStyle w:val="Pamatteksts"/>
        <w:tabs>
          <w:tab w:val="left" w:pos="142"/>
          <w:tab w:val="left" w:pos="4809"/>
        </w:tabs>
        <w:ind w:left="0" w:firstLine="0"/>
        <w:jc w:val="center"/>
        <w:rPr>
          <w:noProof/>
          <w:sz w:val="24"/>
        </w:rPr>
      </w:pPr>
      <w:r w:rsidRPr="006049FA">
        <w:rPr>
          <w:i/>
          <w:noProof/>
          <w:sz w:val="24"/>
        </w:rPr>
        <w:t>GEN</w:t>
      </w:r>
      <w:r w:rsidRPr="006049FA">
        <w:rPr>
          <w:noProof/>
          <w:sz w:val="24"/>
        </w:rPr>
        <w:t xml:space="preserve"> 3.2.1. Atbildīgais </w:t>
      </w:r>
      <w:r w:rsidR="0050304C">
        <w:rPr>
          <w:noProof/>
          <w:sz w:val="24"/>
        </w:rPr>
        <w:t>pakalpojumu sniedzējs</w:t>
      </w:r>
      <w:r w:rsidRPr="006049FA">
        <w:rPr>
          <w:noProof/>
          <w:sz w:val="24"/>
        </w:rPr>
        <w:t>(-i)</w:t>
      </w:r>
    </w:p>
    <w:p w:rsidR="00274E54" w:rsidRPr="006049FA" w:rsidRDefault="00274E54" w:rsidP="006049FA">
      <w:pPr>
        <w:pStyle w:val="Pamatteksts"/>
        <w:tabs>
          <w:tab w:val="left" w:pos="142"/>
          <w:tab w:val="left" w:pos="4809"/>
        </w:tabs>
        <w:ind w:left="0" w:firstLine="0"/>
        <w:jc w:val="both"/>
        <w:rPr>
          <w:noProof/>
          <w:sz w:val="24"/>
        </w:rPr>
      </w:pPr>
    </w:p>
    <w:p w:rsidR="00BE5AED" w:rsidRPr="006049FA" w:rsidRDefault="002F46E0" w:rsidP="006049FA">
      <w:pPr>
        <w:pStyle w:val="Pamatteksts"/>
        <w:tabs>
          <w:tab w:val="left" w:pos="142"/>
          <w:tab w:val="left" w:pos="4809"/>
        </w:tabs>
        <w:ind w:left="0" w:firstLine="0"/>
        <w:jc w:val="both"/>
        <w:rPr>
          <w:noProof/>
          <w:sz w:val="24"/>
        </w:rPr>
      </w:pPr>
      <w:r w:rsidRPr="006049FA">
        <w:rPr>
          <w:noProof/>
          <w:sz w:val="24"/>
        </w:rPr>
        <w:t xml:space="preserve">Par aeronavigācijas karšu sagatavošanu atbildīgā(-o) </w:t>
      </w:r>
      <w:r w:rsidR="00285C55">
        <w:rPr>
          <w:noProof/>
          <w:sz w:val="24"/>
        </w:rPr>
        <w:t>pakalpojumu sniedzēja</w:t>
      </w:r>
      <w:r w:rsidRPr="006049FA">
        <w:rPr>
          <w:noProof/>
          <w:sz w:val="24"/>
        </w:rPr>
        <w:t>(-u) apraksts, tostarp:</w:t>
      </w:r>
    </w:p>
    <w:p w:rsidR="00274E54" w:rsidRPr="006049FA" w:rsidRDefault="00274E54" w:rsidP="006049FA">
      <w:pPr>
        <w:pStyle w:val="Pamatteksts"/>
        <w:tabs>
          <w:tab w:val="left" w:pos="142"/>
          <w:tab w:val="left" w:pos="4809"/>
        </w:tabs>
        <w:ind w:left="0" w:firstLine="0"/>
        <w:jc w:val="both"/>
        <w:rPr>
          <w:noProof/>
          <w:sz w:val="24"/>
        </w:rPr>
      </w:pPr>
    </w:p>
    <w:p w:rsidR="00BE5AED" w:rsidRPr="006049FA" w:rsidRDefault="00274E54" w:rsidP="006049FA">
      <w:pPr>
        <w:pStyle w:val="Pamatteksts"/>
        <w:tabs>
          <w:tab w:val="left" w:pos="142"/>
          <w:tab w:val="left" w:pos="500"/>
        </w:tabs>
        <w:ind w:left="0" w:firstLine="0"/>
        <w:jc w:val="both"/>
        <w:rPr>
          <w:noProof/>
          <w:sz w:val="24"/>
        </w:rPr>
      </w:pPr>
      <w:r w:rsidRPr="006049FA">
        <w:rPr>
          <w:noProof/>
          <w:sz w:val="24"/>
        </w:rPr>
        <w:t xml:space="preserve">1) </w:t>
      </w:r>
      <w:r w:rsidR="00285C55">
        <w:rPr>
          <w:noProof/>
          <w:sz w:val="24"/>
        </w:rPr>
        <w:t>pakalpojumu sniedzēja</w:t>
      </w:r>
      <w:r w:rsidRPr="006049FA">
        <w:rPr>
          <w:noProof/>
          <w:sz w:val="24"/>
        </w:rPr>
        <w:t xml:space="preserve"> nosaukums;</w:t>
      </w:r>
    </w:p>
    <w:p w:rsidR="00BE5AED" w:rsidRPr="006049FA" w:rsidRDefault="00274E54" w:rsidP="006049FA">
      <w:pPr>
        <w:pStyle w:val="Pamatteksts"/>
        <w:tabs>
          <w:tab w:val="left" w:pos="142"/>
          <w:tab w:val="left" w:pos="500"/>
        </w:tabs>
        <w:ind w:left="0" w:firstLine="0"/>
        <w:jc w:val="both"/>
        <w:rPr>
          <w:noProof/>
          <w:sz w:val="24"/>
        </w:rPr>
      </w:pPr>
      <w:r w:rsidRPr="006049FA">
        <w:rPr>
          <w:noProof/>
          <w:sz w:val="24"/>
        </w:rPr>
        <w:t>2) pasta adrese;</w:t>
      </w:r>
    </w:p>
    <w:p w:rsidR="00BE5AED" w:rsidRPr="006049FA" w:rsidRDefault="00274E54" w:rsidP="006049FA">
      <w:pPr>
        <w:pStyle w:val="Pamatteksts"/>
        <w:tabs>
          <w:tab w:val="left" w:pos="142"/>
          <w:tab w:val="left" w:pos="500"/>
        </w:tabs>
        <w:ind w:left="0" w:firstLine="0"/>
        <w:jc w:val="both"/>
        <w:rPr>
          <w:noProof/>
          <w:sz w:val="24"/>
        </w:rPr>
      </w:pPr>
      <w:r w:rsidRPr="006049FA">
        <w:rPr>
          <w:noProof/>
          <w:sz w:val="24"/>
        </w:rPr>
        <w:t>3) tālruņa numurs;</w:t>
      </w:r>
    </w:p>
    <w:p w:rsidR="00BE5AED" w:rsidRPr="006049FA" w:rsidRDefault="00274E54" w:rsidP="006049FA">
      <w:pPr>
        <w:pStyle w:val="Pamatteksts"/>
        <w:tabs>
          <w:tab w:val="left" w:pos="142"/>
          <w:tab w:val="left" w:pos="500"/>
        </w:tabs>
        <w:ind w:left="0" w:firstLine="0"/>
        <w:jc w:val="both"/>
        <w:rPr>
          <w:noProof/>
          <w:sz w:val="24"/>
        </w:rPr>
      </w:pPr>
      <w:r w:rsidRPr="006049FA">
        <w:rPr>
          <w:noProof/>
          <w:sz w:val="24"/>
        </w:rPr>
        <w:t>4) faksa numurs;</w:t>
      </w:r>
    </w:p>
    <w:p w:rsidR="00BE5AED" w:rsidRPr="006049FA" w:rsidRDefault="00274E54" w:rsidP="006049FA">
      <w:pPr>
        <w:pStyle w:val="Pamatteksts"/>
        <w:tabs>
          <w:tab w:val="left" w:pos="142"/>
          <w:tab w:val="left" w:pos="501"/>
        </w:tabs>
        <w:ind w:left="0" w:firstLine="0"/>
        <w:jc w:val="both"/>
        <w:rPr>
          <w:noProof/>
          <w:sz w:val="24"/>
        </w:rPr>
      </w:pPr>
      <w:r w:rsidRPr="006049FA">
        <w:rPr>
          <w:noProof/>
          <w:sz w:val="24"/>
        </w:rPr>
        <w:t>5) e-pasta adrese;</w:t>
      </w:r>
    </w:p>
    <w:p w:rsidR="00BE5AED" w:rsidRPr="006049FA" w:rsidRDefault="00274E54" w:rsidP="006049FA">
      <w:pPr>
        <w:pStyle w:val="Pamatteksts"/>
        <w:tabs>
          <w:tab w:val="left" w:pos="142"/>
          <w:tab w:val="left" w:pos="500"/>
        </w:tabs>
        <w:ind w:left="0" w:firstLine="0"/>
        <w:jc w:val="both"/>
        <w:rPr>
          <w:noProof/>
          <w:sz w:val="24"/>
        </w:rPr>
      </w:pPr>
      <w:r w:rsidRPr="006049FA">
        <w:rPr>
          <w:noProof/>
          <w:sz w:val="24"/>
        </w:rPr>
        <w:t xml:space="preserve">6) </w:t>
      </w:r>
      <w:r w:rsidRPr="006049FA">
        <w:rPr>
          <w:i/>
          <w:noProof/>
          <w:sz w:val="24"/>
        </w:rPr>
        <w:t>AFS</w:t>
      </w:r>
      <w:r w:rsidRPr="006049FA">
        <w:rPr>
          <w:noProof/>
          <w:sz w:val="24"/>
        </w:rPr>
        <w:t xml:space="preserve"> adrese,</w:t>
      </w:r>
    </w:p>
    <w:p w:rsidR="00BE5AED" w:rsidRPr="006049FA" w:rsidRDefault="00274E54" w:rsidP="006049FA">
      <w:pPr>
        <w:pStyle w:val="Pamatteksts"/>
        <w:tabs>
          <w:tab w:val="left" w:pos="142"/>
          <w:tab w:val="left" w:pos="500"/>
        </w:tabs>
        <w:ind w:left="0" w:firstLine="0"/>
        <w:jc w:val="both"/>
        <w:rPr>
          <w:noProof/>
          <w:sz w:val="24"/>
        </w:rPr>
      </w:pPr>
      <w:r w:rsidRPr="006049FA">
        <w:rPr>
          <w:noProof/>
          <w:sz w:val="24"/>
        </w:rPr>
        <w:t>7) tīmekļa vietnes adrese, ja tāda ir pieejama;</w:t>
      </w:r>
    </w:p>
    <w:p w:rsidR="00BE5AED" w:rsidRPr="006049FA" w:rsidRDefault="00274E54" w:rsidP="006049FA">
      <w:pPr>
        <w:pStyle w:val="Pamatteksts"/>
        <w:tabs>
          <w:tab w:val="left" w:pos="142"/>
          <w:tab w:val="left" w:pos="500"/>
        </w:tabs>
        <w:ind w:left="0" w:firstLine="0"/>
        <w:jc w:val="both"/>
        <w:rPr>
          <w:noProof/>
          <w:sz w:val="24"/>
        </w:rPr>
      </w:pPr>
      <w:r w:rsidRPr="006049FA">
        <w:rPr>
          <w:noProof/>
          <w:sz w:val="24"/>
        </w:rPr>
        <w:t xml:space="preserve">8) paziņojums attiecībā uz </w:t>
      </w:r>
      <w:r w:rsidRPr="006049FA">
        <w:rPr>
          <w:i/>
          <w:noProof/>
          <w:sz w:val="24"/>
        </w:rPr>
        <w:t>ICAO</w:t>
      </w:r>
      <w:r w:rsidRPr="006049FA">
        <w:rPr>
          <w:noProof/>
          <w:sz w:val="24"/>
        </w:rPr>
        <w:t xml:space="preserve"> dokumentiem, ar kuriem ir pamatots pakalpojums, un norāde uz tās </w:t>
      </w:r>
      <w:r w:rsidRPr="00285C55">
        <w:rPr>
          <w:i/>
          <w:noProof/>
          <w:sz w:val="24"/>
        </w:rPr>
        <w:t>AIP</w:t>
      </w:r>
      <w:r w:rsidRPr="006049FA">
        <w:rPr>
          <w:noProof/>
          <w:sz w:val="24"/>
        </w:rPr>
        <w:t xml:space="preserve"> atrašanās vietu, kurā ir uzskaitītas atšķirības, ja tādas pastāv, un</w:t>
      </w:r>
    </w:p>
    <w:p w:rsidR="00BE5AED" w:rsidRPr="006049FA" w:rsidRDefault="00274E54" w:rsidP="006049FA">
      <w:pPr>
        <w:pStyle w:val="Pamatteksts"/>
        <w:tabs>
          <w:tab w:val="left" w:pos="142"/>
          <w:tab w:val="left" w:pos="500"/>
        </w:tabs>
        <w:ind w:left="0" w:firstLine="0"/>
        <w:jc w:val="both"/>
        <w:rPr>
          <w:noProof/>
          <w:sz w:val="24"/>
        </w:rPr>
      </w:pPr>
      <w:r w:rsidRPr="006049FA">
        <w:rPr>
          <w:noProof/>
          <w:sz w:val="24"/>
        </w:rPr>
        <w:t>9) norāde, ja pakalpojumi netiek nodrošināti visu diennakti.</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274E54" w:rsidRPr="006049FA" w:rsidRDefault="002F46E0" w:rsidP="006049FA">
      <w:pPr>
        <w:pStyle w:val="Pamatteksts"/>
        <w:tabs>
          <w:tab w:val="left" w:pos="142"/>
        </w:tabs>
        <w:ind w:left="0" w:firstLine="0"/>
        <w:jc w:val="center"/>
        <w:rPr>
          <w:noProof/>
          <w:sz w:val="24"/>
        </w:rPr>
      </w:pPr>
      <w:r w:rsidRPr="006049FA">
        <w:rPr>
          <w:i/>
          <w:noProof/>
          <w:sz w:val="24"/>
        </w:rPr>
        <w:t>GEN</w:t>
      </w:r>
      <w:r w:rsidRPr="006049FA">
        <w:rPr>
          <w:noProof/>
          <w:sz w:val="24"/>
        </w:rPr>
        <w:t> 3.2.2. Karšu uzturēšana</w:t>
      </w:r>
    </w:p>
    <w:p w:rsidR="00274E54" w:rsidRPr="006049FA" w:rsidRDefault="00274E54" w:rsidP="006049FA">
      <w:pPr>
        <w:pStyle w:val="Pamatteksts"/>
        <w:tabs>
          <w:tab w:val="left" w:pos="142"/>
        </w:tabs>
        <w:ind w:left="0" w:firstLine="0"/>
        <w:jc w:val="both"/>
        <w:rPr>
          <w:noProof/>
          <w:sz w:val="24"/>
        </w:rPr>
      </w:pPr>
    </w:p>
    <w:p w:rsidR="00BE5AED" w:rsidRPr="006049FA" w:rsidRDefault="002F46E0" w:rsidP="006049FA">
      <w:pPr>
        <w:pStyle w:val="Pamatteksts"/>
        <w:tabs>
          <w:tab w:val="left" w:pos="142"/>
        </w:tabs>
        <w:ind w:left="0" w:firstLine="0"/>
        <w:jc w:val="both"/>
        <w:rPr>
          <w:noProof/>
          <w:sz w:val="24"/>
        </w:rPr>
      </w:pPr>
      <w:r w:rsidRPr="006049FA">
        <w:rPr>
          <w:noProof/>
          <w:sz w:val="24"/>
        </w:rPr>
        <w:t>Īss apraksts, kā aeronavigācijas kartes tiek pārskatītas un grozītas.</w:t>
      </w:r>
    </w:p>
    <w:p w:rsidR="00BE5AED" w:rsidRPr="006049FA" w:rsidRDefault="00BE5AED" w:rsidP="006049FA">
      <w:pPr>
        <w:tabs>
          <w:tab w:val="left" w:pos="142"/>
        </w:tabs>
        <w:jc w:val="both"/>
        <w:rPr>
          <w:rFonts w:ascii="Times New Roman" w:eastAsia="Times New Roman" w:hAnsi="Times New Roman" w:cs="Times New Roman"/>
          <w:noProof/>
          <w:sz w:val="24"/>
          <w:szCs w:val="26"/>
        </w:rPr>
      </w:pPr>
    </w:p>
    <w:p w:rsidR="00274E54" w:rsidRPr="006049FA" w:rsidRDefault="002F46E0" w:rsidP="006049FA">
      <w:pPr>
        <w:pStyle w:val="Pamatteksts"/>
        <w:tabs>
          <w:tab w:val="left" w:pos="142"/>
        </w:tabs>
        <w:ind w:left="0" w:firstLine="0"/>
        <w:jc w:val="center"/>
        <w:rPr>
          <w:noProof/>
          <w:sz w:val="24"/>
        </w:rPr>
      </w:pPr>
      <w:r w:rsidRPr="006049FA">
        <w:rPr>
          <w:i/>
          <w:noProof/>
          <w:sz w:val="24"/>
        </w:rPr>
        <w:t>GEN</w:t>
      </w:r>
      <w:r w:rsidRPr="006049FA">
        <w:rPr>
          <w:noProof/>
          <w:sz w:val="24"/>
        </w:rPr>
        <w:t xml:space="preserve"> 3.2.3. Pirkšana</w:t>
      </w:r>
    </w:p>
    <w:p w:rsidR="00274E54" w:rsidRPr="006049FA" w:rsidRDefault="00274E54" w:rsidP="006049FA">
      <w:pPr>
        <w:pStyle w:val="Pamatteksts"/>
        <w:tabs>
          <w:tab w:val="left" w:pos="142"/>
        </w:tabs>
        <w:ind w:left="0" w:firstLine="0"/>
        <w:jc w:val="both"/>
        <w:rPr>
          <w:noProof/>
          <w:sz w:val="24"/>
        </w:rPr>
      </w:pPr>
    </w:p>
    <w:p w:rsidR="00BE5AED" w:rsidRPr="006049FA" w:rsidRDefault="002F46E0" w:rsidP="006049FA">
      <w:pPr>
        <w:pStyle w:val="Pamatteksts"/>
        <w:tabs>
          <w:tab w:val="left" w:pos="142"/>
        </w:tabs>
        <w:ind w:left="0" w:firstLine="0"/>
        <w:jc w:val="both"/>
        <w:rPr>
          <w:noProof/>
          <w:sz w:val="24"/>
        </w:rPr>
      </w:pPr>
      <w:r w:rsidRPr="006049FA">
        <w:rPr>
          <w:noProof/>
          <w:sz w:val="24"/>
        </w:rPr>
        <w:t>Sīka informācija par to, kā var iegādāties kartes, tostarp:</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74E54"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1) </w:t>
      </w:r>
      <w:r w:rsidR="00285C55">
        <w:rPr>
          <w:rFonts w:ascii="Times New Roman" w:hAnsi="Times New Roman"/>
          <w:noProof/>
          <w:sz w:val="24"/>
        </w:rPr>
        <w:t>pakalpojumu sniedzējs</w:t>
      </w:r>
      <w:r w:rsidRPr="006049FA">
        <w:rPr>
          <w:rFonts w:ascii="Times New Roman" w:hAnsi="Times New Roman"/>
          <w:noProof/>
          <w:sz w:val="24"/>
        </w:rPr>
        <w:t>/pārdošanas aģentūra(-as);</w:t>
      </w:r>
    </w:p>
    <w:p w:rsidR="00274E54" w:rsidRPr="006049FA" w:rsidRDefault="00274E54"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noProof/>
          <w:sz w:val="24"/>
        </w:rPr>
        <w:t>2) pasta adrese;</w:t>
      </w:r>
    </w:p>
    <w:p w:rsidR="00274E54" w:rsidRPr="006049FA" w:rsidRDefault="00274E54"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noProof/>
          <w:sz w:val="24"/>
        </w:rPr>
        <w:t>3) tālruņa numurs;</w:t>
      </w:r>
    </w:p>
    <w:p w:rsidR="00274E54" w:rsidRPr="006049FA" w:rsidRDefault="00274E54"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noProof/>
          <w:sz w:val="24"/>
        </w:rPr>
        <w:t>4) faksa numurs;</w:t>
      </w:r>
    </w:p>
    <w:p w:rsidR="00274E54" w:rsidRPr="006049FA" w:rsidRDefault="00274E54"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noProof/>
          <w:sz w:val="24"/>
        </w:rPr>
        <w:t>5) e-pasta adrese;</w:t>
      </w:r>
    </w:p>
    <w:p w:rsidR="00274E54" w:rsidRPr="006049FA" w:rsidRDefault="00274E54"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6) </w:t>
      </w:r>
      <w:r w:rsidRPr="006049FA">
        <w:rPr>
          <w:rFonts w:ascii="Times New Roman" w:hAnsi="Times New Roman"/>
          <w:i/>
          <w:noProof/>
          <w:sz w:val="24"/>
        </w:rPr>
        <w:t>AFS</w:t>
      </w:r>
      <w:r w:rsidRPr="006049FA">
        <w:rPr>
          <w:rFonts w:ascii="Times New Roman" w:hAnsi="Times New Roman"/>
          <w:noProof/>
          <w:sz w:val="24"/>
        </w:rPr>
        <w:t xml:space="preserve"> adrese un</w:t>
      </w:r>
    </w:p>
    <w:p w:rsidR="00274E54" w:rsidRPr="006049FA" w:rsidRDefault="00274E54"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noProof/>
          <w:sz w:val="24"/>
        </w:rPr>
        <w:t>7) tīmekļa vietnes adrese, ja tāda ir pieejama.</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9B33C9" w:rsidRPr="006049FA" w:rsidRDefault="009B33C9" w:rsidP="006049FA">
      <w:pPr>
        <w:tabs>
          <w:tab w:val="left" w:pos="142"/>
        </w:tabs>
        <w:jc w:val="center"/>
        <w:rPr>
          <w:rFonts w:ascii="Times New Roman" w:eastAsia="Times New Roman" w:hAnsi="Times New Roman" w:cs="Times New Roman"/>
          <w:noProof/>
          <w:sz w:val="24"/>
          <w:szCs w:val="20"/>
        </w:rPr>
      </w:pPr>
      <w:r w:rsidRPr="006049FA">
        <w:rPr>
          <w:rFonts w:ascii="Times New Roman" w:hAnsi="Times New Roman"/>
          <w:i/>
          <w:noProof/>
          <w:sz w:val="24"/>
        </w:rPr>
        <w:t>GEN</w:t>
      </w:r>
      <w:r w:rsidRPr="006049FA">
        <w:rPr>
          <w:rFonts w:ascii="Times New Roman" w:hAnsi="Times New Roman"/>
          <w:noProof/>
          <w:sz w:val="24"/>
        </w:rPr>
        <w:t> 3.2.4. Pieejamā aeronavigācijas karšu sērija</w:t>
      </w:r>
    </w:p>
    <w:p w:rsidR="009B33C9" w:rsidRPr="006049FA" w:rsidRDefault="009B33C9"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Pamatteksts"/>
        <w:tabs>
          <w:tab w:val="left" w:pos="142"/>
        </w:tabs>
        <w:ind w:left="0" w:firstLine="0"/>
        <w:jc w:val="both"/>
        <w:rPr>
          <w:noProof/>
          <w:sz w:val="24"/>
        </w:rPr>
      </w:pPr>
      <w:r w:rsidRPr="006049FA">
        <w:rPr>
          <w:noProof/>
          <w:sz w:val="24"/>
        </w:rPr>
        <w:t>Saraksts ar pieejamajām aeronavigācijas karšu sērijām, kam seko katras sērijas vispārējs apraksts un norāde par paredzēto lietojumu.</w:t>
      </w:r>
    </w:p>
    <w:p w:rsidR="00BE5AED" w:rsidRPr="006049FA" w:rsidRDefault="00BE5AED" w:rsidP="006049FA">
      <w:pPr>
        <w:tabs>
          <w:tab w:val="left" w:pos="142"/>
        </w:tabs>
        <w:jc w:val="both"/>
        <w:rPr>
          <w:rFonts w:ascii="Times New Roman" w:eastAsia="Times New Roman" w:hAnsi="Times New Roman" w:cs="Times New Roman"/>
          <w:noProof/>
          <w:sz w:val="24"/>
          <w:szCs w:val="26"/>
        </w:rPr>
      </w:pPr>
    </w:p>
    <w:p w:rsidR="009B33C9" w:rsidRPr="006049FA" w:rsidRDefault="009B33C9" w:rsidP="006049FA">
      <w:pPr>
        <w:pStyle w:val="Pamatteksts"/>
        <w:tabs>
          <w:tab w:val="left" w:pos="142"/>
          <w:tab w:val="left" w:pos="4304"/>
        </w:tabs>
        <w:ind w:left="0" w:firstLine="0"/>
        <w:jc w:val="center"/>
        <w:rPr>
          <w:noProof/>
          <w:sz w:val="24"/>
        </w:rPr>
      </w:pPr>
      <w:r w:rsidRPr="006049FA">
        <w:rPr>
          <w:i/>
          <w:noProof/>
          <w:sz w:val="24"/>
        </w:rPr>
        <w:t>GEN</w:t>
      </w:r>
      <w:r w:rsidRPr="006049FA">
        <w:rPr>
          <w:noProof/>
          <w:sz w:val="24"/>
        </w:rPr>
        <w:t> 3.2.5. Pieejamo aeronavigācijas karšu saraksts</w:t>
      </w:r>
    </w:p>
    <w:p w:rsidR="009B33C9" w:rsidRPr="006049FA" w:rsidRDefault="009B33C9" w:rsidP="006049FA">
      <w:pPr>
        <w:pStyle w:val="Pamatteksts"/>
        <w:tabs>
          <w:tab w:val="left" w:pos="142"/>
          <w:tab w:val="left" w:pos="4304"/>
        </w:tabs>
        <w:ind w:left="0" w:firstLine="0"/>
        <w:jc w:val="both"/>
        <w:rPr>
          <w:noProof/>
          <w:sz w:val="24"/>
        </w:rPr>
      </w:pPr>
    </w:p>
    <w:p w:rsidR="00BE5AED" w:rsidRPr="006049FA" w:rsidRDefault="002F46E0" w:rsidP="006049FA">
      <w:pPr>
        <w:pStyle w:val="Pamatteksts"/>
        <w:tabs>
          <w:tab w:val="left" w:pos="142"/>
          <w:tab w:val="left" w:pos="4304"/>
        </w:tabs>
        <w:ind w:left="0" w:firstLine="0"/>
        <w:jc w:val="both"/>
        <w:rPr>
          <w:noProof/>
          <w:sz w:val="24"/>
        </w:rPr>
      </w:pPr>
      <w:r w:rsidRPr="006049FA">
        <w:rPr>
          <w:noProof/>
          <w:sz w:val="24"/>
        </w:rPr>
        <w:t>Saraksts ar pieejamajām aeronavigācijas kartēm, tostarp:</w:t>
      </w:r>
    </w:p>
    <w:p w:rsidR="009B33C9" w:rsidRPr="006049FA" w:rsidRDefault="009B33C9" w:rsidP="006049FA">
      <w:pPr>
        <w:pStyle w:val="Pamatteksts"/>
        <w:tabs>
          <w:tab w:val="left" w:pos="142"/>
          <w:tab w:val="left" w:pos="4304"/>
        </w:tabs>
        <w:ind w:left="0" w:firstLine="0"/>
        <w:jc w:val="both"/>
        <w:rPr>
          <w:noProof/>
          <w:sz w:val="24"/>
        </w:rPr>
      </w:pPr>
    </w:p>
    <w:p w:rsidR="00BE5AED" w:rsidRPr="006049FA" w:rsidRDefault="009B33C9" w:rsidP="006049FA">
      <w:pPr>
        <w:pStyle w:val="Pamatteksts"/>
        <w:tabs>
          <w:tab w:val="left" w:pos="142"/>
          <w:tab w:val="left" w:pos="521"/>
        </w:tabs>
        <w:ind w:left="0" w:firstLine="0"/>
        <w:jc w:val="both"/>
        <w:rPr>
          <w:noProof/>
          <w:sz w:val="24"/>
        </w:rPr>
      </w:pPr>
      <w:r w:rsidRPr="006049FA">
        <w:rPr>
          <w:noProof/>
          <w:sz w:val="24"/>
        </w:rPr>
        <w:lastRenderedPageBreak/>
        <w:t>1) sērijas nosaukums;</w:t>
      </w:r>
    </w:p>
    <w:p w:rsidR="00BE5AED" w:rsidRPr="006049FA" w:rsidRDefault="009B33C9" w:rsidP="006049FA">
      <w:pPr>
        <w:pStyle w:val="Pamatteksts"/>
        <w:tabs>
          <w:tab w:val="left" w:pos="142"/>
          <w:tab w:val="left" w:pos="521"/>
        </w:tabs>
        <w:ind w:left="0" w:firstLine="0"/>
        <w:jc w:val="both"/>
        <w:rPr>
          <w:noProof/>
          <w:sz w:val="24"/>
        </w:rPr>
      </w:pPr>
      <w:r w:rsidRPr="006049FA">
        <w:rPr>
          <w:noProof/>
          <w:sz w:val="24"/>
        </w:rPr>
        <w:t>2) sērijas mērogs;</w:t>
      </w:r>
    </w:p>
    <w:p w:rsidR="00BE5AED" w:rsidRPr="006049FA" w:rsidRDefault="009B33C9" w:rsidP="006049FA">
      <w:pPr>
        <w:pStyle w:val="Pamatteksts"/>
        <w:tabs>
          <w:tab w:val="left" w:pos="142"/>
          <w:tab w:val="left" w:pos="521"/>
        </w:tabs>
        <w:ind w:left="0" w:firstLine="0"/>
        <w:jc w:val="both"/>
        <w:rPr>
          <w:noProof/>
          <w:sz w:val="24"/>
        </w:rPr>
      </w:pPr>
      <w:r w:rsidRPr="006049FA">
        <w:rPr>
          <w:noProof/>
          <w:sz w:val="24"/>
        </w:rPr>
        <w:t>3) nosaukums un/vai numurs katrai kartei un katrai lapai sērijā;</w:t>
      </w:r>
    </w:p>
    <w:p w:rsidR="00BE5AED" w:rsidRPr="006049FA" w:rsidRDefault="009B33C9" w:rsidP="006049FA">
      <w:pPr>
        <w:pStyle w:val="Pamatteksts"/>
        <w:tabs>
          <w:tab w:val="left" w:pos="142"/>
          <w:tab w:val="left" w:pos="520"/>
        </w:tabs>
        <w:ind w:left="0" w:firstLine="0"/>
        <w:jc w:val="both"/>
        <w:rPr>
          <w:noProof/>
          <w:sz w:val="24"/>
        </w:rPr>
      </w:pPr>
      <w:r w:rsidRPr="006049FA">
        <w:rPr>
          <w:noProof/>
          <w:sz w:val="24"/>
        </w:rPr>
        <w:t>4) cena par lapu un</w:t>
      </w:r>
    </w:p>
    <w:p w:rsidR="00BE5AED" w:rsidRPr="006049FA" w:rsidRDefault="009B33C9" w:rsidP="006049FA">
      <w:pPr>
        <w:pStyle w:val="Pamatteksts"/>
        <w:tabs>
          <w:tab w:val="left" w:pos="142"/>
          <w:tab w:val="left" w:pos="521"/>
        </w:tabs>
        <w:ind w:left="0" w:firstLine="0"/>
        <w:jc w:val="both"/>
        <w:rPr>
          <w:noProof/>
          <w:sz w:val="24"/>
        </w:rPr>
      </w:pPr>
      <w:r w:rsidRPr="006049FA">
        <w:rPr>
          <w:noProof/>
          <w:sz w:val="24"/>
        </w:rPr>
        <w:t>5) datums, kad veikta pēdējā pārskatīšana.</w:t>
      </w:r>
    </w:p>
    <w:p w:rsidR="00BE5AED" w:rsidRPr="006049FA" w:rsidRDefault="00BE5AED" w:rsidP="006049FA">
      <w:pPr>
        <w:tabs>
          <w:tab w:val="left" w:pos="142"/>
        </w:tabs>
        <w:jc w:val="both"/>
        <w:rPr>
          <w:rFonts w:ascii="Times New Roman" w:eastAsia="Times New Roman" w:hAnsi="Times New Roman" w:cs="Times New Roman"/>
          <w:noProof/>
          <w:sz w:val="24"/>
          <w:szCs w:val="27"/>
        </w:rPr>
      </w:pPr>
    </w:p>
    <w:p w:rsidR="00BE5AED" w:rsidRPr="006049FA" w:rsidRDefault="002F46E0" w:rsidP="006049FA">
      <w:pPr>
        <w:pStyle w:val="Pamatteksts"/>
        <w:tabs>
          <w:tab w:val="left" w:pos="142"/>
        </w:tabs>
        <w:ind w:left="0" w:firstLine="0"/>
        <w:jc w:val="center"/>
        <w:rPr>
          <w:noProof/>
          <w:sz w:val="24"/>
        </w:rPr>
      </w:pPr>
      <w:r w:rsidRPr="006049FA">
        <w:rPr>
          <w:i/>
          <w:noProof/>
          <w:sz w:val="24"/>
        </w:rPr>
        <w:t>GEN</w:t>
      </w:r>
      <w:r w:rsidRPr="006049FA">
        <w:rPr>
          <w:noProof/>
          <w:sz w:val="24"/>
        </w:rPr>
        <w:t xml:space="preserve"> 3.2.6. Indekss </w:t>
      </w:r>
      <w:r w:rsidRPr="006049FA">
        <w:rPr>
          <w:i/>
          <w:noProof/>
          <w:sz w:val="24"/>
        </w:rPr>
        <w:t>ICAO</w:t>
      </w:r>
      <w:r w:rsidRPr="006049FA">
        <w:rPr>
          <w:noProof/>
          <w:sz w:val="24"/>
        </w:rPr>
        <w:t xml:space="preserve"> Pasaules aeronavigācijas kartei (</w:t>
      </w:r>
      <w:r w:rsidRPr="006049FA">
        <w:rPr>
          <w:i/>
          <w:noProof/>
          <w:sz w:val="24"/>
        </w:rPr>
        <w:t>WAC</w:t>
      </w:r>
      <w:r w:rsidRPr="006049FA">
        <w:rPr>
          <w:noProof/>
          <w:sz w:val="24"/>
        </w:rPr>
        <w:t>) ar mērogu 1:1 000 000</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Indeksu tabula, kas parāda </w:t>
      </w:r>
      <w:r w:rsidR="00285C55">
        <w:rPr>
          <w:noProof/>
          <w:sz w:val="24"/>
        </w:rPr>
        <w:t>pārklājumu</w:t>
      </w:r>
      <w:r w:rsidRPr="006049FA">
        <w:rPr>
          <w:noProof/>
          <w:sz w:val="24"/>
        </w:rPr>
        <w:t xml:space="preserve"> un lapas izkārtojumu valsts sagatavotajai </w:t>
      </w:r>
      <w:r w:rsidRPr="006049FA">
        <w:rPr>
          <w:i/>
          <w:noProof/>
          <w:sz w:val="24"/>
        </w:rPr>
        <w:t>WAC</w:t>
      </w:r>
      <w:r w:rsidRPr="006049FA">
        <w:rPr>
          <w:noProof/>
          <w:sz w:val="24"/>
        </w:rPr>
        <w:t xml:space="preserve"> kartei ar mērogu 1:1 000 000. Ja </w:t>
      </w:r>
      <w:r w:rsidRPr="006049FA">
        <w:rPr>
          <w:i/>
          <w:noProof/>
          <w:sz w:val="24"/>
        </w:rPr>
        <w:t>WAC</w:t>
      </w:r>
      <w:r w:rsidRPr="006049FA">
        <w:rPr>
          <w:noProof/>
          <w:sz w:val="24"/>
        </w:rPr>
        <w:t xml:space="preserve"> kartes ar mērogu 1:1 000 000 vietā tiek sagatavota </w:t>
      </w:r>
      <w:r w:rsidRPr="006049FA">
        <w:rPr>
          <w:i/>
          <w:noProof/>
          <w:sz w:val="24"/>
        </w:rPr>
        <w:t>ICAO</w:t>
      </w:r>
      <w:r w:rsidRPr="006049FA">
        <w:rPr>
          <w:noProof/>
          <w:sz w:val="24"/>
        </w:rPr>
        <w:t xml:space="preserve"> aeronavigācijas karte ar mērogu 1:500 000, tad, lai norādītu </w:t>
      </w:r>
      <w:r w:rsidR="008339D8">
        <w:rPr>
          <w:noProof/>
          <w:sz w:val="24"/>
        </w:rPr>
        <w:t>pārklājumu</w:t>
      </w:r>
      <w:r w:rsidRPr="006049FA">
        <w:rPr>
          <w:noProof/>
          <w:sz w:val="24"/>
        </w:rPr>
        <w:t xml:space="preserve"> un lapas izkārtojumu </w:t>
      </w:r>
      <w:r w:rsidRPr="006049FA">
        <w:rPr>
          <w:i/>
          <w:noProof/>
          <w:sz w:val="24"/>
        </w:rPr>
        <w:t>ICAO</w:t>
      </w:r>
      <w:r w:rsidRPr="006049FA">
        <w:rPr>
          <w:noProof/>
          <w:sz w:val="24"/>
        </w:rPr>
        <w:t xml:space="preserve"> aeronavigācijas kartei ar mērogu 1:500 000, jālieto indeksu tabulas.</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9B33C9" w:rsidRPr="006049FA" w:rsidRDefault="002F46E0" w:rsidP="006049FA">
      <w:pPr>
        <w:pStyle w:val="Pamatteksts"/>
        <w:tabs>
          <w:tab w:val="left" w:pos="142"/>
        </w:tabs>
        <w:ind w:left="0" w:firstLine="0"/>
        <w:jc w:val="center"/>
        <w:rPr>
          <w:noProof/>
          <w:sz w:val="24"/>
        </w:rPr>
      </w:pPr>
      <w:r w:rsidRPr="006049FA">
        <w:rPr>
          <w:i/>
          <w:noProof/>
          <w:sz w:val="24"/>
        </w:rPr>
        <w:t>GEN</w:t>
      </w:r>
      <w:r w:rsidRPr="006049FA">
        <w:rPr>
          <w:noProof/>
          <w:sz w:val="24"/>
        </w:rPr>
        <w:t> 3.2.7. Topogrāfiskās kartes</w:t>
      </w:r>
    </w:p>
    <w:p w:rsidR="009B33C9" w:rsidRPr="006049FA" w:rsidRDefault="009B33C9" w:rsidP="006049FA">
      <w:pPr>
        <w:pStyle w:val="Pamatteksts"/>
        <w:tabs>
          <w:tab w:val="left" w:pos="142"/>
        </w:tabs>
        <w:ind w:left="0" w:firstLine="0"/>
        <w:jc w:val="both"/>
        <w:rPr>
          <w:noProof/>
          <w:sz w:val="24"/>
        </w:rPr>
      </w:pPr>
    </w:p>
    <w:p w:rsidR="00BE5AED" w:rsidRPr="006049FA" w:rsidRDefault="002F46E0" w:rsidP="006049FA">
      <w:pPr>
        <w:pStyle w:val="Pamatteksts"/>
        <w:tabs>
          <w:tab w:val="left" w:pos="142"/>
        </w:tabs>
        <w:ind w:left="0" w:firstLine="0"/>
        <w:jc w:val="both"/>
        <w:rPr>
          <w:noProof/>
          <w:sz w:val="24"/>
        </w:rPr>
      </w:pPr>
      <w:r w:rsidRPr="006049FA">
        <w:rPr>
          <w:noProof/>
          <w:sz w:val="24"/>
        </w:rPr>
        <w:t>Sīka informācija par to, kā var saņemt topogrāfiskās kartes, tostarp:</w:t>
      </w:r>
    </w:p>
    <w:p w:rsidR="009B33C9" w:rsidRPr="006049FA" w:rsidRDefault="009B33C9" w:rsidP="006049FA">
      <w:pPr>
        <w:pStyle w:val="Pamatteksts"/>
        <w:tabs>
          <w:tab w:val="left" w:pos="142"/>
        </w:tabs>
        <w:ind w:left="0" w:firstLine="0"/>
        <w:jc w:val="both"/>
        <w:rPr>
          <w:noProof/>
          <w:sz w:val="24"/>
        </w:rPr>
      </w:pPr>
    </w:p>
    <w:p w:rsidR="00BE5AED" w:rsidRPr="006049FA" w:rsidRDefault="009B33C9" w:rsidP="006049FA">
      <w:pPr>
        <w:pStyle w:val="Pamatteksts"/>
        <w:tabs>
          <w:tab w:val="left" w:pos="142"/>
          <w:tab w:val="left" w:pos="501"/>
        </w:tabs>
        <w:ind w:left="0" w:firstLine="0"/>
        <w:jc w:val="both"/>
        <w:rPr>
          <w:noProof/>
          <w:sz w:val="24"/>
        </w:rPr>
      </w:pPr>
      <w:r w:rsidRPr="006049FA">
        <w:rPr>
          <w:noProof/>
          <w:sz w:val="24"/>
        </w:rPr>
        <w:t xml:space="preserve">1) </w:t>
      </w:r>
      <w:r w:rsidR="008339D8">
        <w:rPr>
          <w:noProof/>
          <w:sz w:val="24"/>
        </w:rPr>
        <w:t>pakalpojumu sniedzēja</w:t>
      </w:r>
      <w:r w:rsidRPr="006049FA">
        <w:rPr>
          <w:noProof/>
          <w:sz w:val="24"/>
        </w:rPr>
        <w:t>/pārdošanas aģentūras(-u) nosaukums;</w:t>
      </w:r>
    </w:p>
    <w:p w:rsidR="00BE5AED" w:rsidRPr="006049FA" w:rsidRDefault="009B33C9" w:rsidP="006049FA">
      <w:pPr>
        <w:pStyle w:val="Pamatteksts"/>
        <w:tabs>
          <w:tab w:val="left" w:pos="142"/>
          <w:tab w:val="left" w:pos="500"/>
        </w:tabs>
        <w:ind w:left="0" w:firstLine="0"/>
        <w:jc w:val="both"/>
        <w:rPr>
          <w:noProof/>
          <w:sz w:val="24"/>
        </w:rPr>
      </w:pPr>
      <w:r w:rsidRPr="006049FA">
        <w:rPr>
          <w:noProof/>
          <w:sz w:val="24"/>
        </w:rPr>
        <w:t>2) pasta adrese;</w:t>
      </w:r>
    </w:p>
    <w:p w:rsidR="00BE5AED" w:rsidRPr="006049FA" w:rsidRDefault="009B33C9" w:rsidP="006049FA">
      <w:pPr>
        <w:pStyle w:val="Pamatteksts"/>
        <w:tabs>
          <w:tab w:val="left" w:pos="142"/>
          <w:tab w:val="left" w:pos="500"/>
        </w:tabs>
        <w:ind w:left="0" w:firstLine="0"/>
        <w:jc w:val="both"/>
        <w:rPr>
          <w:noProof/>
          <w:sz w:val="24"/>
        </w:rPr>
      </w:pPr>
      <w:r w:rsidRPr="006049FA">
        <w:rPr>
          <w:noProof/>
          <w:sz w:val="24"/>
        </w:rPr>
        <w:t>3) tālruņa numurs;</w:t>
      </w:r>
    </w:p>
    <w:p w:rsidR="00BE5AED" w:rsidRPr="006049FA" w:rsidRDefault="009B33C9" w:rsidP="006049FA">
      <w:pPr>
        <w:pStyle w:val="Pamatteksts"/>
        <w:tabs>
          <w:tab w:val="left" w:pos="142"/>
          <w:tab w:val="left" w:pos="500"/>
        </w:tabs>
        <w:ind w:left="0" w:firstLine="0"/>
        <w:jc w:val="both"/>
        <w:rPr>
          <w:noProof/>
          <w:sz w:val="24"/>
        </w:rPr>
      </w:pPr>
      <w:r w:rsidRPr="006049FA">
        <w:rPr>
          <w:noProof/>
          <w:sz w:val="24"/>
        </w:rPr>
        <w:t>4) faksa numurs;</w:t>
      </w:r>
    </w:p>
    <w:p w:rsidR="00BE5AED" w:rsidRPr="006049FA" w:rsidRDefault="009B33C9" w:rsidP="006049FA">
      <w:pPr>
        <w:pStyle w:val="Pamatteksts"/>
        <w:tabs>
          <w:tab w:val="left" w:pos="142"/>
          <w:tab w:val="left" w:pos="501"/>
        </w:tabs>
        <w:ind w:left="0" w:firstLine="0"/>
        <w:jc w:val="both"/>
        <w:rPr>
          <w:noProof/>
          <w:sz w:val="24"/>
        </w:rPr>
      </w:pPr>
      <w:r w:rsidRPr="006049FA">
        <w:rPr>
          <w:noProof/>
          <w:sz w:val="24"/>
        </w:rPr>
        <w:t>5) e-pasta adrese;</w:t>
      </w:r>
    </w:p>
    <w:p w:rsidR="00BE5AED" w:rsidRPr="006049FA" w:rsidRDefault="009B33C9" w:rsidP="006049FA">
      <w:pPr>
        <w:pStyle w:val="Pamatteksts"/>
        <w:tabs>
          <w:tab w:val="left" w:pos="142"/>
          <w:tab w:val="left" w:pos="500"/>
        </w:tabs>
        <w:ind w:left="0" w:firstLine="0"/>
        <w:jc w:val="both"/>
        <w:rPr>
          <w:noProof/>
          <w:sz w:val="24"/>
        </w:rPr>
      </w:pPr>
      <w:r w:rsidRPr="006049FA">
        <w:rPr>
          <w:noProof/>
          <w:sz w:val="24"/>
        </w:rPr>
        <w:t xml:space="preserve">6) </w:t>
      </w:r>
      <w:r w:rsidRPr="006049FA">
        <w:rPr>
          <w:i/>
          <w:noProof/>
          <w:sz w:val="24"/>
        </w:rPr>
        <w:t>AFS</w:t>
      </w:r>
      <w:r w:rsidRPr="006049FA">
        <w:rPr>
          <w:noProof/>
          <w:sz w:val="24"/>
        </w:rPr>
        <w:t xml:space="preserve"> adrese un</w:t>
      </w:r>
    </w:p>
    <w:p w:rsidR="00BE5AED" w:rsidRPr="006049FA" w:rsidRDefault="009B33C9" w:rsidP="006049FA">
      <w:pPr>
        <w:pStyle w:val="Pamatteksts"/>
        <w:tabs>
          <w:tab w:val="left" w:pos="142"/>
          <w:tab w:val="left" w:pos="501"/>
        </w:tabs>
        <w:ind w:left="0" w:firstLine="0"/>
        <w:jc w:val="both"/>
        <w:rPr>
          <w:noProof/>
          <w:sz w:val="24"/>
        </w:rPr>
      </w:pPr>
      <w:r w:rsidRPr="006049FA">
        <w:rPr>
          <w:noProof/>
          <w:sz w:val="24"/>
        </w:rPr>
        <w:t>7) tīmekļa vietnes adrese, ja tāda ir pieejama.</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F46E0" w:rsidP="006049FA">
      <w:pPr>
        <w:pStyle w:val="Pamatteksts"/>
        <w:tabs>
          <w:tab w:val="left" w:pos="142"/>
        </w:tabs>
        <w:ind w:left="0" w:firstLine="0"/>
        <w:jc w:val="center"/>
        <w:rPr>
          <w:noProof/>
          <w:sz w:val="24"/>
        </w:rPr>
      </w:pPr>
      <w:r w:rsidRPr="006049FA">
        <w:rPr>
          <w:i/>
          <w:noProof/>
          <w:sz w:val="24"/>
        </w:rPr>
        <w:t>GEN</w:t>
      </w:r>
      <w:r w:rsidRPr="006049FA">
        <w:rPr>
          <w:noProof/>
          <w:sz w:val="24"/>
        </w:rPr>
        <w:t xml:space="preserve"> 3.2.8. Labojumi kartēs, kas nav ietverti </w:t>
      </w:r>
      <w:r w:rsidRPr="008339D8">
        <w:rPr>
          <w:i/>
          <w:noProof/>
          <w:sz w:val="24"/>
        </w:rPr>
        <w:t>AIP</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Saraksts ar labojumiem kartēs, kas nav ietverti </w:t>
      </w:r>
      <w:r w:rsidRPr="008339D8">
        <w:rPr>
          <w:i/>
          <w:noProof/>
          <w:sz w:val="24"/>
        </w:rPr>
        <w:t>AIP</w:t>
      </w:r>
      <w:r w:rsidRPr="006049FA">
        <w:rPr>
          <w:noProof/>
          <w:sz w:val="24"/>
        </w:rPr>
        <w:t>, vai norāde, kur šādu informāciju iespējams iegūt.</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2F46E0" w:rsidP="006049FA">
      <w:pPr>
        <w:pStyle w:val="Virsraksts2"/>
        <w:tabs>
          <w:tab w:val="left" w:pos="142"/>
        </w:tabs>
        <w:rPr>
          <w:b w:val="0"/>
          <w:bCs w:val="0"/>
          <w:noProof/>
        </w:rPr>
      </w:pPr>
      <w:bookmarkStart w:id="105" w:name="_Toc485293403"/>
      <w:r w:rsidRPr="006049FA">
        <w:rPr>
          <w:i/>
          <w:noProof/>
        </w:rPr>
        <w:t>GEN</w:t>
      </w:r>
      <w:r w:rsidRPr="006049FA">
        <w:rPr>
          <w:noProof/>
        </w:rPr>
        <w:t> 3.3. Gaisa satiksmes pakalpojumi</w:t>
      </w:r>
      <w:bookmarkEnd w:id="105"/>
    </w:p>
    <w:p w:rsidR="00BE5AED" w:rsidRPr="006049FA" w:rsidRDefault="00BE5AED" w:rsidP="006049FA">
      <w:pPr>
        <w:tabs>
          <w:tab w:val="left" w:pos="142"/>
        </w:tabs>
        <w:jc w:val="both"/>
        <w:rPr>
          <w:rFonts w:ascii="Times New Roman" w:eastAsia="Times New Roman" w:hAnsi="Times New Roman" w:cs="Times New Roman"/>
          <w:b/>
          <w:bCs/>
          <w:noProof/>
          <w:sz w:val="24"/>
        </w:rPr>
      </w:pPr>
    </w:p>
    <w:p w:rsidR="009B33C9" w:rsidRPr="006049FA" w:rsidRDefault="002F46E0" w:rsidP="006049FA">
      <w:pPr>
        <w:pStyle w:val="Pamatteksts"/>
        <w:tabs>
          <w:tab w:val="left" w:pos="142"/>
          <w:tab w:val="left" w:pos="4914"/>
        </w:tabs>
        <w:ind w:left="0" w:firstLine="0"/>
        <w:jc w:val="center"/>
        <w:rPr>
          <w:noProof/>
          <w:sz w:val="24"/>
        </w:rPr>
      </w:pPr>
      <w:r w:rsidRPr="006049FA">
        <w:rPr>
          <w:i/>
          <w:noProof/>
          <w:sz w:val="24"/>
        </w:rPr>
        <w:t>GEN</w:t>
      </w:r>
      <w:r w:rsidRPr="006049FA">
        <w:rPr>
          <w:noProof/>
          <w:sz w:val="24"/>
        </w:rPr>
        <w:t xml:space="preserve"> 3.3.1. Atbildīgais </w:t>
      </w:r>
      <w:r w:rsidR="008339D8">
        <w:rPr>
          <w:noProof/>
          <w:sz w:val="24"/>
        </w:rPr>
        <w:t>pakalpojumu sniedzējs</w:t>
      </w:r>
    </w:p>
    <w:p w:rsidR="009B33C9" w:rsidRPr="006049FA" w:rsidRDefault="009B33C9" w:rsidP="006049FA">
      <w:pPr>
        <w:pStyle w:val="Pamatteksts"/>
        <w:tabs>
          <w:tab w:val="left" w:pos="142"/>
          <w:tab w:val="left" w:pos="4914"/>
        </w:tabs>
        <w:ind w:left="0" w:firstLine="0"/>
        <w:jc w:val="both"/>
        <w:rPr>
          <w:noProof/>
          <w:sz w:val="24"/>
        </w:rPr>
      </w:pPr>
    </w:p>
    <w:p w:rsidR="00BE5AED" w:rsidRPr="006049FA" w:rsidRDefault="002F46E0" w:rsidP="006049FA">
      <w:pPr>
        <w:pStyle w:val="Pamatteksts"/>
        <w:tabs>
          <w:tab w:val="left" w:pos="142"/>
          <w:tab w:val="left" w:pos="4914"/>
        </w:tabs>
        <w:ind w:left="0" w:firstLine="0"/>
        <w:jc w:val="both"/>
        <w:rPr>
          <w:noProof/>
          <w:sz w:val="24"/>
        </w:rPr>
      </w:pPr>
      <w:r w:rsidRPr="006049FA">
        <w:rPr>
          <w:noProof/>
          <w:sz w:val="24"/>
        </w:rPr>
        <w:t>Gaisa satiksmes pakalpojumu un to galveno sastāvdaļu apraksts, tostarp šāda informācija:</w:t>
      </w:r>
    </w:p>
    <w:p w:rsidR="009B33C9" w:rsidRPr="006049FA" w:rsidRDefault="009B33C9" w:rsidP="006049FA">
      <w:pPr>
        <w:pStyle w:val="Pamatteksts"/>
        <w:tabs>
          <w:tab w:val="left" w:pos="142"/>
          <w:tab w:val="left" w:pos="4914"/>
        </w:tabs>
        <w:ind w:left="0" w:firstLine="0"/>
        <w:jc w:val="both"/>
        <w:rPr>
          <w:noProof/>
          <w:sz w:val="24"/>
        </w:rPr>
      </w:pPr>
    </w:p>
    <w:p w:rsidR="00BE5AED" w:rsidRPr="006049FA" w:rsidRDefault="009B33C9" w:rsidP="006049FA">
      <w:pPr>
        <w:pStyle w:val="Pamatteksts"/>
        <w:tabs>
          <w:tab w:val="left" w:pos="142"/>
          <w:tab w:val="left" w:pos="500"/>
        </w:tabs>
        <w:ind w:left="0" w:firstLine="0"/>
        <w:jc w:val="both"/>
        <w:rPr>
          <w:noProof/>
          <w:sz w:val="24"/>
        </w:rPr>
      </w:pPr>
      <w:r w:rsidRPr="006049FA">
        <w:rPr>
          <w:noProof/>
          <w:sz w:val="24"/>
        </w:rPr>
        <w:t xml:space="preserve">1) </w:t>
      </w:r>
      <w:r w:rsidR="008339D8">
        <w:rPr>
          <w:noProof/>
          <w:sz w:val="24"/>
        </w:rPr>
        <w:t>pakalpojumu sniedzēja</w:t>
      </w:r>
      <w:r w:rsidRPr="006049FA">
        <w:rPr>
          <w:noProof/>
          <w:sz w:val="24"/>
        </w:rPr>
        <w:t xml:space="preserve"> nosaukums;</w:t>
      </w:r>
    </w:p>
    <w:p w:rsidR="00BE5AED" w:rsidRPr="006049FA" w:rsidRDefault="009B33C9" w:rsidP="006049FA">
      <w:pPr>
        <w:pStyle w:val="Pamatteksts"/>
        <w:tabs>
          <w:tab w:val="left" w:pos="142"/>
          <w:tab w:val="left" w:pos="500"/>
        </w:tabs>
        <w:ind w:left="0" w:firstLine="0"/>
        <w:jc w:val="both"/>
        <w:rPr>
          <w:noProof/>
          <w:sz w:val="24"/>
        </w:rPr>
      </w:pPr>
      <w:r w:rsidRPr="006049FA">
        <w:rPr>
          <w:noProof/>
          <w:sz w:val="24"/>
        </w:rPr>
        <w:t>2) pasta adrese;</w:t>
      </w:r>
    </w:p>
    <w:p w:rsidR="00BE5AED" w:rsidRPr="006049FA" w:rsidRDefault="009B33C9" w:rsidP="006049FA">
      <w:pPr>
        <w:pStyle w:val="Pamatteksts"/>
        <w:tabs>
          <w:tab w:val="left" w:pos="142"/>
          <w:tab w:val="left" w:pos="500"/>
        </w:tabs>
        <w:ind w:left="0" w:firstLine="0"/>
        <w:jc w:val="both"/>
        <w:rPr>
          <w:noProof/>
          <w:sz w:val="24"/>
        </w:rPr>
      </w:pPr>
      <w:r w:rsidRPr="006049FA">
        <w:rPr>
          <w:noProof/>
          <w:sz w:val="24"/>
        </w:rPr>
        <w:t>3) tālruņa numurs;</w:t>
      </w:r>
    </w:p>
    <w:p w:rsidR="00BE5AED" w:rsidRPr="006049FA" w:rsidRDefault="009B33C9" w:rsidP="006049FA">
      <w:pPr>
        <w:pStyle w:val="Pamatteksts"/>
        <w:tabs>
          <w:tab w:val="left" w:pos="142"/>
          <w:tab w:val="left" w:pos="501"/>
        </w:tabs>
        <w:ind w:left="0" w:firstLine="0"/>
        <w:jc w:val="both"/>
        <w:rPr>
          <w:noProof/>
          <w:sz w:val="24"/>
        </w:rPr>
      </w:pPr>
      <w:r w:rsidRPr="006049FA">
        <w:rPr>
          <w:noProof/>
          <w:sz w:val="24"/>
        </w:rPr>
        <w:t>4) faksa numurs;</w:t>
      </w:r>
    </w:p>
    <w:p w:rsidR="00BE5AED" w:rsidRPr="006049FA" w:rsidRDefault="009B33C9" w:rsidP="006049FA">
      <w:pPr>
        <w:pStyle w:val="Pamatteksts"/>
        <w:tabs>
          <w:tab w:val="left" w:pos="142"/>
          <w:tab w:val="left" w:pos="501"/>
        </w:tabs>
        <w:ind w:left="0" w:firstLine="0"/>
        <w:jc w:val="both"/>
        <w:rPr>
          <w:noProof/>
          <w:sz w:val="24"/>
        </w:rPr>
      </w:pPr>
      <w:r w:rsidRPr="006049FA">
        <w:rPr>
          <w:noProof/>
          <w:sz w:val="24"/>
        </w:rPr>
        <w:t>5) e-pasta adrese;</w:t>
      </w:r>
    </w:p>
    <w:p w:rsidR="00BE5AED" w:rsidRPr="006049FA" w:rsidRDefault="009B33C9" w:rsidP="006049FA">
      <w:pPr>
        <w:pStyle w:val="Pamatteksts"/>
        <w:tabs>
          <w:tab w:val="left" w:pos="142"/>
          <w:tab w:val="left" w:pos="500"/>
        </w:tabs>
        <w:ind w:left="0" w:firstLine="0"/>
        <w:jc w:val="both"/>
        <w:rPr>
          <w:noProof/>
          <w:sz w:val="24"/>
        </w:rPr>
      </w:pPr>
      <w:r w:rsidRPr="006049FA">
        <w:rPr>
          <w:noProof/>
          <w:sz w:val="24"/>
        </w:rPr>
        <w:t xml:space="preserve">6) </w:t>
      </w:r>
      <w:r w:rsidRPr="006049FA">
        <w:rPr>
          <w:i/>
          <w:noProof/>
          <w:sz w:val="24"/>
        </w:rPr>
        <w:t>AFS</w:t>
      </w:r>
      <w:r w:rsidRPr="006049FA">
        <w:rPr>
          <w:noProof/>
          <w:sz w:val="24"/>
        </w:rPr>
        <w:t xml:space="preserve"> adrese,</w:t>
      </w:r>
    </w:p>
    <w:p w:rsidR="00BE5AED" w:rsidRPr="006049FA" w:rsidRDefault="009B33C9" w:rsidP="006049FA">
      <w:pPr>
        <w:pStyle w:val="Pamatteksts"/>
        <w:tabs>
          <w:tab w:val="left" w:pos="142"/>
          <w:tab w:val="left" w:pos="501"/>
        </w:tabs>
        <w:ind w:left="0" w:firstLine="0"/>
        <w:jc w:val="both"/>
        <w:rPr>
          <w:noProof/>
          <w:sz w:val="24"/>
        </w:rPr>
      </w:pPr>
      <w:r w:rsidRPr="006049FA">
        <w:rPr>
          <w:noProof/>
          <w:sz w:val="24"/>
        </w:rPr>
        <w:t>7) tīmekļa vietnes adrese, ja tāda ir pieejama;</w:t>
      </w:r>
    </w:p>
    <w:p w:rsidR="00BE5AED" w:rsidRPr="006049FA" w:rsidRDefault="009B33C9" w:rsidP="006049FA">
      <w:pPr>
        <w:pStyle w:val="Pamatteksts"/>
        <w:tabs>
          <w:tab w:val="left" w:pos="142"/>
          <w:tab w:val="left" w:pos="501"/>
        </w:tabs>
        <w:ind w:left="0" w:firstLine="0"/>
        <w:jc w:val="both"/>
        <w:rPr>
          <w:noProof/>
          <w:sz w:val="24"/>
        </w:rPr>
      </w:pPr>
      <w:r w:rsidRPr="006049FA">
        <w:rPr>
          <w:noProof/>
          <w:sz w:val="24"/>
        </w:rPr>
        <w:t xml:space="preserve">8) paziņojums attiecībā uz </w:t>
      </w:r>
      <w:r w:rsidRPr="006049FA">
        <w:rPr>
          <w:i/>
          <w:noProof/>
          <w:sz w:val="24"/>
        </w:rPr>
        <w:t>ICAO</w:t>
      </w:r>
      <w:r w:rsidRPr="006049FA">
        <w:rPr>
          <w:noProof/>
          <w:sz w:val="24"/>
        </w:rPr>
        <w:t xml:space="preserve"> dokumentiem, ar kuriem ir pamatots pakalpojums, un norāde uz tās </w:t>
      </w:r>
      <w:r w:rsidRPr="008339D8">
        <w:rPr>
          <w:i/>
          <w:noProof/>
          <w:sz w:val="24"/>
        </w:rPr>
        <w:t>AIP</w:t>
      </w:r>
      <w:r w:rsidRPr="006049FA">
        <w:rPr>
          <w:noProof/>
          <w:sz w:val="24"/>
        </w:rPr>
        <w:t xml:space="preserve"> atrašanās vietu, kurā ir uzskaitītas atšķirības, ja tādas pastāv, un</w:t>
      </w:r>
    </w:p>
    <w:p w:rsidR="00BE5AED" w:rsidRPr="006049FA" w:rsidRDefault="009B33C9" w:rsidP="006049FA">
      <w:pPr>
        <w:pStyle w:val="Pamatteksts"/>
        <w:tabs>
          <w:tab w:val="left" w:pos="142"/>
          <w:tab w:val="left" w:pos="501"/>
        </w:tabs>
        <w:ind w:left="0" w:firstLine="0"/>
        <w:jc w:val="both"/>
        <w:rPr>
          <w:noProof/>
          <w:sz w:val="24"/>
        </w:rPr>
      </w:pPr>
      <w:r w:rsidRPr="006049FA">
        <w:rPr>
          <w:noProof/>
          <w:sz w:val="24"/>
        </w:rPr>
        <w:t>9) norāde, ja pakalpojums netiek nodrošināts visu diennakti.</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9B33C9" w:rsidRPr="006049FA" w:rsidRDefault="002F46E0" w:rsidP="006049FA">
      <w:pPr>
        <w:pStyle w:val="Pamatteksts"/>
        <w:tabs>
          <w:tab w:val="left" w:pos="142"/>
        </w:tabs>
        <w:ind w:left="0" w:firstLine="0"/>
        <w:jc w:val="center"/>
        <w:rPr>
          <w:noProof/>
          <w:sz w:val="24"/>
        </w:rPr>
      </w:pPr>
      <w:r w:rsidRPr="006049FA">
        <w:rPr>
          <w:i/>
          <w:noProof/>
          <w:sz w:val="24"/>
        </w:rPr>
        <w:t>GEN</w:t>
      </w:r>
      <w:r w:rsidRPr="006049FA">
        <w:rPr>
          <w:noProof/>
          <w:sz w:val="24"/>
        </w:rPr>
        <w:t> 3.3.2. Atbildības rajons</w:t>
      </w:r>
    </w:p>
    <w:p w:rsidR="009B33C9" w:rsidRPr="006049FA" w:rsidRDefault="009B33C9" w:rsidP="006049FA">
      <w:pPr>
        <w:pStyle w:val="Pamatteksts"/>
        <w:tabs>
          <w:tab w:val="left" w:pos="142"/>
        </w:tabs>
        <w:ind w:left="0" w:firstLine="0"/>
        <w:jc w:val="both"/>
        <w:rPr>
          <w:noProof/>
          <w:sz w:val="24"/>
        </w:rPr>
      </w:pPr>
    </w:p>
    <w:p w:rsidR="00BE5AED" w:rsidRPr="006049FA" w:rsidRDefault="002F46E0" w:rsidP="006049FA">
      <w:pPr>
        <w:pStyle w:val="Pamatteksts"/>
        <w:tabs>
          <w:tab w:val="left" w:pos="142"/>
        </w:tabs>
        <w:ind w:left="0" w:firstLine="0"/>
        <w:jc w:val="both"/>
        <w:rPr>
          <w:noProof/>
          <w:sz w:val="24"/>
        </w:rPr>
      </w:pPr>
      <w:r w:rsidRPr="006049FA">
        <w:rPr>
          <w:noProof/>
          <w:sz w:val="24"/>
        </w:rPr>
        <w:t>Īss tā atbildības rajona apraksts, kuram tiek nodrošināti gaisa satiksmes pakalpojumi.</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9B33C9" w:rsidRPr="006049FA" w:rsidRDefault="002F46E0" w:rsidP="006049FA">
      <w:pPr>
        <w:pStyle w:val="Pamatteksts"/>
        <w:tabs>
          <w:tab w:val="left" w:pos="142"/>
        </w:tabs>
        <w:ind w:left="0" w:firstLine="0"/>
        <w:jc w:val="center"/>
        <w:rPr>
          <w:noProof/>
          <w:sz w:val="24"/>
        </w:rPr>
      </w:pPr>
      <w:r w:rsidRPr="006049FA">
        <w:rPr>
          <w:i/>
          <w:noProof/>
          <w:sz w:val="24"/>
        </w:rPr>
        <w:lastRenderedPageBreak/>
        <w:t>GEN</w:t>
      </w:r>
      <w:r w:rsidRPr="006049FA">
        <w:rPr>
          <w:noProof/>
          <w:sz w:val="24"/>
        </w:rPr>
        <w:t xml:space="preserve"> 3.3.3. Pakalpojumu veidi</w:t>
      </w:r>
    </w:p>
    <w:p w:rsidR="009B33C9" w:rsidRPr="006049FA" w:rsidRDefault="009B33C9" w:rsidP="006049FA">
      <w:pPr>
        <w:pStyle w:val="Pamatteksts"/>
        <w:tabs>
          <w:tab w:val="left" w:pos="142"/>
        </w:tabs>
        <w:ind w:left="0" w:firstLine="0"/>
        <w:jc w:val="both"/>
        <w:rPr>
          <w:noProof/>
          <w:sz w:val="24"/>
        </w:rPr>
      </w:pPr>
    </w:p>
    <w:p w:rsidR="00BE5AED" w:rsidRPr="006049FA" w:rsidRDefault="002F46E0" w:rsidP="006049FA">
      <w:pPr>
        <w:pStyle w:val="Pamatteksts"/>
        <w:tabs>
          <w:tab w:val="left" w:pos="142"/>
        </w:tabs>
        <w:ind w:left="0" w:firstLine="0"/>
        <w:jc w:val="both"/>
        <w:rPr>
          <w:noProof/>
          <w:sz w:val="24"/>
        </w:rPr>
      </w:pPr>
      <w:r w:rsidRPr="006049FA">
        <w:rPr>
          <w:noProof/>
          <w:sz w:val="24"/>
        </w:rPr>
        <w:t>Īss nodrošināto gaisa satiksmes pakalpojumu galveno veidu apraksts.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center"/>
        <w:rPr>
          <w:noProof/>
          <w:sz w:val="24"/>
        </w:rPr>
      </w:pPr>
      <w:r w:rsidRPr="006049FA">
        <w:rPr>
          <w:i/>
          <w:noProof/>
          <w:sz w:val="24"/>
        </w:rPr>
        <w:t>GEN</w:t>
      </w:r>
      <w:r w:rsidRPr="006049FA">
        <w:rPr>
          <w:noProof/>
          <w:sz w:val="24"/>
        </w:rPr>
        <w:t xml:space="preserve"> 3.3.4. Ekspluatanta un </w:t>
      </w:r>
      <w:r w:rsidRPr="006049FA">
        <w:rPr>
          <w:i/>
          <w:noProof/>
          <w:sz w:val="24"/>
        </w:rPr>
        <w:t>ATS</w:t>
      </w:r>
      <w:r w:rsidRPr="006049FA">
        <w:rPr>
          <w:noProof/>
          <w:sz w:val="24"/>
        </w:rPr>
        <w:t xml:space="preserve"> sadarbība</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Vispārējie nosacījumi, saskaņā ar kuriem tiek īstenota ekspluatanta un gaisa satiksmes pakalpojumu dienestu sadarbība.</w:t>
      </w:r>
    </w:p>
    <w:p w:rsidR="00BE5AED" w:rsidRPr="006049FA" w:rsidRDefault="00BE5AED" w:rsidP="006049FA">
      <w:pPr>
        <w:tabs>
          <w:tab w:val="left" w:pos="142"/>
        </w:tabs>
        <w:jc w:val="both"/>
        <w:rPr>
          <w:rFonts w:ascii="Times New Roman" w:eastAsia="Times New Roman" w:hAnsi="Times New Roman" w:cs="Times New Roman"/>
          <w:noProof/>
          <w:sz w:val="24"/>
        </w:rPr>
      </w:pPr>
    </w:p>
    <w:p w:rsidR="009B33C9" w:rsidRPr="006049FA" w:rsidRDefault="002F46E0" w:rsidP="006049FA">
      <w:pPr>
        <w:pStyle w:val="Pamatteksts"/>
        <w:tabs>
          <w:tab w:val="left" w:pos="142"/>
        </w:tabs>
        <w:ind w:left="0" w:firstLine="0"/>
        <w:jc w:val="center"/>
        <w:rPr>
          <w:noProof/>
          <w:sz w:val="24"/>
        </w:rPr>
      </w:pPr>
      <w:r w:rsidRPr="006049FA">
        <w:rPr>
          <w:i/>
          <w:noProof/>
          <w:sz w:val="24"/>
        </w:rPr>
        <w:t>GEN</w:t>
      </w:r>
      <w:r w:rsidRPr="006049FA">
        <w:rPr>
          <w:noProof/>
          <w:sz w:val="24"/>
        </w:rPr>
        <w:t> 3.3.5. Minimālais lidojuma absolūtais augstums</w:t>
      </w:r>
    </w:p>
    <w:p w:rsidR="009B33C9" w:rsidRPr="006049FA" w:rsidRDefault="009B33C9" w:rsidP="006049FA">
      <w:pPr>
        <w:pStyle w:val="Pamatteksts"/>
        <w:tabs>
          <w:tab w:val="left" w:pos="142"/>
        </w:tabs>
        <w:ind w:left="0" w:firstLine="0"/>
        <w:jc w:val="both"/>
        <w:rPr>
          <w:noProof/>
          <w:sz w:val="24"/>
        </w:rPr>
      </w:pPr>
    </w:p>
    <w:p w:rsidR="00BE5AED" w:rsidRPr="006049FA" w:rsidRDefault="002F46E0" w:rsidP="006049FA">
      <w:pPr>
        <w:pStyle w:val="Pamatteksts"/>
        <w:tabs>
          <w:tab w:val="left" w:pos="142"/>
        </w:tabs>
        <w:ind w:left="0" w:firstLine="0"/>
        <w:jc w:val="both"/>
        <w:rPr>
          <w:noProof/>
          <w:sz w:val="24"/>
        </w:rPr>
      </w:pPr>
      <w:r w:rsidRPr="006049FA">
        <w:rPr>
          <w:noProof/>
          <w:sz w:val="24"/>
        </w:rPr>
        <w:t>Kritēriji, kas izmantoti, lai noteiktu minimālo lidojuma absolūto augstumu.</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9B33C9" w:rsidRPr="006049FA" w:rsidRDefault="002F46E0" w:rsidP="006049FA">
      <w:pPr>
        <w:pStyle w:val="Pamatteksts"/>
        <w:tabs>
          <w:tab w:val="left" w:pos="142"/>
        </w:tabs>
        <w:ind w:left="0" w:firstLine="0"/>
        <w:jc w:val="center"/>
        <w:rPr>
          <w:noProof/>
          <w:sz w:val="24"/>
        </w:rPr>
      </w:pPr>
      <w:r w:rsidRPr="006049FA">
        <w:rPr>
          <w:i/>
          <w:noProof/>
          <w:sz w:val="24"/>
        </w:rPr>
        <w:t>GEN</w:t>
      </w:r>
      <w:r w:rsidRPr="006049FA">
        <w:rPr>
          <w:noProof/>
          <w:sz w:val="24"/>
        </w:rPr>
        <w:t xml:space="preserve"> 3.3.6. </w:t>
      </w:r>
      <w:r w:rsidRPr="006049FA">
        <w:rPr>
          <w:i/>
          <w:noProof/>
          <w:sz w:val="24"/>
        </w:rPr>
        <w:t>ATS</w:t>
      </w:r>
      <w:r w:rsidRPr="006049FA">
        <w:rPr>
          <w:noProof/>
          <w:sz w:val="24"/>
        </w:rPr>
        <w:t xml:space="preserve"> struktūrvienību adrešu saraksts</w:t>
      </w:r>
    </w:p>
    <w:p w:rsidR="009B33C9" w:rsidRPr="006049FA" w:rsidRDefault="009B33C9" w:rsidP="006049FA">
      <w:pPr>
        <w:pStyle w:val="Pamatteksts"/>
        <w:tabs>
          <w:tab w:val="left" w:pos="142"/>
        </w:tabs>
        <w:ind w:left="0" w:firstLine="0"/>
        <w:jc w:val="both"/>
        <w:rPr>
          <w:noProof/>
          <w:sz w:val="24"/>
        </w:rPr>
      </w:pPr>
    </w:p>
    <w:p w:rsidR="00BE5AED" w:rsidRPr="006049FA" w:rsidRDefault="002F46E0" w:rsidP="006049FA">
      <w:pPr>
        <w:pStyle w:val="Pamatteksts"/>
        <w:tabs>
          <w:tab w:val="left" w:pos="142"/>
        </w:tabs>
        <w:ind w:left="0" w:firstLine="0"/>
        <w:jc w:val="both"/>
        <w:rPr>
          <w:noProof/>
          <w:sz w:val="24"/>
        </w:rPr>
      </w:pPr>
      <w:r w:rsidRPr="006049FA">
        <w:rPr>
          <w:i/>
          <w:noProof/>
          <w:sz w:val="24"/>
        </w:rPr>
        <w:t>ATS</w:t>
      </w:r>
      <w:r w:rsidRPr="006049FA">
        <w:rPr>
          <w:noProof/>
          <w:sz w:val="24"/>
        </w:rPr>
        <w:t xml:space="preserve"> struktūrvienību un to adrešu saraksts alfabētiskā secībā, tostarp:</w:t>
      </w:r>
    </w:p>
    <w:p w:rsidR="009B33C9" w:rsidRPr="006049FA" w:rsidRDefault="009B33C9" w:rsidP="006049FA">
      <w:pPr>
        <w:pStyle w:val="Pamatteksts"/>
        <w:tabs>
          <w:tab w:val="left" w:pos="142"/>
        </w:tabs>
        <w:ind w:left="0" w:firstLine="0"/>
        <w:jc w:val="both"/>
        <w:rPr>
          <w:noProof/>
          <w:sz w:val="24"/>
        </w:rPr>
      </w:pPr>
    </w:p>
    <w:p w:rsidR="00BE5AED" w:rsidRPr="006049FA" w:rsidRDefault="009B33C9" w:rsidP="006049FA">
      <w:pPr>
        <w:pStyle w:val="Pamatteksts"/>
        <w:tabs>
          <w:tab w:val="left" w:pos="142"/>
          <w:tab w:val="left" w:pos="500"/>
        </w:tabs>
        <w:ind w:left="0" w:firstLine="0"/>
        <w:jc w:val="both"/>
        <w:rPr>
          <w:noProof/>
          <w:sz w:val="24"/>
        </w:rPr>
      </w:pPr>
      <w:r w:rsidRPr="006049FA">
        <w:rPr>
          <w:noProof/>
          <w:sz w:val="24"/>
        </w:rPr>
        <w:t>1) struktūrvienības nosaukums;</w:t>
      </w:r>
    </w:p>
    <w:p w:rsidR="00BE5AED" w:rsidRPr="006049FA" w:rsidRDefault="009B33C9" w:rsidP="006049FA">
      <w:pPr>
        <w:pStyle w:val="Pamatteksts"/>
        <w:tabs>
          <w:tab w:val="left" w:pos="142"/>
          <w:tab w:val="left" w:pos="500"/>
        </w:tabs>
        <w:ind w:left="0" w:firstLine="0"/>
        <w:jc w:val="both"/>
        <w:rPr>
          <w:noProof/>
          <w:sz w:val="24"/>
        </w:rPr>
      </w:pPr>
      <w:r w:rsidRPr="006049FA">
        <w:rPr>
          <w:noProof/>
          <w:sz w:val="24"/>
        </w:rPr>
        <w:t>2) pasta adrese;</w:t>
      </w:r>
    </w:p>
    <w:p w:rsidR="00BE5AED" w:rsidRPr="006049FA" w:rsidRDefault="009B33C9" w:rsidP="006049FA">
      <w:pPr>
        <w:pStyle w:val="Pamatteksts"/>
        <w:tabs>
          <w:tab w:val="left" w:pos="142"/>
          <w:tab w:val="left" w:pos="500"/>
        </w:tabs>
        <w:ind w:left="0" w:firstLine="0"/>
        <w:jc w:val="both"/>
        <w:rPr>
          <w:noProof/>
          <w:sz w:val="24"/>
        </w:rPr>
      </w:pPr>
      <w:r w:rsidRPr="006049FA">
        <w:rPr>
          <w:noProof/>
          <w:sz w:val="24"/>
        </w:rPr>
        <w:t>3) tālruņa numurs;</w:t>
      </w:r>
    </w:p>
    <w:p w:rsidR="00BE5AED" w:rsidRPr="006049FA" w:rsidRDefault="009B33C9" w:rsidP="006049FA">
      <w:pPr>
        <w:pStyle w:val="Pamatteksts"/>
        <w:tabs>
          <w:tab w:val="left" w:pos="142"/>
          <w:tab w:val="left" w:pos="500"/>
        </w:tabs>
        <w:ind w:left="0" w:firstLine="0"/>
        <w:jc w:val="both"/>
        <w:rPr>
          <w:noProof/>
          <w:sz w:val="24"/>
        </w:rPr>
      </w:pPr>
      <w:r w:rsidRPr="006049FA">
        <w:rPr>
          <w:noProof/>
          <w:sz w:val="24"/>
        </w:rPr>
        <w:t>4) faksa numurs;</w:t>
      </w:r>
    </w:p>
    <w:p w:rsidR="00BE5AED" w:rsidRPr="006049FA" w:rsidRDefault="009B33C9" w:rsidP="006049FA">
      <w:pPr>
        <w:pStyle w:val="Pamatteksts"/>
        <w:tabs>
          <w:tab w:val="left" w:pos="142"/>
          <w:tab w:val="left" w:pos="501"/>
        </w:tabs>
        <w:ind w:left="0" w:firstLine="0"/>
        <w:jc w:val="both"/>
        <w:rPr>
          <w:noProof/>
          <w:sz w:val="24"/>
        </w:rPr>
      </w:pPr>
      <w:r w:rsidRPr="006049FA">
        <w:rPr>
          <w:noProof/>
          <w:sz w:val="24"/>
        </w:rPr>
        <w:t>5) e-pasta adrese;</w:t>
      </w:r>
    </w:p>
    <w:p w:rsidR="00BE5AED" w:rsidRPr="006049FA" w:rsidRDefault="009B33C9" w:rsidP="006049FA">
      <w:pPr>
        <w:pStyle w:val="Pamatteksts"/>
        <w:tabs>
          <w:tab w:val="left" w:pos="142"/>
          <w:tab w:val="left" w:pos="500"/>
        </w:tabs>
        <w:ind w:left="0" w:firstLine="0"/>
        <w:jc w:val="both"/>
        <w:rPr>
          <w:noProof/>
          <w:sz w:val="24"/>
        </w:rPr>
      </w:pPr>
      <w:r w:rsidRPr="006049FA">
        <w:rPr>
          <w:noProof/>
          <w:sz w:val="24"/>
        </w:rPr>
        <w:t xml:space="preserve">6) </w:t>
      </w:r>
      <w:r w:rsidRPr="006049FA">
        <w:rPr>
          <w:i/>
          <w:noProof/>
          <w:sz w:val="24"/>
        </w:rPr>
        <w:t>AFS</w:t>
      </w:r>
      <w:r w:rsidRPr="006049FA">
        <w:rPr>
          <w:noProof/>
          <w:sz w:val="24"/>
        </w:rPr>
        <w:t xml:space="preserve"> adrese un</w:t>
      </w:r>
    </w:p>
    <w:p w:rsidR="00BE5AED" w:rsidRPr="006049FA" w:rsidRDefault="009B33C9" w:rsidP="006049FA">
      <w:pPr>
        <w:pStyle w:val="Pamatteksts"/>
        <w:tabs>
          <w:tab w:val="left" w:pos="142"/>
          <w:tab w:val="left" w:pos="501"/>
        </w:tabs>
        <w:ind w:left="0" w:firstLine="0"/>
        <w:jc w:val="both"/>
        <w:rPr>
          <w:noProof/>
          <w:sz w:val="24"/>
        </w:rPr>
      </w:pPr>
      <w:r w:rsidRPr="006049FA">
        <w:rPr>
          <w:noProof/>
          <w:sz w:val="24"/>
        </w:rPr>
        <w:t>7) tīmekļa vietnes adrese, ja tāda ir pieejama.</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2F46E0" w:rsidP="006049FA">
      <w:pPr>
        <w:pStyle w:val="Virsraksts2"/>
        <w:tabs>
          <w:tab w:val="left" w:pos="142"/>
        </w:tabs>
        <w:rPr>
          <w:b w:val="0"/>
          <w:bCs w:val="0"/>
          <w:noProof/>
        </w:rPr>
      </w:pPr>
      <w:bookmarkStart w:id="106" w:name="_Toc485293404"/>
      <w:r w:rsidRPr="006049FA">
        <w:rPr>
          <w:i/>
          <w:noProof/>
        </w:rPr>
        <w:t>GEN</w:t>
      </w:r>
      <w:r w:rsidRPr="006049FA">
        <w:rPr>
          <w:noProof/>
        </w:rPr>
        <w:t> 3.4. Sakaru pakalpojumi</w:t>
      </w:r>
      <w:bookmarkEnd w:id="106"/>
    </w:p>
    <w:p w:rsidR="00BE5AED" w:rsidRPr="006049FA" w:rsidRDefault="00BE5AED" w:rsidP="006049FA">
      <w:pPr>
        <w:tabs>
          <w:tab w:val="left" w:pos="142"/>
        </w:tabs>
        <w:jc w:val="both"/>
        <w:rPr>
          <w:rFonts w:ascii="Times New Roman" w:eastAsia="Times New Roman" w:hAnsi="Times New Roman" w:cs="Times New Roman"/>
          <w:b/>
          <w:bCs/>
          <w:noProof/>
          <w:sz w:val="24"/>
          <w:szCs w:val="20"/>
        </w:rPr>
      </w:pPr>
    </w:p>
    <w:p w:rsidR="00BE5AED" w:rsidRPr="006049FA" w:rsidRDefault="002F46E0" w:rsidP="006049FA">
      <w:pPr>
        <w:pStyle w:val="Pamatteksts"/>
        <w:tabs>
          <w:tab w:val="left" w:pos="142"/>
          <w:tab w:val="left" w:pos="1062"/>
        </w:tabs>
        <w:ind w:left="0" w:firstLine="0"/>
        <w:jc w:val="center"/>
        <w:rPr>
          <w:noProof/>
          <w:sz w:val="24"/>
        </w:rPr>
      </w:pPr>
      <w:r w:rsidRPr="006049FA">
        <w:rPr>
          <w:i/>
          <w:noProof/>
          <w:sz w:val="24"/>
        </w:rPr>
        <w:t>GEN</w:t>
      </w:r>
      <w:r w:rsidRPr="006049FA">
        <w:rPr>
          <w:noProof/>
          <w:sz w:val="24"/>
        </w:rPr>
        <w:t xml:space="preserve"> 3.4.1. Atbildīgais </w:t>
      </w:r>
      <w:r w:rsidR="008339D8">
        <w:rPr>
          <w:noProof/>
          <w:sz w:val="24"/>
        </w:rPr>
        <w:t>pakalpojumu sniedzējs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Par tele</w:t>
      </w:r>
      <w:r w:rsidR="008339D8">
        <w:rPr>
          <w:noProof/>
          <w:sz w:val="24"/>
        </w:rPr>
        <w:t>komunikāciju</w:t>
      </w:r>
      <w:r w:rsidRPr="006049FA">
        <w:rPr>
          <w:noProof/>
          <w:sz w:val="24"/>
        </w:rPr>
        <w:t xml:space="preserve"> un navigācijas iekārtu nodrošināšanu atbildīgā </w:t>
      </w:r>
      <w:r w:rsidR="008339D8">
        <w:rPr>
          <w:noProof/>
          <w:sz w:val="24"/>
        </w:rPr>
        <w:t>pakalpojumu sniedzēja</w:t>
      </w:r>
      <w:r w:rsidRPr="006049FA">
        <w:rPr>
          <w:noProof/>
          <w:sz w:val="24"/>
        </w:rPr>
        <w:t xml:space="preserve"> apraksts, tostarp:</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1375F5" w:rsidP="006049FA">
      <w:pPr>
        <w:pStyle w:val="Pamatteksts"/>
        <w:tabs>
          <w:tab w:val="left" w:pos="142"/>
          <w:tab w:val="left" w:pos="500"/>
        </w:tabs>
        <w:ind w:left="0" w:firstLine="0"/>
        <w:jc w:val="both"/>
        <w:rPr>
          <w:noProof/>
          <w:sz w:val="24"/>
        </w:rPr>
      </w:pPr>
      <w:r w:rsidRPr="006049FA">
        <w:rPr>
          <w:noProof/>
          <w:sz w:val="24"/>
        </w:rPr>
        <w:t xml:space="preserve">1) </w:t>
      </w:r>
      <w:r w:rsidR="008339D8">
        <w:rPr>
          <w:noProof/>
          <w:sz w:val="24"/>
        </w:rPr>
        <w:t>pakalpojumu sniedzēja</w:t>
      </w:r>
      <w:r w:rsidRPr="006049FA">
        <w:rPr>
          <w:noProof/>
          <w:sz w:val="24"/>
        </w:rPr>
        <w:t xml:space="preserve"> nosaukums;</w:t>
      </w:r>
    </w:p>
    <w:p w:rsidR="00BE5AED" w:rsidRPr="006049FA" w:rsidRDefault="001375F5" w:rsidP="006049FA">
      <w:pPr>
        <w:pStyle w:val="Pamatteksts"/>
        <w:tabs>
          <w:tab w:val="left" w:pos="142"/>
          <w:tab w:val="left" w:pos="500"/>
        </w:tabs>
        <w:ind w:left="0" w:firstLine="0"/>
        <w:jc w:val="both"/>
        <w:rPr>
          <w:noProof/>
          <w:sz w:val="24"/>
        </w:rPr>
      </w:pPr>
      <w:r w:rsidRPr="006049FA">
        <w:rPr>
          <w:noProof/>
          <w:sz w:val="24"/>
        </w:rPr>
        <w:t>2) pasta adrese;</w:t>
      </w:r>
    </w:p>
    <w:p w:rsidR="00BE5AED" w:rsidRPr="006049FA" w:rsidRDefault="001375F5" w:rsidP="006049FA">
      <w:pPr>
        <w:pStyle w:val="Pamatteksts"/>
        <w:tabs>
          <w:tab w:val="left" w:pos="142"/>
          <w:tab w:val="left" w:pos="500"/>
        </w:tabs>
        <w:ind w:left="0" w:firstLine="0"/>
        <w:jc w:val="both"/>
        <w:rPr>
          <w:noProof/>
          <w:sz w:val="24"/>
        </w:rPr>
      </w:pPr>
      <w:r w:rsidRPr="006049FA">
        <w:rPr>
          <w:noProof/>
          <w:sz w:val="24"/>
        </w:rPr>
        <w:t>3) tālruņa numurs;</w:t>
      </w:r>
    </w:p>
    <w:p w:rsidR="00BE5AED" w:rsidRPr="006049FA" w:rsidRDefault="001375F5" w:rsidP="006049FA">
      <w:pPr>
        <w:pStyle w:val="Pamatteksts"/>
        <w:tabs>
          <w:tab w:val="left" w:pos="142"/>
          <w:tab w:val="left" w:pos="500"/>
        </w:tabs>
        <w:ind w:left="0" w:firstLine="0"/>
        <w:jc w:val="both"/>
        <w:rPr>
          <w:noProof/>
          <w:sz w:val="24"/>
        </w:rPr>
      </w:pPr>
      <w:r w:rsidRPr="006049FA">
        <w:rPr>
          <w:noProof/>
          <w:sz w:val="24"/>
        </w:rPr>
        <w:t>4) faksa numurs;</w:t>
      </w:r>
    </w:p>
    <w:p w:rsidR="00BE5AED" w:rsidRPr="006049FA" w:rsidRDefault="001375F5" w:rsidP="006049FA">
      <w:pPr>
        <w:pStyle w:val="Pamatteksts"/>
        <w:tabs>
          <w:tab w:val="left" w:pos="142"/>
          <w:tab w:val="left" w:pos="501"/>
        </w:tabs>
        <w:ind w:left="0" w:firstLine="0"/>
        <w:jc w:val="both"/>
        <w:rPr>
          <w:noProof/>
          <w:sz w:val="24"/>
        </w:rPr>
      </w:pPr>
      <w:r w:rsidRPr="006049FA">
        <w:rPr>
          <w:noProof/>
          <w:sz w:val="24"/>
        </w:rPr>
        <w:t>5) e-pasta adrese;</w:t>
      </w:r>
    </w:p>
    <w:p w:rsidR="00BE5AED" w:rsidRPr="006049FA" w:rsidRDefault="001375F5" w:rsidP="006049FA">
      <w:pPr>
        <w:pStyle w:val="Pamatteksts"/>
        <w:tabs>
          <w:tab w:val="left" w:pos="142"/>
          <w:tab w:val="left" w:pos="500"/>
        </w:tabs>
        <w:ind w:left="0" w:firstLine="0"/>
        <w:jc w:val="both"/>
        <w:rPr>
          <w:noProof/>
          <w:sz w:val="24"/>
        </w:rPr>
      </w:pPr>
      <w:r w:rsidRPr="006049FA">
        <w:rPr>
          <w:noProof/>
          <w:sz w:val="24"/>
        </w:rPr>
        <w:t xml:space="preserve">6) </w:t>
      </w:r>
      <w:r w:rsidRPr="006049FA">
        <w:rPr>
          <w:i/>
          <w:noProof/>
          <w:sz w:val="24"/>
        </w:rPr>
        <w:t>AFS</w:t>
      </w:r>
      <w:r w:rsidRPr="006049FA">
        <w:rPr>
          <w:noProof/>
          <w:sz w:val="24"/>
        </w:rPr>
        <w:t xml:space="preserve"> adrese,</w:t>
      </w:r>
    </w:p>
    <w:p w:rsidR="00BE5AED" w:rsidRPr="006049FA" w:rsidRDefault="001375F5" w:rsidP="006049FA">
      <w:pPr>
        <w:pStyle w:val="Pamatteksts"/>
        <w:tabs>
          <w:tab w:val="left" w:pos="142"/>
          <w:tab w:val="left" w:pos="500"/>
        </w:tabs>
        <w:ind w:left="0" w:firstLine="0"/>
        <w:jc w:val="both"/>
        <w:rPr>
          <w:noProof/>
          <w:sz w:val="24"/>
        </w:rPr>
      </w:pPr>
      <w:r w:rsidRPr="006049FA">
        <w:rPr>
          <w:noProof/>
          <w:sz w:val="24"/>
        </w:rPr>
        <w:t>7) tīmekļa vietnes adrese, ja tāda ir pieejama;</w:t>
      </w:r>
    </w:p>
    <w:p w:rsidR="00BE5AED" w:rsidRPr="006049FA" w:rsidRDefault="001375F5" w:rsidP="006049FA">
      <w:pPr>
        <w:pStyle w:val="Pamatteksts"/>
        <w:tabs>
          <w:tab w:val="left" w:pos="142"/>
          <w:tab w:val="left" w:pos="500"/>
        </w:tabs>
        <w:ind w:left="0" w:firstLine="0"/>
        <w:jc w:val="both"/>
        <w:rPr>
          <w:noProof/>
          <w:sz w:val="24"/>
        </w:rPr>
      </w:pPr>
      <w:r w:rsidRPr="006049FA">
        <w:rPr>
          <w:noProof/>
          <w:sz w:val="24"/>
        </w:rPr>
        <w:t xml:space="preserve">8) paziņojums attiecībā uz </w:t>
      </w:r>
      <w:r w:rsidRPr="006049FA">
        <w:rPr>
          <w:i/>
          <w:noProof/>
          <w:sz w:val="24"/>
        </w:rPr>
        <w:t>ICAO</w:t>
      </w:r>
      <w:r w:rsidRPr="006049FA">
        <w:rPr>
          <w:noProof/>
          <w:sz w:val="24"/>
        </w:rPr>
        <w:t xml:space="preserve"> dokumentiem, ar kuriem ir pamatots pakalpojums, un norāde uz tās </w:t>
      </w:r>
      <w:r w:rsidRPr="008339D8">
        <w:rPr>
          <w:i/>
          <w:noProof/>
          <w:sz w:val="24"/>
        </w:rPr>
        <w:t>AIP</w:t>
      </w:r>
      <w:r w:rsidRPr="006049FA">
        <w:rPr>
          <w:noProof/>
          <w:sz w:val="24"/>
        </w:rPr>
        <w:t xml:space="preserve"> atrašanās vietu, kurā ir uzskaitītas atšķirības, ja tādas pastāv, un</w:t>
      </w:r>
    </w:p>
    <w:p w:rsidR="00BE5AED" w:rsidRPr="006049FA" w:rsidRDefault="001375F5" w:rsidP="006049FA">
      <w:pPr>
        <w:pStyle w:val="Pamatteksts"/>
        <w:tabs>
          <w:tab w:val="left" w:pos="142"/>
          <w:tab w:val="left" w:pos="500"/>
        </w:tabs>
        <w:ind w:left="0" w:firstLine="0"/>
        <w:jc w:val="both"/>
        <w:rPr>
          <w:noProof/>
          <w:sz w:val="24"/>
        </w:rPr>
      </w:pPr>
      <w:r w:rsidRPr="006049FA">
        <w:rPr>
          <w:noProof/>
          <w:sz w:val="24"/>
        </w:rPr>
        <w:t>9) norāde, ja pakalpojums netiek nodrošināts visu diennakti.</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F46E0" w:rsidP="006049FA">
      <w:pPr>
        <w:pStyle w:val="Pamatteksts"/>
        <w:tabs>
          <w:tab w:val="left" w:pos="142"/>
        </w:tabs>
        <w:ind w:left="0" w:firstLine="0"/>
        <w:jc w:val="center"/>
        <w:rPr>
          <w:noProof/>
          <w:sz w:val="24"/>
        </w:rPr>
      </w:pPr>
      <w:r w:rsidRPr="006049FA">
        <w:rPr>
          <w:i/>
          <w:noProof/>
          <w:sz w:val="24"/>
        </w:rPr>
        <w:t>GEN</w:t>
      </w:r>
      <w:r w:rsidRPr="006049FA">
        <w:rPr>
          <w:noProof/>
          <w:sz w:val="24"/>
        </w:rPr>
        <w:t> 3.4.2. Atbildības rajons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Īss tā atbildības rajona apraksts, kuram tiek nodrošināti tele</w:t>
      </w:r>
      <w:r w:rsidR="008339D8">
        <w:rPr>
          <w:noProof/>
          <w:sz w:val="24"/>
        </w:rPr>
        <w:t>komunikāciju</w:t>
      </w:r>
      <w:r w:rsidRPr="006049FA">
        <w:rPr>
          <w:noProof/>
          <w:sz w:val="24"/>
        </w:rPr>
        <w:t xml:space="preserve"> pakalpojumi.</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E5AED" w:rsidP="006049FA">
      <w:pPr>
        <w:tabs>
          <w:tab w:val="left" w:pos="142"/>
        </w:tabs>
        <w:jc w:val="both"/>
        <w:rPr>
          <w:rFonts w:ascii="Times New Roman" w:eastAsia="Times New Roman" w:hAnsi="Times New Roman" w:cs="Times New Roman"/>
          <w:noProof/>
          <w:sz w:val="24"/>
        </w:rPr>
      </w:pPr>
    </w:p>
    <w:p w:rsidR="001375F5" w:rsidRPr="006049FA" w:rsidRDefault="002F46E0" w:rsidP="006049FA">
      <w:pPr>
        <w:pStyle w:val="Pamatteksts"/>
        <w:tabs>
          <w:tab w:val="left" w:pos="142"/>
        </w:tabs>
        <w:ind w:left="0" w:firstLine="0"/>
        <w:jc w:val="center"/>
        <w:rPr>
          <w:noProof/>
          <w:sz w:val="24"/>
        </w:rPr>
      </w:pPr>
      <w:r w:rsidRPr="006049FA">
        <w:rPr>
          <w:i/>
          <w:noProof/>
          <w:sz w:val="24"/>
        </w:rPr>
        <w:t>GEN</w:t>
      </w:r>
      <w:r w:rsidRPr="006049FA">
        <w:rPr>
          <w:noProof/>
          <w:sz w:val="24"/>
        </w:rPr>
        <w:t xml:space="preserve"> 3.4.3. Pakalpojuma veidi</w:t>
      </w:r>
    </w:p>
    <w:p w:rsidR="001375F5" w:rsidRPr="006049FA" w:rsidRDefault="001375F5" w:rsidP="006049FA">
      <w:pPr>
        <w:pStyle w:val="Pamatteksts"/>
        <w:tabs>
          <w:tab w:val="left" w:pos="142"/>
        </w:tabs>
        <w:ind w:left="0" w:firstLine="0"/>
        <w:jc w:val="both"/>
        <w:rPr>
          <w:noProof/>
          <w:sz w:val="24"/>
        </w:rPr>
      </w:pPr>
    </w:p>
    <w:p w:rsidR="00BE5AED" w:rsidRPr="006049FA" w:rsidRDefault="002F46E0" w:rsidP="006049FA">
      <w:pPr>
        <w:pStyle w:val="Pamatteksts"/>
        <w:tabs>
          <w:tab w:val="left" w:pos="142"/>
        </w:tabs>
        <w:ind w:left="0" w:firstLine="0"/>
        <w:jc w:val="both"/>
        <w:rPr>
          <w:noProof/>
          <w:sz w:val="24"/>
        </w:rPr>
      </w:pPr>
      <w:r w:rsidRPr="006049FA">
        <w:rPr>
          <w:noProof/>
          <w:sz w:val="24"/>
        </w:rPr>
        <w:t>Nodrošināto pakalpojumu un iekārtu galveno veidu īss apraksts, tostarp:</w:t>
      </w:r>
    </w:p>
    <w:p w:rsidR="001375F5" w:rsidRPr="006049FA" w:rsidRDefault="001375F5" w:rsidP="006049FA">
      <w:pPr>
        <w:pStyle w:val="Pamatteksts"/>
        <w:tabs>
          <w:tab w:val="left" w:pos="142"/>
        </w:tabs>
        <w:ind w:left="0" w:firstLine="0"/>
        <w:jc w:val="both"/>
        <w:rPr>
          <w:noProof/>
          <w:sz w:val="24"/>
        </w:rPr>
      </w:pPr>
    </w:p>
    <w:p w:rsidR="00BE5AED" w:rsidRPr="006049FA" w:rsidRDefault="001375F5" w:rsidP="006049FA">
      <w:pPr>
        <w:pStyle w:val="Pamatteksts"/>
        <w:tabs>
          <w:tab w:val="left" w:pos="142"/>
          <w:tab w:val="left" w:pos="500"/>
        </w:tabs>
        <w:ind w:left="0" w:firstLine="0"/>
        <w:jc w:val="both"/>
        <w:rPr>
          <w:noProof/>
          <w:sz w:val="24"/>
        </w:rPr>
      </w:pPr>
      <w:r w:rsidRPr="006049FA">
        <w:rPr>
          <w:noProof/>
          <w:sz w:val="24"/>
        </w:rPr>
        <w:t>1) radionavigācijas pakalpojumi;</w:t>
      </w:r>
    </w:p>
    <w:p w:rsidR="00BE5AED" w:rsidRPr="006049FA" w:rsidRDefault="001375F5" w:rsidP="006049FA">
      <w:pPr>
        <w:pStyle w:val="Pamatteksts"/>
        <w:tabs>
          <w:tab w:val="left" w:pos="142"/>
          <w:tab w:val="left" w:pos="500"/>
        </w:tabs>
        <w:ind w:left="0" w:firstLine="0"/>
        <w:jc w:val="both"/>
        <w:rPr>
          <w:noProof/>
          <w:sz w:val="24"/>
        </w:rPr>
      </w:pPr>
      <w:r w:rsidRPr="006049FA">
        <w:rPr>
          <w:noProof/>
          <w:sz w:val="24"/>
        </w:rPr>
        <w:t>2) balss un/vai datu pārraides posma pakalpojumi;</w:t>
      </w:r>
    </w:p>
    <w:p w:rsidR="00BE5AED" w:rsidRPr="006049FA" w:rsidRDefault="001375F5" w:rsidP="006049FA">
      <w:pPr>
        <w:pStyle w:val="Pamatteksts"/>
        <w:tabs>
          <w:tab w:val="left" w:pos="142"/>
          <w:tab w:val="left" w:pos="500"/>
        </w:tabs>
        <w:ind w:left="0" w:firstLine="0"/>
        <w:jc w:val="both"/>
        <w:rPr>
          <w:noProof/>
          <w:sz w:val="24"/>
        </w:rPr>
      </w:pPr>
      <w:r w:rsidRPr="006049FA">
        <w:rPr>
          <w:noProof/>
          <w:sz w:val="24"/>
        </w:rPr>
        <w:t>3) apraides pakalpojumi;</w:t>
      </w:r>
    </w:p>
    <w:p w:rsidR="00BE5AED" w:rsidRPr="006049FA" w:rsidRDefault="001375F5" w:rsidP="006049FA">
      <w:pPr>
        <w:pStyle w:val="Pamatteksts"/>
        <w:tabs>
          <w:tab w:val="left" w:pos="142"/>
          <w:tab w:val="left" w:pos="500"/>
        </w:tabs>
        <w:ind w:left="0" w:firstLine="0"/>
        <w:jc w:val="both"/>
        <w:rPr>
          <w:noProof/>
          <w:sz w:val="24"/>
        </w:rPr>
      </w:pPr>
      <w:r w:rsidRPr="006049FA">
        <w:rPr>
          <w:noProof/>
          <w:sz w:val="24"/>
        </w:rPr>
        <w:t>4) izmantotā(-ās) valoda(-as) un</w:t>
      </w:r>
    </w:p>
    <w:p w:rsidR="00BE5AED" w:rsidRPr="006049FA" w:rsidRDefault="001375F5" w:rsidP="006049FA">
      <w:pPr>
        <w:pStyle w:val="Pamatteksts"/>
        <w:tabs>
          <w:tab w:val="left" w:pos="142"/>
          <w:tab w:val="left" w:pos="500"/>
        </w:tabs>
        <w:ind w:left="0" w:firstLine="0"/>
        <w:jc w:val="both"/>
        <w:rPr>
          <w:noProof/>
          <w:sz w:val="24"/>
        </w:rPr>
      </w:pPr>
      <w:r w:rsidRPr="006049FA">
        <w:rPr>
          <w:noProof/>
          <w:sz w:val="24"/>
        </w:rPr>
        <w:t>5) norādi, kur iespējams iegūt sīkāku informāciju.</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Pamatteksts"/>
        <w:tabs>
          <w:tab w:val="left" w:pos="142"/>
        </w:tabs>
        <w:ind w:left="0" w:firstLine="0"/>
        <w:jc w:val="center"/>
        <w:rPr>
          <w:noProof/>
          <w:sz w:val="24"/>
        </w:rPr>
      </w:pPr>
      <w:r w:rsidRPr="006049FA">
        <w:rPr>
          <w:i/>
          <w:noProof/>
          <w:sz w:val="24"/>
        </w:rPr>
        <w:t>GEN</w:t>
      </w:r>
      <w:r w:rsidRPr="006049FA">
        <w:rPr>
          <w:noProof/>
          <w:sz w:val="24"/>
        </w:rPr>
        <w:t xml:space="preserve"> 3.4.4. Prasības un nosacījumi</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Īss to prasību un nosacījumu izklāsts, saskaņā ar kuriem ir pieejami sakaru pakalpojumi.</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F46E0" w:rsidP="006049FA">
      <w:pPr>
        <w:pStyle w:val="Pamatteksts"/>
        <w:tabs>
          <w:tab w:val="left" w:pos="142"/>
        </w:tabs>
        <w:ind w:left="0" w:firstLine="0"/>
        <w:jc w:val="center"/>
        <w:rPr>
          <w:noProof/>
          <w:sz w:val="24"/>
        </w:rPr>
      </w:pPr>
      <w:r w:rsidRPr="006049FA">
        <w:rPr>
          <w:i/>
          <w:noProof/>
          <w:sz w:val="24"/>
        </w:rPr>
        <w:t>GEN</w:t>
      </w:r>
      <w:r w:rsidRPr="006049FA">
        <w:rPr>
          <w:noProof/>
          <w:sz w:val="24"/>
        </w:rPr>
        <w:t> 3.4.5. Dažādi</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Jebkura papildu informācija (piemēram, izraudzītās radioapraides stacijas, tel</w:t>
      </w:r>
      <w:r w:rsidR="008339D8">
        <w:rPr>
          <w:noProof/>
          <w:sz w:val="24"/>
        </w:rPr>
        <w:t>ekomunikāciju</w:t>
      </w:r>
      <w:r w:rsidRPr="006049FA">
        <w:rPr>
          <w:noProof/>
          <w:sz w:val="24"/>
        </w:rPr>
        <w:t xml:space="preserve"> diagramma).</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Virsraksts2"/>
        <w:tabs>
          <w:tab w:val="left" w:pos="142"/>
        </w:tabs>
        <w:rPr>
          <w:b w:val="0"/>
          <w:bCs w:val="0"/>
          <w:noProof/>
        </w:rPr>
      </w:pPr>
      <w:bookmarkStart w:id="107" w:name="_Toc485293405"/>
      <w:r w:rsidRPr="006049FA">
        <w:rPr>
          <w:i/>
          <w:noProof/>
        </w:rPr>
        <w:t>GEN</w:t>
      </w:r>
      <w:r w:rsidRPr="006049FA">
        <w:rPr>
          <w:noProof/>
        </w:rPr>
        <w:t> 3.5. Meteoroloģiskie pakalpojumi</w:t>
      </w:r>
      <w:bookmarkEnd w:id="107"/>
    </w:p>
    <w:p w:rsidR="00BE5AED" w:rsidRPr="006049FA" w:rsidRDefault="00BE5AED" w:rsidP="006049FA">
      <w:pPr>
        <w:tabs>
          <w:tab w:val="left" w:pos="142"/>
        </w:tabs>
        <w:jc w:val="both"/>
        <w:rPr>
          <w:rFonts w:ascii="Times New Roman" w:eastAsia="Times New Roman" w:hAnsi="Times New Roman" w:cs="Times New Roman"/>
          <w:b/>
          <w:bCs/>
          <w:noProof/>
          <w:sz w:val="24"/>
          <w:szCs w:val="20"/>
        </w:rPr>
      </w:pPr>
    </w:p>
    <w:p w:rsidR="00BE5AED" w:rsidRPr="006049FA" w:rsidRDefault="002F46E0" w:rsidP="006049FA">
      <w:pPr>
        <w:pStyle w:val="Pamatteksts"/>
        <w:tabs>
          <w:tab w:val="left" w:pos="142"/>
          <w:tab w:val="left" w:pos="1062"/>
        </w:tabs>
        <w:ind w:left="0" w:firstLine="0"/>
        <w:jc w:val="center"/>
        <w:rPr>
          <w:noProof/>
          <w:sz w:val="24"/>
        </w:rPr>
      </w:pPr>
      <w:r w:rsidRPr="006049FA">
        <w:rPr>
          <w:i/>
          <w:noProof/>
          <w:sz w:val="24"/>
        </w:rPr>
        <w:t>GEN</w:t>
      </w:r>
      <w:r w:rsidRPr="006049FA">
        <w:rPr>
          <w:noProof/>
          <w:sz w:val="24"/>
        </w:rPr>
        <w:t xml:space="preserve"> 3.5.1. Atbildīgais </w:t>
      </w:r>
      <w:r w:rsidR="008339D8">
        <w:rPr>
          <w:noProof/>
          <w:sz w:val="24"/>
        </w:rPr>
        <w:t>pakalpojumu sniedzējs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Par meteoroloģiskās informācijas sniegšanu atbildīgā meteoroloģiskā dienesta īss apraksts, tostarp:</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1375F5" w:rsidP="006049FA">
      <w:pPr>
        <w:pStyle w:val="Pamatteksts"/>
        <w:tabs>
          <w:tab w:val="left" w:pos="142"/>
          <w:tab w:val="left" w:pos="500"/>
        </w:tabs>
        <w:ind w:left="0" w:firstLine="0"/>
        <w:jc w:val="both"/>
        <w:rPr>
          <w:noProof/>
          <w:sz w:val="24"/>
        </w:rPr>
      </w:pPr>
      <w:r w:rsidRPr="006049FA">
        <w:rPr>
          <w:noProof/>
          <w:sz w:val="24"/>
        </w:rPr>
        <w:t>1) dienesta nosaukums;</w:t>
      </w:r>
    </w:p>
    <w:p w:rsidR="00BE5AED" w:rsidRPr="006049FA" w:rsidRDefault="001375F5" w:rsidP="006049FA">
      <w:pPr>
        <w:pStyle w:val="Pamatteksts"/>
        <w:tabs>
          <w:tab w:val="left" w:pos="142"/>
          <w:tab w:val="left" w:pos="500"/>
        </w:tabs>
        <w:ind w:left="0" w:firstLine="0"/>
        <w:jc w:val="both"/>
        <w:rPr>
          <w:noProof/>
          <w:sz w:val="24"/>
        </w:rPr>
      </w:pPr>
      <w:r w:rsidRPr="006049FA">
        <w:rPr>
          <w:noProof/>
          <w:sz w:val="24"/>
        </w:rPr>
        <w:t>2) pasta adrese;</w:t>
      </w:r>
    </w:p>
    <w:p w:rsidR="00BE5AED" w:rsidRPr="006049FA" w:rsidRDefault="001375F5" w:rsidP="006049FA">
      <w:pPr>
        <w:pStyle w:val="Pamatteksts"/>
        <w:tabs>
          <w:tab w:val="left" w:pos="142"/>
          <w:tab w:val="left" w:pos="500"/>
        </w:tabs>
        <w:ind w:left="0" w:firstLine="0"/>
        <w:jc w:val="both"/>
        <w:rPr>
          <w:noProof/>
          <w:sz w:val="24"/>
        </w:rPr>
      </w:pPr>
      <w:r w:rsidRPr="006049FA">
        <w:rPr>
          <w:noProof/>
          <w:sz w:val="24"/>
        </w:rPr>
        <w:t>3) tālruņa numurs;</w:t>
      </w:r>
    </w:p>
    <w:p w:rsidR="00BE5AED" w:rsidRPr="006049FA" w:rsidRDefault="001375F5" w:rsidP="006049FA">
      <w:pPr>
        <w:pStyle w:val="Pamatteksts"/>
        <w:tabs>
          <w:tab w:val="left" w:pos="142"/>
          <w:tab w:val="left" w:pos="500"/>
        </w:tabs>
        <w:ind w:left="0" w:firstLine="0"/>
        <w:jc w:val="both"/>
        <w:rPr>
          <w:noProof/>
          <w:sz w:val="24"/>
        </w:rPr>
      </w:pPr>
      <w:r w:rsidRPr="006049FA">
        <w:rPr>
          <w:noProof/>
          <w:sz w:val="24"/>
        </w:rPr>
        <w:t>4) faksa numurs;</w:t>
      </w:r>
    </w:p>
    <w:p w:rsidR="00BE5AED" w:rsidRPr="006049FA" w:rsidRDefault="001375F5" w:rsidP="006049FA">
      <w:pPr>
        <w:pStyle w:val="Pamatteksts"/>
        <w:tabs>
          <w:tab w:val="left" w:pos="142"/>
          <w:tab w:val="left" w:pos="501"/>
        </w:tabs>
        <w:ind w:left="0" w:firstLine="0"/>
        <w:jc w:val="both"/>
        <w:rPr>
          <w:noProof/>
          <w:sz w:val="24"/>
        </w:rPr>
      </w:pPr>
      <w:r w:rsidRPr="006049FA">
        <w:rPr>
          <w:noProof/>
          <w:sz w:val="24"/>
        </w:rPr>
        <w:t>5) e-pasta adrese;</w:t>
      </w:r>
    </w:p>
    <w:p w:rsidR="00BE5AED" w:rsidRPr="006049FA" w:rsidRDefault="001375F5" w:rsidP="006049FA">
      <w:pPr>
        <w:pStyle w:val="Pamatteksts"/>
        <w:tabs>
          <w:tab w:val="left" w:pos="142"/>
          <w:tab w:val="left" w:pos="500"/>
        </w:tabs>
        <w:ind w:left="0" w:firstLine="0"/>
        <w:jc w:val="both"/>
        <w:rPr>
          <w:noProof/>
          <w:sz w:val="24"/>
        </w:rPr>
      </w:pPr>
      <w:r w:rsidRPr="006049FA">
        <w:rPr>
          <w:noProof/>
          <w:sz w:val="24"/>
        </w:rPr>
        <w:t xml:space="preserve">6) </w:t>
      </w:r>
      <w:r w:rsidRPr="006049FA">
        <w:rPr>
          <w:i/>
          <w:noProof/>
          <w:sz w:val="24"/>
        </w:rPr>
        <w:t>AFS</w:t>
      </w:r>
      <w:r w:rsidRPr="006049FA">
        <w:rPr>
          <w:noProof/>
          <w:sz w:val="24"/>
        </w:rPr>
        <w:t xml:space="preserve"> adrese;</w:t>
      </w:r>
    </w:p>
    <w:p w:rsidR="00BE5AED" w:rsidRPr="006049FA" w:rsidRDefault="001375F5" w:rsidP="006049FA">
      <w:pPr>
        <w:pStyle w:val="Pamatteksts"/>
        <w:tabs>
          <w:tab w:val="left" w:pos="142"/>
          <w:tab w:val="left" w:pos="500"/>
        </w:tabs>
        <w:ind w:left="0" w:firstLine="0"/>
        <w:jc w:val="both"/>
        <w:rPr>
          <w:noProof/>
          <w:sz w:val="24"/>
        </w:rPr>
      </w:pPr>
      <w:r w:rsidRPr="006049FA">
        <w:rPr>
          <w:noProof/>
          <w:sz w:val="24"/>
        </w:rPr>
        <w:t>7) tīmekļa vietnes adrese, ja tāda ir pieejama;</w:t>
      </w:r>
    </w:p>
    <w:p w:rsidR="00BE5AED" w:rsidRPr="006049FA" w:rsidRDefault="001375F5" w:rsidP="006049FA">
      <w:pPr>
        <w:pStyle w:val="Pamatteksts"/>
        <w:tabs>
          <w:tab w:val="left" w:pos="142"/>
          <w:tab w:val="left" w:pos="500"/>
        </w:tabs>
        <w:ind w:left="0" w:firstLine="0"/>
        <w:jc w:val="both"/>
        <w:rPr>
          <w:noProof/>
          <w:sz w:val="24"/>
        </w:rPr>
      </w:pPr>
      <w:r w:rsidRPr="006049FA">
        <w:rPr>
          <w:noProof/>
          <w:sz w:val="24"/>
        </w:rPr>
        <w:t xml:space="preserve">8) paziņojums attiecībā uz </w:t>
      </w:r>
      <w:r w:rsidRPr="006049FA">
        <w:rPr>
          <w:i/>
          <w:noProof/>
          <w:sz w:val="24"/>
        </w:rPr>
        <w:t>ICAO</w:t>
      </w:r>
      <w:r w:rsidRPr="006049FA">
        <w:rPr>
          <w:noProof/>
          <w:sz w:val="24"/>
        </w:rPr>
        <w:t xml:space="preserve"> dokumentiem, ar kuriem ir pamatots pakalpojums, un norāde uz tās </w:t>
      </w:r>
      <w:r w:rsidRPr="00EC430A">
        <w:rPr>
          <w:i/>
          <w:noProof/>
          <w:sz w:val="24"/>
        </w:rPr>
        <w:t>AIP</w:t>
      </w:r>
      <w:r w:rsidRPr="006049FA">
        <w:rPr>
          <w:noProof/>
          <w:sz w:val="24"/>
        </w:rPr>
        <w:t xml:space="preserve"> atrašanās vietu, kurā ir uzskaitītas atšķirības, ja tādas pastāv, un</w:t>
      </w:r>
    </w:p>
    <w:p w:rsidR="00BE5AED" w:rsidRPr="006049FA" w:rsidRDefault="001375F5" w:rsidP="006049FA">
      <w:pPr>
        <w:pStyle w:val="Pamatteksts"/>
        <w:tabs>
          <w:tab w:val="left" w:pos="142"/>
          <w:tab w:val="left" w:pos="500"/>
        </w:tabs>
        <w:ind w:left="0" w:firstLine="0"/>
        <w:jc w:val="both"/>
        <w:rPr>
          <w:noProof/>
          <w:sz w:val="24"/>
        </w:rPr>
      </w:pPr>
      <w:r w:rsidRPr="006049FA">
        <w:rPr>
          <w:noProof/>
          <w:sz w:val="24"/>
        </w:rPr>
        <w:t>9) norāde, ja pakalpojums netiek nodrošināts visu diennakti.</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Pamatteksts"/>
        <w:tabs>
          <w:tab w:val="left" w:pos="142"/>
        </w:tabs>
        <w:ind w:left="0" w:firstLine="0"/>
        <w:jc w:val="center"/>
        <w:rPr>
          <w:noProof/>
          <w:sz w:val="24"/>
        </w:rPr>
      </w:pPr>
      <w:r w:rsidRPr="006049FA">
        <w:rPr>
          <w:i/>
          <w:noProof/>
          <w:sz w:val="24"/>
        </w:rPr>
        <w:t>GEN</w:t>
      </w:r>
      <w:r w:rsidRPr="006049FA">
        <w:rPr>
          <w:noProof/>
          <w:sz w:val="24"/>
        </w:rPr>
        <w:t> 3.5.2. Atbildības rajons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Tā rajona un/vai lidojuma maršrutu īss apraksts, attiecībā uz kuriem tiek sniegts meteoroloģiskais pakalpojums.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Pamatteksts"/>
        <w:tabs>
          <w:tab w:val="left" w:pos="142"/>
        </w:tabs>
        <w:ind w:left="0" w:firstLine="0"/>
        <w:jc w:val="center"/>
        <w:rPr>
          <w:noProof/>
          <w:sz w:val="24"/>
        </w:rPr>
      </w:pPr>
      <w:r w:rsidRPr="006049FA">
        <w:rPr>
          <w:i/>
          <w:noProof/>
          <w:sz w:val="24"/>
        </w:rPr>
        <w:t>GEN</w:t>
      </w:r>
      <w:r w:rsidRPr="006049FA">
        <w:rPr>
          <w:noProof/>
          <w:sz w:val="24"/>
        </w:rPr>
        <w:t xml:space="preserve"> 3.5.3. Meteoroloģiskie novērojumi un ziņojumi</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Starptautiskajai aeronavigācijai sniegto meteoroloģisko novērojumu un ziņojumu sīks apraksts, tostarp:</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1375F5" w:rsidP="006049FA">
      <w:pPr>
        <w:pStyle w:val="Pamatteksts"/>
        <w:tabs>
          <w:tab w:val="left" w:pos="142"/>
          <w:tab w:val="left" w:pos="500"/>
        </w:tabs>
        <w:ind w:left="0" w:firstLine="0"/>
        <w:jc w:val="both"/>
        <w:rPr>
          <w:noProof/>
          <w:sz w:val="24"/>
        </w:rPr>
      </w:pPr>
      <w:r w:rsidRPr="006049FA">
        <w:rPr>
          <w:noProof/>
          <w:sz w:val="24"/>
        </w:rPr>
        <w:t xml:space="preserve">1) stacijas nosaukums un </w:t>
      </w:r>
      <w:r w:rsidRPr="006049FA">
        <w:rPr>
          <w:i/>
          <w:noProof/>
          <w:sz w:val="24"/>
        </w:rPr>
        <w:t>ICAO</w:t>
      </w:r>
      <w:r w:rsidRPr="006049FA">
        <w:rPr>
          <w:noProof/>
          <w:sz w:val="24"/>
        </w:rPr>
        <w:t xml:space="preserve"> atrašanās vietas indekss;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1375F5" w:rsidP="006049FA">
      <w:pPr>
        <w:pStyle w:val="Pamatteksts"/>
        <w:tabs>
          <w:tab w:val="left" w:pos="142"/>
          <w:tab w:val="left" w:pos="500"/>
        </w:tabs>
        <w:ind w:left="0" w:firstLine="0"/>
        <w:jc w:val="both"/>
        <w:rPr>
          <w:noProof/>
          <w:sz w:val="24"/>
        </w:rPr>
      </w:pPr>
      <w:r w:rsidRPr="006049FA">
        <w:rPr>
          <w:noProof/>
          <w:sz w:val="24"/>
        </w:rPr>
        <w:t>2) novērojumu veids un biežums, kā arī norāde par automātiskajām novērošanas iekārtām;</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1375F5" w:rsidP="006049FA">
      <w:pPr>
        <w:pStyle w:val="Pamatteksts"/>
        <w:tabs>
          <w:tab w:val="left" w:pos="142"/>
          <w:tab w:val="left" w:pos="501"/>
        </w:tabs>
        <w:ind w:left="0" w:firstLine="0"/>
        <w:jc w:val="both"/>
        <w:rPr>
          <w:noProof/>
          <w:sz w:val="24"/>
        </w:rPr>
      </w:pPr>
      <w:r w:rsidRPr="006049FA">
        <w:rPr>
          <w:noProof/>
          <w:sz w:val="24"/>
        </w:rPr>
        <w:t xml:space="preserve">3) meteoroloģisko ziņojumu veidi (piemēram, </w:t>
      </w:r>
      <w:r w:rsidRPr="006049FA">
        <w:rPr>
          <w:i/>
          <w:noProof/>
          <w:sz w:val="24"/>
        </w:rPr>
        <w:t>METAR</w:t>
      </w:r>
      <w:r w:rsidRPr="006049FA">
        <w:rPr>
          <w:noProof/>
          <w:sz w:val="24"/>
        </w:rPr>
        <w:t>) un tendenču prognožu pieejamība;</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1375F5" w:rsidP="006049FA">
      <w:pPr>
        <w:pStyle w:val="Pamatteksts"/>
        <w:tabs>
          <w:tab w:val="left" w:pos="142"/>
          <w:tab w:val="left" w:pos="500"/>
        </w:tabs>
        <w:ind w:left="0" w:firstLine="0"/>
        <w:jc w:val="both"/>
        <w:rPr>
          <w:noProof/>
          <w:sz w:val="24"/>
        </w:rPr>
      </w:pPr>
      <w:r w:rsidRPr="006049FA">
        <w:rPr>
          <w:noProof/>
          <w:sz w:val="24"/>
        </w:rPr>
        <w:t xml:space="preserve">4) īpašs novērošanas sistēmas tips un novērojumu vietu skaits, kas izmantotas, lai novērotu un </w:t>
      </w:r>
      <w:r w:rsidRPr="006049FA">
        <w:rPr>
          <w:noProof/>
          <w:sz w:val="24"/>
        </w:rPr>
        <w:lastRenderedPageBreak/>
        <w:t>ziņotu par piezemes vēju, redzamību, redzamību uz skrejceļa, mākoņu apakšējo robežu, temperatūru un attiecīgā gadījumā vēja nobīdi (piemēram, anemometrs skrejceļu krustošanās vietās, transmisometrs blakus zemskares zonai u. c.);</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1375F5" w:rsidP="006049FA">
      <w:pPr>
        <w:pStyle w:val="Pamatteksts"/>
        <w:tabs>
          <w:tab w:val="left" w:pos="142"/>
          <w:tab w:val="left" w:pos="500"/>
        </w:tabs>
        <w:ind w:left="0" w:firstLine="0"/>
        <w:jc w:val="both"/>
        <w:rPr>
          <w:noProof/>
          <w:sz w:val="24"/>
        </w:rPr>
      </w:pPr>
      <w:r w:rsidRPr="006049FA">
        <w:rPr>
          <w:noProof/>
          <w:sz w:val="24"/>
        </w:rPr>
        <w:t>5) darbības stundas un</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1375F5" w:rsidP="006049FA">
      <w:pPr>
        <w:pStyle w:val="Pamatteksts"/>
        <w:tabs>
          <w:tab w:val="left" w:pos="142"/>
          <w:tab w:val="left" w:pos="500"/>
        </w:tabs>
        <w:ind w:left="0" w:firstLine="0"/>
        <w:jc w:val="both"/>
        <w:rPr>
          <w:noProof/>
          <w:sz w:val="24"/>
        </w:rPr>
      </w:pPr>
      <w:r w:rsidRPr="006049FA">
        <w:rPr>
          <w:noProof/>
          <w:sz w:val="24"/>
        </w:rPr>
        <w:t>6) norāde par pieejamo aeronavigācijas klimatoloģisko informāciju.</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Pamatteksts"/>
        <w:tabs>
          <w:tab w:val="left" w:pos="142"/>
        </w:tabs>
        <w:ind w:left="0" w:firstLine="0"/>
        <w:jc w:val="center"/>
        <w:rPr>
          <w:noProof/>
          <w:sz w:val="24"/>
        </w:rPr>
      </w:pPr>
      <w:r w:rsidRPr="006049FA">
        <w:rPr>
          <w:i/>
          <w:noProof/>
          <w:sz w:val="24"/>
        </w:rPr>
        <w:t>GEN</w:t>
      </w:r>
      <w:r w:rsidRPr="006049FA">
        <w:rPr>
          <w:noProof/>
          <w:sz w:val="24"/>
        </w:rPr>
        <w:t> 3.5.4. Pakalpojumu veidi</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Īss galveno sniegto pakalpojumu veidu apraksts, tostarp informācija par instruktāžu, konsultācijām, meteoroloģiskās informācijas parādīšanu, ekspluatantiem un gaisa kuģa apkalpei pieejamo lidojuma dokumentāciju un metodēm un līdzekļiem, kas izmantoti meteoroloģiskās informācijas sniegšanai.</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center"/>
        <w:rPr>
          <w:noProof/>
          <w:sz w:val="24"/>
        </w:rPr>
      </w:pPr>
      <w:r w:rsidRPr="006049FA">
        <w:rPr>
          <w:i/>
          <w:noProof/>
          <w:sz w:val="24"/>
        </w:rPr>
        <w:t>GEN</w:t>
      </w:r>
      <w:r w:rsidRPr="006049FA">
        <w:rPr>
          <w:noProof/>
          <w:sz w:val="24"/>
        </w:rPr>
        <w:t xml:space="preserve"> 3.5.5. Ekspluatantu iesniedzamie paziņojumi</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Minimālais iepriekšēja paziņojuma apjoms, ko meteoroloģiskā iestāde noteikusi ekspluatantiem attiecībā uz instruktāžu, konsultēšanu un lidojuma dokumentāciju un citu meteoroloģisku informāciju, kura tiem nepieciešama vai kurā tie veic izmaiņas.</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2F46E0" w:rsidP="006049FA">
      <w:pPr>
        <w:pStyle w:val="Pamatteksts"/>
        <w:tabs>
          <w:tab w:val="left" w:pos="142"/>
        </w:tabs>
        <w:ind w:left="0" w:firstLine="0"/>
        <w:jc w:val="center"/>
        <w:rPr>
          <w:noProof/>
          <w:sz w:val="24"/>
        </w:rPr>
      </w:pPr>
      <w:r w:rsidRPr="006049FA">
        <w:rPr>
          <w:i/>
          <w:noProof/>
          <w:sz w:val="24"/>
        </w:rPr>
        <w:t>GEN</w:t>
      </w:r>
      <w:r w:rsidRPr="006049FA">
        <w:rPr>
          <w:noProof/>
          <w:sz w:val="24"/>
        </w:rPr>
        <w:t> 3.5.6. Gaisa kuģa ziņojumi</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Vajadzības gadījumā meteoroloģiskās iestādes prasības attiecībā uz gaisa kuģa ziņojumu sagatavošanu un pārraidīšanu.</w:t>
      </w:r>
    </w:p>
    <w:p w:rsidR="00BE5AED" w:rsidRPr="006049FA" w:rsidRDefault="00BE5AED" w:rsidP="006049FA">
      <w:pPr>
        <w:tabs>
          <w:tab w:val="left" w:pos="142"/>
        </w:tabs>
        <w:jc w:val="both"/>
        <w:rPr>
          <w:rFonts w:ascii="Times New Roman" w:eastAsia="Times New Roman" w:hAnsi="Times New Roman" w:cs="Times New Roman"/>
          <w:noProof/>
          <w:sz w:val="24"/>
        </w:rPr>
      </w:pPr>
    </w:p>
    <w:p w:rsidR="001375F5" w:rsidRPr="006049FA" w:rsidRDefault="002F46E0" w:rsidP="006049FA">
      <w:pPr>
        <w:pStyle w:val="Pamatteksts"/>
        <w:tabs>
          <w:tab w:val="left" w:pos="142"/>
        </w:tabs>
        <w:ind w:left="0" w:firstLine="0"/>
        <w:jc w:val="center"/>
        <w:rPr>
          <w:noProof/>
          <w:sz w:val="24"/>
        </w:rPr>
      </w:pPr>
      <w:r w:rsidRPr="006049FA">
        <w:rPr>
          <w:i/>
          <w:noProof/>
          <w:sz w:val="24"/>
        </w:rPr>
        <w:t>GEN</w:t>
      </w:r>
      <w:r w:rsidRPr="006049FA">
        <w:rPr>
          <w:noProof/>
          <w:sz w:val="24"/>
        </w:rPr>
        <w:t xml:space="preserve"> 3.5.7. </w:t>
      </w:r>
      <w:r w:rsidRPr="006049FA">
        <w:rPr>
          <w:i/>
          <w:noProof/>
          <w:sz w:val="24"/>
        </w:rPr>
        <w:t>VOLMET</w:t>
      </w:r>
      <w:r w:rsidRPr="006049FA">
        <w:rPr>
          <w:noProof/>
          <w:sz w:val="24"/>
        </w:rPr>
        <w:t xml:space="preserve"> pakalpojums</w:t>
      </w:r>
    </w:p>
    <w:p w:rsidR="001375F5" w:rsidRPr="006049FA" w:rsidRDefault="001375F5" w:rsidP="006049FA">
      <w:pPr>
        <w:pStyle w:val="Pamatteksts"/>
        <w:tabs>
          <w:tab w:val="left" w:pos="142"/>
        </w:tabs>
        <w:ind w:left="0" w:firstLine="0"/>
        <w:jc w:val="both"/>
        <w:rPr>
          <w:noProof/>
          <w:sz w:val="24"/>
        </w:rPr>
      </w:pPr>
    </w:p>
    <w:p w:rsidR="00BE5AED" w:rsidRPr="006049FA" w:rsidRDefault="002F46E0" w:rsidP="006049FA">
      <w:pPr>
        <w:pStyle w:val="Pamatteksts"/>
        <w:tabs>
          <w:tab w:val="left" w:pos="142"/>
        </w:tabs>
        <w:ind w:left="0" w:firstLine="0"/>
        <w:jc w:val="both"/>
        <w:rPr>
          <w:noProof/>
          <w:sz w:val="24"/>
        </w:rPr>
      </w:pPr>
      <w:r w:rsidRPr="006049FA">
        <w:rPr>
          <w:i/>
          <w:noProof/>
          <w:sz w:val="24"/>
        </w:rPr>
        <w:t>VOLMET</w:t>
      </w:r>
      <w:r w:rsidRPr="006049FA">
        <w:rPr>
          <w:noProof/>
          <w:sz w:val="24"/>
        </w:rPr>
        <w:t xml:space="preserve"> pakalpojuma un/vai </w:t>
      </w:r>
      <w:r w:rsidRPr="006049FA">
        <w:rPr>
          <w:i/>
          <w:noProof/>
          <w:sz w:val="24"/>
        </w:rPr>
        <w:t>D-VOLMET</w:t>
      </w:r>
      <w:r w:rsidRPr="006049FA">
        <w:rPr>
          <w:noProof/>
          <w:sz w:val="24"/>
        </w:rPr>
        <w:t xml:space="preserve"> pakalpojuma apraksts, tostarp:</w:t>
      </w:r>
    </w:p>
    <w:p w:rsidR="001375F5" w:rsidRPr="006049FA" w:rsidRDefault="001375F5" w:rsidP="006049FA">
      <w:pPr>
        <w:pStyle w:val="Pamatteksts"/>
        <w:tabs>
          <w:tab w:val="left" w:pos="142"/>
        </w:tabs>
        <w:ind w:left="0" w:firstLine="0"/>
        <w:jc w:val="both"/>
        <w:rPr>
          <w:noProof/>
          <w:sz w:val="24"/>
        </w:rPr>
      </w:pPr>
    </w:p>
    <w:p w:rsidR="00BE5AED" w:rsidRPr="006049FA" w:rsidRDefault="001375F5" w:rsidP="006049FA">
      <w:pPr>
        <w:pStyle w:val="Pamatteksts"/>
        <w:tabs>
          <w:tab w:val="left" w:pos="142"/>
          <w:tab w:val="left" w:pos="500"/>
        </w:tabs>
        <w:ind w:left="0" w:firstLine="0"/>
        <w:jc w:val="both"/>
        <w:rPr>
          <w:noProof/>
          <w:sz w:val="24"/>
        </w:rPr>
      </w:pPr>
      <w:r w:rsidRPr="006049FA">
        <w:rPr>
          <w:noProof/>
          <w:sz w:val="24"/>
        </w:rPr>
        <w:t>1) raidošās stacijas nosaukums;</w:t>
      </w:r>
    </w:p>
    <w:p w:rsidR="00BE5AED" w:rsidRPr="006049FA" w:rsidRDefault="001375F5" w:rsidP="006049FA">
      <w:pPr>
        <w:pStyle w:val="Pamatteksts"/>
        <w:tabs>
          <w:tab w:val="left" w:pos="142"/>
          <w:tab w:val="left" w:pos="500"/>
        </w:tabs>
        <w:ind w:left="0" w:firstLine="0"/>
        <w:jc w:val="both"/>
        <w:rPr>
          <w:noProof/>
          <w:sz w:val="24"/>
        </w:rPr>
      </w:pPr>
      <w:r w:rsidRPr="006049FA">
        <w:rPr>
          <w:noProof/>
          <w:sz w:val="24"/>
        </w:rPr>
        <w:t>2) izsaukuma signāls vai identifikācija un abreviatūra radiosakariem;</w:t>
      </w:r>
    </w:p>
    <w:p w:rsidR="00BE5AED" w:rsidRPr="006049FA" w:rsidRDefault="001375F5" w:rsidP="006049FA">
      <w:pPr>
        <w:pStyle w:val="Pamatteksts"/>
        <w:tabs>
          <w:tab w:val="left" w:pos="142"/>
          <w:tab w:val="left" w:pos="500"/>
        </w:tabs>
        <w:ind w:left="0" w:firstLine="0"/>
        <w:jc w:val="both"/>
        <w:rPr>
          <w:noProof/>
          <w:sz w:val="24"/>
        </w:rPr>
      </w:pPr>
      <w:r w:rsidRPr="006049FA">
        <w:rPr>
          <w:noProof/>
          <w:sz w:val="24"/>
        </w:rPr>
        <w:t>3) apraidei lietotā(-ās) frekvence(-es);</w:t>
      </w:r>
    </w:p>
    <w:p w:rsidR="00BE5AED" w:rsidRPr="006049FA" w:rsidRDefault="001375F5" w:rsidP="006049FA">
      <w:pPr>
        <w:pStyle w:val="Pamatteksts"/>
        <w:tabs>
          <w:tab w:val="left" w:pos="142"/>
          <w:tab w:val="left" w:pos="500"/>
        </w:tabs>
        <w:ind w:left="0" w:firstLine="0"/>
        <w:jc w:val="both"/>
        <w:rPr>
          <w:noProof/>
          <w:sz w:val="24"/>
        </w:rPr>
      </w:pPr>
      <w:r w:rsidRPr="006049FA">
        <w:rPr>
          <w:noProof/>
          <w:sz w:val="24"/>
        </w:rPr>
        <w:t>4) apraides periods;</w:t>
      </w:r>
    </w:p>
    <w:p w:rsidR="00BE5AED" w:rsidRPr="006049FA" w:rsidRDefault="001375F5" w:rsidP="006049FA">
      <w:pPr>
        <w:pStyle w:val="Pamatteksts"/>
        <w:tabs>
          <w:tab w:val="left" w:pos="142"/>
          <w:tab w:val="left" w:pos="500"/>
        </w:tabs>
        <w:ind w:left="0" w:firstLine="0"/>
        <w:jc w:val="both"/>
        <w:rPr>
          <w:noProof/>
          <w:sz w:val="24"/>
        </w:rPr>
      </w:pPr>
      <w:r w:rsidRPr="006049FA">
        <w:rPr>
          <w:noProof/>
          <w:sz w:val="24"/>
        </w:rPr>
        <w:t>5) pakalpojuma sniegšanas laiks;</w:t>
      </w:r>
    </w:p>
    <w:p w:rsidR="00BE5AED" w:rsidRPr="006049FA" w:rsidRDefault="001375F5" w:rsidP="006049FA">
      <w:pPr>
        <w:pStyle w:val="Pamatteksts"/>
        <w:tabs>
          <w:tab w:val="left" w:pos="142"/>
          <w:tab w:val="left" w:pos="500"/>
        </w:tabs>
        <w:ind w:left="0" w:firstLine="0"/>
        <w:jc w:val="both"/>
        <w:rPr>
          <w:noProof/>
          <w:sz w:val="24"/>
        </w:rPr>
      </w:pPr>
      <w:r w:rsidRPr="006049FA">
        <w:rPr>
          <w:noProof/>
          <w:sz w:val="24"/>
        </w:rPr>
        <w:t>6) to lidlauku/helikopteru lidlauku saraksts, par kuriem ir iekļauti ziņojumi un/vai prognozes, un</w:t>
      </w:r>
    </w:p>
    <w:p w:rsidR="00BE5AED" w:rsidRPr="006049FA" w:rsidRDefault="001375F5" w:rsidP="006049FA">
      <w:pPr>
        <w:pStyle w:val="Pamatteksts"/>
        <w:tabs>
          <w:tab w:val="left" w:pos="142"/>
          <w:tab w:val="left" w:pos="500"/>
        </w:tabs>
        <w:ind w:left="0" w:firstLine="0"/>
        <w:jc w:val="both"/>
        <w:rPr>
          <w:noProof/>
          <w:sz w:val="24"/>
        </w:rPr>
      </w:pPr>
      <w:r w:rsidRPr="006049FA">
        <w:rPr>
          <w:noProof/>
          <w:sz w:val="24"/>
        </w:rPr>
        <w:t xml:space="preserve">7) iekļautie ziņojumi, prognozes un </w:t>
      </w:r>
      <w:r w:rsidRPr="006049FA">
        <w:rPr>
          <w:i/>
          <w:noProof/>
          <w:sz w:val="24"/>
        </w:rPr>
        <w:t>SIGMET</w:t>
      </w:r>
      <w:r w:rsidRPr="006049FA">
        <w:rPr>
          <w:noProof/>
          <w:sz w:val="24"/>
        </w:rPr>
        <w:t xml:space="preserve"> informācija un piezīmes.</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F46E0" w:rsidP="006049FA">
      <w:pPr>
        <w:pStyle w:val="Pamatteksts"/>
        <w:tabs>
          <w:tab w:val="left" w:pos="142"/>
        </w:tabs>
        <w:ind w:left="0" w:firstLine="0"/>
        <w:jc w:val="center"/>
        <w:rPr>
          <w:noProof/>
          <w:sz w:val="24"/>
        </w:rPr>
      </w:pPr>
      <w:r w:rsidRPr="006049FA">
        <w:rPr>
          <w:i/>
          <w:noProof/>
          <w:sz w:val="24"/>
        </w:rPr>
        <w:t>GEN</w:t>
      </w:r>
      <w:r w:rsidRPr="006049FA">
        <w:rPr>
          <w:noProof/>
          <w:sz w:val="24"/>
        </w:rPr>
        <w:t xml:space="preserve"> 3.5.8. </w:t>
      </w:r>
      <w:r w:rsidRPr="006049FA">
        <w:rPr>
          <w:i/>
          <w:noProof/>
          <w:sz w:val="24"/>
        </w:rPr>
        <w:t>SIGMET</w:t>
      </w:r>
      <w:r w:rsidRPr="006049FA">
        <w:rPr>
          <w:noProof/>
          <w:sz w:val="24"/>
        </w:rPr>
        <w:t xml:space="preserve"> un </w:t>
      </w:r>
      <w:r w:rsidRPr="006049FA">
        <w:rPr>
          <w:i/>
          <w:noProof/>
          <w:sz w:val="24"/>
        </w:rPr>
        <w:t>AIRMET</w:t>
      </w:r>
      <w:r w:rsidRPr="006049FA">
        <w:rPr>
          <w:noProof/>
          <w:sz w:val="24"/>
        </w:rPr>
        <w:t xml:space="preserve"> pakalpojums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Apraksts, kā tiek veikta meteoroloģiskā novērošana lidojumu informācijas rajonos vai gaisa satiksmes vadības rajonos, kuriem tiek nodrošināti gaisa satiksmes pakalpojumi, tostarp meteoroloģiskās novērošanas biroju saraksts, norādot:</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1375F5" w:rsidP="006049FA">
      <w:pPr>
        <w:pStyle w:val="Pamatteksts"/>
        <w:tabs>
          <w:tab w:val="left" w:pos="142"/>
          <w:tab w:val="left" w:pos="500"/>
        </w:tabs>
        <w:ind w:left="0" w:firstLine="0"/>
        <w:jc w:val="both"/>
        <w:rPr>
          <w:noProof/>
          <w:sz w:val="24"/>
        </w:rPr>
      </w:pPr>
      <w:r w:rsidRPr="006049FA">
        <w:rPr>
          <w:noProof/>
          <w:sz w:val="24"/>
        </w:rPr>
        <w:t xml:space="preserve">1) meteoroloģiskās novērošanas biroja nosaukumu, </w:t>
      </w:r>
      <w:r w:rsidRPr="006049FA">
        <w:rPr>
          <w:i/>
          <w:noProof/>
          <w:sz w:val="24"/>
        </w:rPr>
        <w:t>ICAO</w:t>
      </w:r>
      <w:r w:rsidRPr="006049FA">
        <w:rPr>
          <w:noProof/>
          <w:sz w:val="24"/>
        </w:rPr>
        <w:t xml:space="preserve"> atrašanās vietas indeksu;</w:t>
      </w:r>
    </w:p>
    <w:p w:rsidR="00BE5AED" w:rsidRPr="006049FA" w:rsidRDefault="001375F5" w:rsidP="006049FA">
      <w:pPr>
        <w:pStyle w:val="Pamatteksts"/>
        <w:tabs>
          <w:tab w:val="left" w:pos="142"/>
          <w:tab w:val="left" w:pos="500"/>
        </w:tabs>
        <w:ind w:left="0" w:firstLine="0"/>
        <w:jc w:val="both"/>
        <w:rPr>
          <w:noProof/>
          <w:sz w:val="24"/>
        </w:rPr>
      </w:pPr>
      <w:r w:rsidRPr="006049FA">
        <w:rPr>
          <w:noProof/>
          <w:sz w:val="24"/>
        </w:rPr>
        <w:t>2) pakalpojuma snieg</w:t>
      </w:r>
      <w:r w:rsidRPr="006049FA">
        <w:rPr>
          <w:rFonts w:cs="Times New Roman"/>
          <w:noProof/>
          <w:sz w:val="24"/>
        </w:rPr>
        <w:t>š</w:t>
      </w:r>
      <w:r w:rsidRPr="006049FA">
        <w:rPr>
          <w:noProof/>
          <w:sz w:val="24"/>
        </w:rPr>
        <w:t>ana laiku;</w:t>
      </w:r>
    </w:p>
    <w:p w:rsidR="00BE5AED" w:rsidRPr="006049FA" w:rsidRDefault="001375F5" w:rsidP="006049FA">
      <w:pPr>
        <w:pStyle w:val="Pamatteksts"/>
        <w:tabs>
          <w:tab w:val="left" w:pos="142"/>
          <w:tab w:val="left" w:pos="500"/>
        </w:tabs>
        <w:ind w:left="0" w:firstLine="0"/>
        <w:jc w:val="both"/>
        <w:rPr>
          <w:noProof/>
          <w:sz w:val="24"/>
        </w:rPr>
      </w:pPr>
      <w:r w:rsidRPr="006049FA">
        <w:rPr>
          <w:noProof/>
          <w:sz w:val="24"/>
        </w:rPr>
        <w:t>3) apkalpoto(-os) lidojumu informācijas rajonu(-us) vai gaisa satiksmes vadības rajonu(-us);</w:t>
      </w:r>
    </w:p>
    <w:p w:rsidR="00BE5AED" w:rsidRPr="006049FA" w:rsidRDefault="001375F5" w:rsidP="006049FA">
      <w:pPr>
        <w:pStyle w:val="Pamatteksts"/>
        <w:tabs>
          <w:tab w:val="left" w:pos="142"/>
          <w:tab w:val="left" w:pos="500"/>
        </w:tabs>
        <w:ind w:left="0" w:firstLine="0"/>
        <w:jc w:val="both"/>
        <w:rPr>
          <w:noProof/>
          <w:sz w:val="24"/>
        </w:rPr>
      </w:pPr>
      <w:r w:rsidRPr="006049FA">
        <w:rPr>
          <w:noProof/>
          <w:sz w:val="24"/>
        </w:rPr>
        <w:t xml:space="preserve">4) </w:t>
      </w:r>
      <w:r w:rsidRPr="006049FA">
        <w:rPr>
          <w:i/>
          <w:noProof/>
          <w:sz w:val="24"/>
        </w:rPr>
        <w:t>SIGMET</w:t>
      </w:r>
      <w:r w:rsidRPr="006049FA">
        <w:rPr>
          <w:noProof/>
          <w:sz w:val="24"/>
        </w:rPr>
        <w:t xml:space="preserve"> derīguma termiņus;</w:t>
      </w:r>
    </w:p>
    <w:p w:rsidR="00BE5AED" w:rsidRPr="006049FA" w:rsidRDefault="001375F5" w:rsidP="006049FA">
      <w:pPr>
        <w:pStyle w:val="Pamatteksts"/>
        <w:tabs>
          <w:tab w:val="left" w:pos="142"/>
          <w:tab w:val="left" w:pos="500"/>
        </w:tabs>
        <w:ind w:left="0" w:firstLine="0"/>
        <w:jc w:val="both"/>
        <w:rPr>
          <w:noProof/>
          <w:sz w:val="24"/>
        </w:rPr>
      </w:pPr>
      <w:r w:rsidRPr="006049FA">
        <w:rPr>
          <w:noProof/>
          <w:sz w:val="24"/>
        </w:rPr>
        <w:t xml:space="preserve">5) īpašās procedūras, kas tiek piemērotas </w:t>
      </w:r>
      <w:r w:rsidRPr="006049FA">
        <w:rPr>
          <w:i/>
          <w:noProof/>
          <w:sz w:val="24"/>
        </w:rPr>
        <w:t>SIGMET</w:t>
      </w:r>
      <w:r w:rsidRPr="006049FA">
        <w:rPr>
          <w:noProof/>
          <w:sz w:val="24"/>
        </w:rPr>
        <w:t xml:space="preserve"> informācijai (piemēram, attiecībā uz vulkāniskajiem pelniem vai tropiskajiem cikloniem);</w:t>
      </w:r>
    </w:p>
    <w:p w:rsidR="00BE5AED" w:rsidRPr="006049FA" w:rsidRDefault="001375F5" w:rsidP="006049FA">
      <w:pPr>
        <w:pStyle w:val="Pamatteksts"/>
        <w:tabs>
          <w:tab w:val="left" w:pos="142"/>
          <w:tab w:val="left" w:pos="500"/>
        </w:tabs>
        <w:ind w:left="0" w:firstLine="0"/>
        <w:jc w:val="both"/>
        <w:rPr>
          <w:noProof/>
          <w:sz w:val="24"/>
        </w:rPr>
      </w:pPr>
      <w:r w:rsidRPr="006049FA">
        <w:rPr>
          <w:noProof/>
          <w:sz w:val="24"/>
        </w:rPr>
        <w:lastRenderedPageBreak/>
        <w:t xml:space="preserve">6) procedūras, kas tiek piemērotas </w:t>
      </w:r>
      <w:r w:rsidRPr="006049FA">
        <w:rPr>
          <w:i/>
          <w:noProof/>
          <w:sz w:val="24"/>
        </w:rPr>
        <w:t>AIRMET</w:t>
      </w:r>
      <w:r w:rsidRPr="006049FA">
        <w:rPr>
          <w:noProof/>
          <w:sz w:val="24"/>
        </w:rPr>
        <w:t xml:space="preserve"> informācijai (saskaņā ar attiecīgajiem reģionālajiem aeronavigācijas nolīgumiem);</w:t>
      </w:r>
    </w:p>
    <w:p w:rsidR="00BE5AED" w:rsidRPr="006049FA" w:rsidRDefault="001375F5" w:rsidP="006049FA">
      <w:pPr>
        <w:pStyle w:val="Pamatteksts"/>
        <w:tabs>
          <w:tab w:val="left" w:pos="142"/>
          <w:tab w:val="left" w:pos="500"/>
        </w:tabs>
        <w:ind w:left="0" w:firstLine="0"/>
        <w:jc w:val="both"/>
        <w:rPr>
          <w:noProof/>
          <w:sz w:val="24"/>
        </w:rPr>
      </w:pPr>
      <w:r w:rsidRPr="006049FA">
        <w:rPr>
          <w:noProof/>
          <w:sz w:val="24"/>
        </w:rPr>
        <w:t xml:space="preserve">7) gaisa satiksmes pakalpojumu struktūrvienību(-as), kam tiek nodrošināta </w:t>
      </w:r>
      <w:r w:rsidRPr="006049FA">
        <w:rPr>
          <w:i/>
          <w:noProof/>
          <w:sz w:val="24"/>
        </w:rPr>
        <w:t>SIGMET</w:t>
      </w:r>
      <w:r w:rsidRPr="006049FA">
        <w:rPr>
          <w:noProof/>
          <w:sz w:val="24"/>
        </w:rPr>
        <w:t xml:space="preserve"> un </w:t>
      </w:r>
      <w:r w:rsidRPr="006049FA">
        <w:rPr>
          <w:i/>
          <w:noProof/>
          <w:sz w:val="24"/>
        </w:rPr>
        <w:t>AIRMET</w:t>
      </w:r>
      <w:r w:rsidRPr="006049FA">
        <w:rPr>
          <w:noProof/>
          <w:sz w:val="24"/>
        </w:rPr>
        <w:t xml:space="preserve"> informācija, un</w:t>
      </w:r>
    </w:p>
    <w:p w:rsidR="00BE5AED" w:rsidRPr="006049FA" w:rsidRDefault="001375F5" w:rsidP="006049FA">
      <w:pPr>
        <w:pStyle w:val="Pamatteksts"/>
        <w:tabs>
          <w:tab w:val="left" w:pos="142"/>
          <w:tab w:val="left" w:pos="501"/>
        </w:tabs>
        <w:ind w:left="0" w:firstLine="0"/>
        <w:jc w:val="both"/>
        <w:rPr>
          <w:noProof/>
          <w:sz w:val="24"/>
        </w:rPr>
      </w:pPr>
      <w:r w:rsidRPr="006049FA">
        <w:rPr>
          <w:noProof/>
          <w:sz w:val="24"/>
        </w:rPr>
        <w:t>8) papildu informāciju (piemēram, attiecībā uz pakalpojumu sniegšanas ierobežojumiem u. c.).</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F46E0" w:rsidP="006049FA">
      <w:pPr>
        <w:pStyle w:val="Pamatteksts"/>
        <w:tabs>
          <w:tab w:val="left" w:pos="142"/>
        </w:tabs>
        <w:ind w:left="0" w:firstLine="0"/>
        <w:jc w:val="center"/>
        <w:rPr>
          <w:noProof/>
          <w:sz w:val="24"/>
        </w:rPr>
      </w:pPr>
      <w:r w:rsidRPr="006049FA">
        <w:rPr>
          <w:i/>
          <w:noProof/>
          <w:sz w:val="24"/>
        </w:rPr>
        <w:t>GEN</w:t>
      </w:r>
      <w:r w:rsidRPr="006049FA">
        <w:rPr>
          <w:noProof/>
          <w:sz w:val="24"/>
        </w:rPr>
        <w:t> 3.5.9. Citi automatizēti meteoroloģiskie pakalpojumi</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Pieejamo meteoroloģiskās informācijas sniegšanai paredzēto automatizēto pakalpojumu (piemēram, automatizētais pirmslidojuma informācijas pakalpojums, kas pieejams ar tālruņa un/vai datora modema starpniecību) apraksts, tostarp:</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42E20" w:rsidP="006049FA">
      <w:pPr>
        <w:pStyle w:val="Pamatteksts"/>
        <w:tabs>
          <w:tab w:val="left" w:pos="142"/>
          <w:tab w:val="left" w:pos="500"/>
        </w:tabs>
        <w:ind w:left="0" w:firstLine="0"/>
        <w:jc w:val="both"/>
        <w:rPr>
          <w:noProof/>
          <w:sz w:val="24"/>
        </w:rPr>
      </w:pPr>
      <w:r w:rsidRPr="006049FA">
        <w:rPr>
          <w:noProof/>
          <w:sz w:val="24"/>
        </w:rPr>
        <w:t>1) dienesta nosaukums;</w:t>
      </w:r>
    </w:p>
    <w:p w:rsidR="00BE5AED" w:rsidRPr="006049FA" w:rsidRDefault="00B42E20" w:rsidP="006049FA">
      <w:pPr>
        <w:pStyle w:val="Pamatteksts"/>
        <w:tabs>
          <w:tab w:val="left" w:pos="142"/>
          <w:tab w:val="left" w:pos="500"/>
        </w:tabs>
        <w:ind w:left="0" w:firstLine="0"/>
        <w:jc w:val="both"/>
        <w:rPr>
          <w:noProof/>
          <w:sz w:val="24"/>
        </w:rPr>
      </w:pPr>
      <w:r w:rsidRPr="006049FA">
        <w:rPr>
          <w:noProof/>
          <w:sz w:val="24"/>
        </w:rPr>
        <w:t>2) pieejamā informācija;</w:t>
      </w:r>
    </w:p>
    <w:p w:rsidR="00BE5AED" w:rsidRPr="006049FA" w:rsidRDefault="00B42E20" w:rsidP="006049FA">
      <w:pPr>
        <w:pStyle w:val="Pamatteksts"/>
        <w:tabs>
          <w:tab w:val="left" w:pos="142"/>
          <w:tab w:val="left" w:pos="501"/>
        </w:tabs>
        <w:ind w:left="0" w:firstLine="0"/>
        <w:jc w:val="both"/>
        <w:rPr>
          <w:noProof/>
          <w:sz w:val="24"/>
        </w:rPr>
      </w:pPr>
      <w:r w:rsidRPr="006049FA">
        <w:rPr>
          <w:noProof/>
          <w:sz w:val="24"/>
        </w:rPr>
        <w:t>3) aptvertie apgabali, maršruti un lidlauki un</w:t>
      </w:r>
    </w:p>
    <w:p w:rsidR="00BE5AED" w:rsidRPr="006049FA" w:rsidRDefault="00B42E20" w:rsidP="006049FA">
      <w:pPr>
        <w:pStyle w:val="Pamatteksts"/>
        <w:tabs>
          <w:tab w:val="left" w:pos="142"/>
          <w:tab w:val="left" w:pos="500"/>
        </w:tabs>
        <w:ind w:left="0" w:firstLine="0"/>
        <w:jc w:val="both"/>
        <w:rPr>
          <w:noProof/>
          <w:sz w:val="24"/>
        </w:rPr>
      </w:pPr>
      <w:r w:rsidRPr="006049FA">
        <w:rPr>
          <w:noProof/>
          <w:sz w:val="24"/>
        </w:rPr>
        <w:t>4) tālruņa un faksa numurs(-i), e-pasta adrese un tīmekļa vietnes adrese, ja tāda ir pieejama.</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Virsraksts2"/>
        <w:tabs>
          <w:tab w:val="left" w:pos="142"/>
        </w:tabs>
        <w:rPr>
          <w:b w:val="0"/>
          <w:bCs w:val="0"/>
          <w:noProof/>
        </w:rPr>
      </w:pPr>
      <w:bookmarkStart w:id="108" w:name="_Toc485293406"/>
      <w:r w:rsidRPr="006049FA">
        <w:rPr>
          <w:i/>
          <w:noProof/>
        </w:rPr>
        <w:t>GEN</w:t>
      </w:r>
      <w:r w:rsidRPr="006049FA">
        <w:rPr>
          <w:noProof/>
        </w:rPr>
        <w:t> 3.6. Meklēšana un glābšana</w:t>
      </w:r>
      <w:bookmarkEnd w:id="108"/>
    </w:p>
    <w:p w:rsidR="00BE5AED" w:rsidRPr="006049FA" w:rsidRDefault="00BE5AED" w:rsidP="006049FA">
      <w:pPr>
        <w:tabs>
          <w:tab w:val="left" w:pos="142"/>
        </w:tabs>
        <w:jc w:val="both"/>
        <w:rPr>
          <w:rFonts w:ascii="Times New Roman" w:eastAsia="Times New Roman" w:hAnsi="Times New Roman" w:cs="Times New Roman"/>
          <w:b/>
          <w:bCs/>
          <w:noProof/>
          <w:sz w:val="24"/>
          <w:szCs w:val="20"/>
        </w:rPr>
      </w:pPr>
    </w:p>
    <w:p w:rsidR="00BE5AED" w:rsidRPr="006049FA" w:rsidRDefault="002F46E0" w:rsidP="006049FA">
      <w:pPr>
        <w:pStyle w:val="Pamatteksts"/>
        <w:tabs>
          <w:tab w:val="left" w:pos="142"/>
          <w:tab w:val="left" w:pos="1063"/>
        </w:tabs>
        <w:ind w:left="0" w:firstLine="0"/>
        <w:jc w:val="center"/>
        <w:rPr>
          <w:noProof/>
          <w:sz w:val="24"/>
        </w:rPr>
      </w:pPr>
      <w:r w:rsidRPr="006049FA">
        <w:rPr>
          <w:i/>
          <w:noProof/>
          <w:sz w:val="24"/>
        </w:rPr>
        <w:t>GEN</w:t>
      </w:r>
      <w:r w:rsidRPr="006049FA">
        <w:rPr>
          <w:noProof/>
          <w:sz w:val="24"/>
        </w:rPr>
        <w:t xml:space="preserve"> 3.6.1. Atbildīgais </w:t>
      </w:r>
      <w:r w:rsidR="00EC430A">
        <w:rPr>
          <w:noProof/>
          <w:sz w:val="24"/>
        </w:rPr>
        <w:t>pakalpojumu sniedzējs</w:t>
      </w:r>
      <w:r w:rsidRPr="006049FA">
        <w:rPr>
          <w:noProof/>
          <w:sz w:val="24"/>
        </w:rPr>
        <w:t>(-i)</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Par meklēšanas un glābšanas (</w:t>
      </w:r>
      <w:r w:rsidRPr="006049FA">
        <w:rPr>
          <w:i/>
          <w:noProof/>
          <w:sz w:val="24"/>
        </w:rPr>
        <w:t>SAR</w:t>
      </w:r>
      <w:r w:rsidRPr="006049FA">
        <w:rPr>
          <w:noProof/>
          <w:sz w:val="24"/>
        </w:rPr>
        <w:t xml:space="preserve">) nodrošināšanu atbildīgā(-o) </w:t>
      </w:r>
      <w:r w:rsidR="00F82E21">
        <w:rPr>
          <w:noProof/>
          <w:sz w:val="24"/>
        </w:rPr>
        <w:t>pakalpojumu sniedzēja</w:t>
      </w:r>
      <w:r w:rsidRPr="006049FA">
        <w:rPr>
          <w:noProof/>
          <w:sz w:val="24"/>
        </w:rPr>
        <w:t>(-u) īss apraksts, tostarp:</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B42E20" w:rsidP="006049FA">
      <w:pPr>
        <w:pStyle w:val="Pamatteksts"/>
        <w:tabs>
          <w:tab w:val="left" w:pos="142"/>
          <w:tab w:val="left" w:pos="500"/>
        </w:tabs>
        <w:ind w:left="0" w:firstLine="0"/>
        <w:jc w:val="both"/>
        <w:rPr>
          <w:noProof/>
          <w:sz w:val="24"/>
        </w:rPr>
      </w:pPr>
      <w:r w:rsidRPr="006049FA">
        <w:rPr>
          <w:noProof/>
          <w:sz w:val="24"/>
        </w:rPr>
        <w:t xml:space="preserve">1) </w:t>
      </w:r>
      <w:r w:rsidR="00F82E21">
        <w:rPr>
          <w:noProof/>
          <w:sz w:val="24"/>
        </w:rPr>
        <w:t>pakalpojumu sniedzēja</w:t>
      </w:r>
      <w:r w:rsidRPr="006049FA">
        <w:rPr>
          <w:noProof/>
          <w:sz w:val="24"/>
        </w:rPr>
        <w:t>/struktūrvienības nosaukums;</w:t>
      </w:r>
    </w:p>
    <w:p w:rsidR="00BE5AED" w:rsidRPr="006049FA" w:rsidRDefault="00B42E20" w:rsidP="006049FA">
      <w:pPr>
        <w:pStyle w:val="Pamatteksts"/>
        <w:tabs>
          <w:tab w:val="left" w:pos="142"/>
          <w:tab w:val="left" w:pos="500"/>
        </w:tabs>
        <w:ind w:left="0" w:firstLine="0"/>
        <w:jc w:val="both"/>
        <w:rPr>
          <w:noProof/>
          <w:sz w:val="24"/>
        </w:rPr>
      </w:pPr>
      <w:r w:rsidRPr="006049FA">
        <w:rPr>
          <w:noProof/>
          <w:sz w:val="24"/>
        </w:rPr>
        <w:t>2) pasta adrese;</w:t>
      </w:r>
    </w:p>
    <w:p w:rsidR="00BE5AED" w:rsidRPr="006049FA" w:rsidRDefault="00B42E20" w:rsidP="006049FA">
      <w:pPr>
        <w:pStyle w:val="Pamatteksts"/>
        <w:tabs>
          <w:tab w:val="left" w:pos="142"/>
          <w:tab w:val="left" w:pos="500"/>
        </w:tabs>
        <w:ind w:left="0" w:firstLine="0"/>
        <w:jc w:val="both"/>
        <w:rPr>
          <w:noProof/>
          <w:sz w:val="24"/>
        </w:rPr>
      </w:pPr>
      <w:r w:rsidRPr="006049FA">
        <w:rPr>
          <w:noProof/>
          <w:sz w:val="24"/>
        </w:rPr>
        <w:t>3) tālruņa numurs;</w:t>
      </w:r>
    </w:p>
    <w:p w:rsidR="00BE5AED" w:rsidRPr="006049FA" w:rsidRDefault="00B42E20" w:rsidP="006049FA">
      <w:pPr>
        <w:pStyle w:val="Pamatteksts"/>
        <w:tabs>
          <w:tab w:val="left" w:pos="142"/>
          <w:tab w:val="left" w:pos="500"/>
        </w:tabs>
        <w:ind w:left="0" w:firstLine="0"/>
        <w:jc w:val="both"/>
        <w:rPr>
          <w:noProof/>
          <w:sz w:val="24"/>
        </w:rPr>
      </w:pPr>
      <w:r w:rsidRPr="006049FA">
        <w:rPr>
          <w:noProof/>
          <w:sz w:val="24"/>
        </w:rPr>
        <w:t>4) faksa numurs;</w:t>
      </w:r>
    </w:p>
    <w:p w:rsidR="00BE5AED" w:rsidRPr="006049FA" w:rsidRDefault="00B42E20" w:rsidP="006049FA">
      <w:pPr>
        <w:pStyle w:val="Pamatteksts"/>
        <w:tabs>
          <w:tab w:val="left" w:pos="142"/>
          <w:tab w:val="left" w:pos="501"/>
        </w:tabs>
        <w:ind w:left="0" w:firstLine="0"/>
        <w:jc w:val="both"/>
        <w:rPr>
          <w:noProof/>
          <w:sz w:val="24"/>
        </w:rPr>
      </w:pPr>
      <w:r w:rsidRPr="006049FA">
        <w:rPr>
          <w:noProof/>
          <w:sz w:val="24"/>
        </w:rPr>
        <w:t>5) e-pasta adrese;</w:t>
      </w:r>
    </w:p>
    <w:p w:rsidR="00BE5AED" w:rsidRPr="006049FA" w:rsidRDefault="00B42E20" w:rsidP="006049FA">
      <w:pPr>
        <w:pStyle w:val="Pamatteksts"/>
        <w:tabs>
          <w:tab w:val="left" w:pos="142"/>
          <w:tab w:val="left" w:pos="500"/>
        </w:tabs>
        <w:ind w:left="0" w:firstLine="0"/>
        <w:jc w:val="both"/>
        <w:rPr>
          <w:noProof/>
          <w:sz w:val="24"/>
        </w:rPr>
      </w:pPr>
      <w:r w:rsidRPr="006049FA">
        <w:rPr>
          <w:noProof/>
          <w:sz w:val="24"/>
        </w:rPr>
        <w:t xml:space="preserve">6) </w:t>
      </w:r>
      <w:r w:rsidRPr="006049FA">
        <w:rPr>
          <w:i/>
          <w:noProof/>
          <w:sz w:val="24"/>
        </w:rPr>
        <w:t>AFS</w:t>
      </w:r>
      <w:r w:rsidRPr="006049FA">
        <w:rPr>
          <w:noProof/>
          <w:sz w:val="24"/>
        </w:rPr>
        <w:t xml:space="preserve"> adrese,</w:t>
      </w:r>
    </w:p>
    <w:p w:rsidR="00BE5AED" w:rsidRPr="006049FA" w:rsidRDefault="00B42E20" w:rsidP="006049FA">
      <w:pPr>
        <w:pStyle w:val="Pamatteksts"/>
        <w:tabs>
          <w:tab w:val="left" w:pos="142"/>
          <w:tab w:val="left" w:pos="501"/>
        </w:tabs>
        <w:ind w:left="0" w:firstLine="0"/>
        <w:jc w:val="both"/>
        <w:rPr>
          <w:noProof/>
          <w:sz w:val="24"/>
        </w:rPr>
      </w:pPr>
      <w:r w:rsidRPr="006049FA">
        <w:rPr>
          <w:noProof/>
          <w:sz w:val="24"/>
        </w:rPr>
        <w:t>7) tīmekļa vietnes adrese, ja tāda ir pieejama, un</w:t>
      </w:r>
    </w:p>
    <w:p w:rsidR="00BE5AED" w:rsidRPr="006049FA" w:rsidRDefault="00B42E20" w:rsidP="006049FA">
      <w:pPr>
        <w:pStyle w:val="Pamatteksts"/>
        <w:tabs>
          <w:tab w:val="left" w:pos="142"/>
          <w:tab w:val="left" w:pos="500"/>
        </w:tabs>
        <w:ind w:left="0" w:firstLine="0"/>
        <w:jc w:val="both"/>
        <w:rPr>
          <w:noProof/>
          <w:sz w:val="24"/>
        </w:rPr>
      </w:pPr>
      <w:r w:rsidRPr="006049FA">
        <w:rPr>
          <w:noProof/>
          <w:sz w:val="24"/>
        </w:rPr>
        <w:t xml:space="preserve">8) paziņojums attiecībā uz </w:t>
      </w:r>
      <w:r w:rsidRPr="006049FA">
        <w:rPr>
          <w:i/>
          <w:noProof/>
          <w:sz w:val="24"/>
        </w:rPr>
        <w:t>ICAO</w:t>
      </w:r>
      <w:r w:rsidRPr="006049FA">
        <w:rPr>
          <w:noProof/>
          <w:sz w:val="24"/>
        </w:rPr>
        <w:t xml:space="preserve"> dokumentiem, ar kuriem ir pamatots pakalpojums, un atsauce uz </w:t>
      </w:r>
      <w:r w:rsidRPr="00F82E21">
        <w:rPr>
          <w:i/>
          <w:noProof/>
          <w:sz w:val="24"/>
        </w:rPr>
        <w:t>AIP</w:t>
      </w:r>
      <w:r w:rsidRPr="006049FA">
        <w:rPr>
          <w:noProof/>
          <w:sz w:val="24"/>
        </w:rPr>
        <w:t xml:space="preserve"> atrašanās vietu, kur ir uzskaitītas atšķirības, ja tādas pastāv.</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center"/>
        <w:rPr>
          <w:noProof/>
          <w:sz w:val="24"/>
        </w:rPr>
      </w:pPr>
      <w:r w:rsidRPr="006049FA">
        <w:rPr>
          <w:i/>
          <w:noProof/>
          <w:sz w:val="24"/>
        </w:rPr>
        <w:t>GEN</w:t>
      </w:r>
      <w:r w:rsidRPr="006049FA">
        <w:rPr>
          <w:noProof/>
          <w:sz w:val="24"/>
        </w:rPr>
        <w:t> 3.6.2. Atbildības rajons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Īss tā atbildības rajona apraksts, kurā tiek nodrošināti meklēšanas un glābšanas (</w:t>
      </w:r>
      <w:r w:rsidRPr="006049FA">
        <w:rPr>
          <w:i/>
          <w:noProof/>
          <w:sz w:val="24"/>
        </w:rPr>
        <w:t>SAR</w:t>
      </w:r>
      <w:r w:rsidRPr="006049FA">
        <w:rPr>
          <w:noProof/>
          <w:sz w:val="24"/>
        </w:rPr>
        <w:t>) pakalpojumi.</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Rajona aprakstu var papildināt ar karti.</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46E0" w:rsidP="006049FA">
      <w:pPr>
        <w:pStyle w:val="Pamatteksts"/>
        <w:tabs>
          <w:tab w:val="left" w:pos="142"/>
        </w:tabs>
        <w:ind w:left="0" w:firstLine="0"/>
        <w:jc w:val="center"/>
        <w:rPr>
          <w:noProof/>
          <w:sz w:val="24"/>
        </w:rPr>
      </w:pPr>
      <w:r w:rsidRPr="006049FA">
        <w:rPr>
          <w:i/>
          <w:noProof/>
          <w:sz w:val="24"/>
        </w:rPr>
        <w:t>GEN</w:t>
      </w:r>
      <w:r w:rsidRPr="006049FA">
        <w:rPr>
          <w:noProof/>
          <w:sz w:val="24"/>
        </w:rPr>
        <w:t xml:space="preserve"> 3.6.3. Pakalpojuma veidi</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Nodrošināto pakalpojumu un iekārtu tipa īss apraksts un attiecīgā gadījumā ģeogrāfisks attēlojums, iekļaujot norādes, ja </w:t>
      </w:r>
      <w:r w:rsidRPr="006049FA">
        <w:rPr>
          <w:i/>
          <w:noProof/>
          <w:sz w:val="24"/>
        </w:rPr>
        <w:t>SAR</w:t>
      </w:r>
      <w:r w:rsidRPr="006049FA">
        <w:rPr>
          <w:noProof/>
          <w:sz w:val="24"/>
        </w:rPr>
        <w:t xml:space="preserve"> gaisa darbības zona ir atkarīga no apjomīgas gaisa kuģu izvēršanas.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Pamatteksts"/>
        <w:tabs>
          <w:tab w:val="left" w:pos="142"/>
        </w:tabs>
        <w:ind w:left="0" w:firstLine="0"/>
        <w:jc w:val="center"/>
        <w:rPr>
          <w:noProof/>
          <w:sz w:val="24"/>
        </w:rPr>
      </w:pPr>
      <w:r w:rsidRPr="006049FA">
        <w:rPr>
          <w:i/>
          <w:noProof/>
          <w:sz w:val="24"/>
        </w:rPr>
        <w:t>GEN</w:t>
      </w:r>
      <w:r w:rsidRPr="006049FA">
        <w:rPr>
          <w:noProof/>
          <w:sz w:val="24"/>
        </w:rPr>
        <w:t> 3.6.4. Meklēšanas un glābšanas (</w:t>
      </w:r>
      <w:r w:rsidRPr="006049FA">
        <w:rPr>
          <w:i/>
          <w:noProof/>
          <w:sz w:val="24"/>
        </w:rPr>
        <w:t>SAR</w:t>
      </w:r>
      <w:r w:rsidRPr="006049FA">
        <w:rPr>
          <w:noProof/>
          <w:sz w:val="24"/>
        </w:rPr>
        <w:t>) nolīgumi</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Īss spēkā esošo </w:t>
      </w:r>
      <w:r w:rsidRPr="006049FA">
        <w:rPr>
          <w:i/>
          <w:noProof/>
          <w:sz w:val="24"/>
        </w:rPr>
        <w:t>SAR</w:t>
      </w:r>
      <w:r w:rsidRPr="006049FA">
        <w:rPr>
          <w:noProof/>
          <w:sz w:val="24"/>
        </w:rPr>
        <w:t xml:space="preserve"> nolīgumu apraksts, tostarp noteikumi citu valstu gaisa kuģu ielidošanai </w:t>
      </w:r>
      <w:r w:rsidRPr="006049FA">
        <w:rPr>
          <w:noProof/>
          <w:sz w:val="24"/>
        </w:rPr>
        <w:lastRenderedPageBreak/>
        <w:t>un izlidošanai, lai veiktu meklēšanu, glābšanu, aizvākšanu vai remontu saistībā ar pazudušu vai bojātu gaisa kuģi gan tad, ja ziņots tikai no gaisa kuģa, vai pēc lidojuma plāna.</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2F46E0" w:rsidP="006049FA">
      <w:pPr>
        <w:pStyle w:val="Pamatteksts"/>
        <w:tabs>
          <w:tab w:val="left" w:pos="142"/>
        </w:tabs>
        <w:ind w:left="0" w:firstLine="0"/>
        <w:jc w:val="center"/>
        <w:rPr>
          <w:noProof/>
          <w:sz w:val="24"/>
        </w:rPr>
      </w:pPr>
      <w:r w:rsidRPr="006049FA">
        <w:rPr>
          <w:i/>
          <w:noProof/>
          <w:sz w:val="24"/>
        </w:rPr>
        <w:t>GEN</w:t>
      </w:r>
      <w:r w:rsidRPr="006049FA">
        <w:rPr>
          <w:noProof/>
          <w:sz w:val="24"/>
        </w:rPr>
        <w:t> 3.6.5. Pieejamības nosacījumi</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Īss meklēšanas un glābšanas noteikumu apraksts, tostarp vispārīgie nosacījumi, atbilstoši kuriem pakalpojumi un iekārtas ir pieejamas starptautiskai lietošanai, kā arī norāde, vai meklēšanai un glābšanai pieejamā iekārta piedāvā specifiskas </w:t>
      </w:r>
      <w:r w:rsidRPr="006049FA">
        <w:rPr>
          <w:i/>
          <w:noProof/>
          <w:sz w:val="24"/>
        </w:rPr>
        <w:t>SAR</w:t>
      </w:r>
      <w:r w:rsidRPr="006049FA">
        <w:rPr>
          <w:noProof/>
          <w:sz w:val="24"/>
        </w:rPr>
        <w:t xml:space="preserve"> metodes un funkcijas, vai tā īpaši tiek izmantota citiem nolūkiem, bet pielāgota </w:t>
      </w:r>
      <w:r w:rsidRPr="006049FA">
        <w:rPr>
          <w:i/>
          <w:noProof/>
          <w:sz w:val="24"/>
        </w:rPr>
        <w:t>SAR</w:t>
      </w:r>
      <w:r w:rsidRPr="006049FA">
        <w:rPr>
          <w:noProof/>
          <w:sz w:val="24"/>
        </w:rPr>
        <w:t xml:space="preserve"> operācijām ar apmācības un aprīkojuma palīdzību, vai tā ir pieejama tikai laiku pa laikam, un vai nav vajadzīga īpaša apmācība vai sagatavošana, lai ar to strādātu </w:t>
      </w:r>
      <w:r w:rsidRPr="006049FA">
        <w:rPr>
          <w:i/>
          <w:noProof/>
          <w:sz w:val="24"/>
        </w:rPr>
        <w:t>SAR</w:t>
      </w:r>
      <w:r w:rsidRPr="006049FA">
        <w:rPr>
          <w:noProof/>
          <w:sz w:val="24"/>
        </w:rPr>
        <w:t xml:space="preserve"> operācijās.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Pamatteksts"/>
        <w:tabs>
          <w:tab w:val="left" w:pos="142"/>
        </w:tabs>
        <w:ind w:left="0" w:firstLine="0"/>
        <w:jc w:val="center"/>
        <w:rPr>
          <w:noProof/>
          <w:sz w:val="24"/>
        </w:rPr>
      </w:pPr>
      <w:r w:rsidRPr="006049FA">
        <w:rPr>
          <w:i/>
          <w:noProof/>
          <w:sz w:val="24"/>
        </w:rPr>
        <w:t>GEN</w:t>
      </w:r>
      <w:r w:rsidRPr="006049FA">
        <w:rPr>
          <w:noProof/>
          <w:sz w:val="24"/>
        </w:rPr>
        <w:t xml:space="preserve"> 3.6.6. Izmantotās procedūras un signāli</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Īss glābšanas gaisa kuģa izmantoto procedūru un signālu apraksts un tabula, kurā norādīti signāli, kas jāizmanto izdzīvojušajiem.</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Virsraksts3"/>
        <w:tabs>
          <w:tab w:val="left" w:pos="142"/>
        </w:tabs>
        <w:spacing w:before="0"/>
        <w:ind w:left="0"/>
        <w:jc w:val="center"/>
        <w:rPr>
          <w:b w:val="0"/>
          <w:bCs w:val="0"/>
          <w:i w:val="0"/>
          <w:noProof/>
          <w:sz w:val="24"/>
        </w:rPr>
      </w:pPr>
      <w:bookmarkStart w:id="109" w:name="_Toc485293407"/>
      <w:r w:rsidRPr="006049FA">
        <w:rPr>
          <w:noProof/>
          <w:sz w:val="24"/>
        </w:rPr>
        <w:t>GEN 4. MAKSA PAR LIDLAUKU/HELIKOPTERU LIDLAUKU UN AERONAVIGĀCIJAS PAKALPOJUMIEM</w:t>
      </w:r>
      <w:bookmarkEnd w:id="109"/>
    </w:p>
    <w:p w:rsidR="00BE5AED" w:rsidRPr="006049FA" w:rsidRDefault="00BE5AED" w:rsidP="006049FA">
      <w:pPr>
        <w:tabs>
          <w:tab w:val="left" w:pos="142"/>
        </w:tabs>
        <w:jc w:val="both"/>
        <w:rPr>
          <w:rFonts w:ascii="Times New Roman" w:eastAsia="Times New Roman" w:hAnsi="Times New Roman" w:cs="Times New Roman"/>
          <w:b/>
          <w:bCs/>
          <w:i/>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Var tikt sniegta norāde par to, kur atrodama informācija par faktisko maksu, ja tā netiek uzskaitīta šajā nodaļā.</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46E0" w:rsidP="006049FA">
      <w:pPr>
        <w:pStyle w:val="Virsraksts3"/>
        <w:tabs>
          <w:tab w:val="left" w:pos="142"/>
          <w:tab w:val="left" w:pos="925"/>
        </w:tabs>
        <w:spacing w:before="0"/>
        <w:ind w:left="0"/>
        <w:jc w:val="center"/>
        <w:rPr>
          <w:b w:val="0"/>
          <w:bCs w:val="0"/>
          <w:i w:val="0"/>
          <w:noProof/>
          <w:sz w:val="24"/>
        </w:rPr>
      </w:pPr>
      <w:bookmarkStart w:id="110" w:name="_Toc485293408"/>
      <w:r w:rsidRPr="006049FA">
        <w:rPr>
          <w:noProof/>
          <w:sz w:val="24"/>
        </w:rPr>
        <w:t>GEN 4.1. Lidlauka/helikoptera lidlauka maksas</w:t>
      </w:r>
      <w:bookmarkEnd w:id="110"/>
    </w:p>
    <w:p w:rsidR="00BE5AED" w:rsidRPr="006049FA" w:rsidRDefault="00BE5AED" w:rsidP="006049FA">
      <w:pPr>
        <w:tabs>
          <w:tab w:val="left" w:pos="142"/>
        </w:tabs>
        <w:jc w:val="both"/>
        <w:rPr>
          <w:rFonts w:ascii="Times New Roman" w:eastAsia="Times New Roman" w:hAnsi="Times New Roman" w:cs="Times New Roman"/>
          <w:b/>
          <w:bCs/>
          <w:i/>
          <w:noProof/>
          <w:sz w:val="24"/>
          <w:szCs w:val="21"/>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Īss apraksts par maksām, kādas var tikt piemērotas lidlaukos/helikopteru lidlaukos, kas pieejami starptautiskai izmanto</w:t>
      </w:r>
      <w:r w:rsidRPr="006049FA">
        <w:rPr>
          <w:rFonts w:ascii="Times New Roman" w:hAnsi="Times New Roman" w:cs="Times New Roman"/>
          <w:i/>
          <w:noProof/>
          <w:sz w:val="24"/>
        </w:rPr>
        <w:t>š</w:t>
      </w:r>
      <w:r w:rsidRPr="006049FA">
        <w:rPr>
          <w:rFonts w:ascii="Times New Roman" w:hAnsi="Times New Roman"/>
          <w:i/>
          <w:noProof/>
          <w:sz w:val="24"/>
        </w:rPr>
        <w:t>anai, tostarp par:</w:t>
      </w:r>
    </w:p>
    <w:p w:rsidR="00BE5AED" w:rsidRPr="006049FA" w:rsidRDefault="00BE5AED" w:rsidP="006049FA">
      <w:pPr>
        <w:tabs>
          <w:tab w:val="left" w:pos="142"/>
        </w:tabs>
        <w:jc w:val="both"/>
        <w:rPr>
          <w:rFonts w:ascii="Times New Roman" w:eastAsia="Times New Roman" w:hAnsi="Times New Roman" w:cs="Times New Roman"/>
          <w:i/>
          <w:noProof/>
          <w:sz w:val="24"/>
          <w:szCs w:val="19"/>
        </w:rPr>
      </w:pPr>
    </w:p>
    <w:p w:rsidR="00BE5AED" w:rsidRPr="006049FA" w:rsidRDefault="00B42E20" w:rsidP="006049FA">
      <w:pPr>
        <w:tabs>
          <w:tab w:val="left" w:pos="142"/>
          <w:tab w:val="left" w:pos="500"/>
        </w:tabs>
        <w:jc w:val="both"/>
        <w:rPr>
          <w:rFonts w:ascii="Times New Roman" w:eastAsia="Times New Roman" w:hAnsi="Times New Roman" w:cs="Times New Roman"/>
          <w:noProof/>
          <w:sz w:val="24"/>
          <w:szCs w:val="20"/>
        </w:rPr>
      </w:pPr>
      <w:r w:rsidRPr="006049FA">
        <w:rPr>
          <w:rFonts w:ascii="Times New Roman" w:hAnsi="Times New Roman"/>
          <w:i/>
          <w:noProof/>
          <w:sz w:val="24"/>
        </w:rPr>
        <w:t>1) gaisa kuģa nosēšanos;</w:t>
      </w:r>
    </w:p>
    <w:p w:rsidR="00BE5AED" w:rsidRPr="006049FA" w:rsidRDefault="00B42E20" w:rsidP="006049FA">
      <w:pPr>
        <w:tabs>
          <w:tab w:val="left" w:pos="142"/>
          <w:tab w:val="left" w:pos="501"/>
        </w:tabs>
        <w:jc w:val="both"/>
        <w:rPr>
          <w:rFonts w:ascii="Times New Roman" w:eastAsia="Times New Roman" w:hAnsi="Times New Roman" w:cs="Times New Roman"/>
          <w:noProof/>
          <w:sz w:val="24"/>
          <w:szCs w:val="20"/>
        </w:rPr>
      </w:pPr>
      <w:r w:rsidRPr="006049FA">
        <w:rPr>
          <w:rFonts w:ascii="Times New Roman" w:hAnsi="Times New Roman"/>
          <w:i/>
          <w:noProof/>
          <w:sz w:val="24"/>
        </w:rPr>
        <w:t>2) gaisa kuģa novietošanu stāvēšanai, novietošanu angārā un ilgu glabāšanu;</w:t>
      </w:r>
    </w:p>
    <w:p w:rsidR="00BE5AED" w:rsidRPr="006049FA" w:rsidRDefault="00B42E20" w:rsidP="006049FA">
      <w:pPr>
        <w:tabs>
          <w:tab w:val="left" w:pos="142"/>
          <w:tab w:val="left" w:pos="501"/>
        </w:tabs>
        <w:jc w:val="both"/>
        <w:rPr>
          <w:rFonts w:ascii="Times New Roman" w:eastAsia="Times New Roman" w:hAnsi="Times New Roman" w:cs="Times New Roman"/>
          <w:noProof/>
          <w:sz w:val="24"/>
          <w:szCs w:val="20"/>
        </w:rPr>
      </w:pPr>
      <w:r w:rsidRPr="006049FA">
        <w:rPr>
          <w:rFonts w:ascii="Times New Roman" w:hAnsi="Times New Roman"/>
          <w:i/>
          <w:noProof/>
          <w:sz w:val="24"/>
        </w:rPr>
        <w:t>3) pasažieru pārvadājumiem;</w:t>
      </w:r>
    </w:p>
    <w:p w:rsidR="00BE5AED" w:rsidRPr="006049FA" w:rsidRDefault="00B42E20" w:rsidP="006049FA">
      <w:pPr>
        <w:tabs>
          <w:tab w:val="left" w:pos="142"/>
          <w:tab w:val="left" w:pos="500"/>
        </w:tabs>
        <w:jc w:val="both"/>
        <w:rPr>
          <w:rFonts w:ascii="Times New Roman" w:eastAsia="Times New Roman" w:hAnsi="Times New Roman" w:cs="Times New Roman"/>
          <w:noProof/>
          <w:sz w:val="24"/>
          <w:szCs w:val="20"/>
        </w:rPr>
      </w:pPr>
      <w:r w:rsidRPr="006049FA">
        <w:rPr>
          <w:rFonts w:ascii="Times New Roman" w:hAnsi="Times New Roman"/>
          <w:i/>
          <w:noProof/>
          <w:sz w:val="24"/>
        </w:rPr>
        <w:t>4) dro</w:t>
      </w:r>
      <w:r w:rsidR="00F82E21">
        <w:rPr>
          <w:rFonts w:ascii="Times New Roman" w:hAnsi="Times New Roman"/>
          <w:i/>
          <w:noProof/>
          <w:sz w:val="24"/>
        </w:rPr>
        <w:t>šumu</w:t>
      </w:r>
      <w:r w:rsidRPr="006049FA">
        <w:rPr>
          <w:rFonts w:ascii="Times New Roman" w:hAnsi="Times New Roman"/>
          <w:i/>
          <w:noProof/>
          <w:sz w:val="24"/>
        </w:rPr>
        <w:t>;</w:t>
      </w:r>
    </w:p>
    <w:p w:rsidR="00BE5AED" w:rsidRPr="006049FA" w:rsidRDefault="00B42E20" w:rsidP="006049FA">
      <w:pPr>
        <w:tabs>
          <w:tab w:val="left" w:pos="142"/>
          <w:tab w:val="left" w:pos="500"/>
        </w:tabs>
        <w:jc w:val="both"/>
        <w:rPr>
          <w:rFonts w:ascii="Times New Roman" w:eastAsia="Times New Roman" w:hAnsi="Times New Roman" w:cs="Times New Roman"/>
          <w:noProof/>
          <w:sz w:val="24"/>
          <w:szCs w:val="20"/>
        </w:rPr>
      </w:pPr>
      <w:r w:rsidRPr="006049FA">
        <w:rPr>
          <w:rFonts w:ascii="Times New Roman" w:hAnsi="Times New Roman"/>
          <w:i/>
          <w:noProof/>
          <w:sz w:val="24"/>
        </w:rPr>
        <w:t>5) ar troksni saistītiem jautājumiem;</w:t>
      </w:r>
    </w:p>
    <w:p w:rsidR="00BE5AED" w:rsidRPr="006049FA" w:rsidRDefault="00B42E20" w:rsidP="006049FA">
      <w:pPr>
        <w:tabs>
          <w:tab w:val="left" w:pos="142"/>
          <w:tab w:val="left" w:pos="500"/>
        </w:tabs>
        <w:jc w:val="both"/>
        <w:rPr>
          <w:rFonts w:ascii="Times New Roman" w:eastAsia="Times New Roman" w:hAnsi="Times New Roman" w:cs="Times New Roman"/>
          <w:noProof/>
          <w:sz w:val="24"/>
          <w:szCs w:val="20"/>
        </w:rPr>
      </w:pPr>
      <w:r w:rsidRPr="006049FA">
        <w:rPr>
          <w:rFonts w:ascii="Times New Roman" w:hAnsi="Times New Roman"/>
          <w:i/>
          <w:noProof/>
          <w:sz w:val="24"/>
        </w:rPr>
        <w:t>6) citiem jautājumiem (muita, medicīniskā aprūpe, imigrācija u. c.);</w:t>
      </w:r>
    </w:p>
    <w:p w:rsidR="00BE5AED" w:rsidRPr="006049FA" w:rsidRDefault="00B42E20" w:rsidP="006049FA">
      <w:pPr>
        <w:tabs>
          <w:tab w:val="left" w:pos="142"/>
          <w:tab w:val="left" w:pos="500"/>
        </w:tabs>
        <w:jc w:val="both"/>
        <w:rPr>
          <w:rFonts w:ascii="Times New Roman" w:eastAsia="Times New Roman" w:hAnsi="Times New Roman" w:cs="Times New Roman"/>
          <w:noProof/>
          <w:sz w:val="24"/>
          <w:szCs w:val="20"/>
        </w:rPr>
      </w:pPr>
      <w:r w:rsidRPr="006049FA">
        <w:rPr>
          <w:rFonts w:ascii="Times New Roman" w:hAnsi="Times New Roman"/>
          <w:i/>
          <w:noProof/>
          <w:sz w:val="24"/>
        </w:rPr>
        <w:t>7) atbrīvojumiem/samazinājumiem,</w:t>
      </w:r>
    </w:p>
    <w:p w:rsidR="00BE5AED" w:rsidRPr="006049FA" w:rsidRDefault="00B42E20" w:rsidP="006049FA">
      <w:pPr>
        <w:tabs>
          <w:tab w:val="left" w:pos="142"/>
          <w:tab w:val="left" w:pos="500"/>
        </w:tabs>
        <w:jc w:val="both"/>
        <w:rPr>
          <w:rFonts w:ascii="Times New Roman" w:eastAsia="Times New Roman" w:hAnsi="Times New Roman" w:cs="Times New Roman"/>
          <w:noProof/>
          <w:sz w:val="24"/>
          <w:szCs w:val="20"/>
        </w:rPr>
      </w:pPr>
      <w:r w:rsidRPr="006049FA">
        <w:rPr>
          <w:rFonts w:ascii="Times New Roman" w:hAnsi="Times New Roman"/>
          <w:i/>
          <w:noProof/>
          <w:sz w:val="24"/>
        </w:rPr>
        <w:t>8) maksāšanas veidiem.</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B42E20" w:rsidP="006049FA">
      <w:pPr>
        <w:pStyle w:val="Virsraksts3"/>
        <w:tabs>
          <w:tab w:val="left" w:pos="142"/>
          <w:tab w:val="left" w:pos="924"/>
        </w:tabs>
        <w:spacing w:before="0"/>
        <w:ind w:left="0"/>
        <w:jc w:val="center"/>
        <w:rPr>
          <w:b w:val="0"/>
          <w:bCs w:val="0"/>
          <w:i w:val="0"/>
          <w:noProof/>
          <w:sz w:val="24"/>
        </w:rPr>
      </w:pPr>
      <w:bookmarkStart w:id="111" w:name="_Toc485293409"/>
      <w:r w:rsidRPr="006049FA">
        <w:rPr>
          <w:noProof/>
          <w:sz w:val="24"/>
        </w:rPr>
        <w:t>GEN 4.2. Maksa par aeronavigācijas pakalpojumiem</w:t>
      </w:r>
      <w:bookmarkEnd w:id="111"/>
    </w:p>
    <w:p w:rsidR="00BE5AED" w:rsidRPr="006049FA" w:rsidRDefault="00BE5AED" w:rsidP="006049FA">
      <w:pPr>
        <w:tabs>
          <w:tab w:val="left" w:pos="142"/>
        </w:tabs>
        <w:jc w:val="both"/>
        <w:rPr>
          <w:rFonts w:ascii="Times New Roman" w:eastAsia="Times New Roman" w:hAnsi="Times New Roman" w:cs="Times New Roman"/>
          <w:b/>
          <w:bCs/>
          <w:i/>
          <w:noProof/>
          <w:sz w:val="24"/>
          <w:szCs w:val="21"/>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Īss apraksts par maksām, kādas var tikt piemērotas par aeronavigācijas pakalpojumiem, kas tiek nodrošināti starptautiskai izmantošanai, tostarp par:</w:t>
      </w:r>
    </w:p>
    <w:p w:rsidR="00BE5AED" w:rsidRPr="006049FA" w:rsidRDefault="00BE5AED" w:rsidP="006049FA">
      <w:pPr>
        <w:tabs>
          <w:tab w:val="left" w:pos="142"/>
        </w:tabs>
        <w:jc w:val="both"/>
        <w:rPr>
          <w:rFonts w:ascii="Times New Roman" w:eastAsia="Times New Roman" w:hAnsi="Times New Roman" w:cs="Times New Roman"/>
          <w:i/>
          <w:noProof/>
          <w:sz w:val="24"/>
          <w:szCs w:val="19"/>
        </w:rPr>
      </w:pPr>
    </w:p>
    <w:p w:rsidR="00BE5AED" w:rsidRPr="006049FA" w:rsidRDefault="00B42E20" w:rsidP="006049FA">
      <w:pPr>
        <w:tabs>
          <w:tab w:val="left" w:pos="142"/>
          <w:tab w:val="left" w:pos="500"/>
        </w:tabs>
        <w:jc w:val="both"/>
        <w:rPr>
          <w:rFonts w:ascii="Times New Roman" w:eastAsia="Times New Roman" w:hAnsi="Times New Roman" w:cs="Times New Roman"/>
          <w:noProof/>
          <w:sz w:val="24"/>
          <w:szCs w:val="20"/>
        </w:rPr>
      </w:pPr>
      <w:r w:rsidRPr="006049FA">
        <w:rPr>
          <w:rFonts w:ascii="Times New Roman" w:hAnsi="Times New Roman"/>
          <w:i/>
          <w:noProof/>
          <w:sz w:val="24"/>
        </w:rPr>
        <w:t>1) pieejas kontroli;</w:t>
      </w:r>
    </w:p>
    <w:p w:rsidR="00BE5AED" w:rsidRPr="006049FA" w:rsidRDefault="00B42E20" w:rsidP="006049FA">
      <w:pPr>
        <w:tabs>
          <w:tab w:val="left" w:pos="142"/>
          <w:tab w:val="left" w:pos="500"/>
        </w:tabs>
        <w:jc w:val="both"/>
        <w:rPr>
          <w:rFonts w:ascii="Times New Roman" w:eastAsia="Times New Roman" w:hAnsi="Times New Roman" w:cs="Times New Roman"/>
          <w:noProof/>
          <w:sz w:val="24"/>
          <w:szCs w:val="20"/>
        </w:rPr>
      </w:pPr>
      <w:r w:rsidRPr="006049FA">
        <w:rPr>
          <w:rFonts w:ascii="Times New Roman" w:hAnsi="Times New Roman"/>
          <w:i/>
          <w:noProof/>
          <w:sz w:val="24"/>
        </w:rPr>
        <w:t>2) maršruta aeronavigācijas pakalpojumiem;</w:t>
      </w:r>
    </w:p>
    <w:p w:rsidR="00BE5AED" w:rsidRPr="006049FA" w:rsidRDefault="00B42E20" w:rsidP="006049FA">
      <w:pPr>
        <w:tabs>
          <w:tab w:val="left" w:pos="142"/>
          <w:tab w:val="left" w:pos="500"/>
        </w:tabs>
        <w:jc w:val="both"/>
        <w:rPr>
          <w:rFonts w:ascii="Times New Roman" w:eastAsia="Times New Roman" w:hAnsi="Times New Roman" w:cs="Times New Roman"/>
          <w:noProof/>
          <w:sz w:val="24"/>
          <w:szCs w:val="20"/>
        </w:rPr>
      </w:pPr>
      <w:r w:rsidRPr="006049FA">
        <w:rPr>
          <w:rFonts w:ascii="Times New Roman" w:hAnsi="Times New Roman"/>
          <w:i/>
          <w:noProof/>
          <w:sz w:val="24"/>
        </w:rPr>
        <w:t>3) pamatizmaksām aeronavigācijas pakalpojumiem un atbrīvojumiem/samazinājumiem un</w:t>
      </w:r>
    </w:p>
    <w:p w:rsidR="00BE5AED" w:rsidRPr="006049FA" w:rsidRDefault="00B42E20" w:rsidP="006049FA">
      <w:pPr>
        <w:tabs>
          <w:tab w:val="left" w:pos="142"/>
          <w:tab w:val="left" w:pos="500"/>
        </w:tabs>
        <w:jc w:val="both"/>
        <w:rPr>
          <w:rFonts w:ascii="Times New Roman" w:eastAsia="Times New Roman" w:hAnsi="Times New Roman" w:cs="Times New Roman"/>
          <w:noProof/>
          <w:sz w:val="24"/>
          <w:szCs w:val="20"/>
        </w:rPr>
      </w:pPr>
      <w:r w:rsidRPr="006049FA">
        <w:rPr>
          <w:rFonts w:ascii="Times New Roman" w:hAnsi="Times New Roman"/>
          <w:i/>
          <w:noProof/>
          <w:sz w:val="24"/>
        </w:rPr>
        <w:t>4) maksāšanas veidiem.</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2F46E0" w:rsidP="00E35B3F">
      <w:pPr>
        <w:pStyle w:val="Virsraksts2"/>
        <w:rPr>
          <w:rFonts w:cs="Times New Roman"/>
          <w:noProof/>
        </w:rPr>
      </w:pPr>
      <w:bookmarkStart w:id="112" w:name="_Toc485293410"/>
      <w:r w:rsidRPr="006049FA">
        <w:rPr>
          <w:noProof/>
        </w:rPr>
        <w:t>2. DAĻA. MARŠRUTĀ (</w:t>
      </w:r>
      <w:r w:rsidRPr="006049FA">
        <w:rPr>
          <w:i/>
          <w:noProof/>
        </w:rPr>
        <w:t>ENR</w:t>
      </w:r>
      <w:r w:rsidRPr="006049FA">
        <w:rPr>
          <w:noProof/>
        </w:rPr>
        <w:t>)</w:t>
      </w:r>
      <w:bookmarkEnd w:id="112"/>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Ja </w:t>
      </w:r>
      <w:r w:rsidRPr="00F82E21">
        <w:rPr>
          <w:i/>
          <w:noProof/>
          <w:sz w:val="24"/>
        </w:rPr>
        <w:t>AIP</w:t>
      </w:r>
      <w:r w:rsidRPr="006049FA">
        <w:rPr>
          <w:noProof/>
          <w:sz w:val="24"/>
        </w:rPr>
        <w:t xml:space="preserve"> tiek sagatavota un tiek izdota vairāk nekā vienā sējumā un katram sējumam ir atsevišķa grozījumu un papildinājumu apkalpošana, tad katrā sējumā jāiekļauj atsevišķs </w:t>
      </w:r>
      <w:r w:rsidRPr="006049FA">
        <w:rPr>
          <w:noProof/>
          <w:sz w:val="24"/>
        </w:rPr>
        <w:lastRenderedPageBreak/>
        <w:t xml:space="preserve">priekšvārds, </w:t>
      </w:r>
      <w:r w:rsidRPr="00F82E21">
        <w:rPr>
          <w:i/>
          <w:noProof/>
          <w:sz w:val="24"/>
        </w:rPr>
        <w:t>AIP</w:t>
      </w:r>
      <w:r w:rsidRPr="006049FA">
        <w:rPr>
          <w:noProof/>
          <w:sz w:val="24"/>
        </w:rPr>
        <w:t xml:space="preserve"> grozījumu reģistrs, </w:t>
      </w:r>
      <w:r w:rsidRPr="00F82E21">
        <w:rPr>
          <w:i/>
          <w:noProof/>
          <w:sz w:val="24"/>
        </w:rPr>
        <w:t>AIP</w:t>
      </w:r>
      <w:r w:rsidRPr="006049FA">
        <w:rPr>
          <w:noProof/>
          <w:sz w:val="24"/>
        </w:rPr>
        <w:t xml:space="preserve"> papildinājumu reģistrs, </w:t>
      </w:r>
      <w:r w:rsidRPr="00F82E21">
        <w:rPr>
          <w:i/>
          <w:noProof/>
          <w:sz w:val="24"/>
        </w:rPr>
        <w:t>AIP</w:t>
      </w:r>
      <w:r w:rsidRPr="006049FA">
        <w:rPr>
          <w:noProof/>
          <w:sz w:val="24"/>
        </w:rPr>
        <w:t xml:space="preserve"> lappušu kontrolsaraksts un kārtējo ar roku izdarīto grozījumu saraksts. Ja </w:t>
      </w:r>
      <w:r w:rsidRPr="00F82E21">
        <w:rPr>
          <w:i/>
          <w:noProof/>
          <w:sz w:val="24"/>
        </w:rPr>
        <w:t>AIP</w:t>
      </w:r>
      <w:r w:rsidRPr="006049FA">
        <w:rPr>
          <w:noProof/>
          <w:sz w:val="24"/>
        </w:rPr>
        <w:t xml:space="preserve"> tiek publicēta vienā sējumā, tad attiecībā uz katru no iepriekšminētajiem apakšpunktiem norāda atzīmi “nav attiecināms”.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Virsraksts2"/>
        <w:tabs>
          <w:tab w:val="left" w:pos="142"/>
          <w:tab w:val="left" w:pos="923"/>
        </w:tabs>
        <w:rPr>
          <w:b w:val="0"/>
          <w:bCs w:val="0"/>
          <w:noProof/>
        </w:rPr>
      </w:pPr>
      <w:bookmarkStart w:id="113" w:name="_Toc485293411"/>
      <w:r w:rsidRPr="006049FA">
        <w:rPr>
          <w:i/>
          <w:noProof/>
        </w:rPr>
        <w:t>ENR</w:t>
      </w:r>
      <w:r w:rsidRPr="006049FA">
        <w:rPr>
          <w:noProof/>
        </w:rPr>
        <w:t> 0.6. 2. daļas satura rādītājs</w:t>
      </w:r>
      <w:bookmarkEnd w:id="113"/>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2. daļas “Maršrutā (</w:t>
      </w:r>
      <w:r w:rsidRPr="006049FA">
        <w:rPr>
          <w:i/>
          <w:noProof/>
          <w:sz w:val="24"/>
        </w:rPr>
        <w:t>ENR</w:t>
      </w:r>
      <w:r w:rsidRPr="006049FA">
        <w:rPr>
          <w:noProof/>
          <w:sz w:val="24"/>
        </w:rPr>
        <w:t>)” punktu un apakšpunktu saraksts.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Apakšpunkti var būt uzskaitīti alfabētiskā secībā.</w:t>
      </w:r>
    </w:p>
    <w:p w:rsidR="00BE5AED" w:rsidRPr="006049FA" w:rsidRDefault="00BE5AED" w:rsidP="006049FA">
      <w:pPr>
        <w:tabs>
          <w:tab w:val="left" w:pos="142"/>
        </w:tabs>
        <w:jc w:val="both"/>
        <w:rPr>
          <w:rFonts w:ascii="Times New Roman" w:eastAsia="Times New Roman" w:hAnsi="Times New Roman" w:cs="Times New Roman"/>
          <w:i/>
          <w:noProof/>
          <w:sz w:val="24"/>
          <w:szCs w:val="23"/>
        </w:rPr>
      </w:pPr>
    </w:p>
    <w:p w:rsidR="00B42E20" w:rsidRPr="006049FA" w:rsidRDefault="00B42E20" w:rsidP="006049FA">
      <w:pPr>
        <w:tabs>
          <w:tab w:val="left" w:pos="142"/>
        </w:tabs>
        <w:jc w:val="both"/>
        <w:rPr>
          <w:rFonts w:ascii="Times New Roman" w:eastAsia="Times New Roman" w:hAnsi="Times New Roman" w:cs="Times New Roman"/>
          <w:i/>
          <w:noProof/>
          <w:sz w:val="24"/>
          <w:szCs w:val="23"/>
        </w:rPr>
      </w:pPr>
    </w:p>
    <w:p w:rsidR="00BE5AED" w:rsidRPr="006049FA" w:rsidRDefault="002F46E0" w:rsidP="006049FA">
      <w:pPr>
        <w:pStyle w:val="Virsraksts2"/>
        <w:tabs>
          <w:tab w:val="left" w:pos="142"/>
        </w:tabs>
        <w:rPr>
          <w:b w:val="0"/>
          <w:bCs w:val="0"/>
          <w:noProof/>
        </w:rPr>
      </w:pPr>
      <w:bookmarkStart w:id="114" w:name="_Toc485293412"/>
      <w:r w:rsidRPr="006049FA">
        <w:rPr>
          <w:i/>
          <w:noProof/>
        </w:rPr>
        <w:t>ENR</w:t>
      </w:r>
      <w:r w:rsidRPr="006049FA">
        <w:rPr>
          <w:noProof/>
        </w:rPr>
        <w:t> 1. VISPĀRĪGI NOTEIKUMI UN PROCEDŪRAS</w:t>
      </w:r>
      <w:bookmarkEnd w:id="114"/>
    </w:p>
    <w:p w:rsidR="00BE5AED" w:rsidRPr="006049FA" w:rsidRDefault="00BE5AED" w:rsidP="006049FA">
      <w:pPr>
        <w:tabs>
          <w:tab w:val="left" w:pos="142"/>
        </w:tabs>
        <w:jc w:val="both"/>
        <w:rPr>
          <w:rFonts w:ascii="Times New Roman" w:eastAsia="Times New Roman" w:hAnsi="Times New Roman" w:cs="Times New Roman"/>
          <w:b/>
          <w:bCs/>
          <w:noProof/>
          <w:sz w:val="24"/>
        </w:rPr>
      </w:pPr>
    </w:p>
    <w:p w:rsidR="00BE5AED" w:rsidRPr="006049FA" w:rsidRDefault="002F46E0" w:rsidP="006049FA">
      <w:pPr>
        <w:tabs>
          <w:tab w:val="left" w:pos="142"/>
        </w:tabs>
        <w:jc w:val="center"/>
        <w:rPr>
          <w:rFonts w:ascii="Times New Roman" w:eastAsia="Times New Roman" w:hAnsi="Times New Roman" w:cs="Times New Roman"/>
          <w:noProof/>
          <w:sz w:val="24"/>
          <w:szCs w:val="20"/>
        </w:rPr>
      </w:pPr>
      <w:r w:rsidRPr="006049FA">
        <w:rPr>
          <w:rFonts w:ascii="Times New Roman" w:hAnsi="Times New Roman"/>
          <w:b/>
          <w:i/>
          <w:noProof/>
          <w:sz w:val="24"/>
        </w:rPr>
        <w:t>ENR</w:t>
      </w:r>
      <w:r w:rsidRPr="006049FA">
        <w:rPr>
          <w:rFonts w:ascii="Times New Roman" w:hAnsi="Times New Roman"/>
          <w:b/>
          <w:noProof/>
          <w:sz w:val="24"/>
        </w:rPr>
        <w:t> 1.1. Vispārīgi noteikumi</w:t>
      </w:r>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Prasība publicēt valstī piemērotos vispārīgos noteikumus.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Virsraksts2"/>
        <w:tabs>
          <w:tab w:val="left" w:pos="142"/>
        </w:tabs>
        <w:rPr>
          <w:b w:val="0"/>
          <w:bCs w:val="0"/>
          <w:noProof/>
        </w:rPr>
      </w:pPr>
      <w:bookmarkStart w:id="115" w:name="_Toc485293413"/>
      <w:r w:rsidRPr="006049FA">
        <w:rPr>
          <w:i/>
          <w:noProof/>
        </w:rPr>
        <w:t>ENR</w:t>
      </w:r>
      <w:r w:rsidRPr="006049FA">
        <w:rPr>
          <w:noProof/>
        </w:rPr>
        <w:t> 1.2. Vizuālo lidojumu noteikumi</w:t>
      </w:r>
      <w:bookmarkEnd w:id="115"/>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Prasība publicēt valstī piemērotos vizuālo lidojumu noteikumus.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Virsraksts2"/>
        <w:tabs>
          <w:tab w:val="left" w:pos="142"/>
        </w:tabs>
        <w:rPr>
          <w:b w:val="0"/>
          <w:bCs w:val="0"/>
          <w:noProof/>
        </w:rPr>
      </w:pPr>
      <w:bookmarkStart w:id="116" w:name="_Toc485293414"/>
      <w:r w:rsidRPr="006049FA">
        <w:rPr>
          <w:i/>
          <w:noProof/>
        </w:rPr>
        <w:t>ENR</w:t>
      </w:r>
      <w:r w:rsidRPr="006049FA">
        <w:rPr>
          <w:noProof/>
        </w:rPr>
        <w:t> 1.3. Instrumentālo lidojumu noteikumi</w:t>
      </w:r>
      <w:bookmarkEnd w:id="116"/>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Prasība publicēt valstī piemērotos instrumentālo lidojumu noteikumus.</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F46E0" w:rsidP="006049FA">
      <w:pPr>
        <w:pStyle w:val="Virsraksts2"/>
        <w:tabs>
          <w:tab w:val="left" w:pos="142"/>
        </w:tabs>
        <w:rPr>
          <w:b w:val="0"/>
          <w:bCs w:val="0"/>
          <w:noProof/>
        </w:rPr>
      </w:pPr>
      <w:bookmarkStart w:id="117" w:name="_Toc485293415"/>
      <w:r w:rsidRPr="006049FA">
        <w:rPr>
          <w:i/>
          <w:noProof/>
        </w:rPr>
        <w:t>ENR</w:t>
      </w:r>
      <w:r w:rsidRPr="006049FA">
        <w:rPr>
          <w:noProof/>
        </w:rPr>
        <w:t xml:space="preserve"> 1.4. </w:t>
      </w:r>
      <w:r w:rsidRPr="006049FA">
        <w:rPr>
          <w:i/>
          <w:noProof/>
        </w:rPr>
        <w:t>ATS</w:t>
      </w:r>
      <w:r w:rsidRPr="006049FA">
        <w:rPr>
          <w:noProof/>
        </w:rPr>
        <w:t xml:space="preserve"> gaisa telpas klasifikācija un apraksts</w:t>
      </w:r>
      <w:bookmarkEnd w:id="117"/>
    </w:p>
    <w:p w:rsidR="00BE5AED" w:rsidRPr="006049FA" w:rsidRDefault="00BE5AED" w:rsidP="006049FA">
      <w:pPr>
        <w:tabs>
          <w:tab w:val="left" w:pos="142"/>
        </w:tabs>
        <w:jc w:val="both"/>
        <w:rPr>
          <w:rFonts w:ascii="Times New Roman" w:eastAsia="Times New Roman" w:hAnsi="Times New Roman" w:cs="Times New Roman"/>
          <w:b/>
          <w:bCs/>
          <w:noProof/>
          <w:sz w:val="24"/>
        </w:rPr>
      </w:pPr>
    </w:p>
    <w:p w:rsidR="00BE5AED" w:rsidRPr="006049FA" w:rsidRDefault="002F46E0" w:rsidP="006049FA">
      <w:pPr>
        <w:pStyle w:val="Pamatteksts"/>
        <w:tabs>
          <w:tab w:val="left" w:pos="142"/>
        </w:tabs>
        <w:ind w:left="0" w:firstLine="0"/>
        <w:jc w:val="center"/>
        <w:rPr>
          <w:noProof/>
          <w:sz w:val="24"/>
        </w:rPr>
      </w:pPr>
      <w:r w:rsidRPr="006049FA">
        <w:rPr>
          <w:i/>
          <w:noProof/>
          <w:sz w:val="24"/>
        </w:rPr>
        <w:t>ENR</w:t>
      </w:r>
      <w:r w:rsidRPr="006049FA">
        <w:rPr>
          <w:noProof/>
          <w:sz w:val="24"/>
        </w:rPr>
        <w:t xml:space="preserve"> 1.4.1. </w:t>
      </w:r>
      <w:r w:rsidRPr="006049FA">
        <w:rPr>
          <w:i/>
          <w:noProof/>
          <w:sz w:val="24"/>
        </w:rPr>
        <w:t>ATS</w:t>
      </w:r>
      <w:r w:rsidRPr="006049FA">
        <w:rPr>
          <w:noProof/>
          <w:sz w:val="24"/>
        </w:rPr>
        <w:t xml:space="preserve"> gaisa telpas klasifikācija</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i/>
          <w:noProof/>
          <w:sz w:val="24"/>
        </w:rPr>
        <w:t>ATS</w:t>
      </w:r>
      <w:r w:rsidRPr="006049FA">
        <w:rPr>
          <w:noProof/>
          <w:sz w:val="24"/>
        </w:rPr>
        <w:t xml:space="preserve"> gaisa telpas klašu apraksts </w:t>
      </w:r>
      <w:r w:rsidRPr="006049FA">
        <w:rPr>
          <w:i/>
          <w:noProof/>
          <w:sz w:val="24"/>
        </w:rPr>
        <w:t>ATS</w:t>
      </w:r>
      <w:r w:rsidRPr="006049FA">
        <w:rPr>
          <w:noProof/>
          <w:sz w:val="24"/>
        </w:rPr>
        <w:t xml:space="preserve"> gaisa telpas klasifikācijas tabulas veidā 11. pielikuma 4. papildinājumā ar atbilstošām piezīmēm, norādot tās gaisa telpas klases, kuras valstī netiek izmantotas.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42E20" w:rsidRPr="006049FA" w:rsidRDefault="002F46E0" w:rsidP="006049FA">
      <w:pPr>
        <w:pStyle w:val="Pamatteksts"/>
        <w:tabs>
          <w:tab w:val="left" w:pos="142"/>
        </w:tabs>
        <w:ind w:left="0" w:firstLine="0"/>
        <w:jc w:val="center"/>
        <w:rPr>
          <w:noProof/>
          <w:sz w:val="24"/>
        </w:rPr>
      </w:pPr>
      <w:r w:rsidRPr="006049FA">
        <w:rPr>
          <w:i/>
          <w:noProof/>
          <w:sz w:val="24"/>
        </w:rPr>
        <w:t>ENR</w:t>
      </w:r>
      <w:r w:rsidRPr="006049FA">
        <w:rPr>
          <w:noProof/>
          <w:sz w:val="24"/>
        </w:rPr>
        <w:t xml:space="preserve"> 1.4.2. </w:t>
      </w:r>
      <w:r w:rsidRPr="006049FA">
        <w:rPr>
          <w:i/>
          <w:noProof/>
          <w:sz w:val="24"/>
        </w:rPr>
        <w:t>ATS</w:t>
      </w:r>
      <w:r w:rsidRPr="006049FA">
        <w:rPr>
          <w:noProof/>
          <w:sz w:val="24"/>
        </w:rPr>
        <w:t xml:space="preserve"> gaisa telpas apraksts</w:t>
      </w:r>
    </w:p>
    <w:p w:rsidR="00B42E20" w:rsidRPr="006049FA" w:rsidRDefault="00B42E20" w:rsidP="006049FA">
      <w:pPr>
        <w:pStyle w:val="Pamatteksts"/>
        <w:tabs>
          <w:tab w:val="left" w:pos="142"/>
        </w:tabs>
        <w:ind w:left="0" w:firstLine="0"/>
        <w:jc w:val="both"/>
        <w:rPr>
          <w:noProof/>
          <w:sz w:val="24"/>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Cits </w:t>
      </w:r>
      <w:r w:rsidRPr="006049FA">
        <w:rPr>
          <w:i/>
          <w:noProof/>
          <w:sz w:val="24"/>
        </w:rPr>
        <w:t>ATS</w:t>
      </w:r>
      <w:r w:rsidRPr="006049FA">
        <w:rPr>
          <w:noProof/>
          <w:sz w:val="24"/>
        </w:rPr>
        <w:t xml:space="preserve"> gaisa telpas apraksts atbilstīgi vajadzībai, tostarp vispārīgs tekstuāls apraksts.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tabs>
          <w:tab w:val="left" w:pos="142"/>
        </w:tabs>
        <w:jc w:val="center"/>
        <w:rPr>
          <w:rFonts w:ascii="Times New Roman" w:eastAsia="Times New Roman" w:hAnsi="Times New Roman" w:cs="Times New Roman"/>
          <w:noProof/>
          <w:sz w:val="24"/>
          <w:szCs w:val="20"/>
        </w:rPr>
      </w:pPr>
      <w:r w:rsidRPr="006049FA">
        <w:rPr>
          <w:rFonts w:ascii="Times New Roman" w:hAnsi="Times New Roman"/>
          <w:b/>
          <w:i/>
          <w:noProof/>
          <w:sz w:val="24"/>
        </w:rPr>
        <w:t>ENR</w:t>
      </w:r>
      <w:r w:rsidRPr="006049FA">
        <w:rPr>
          <w:rFonts w:ascii="Times New Roman" w:hAnsi="Times New Roman"/>
          <w:b/>
          <w:noProof/>
          <w:sz w:val="24"/>
        </w:rPr>
        <w:t xml:space="preserve"> 1.5. Gaidīšanas, </w:t>
      </w:r>
      <w:r w:rsidR="00F82E21">
        <w:rPr>
          <w:rFonts w:ascii="Times New Roman" w:hAnsi="Times New Roman"/>
          <w:b/>
          <w:noProof/>
          <w:sz w:val="24"/>
        </w:rPr>
        <w:t>pieejas</w:t>
      </w:r>
      <w:r w:rsidRPr="006049FA">
        <w:rPr>
          <w:rFonts w:ascii="Times New Roman" w:hAnsi="Times New Roman"/>
          <w:b/>
          <w:noProof/>
          <w:sz w:val="24"/>
        </w:rPr>
        <w:t xml:space="preserve"> un izlidošanas procedūras</w:t>
      </w:r>
    </w:p>
    <w:p w:rsidR="00BE5AED" w:rsidRPr="006049FA" w:rsidRDefault="00BE5AED" w:rsidP="006049FA">
      <w:pPr>
        <w:tabs>
          <w:tab w:val="left" w:pos="142"/>
        </w:tabs>
        <w:jc w:val="both"/>
        <w:rPr>
          <w:rFonts w:ascii="Times New Roman" w:eastAsia="Times New Roman" w:hAnsi="Times New Roman" w:cs="Times New Roman"/>
          <w:b/>
          <w:bCs/>
          <w:noProof/>
          <w:sz w:val="24"/>
        </w:rPr>
      </w:pPr>
    </w:p>
    <w:p w:rsidR="00BE5AED" w:rsidRPr="006049FA" w:rsidRDefault="002F46E0" w:rsidP="006049FA">
      <w:pPr>
        <w:pStyle w:val="Pamatteksts"/>
        <w:tabs>
          <w:tab w:val="left" w:pos="142"/>
        </w:tabs>
        <w:ind w:left="0" w:firstLine="0"/>
        <w:jc w:val="center"/>
        <w:rPr>
          <w:noProof/>
          <w:sz w:val="24"/>
        </w:rPr>
      </w:pPr>
      <w:r w:rsidRPr="006049FA">
        <w:rPr>
          <w:i/>
          <w:noProof/>
          <w:sz w:val="24"/>
        </w:rPr>
        <w:t>ENR</w:t>
      </w:r>
      <w:r w:rsidRPr="006049FA">
        <w:rPr>
          <w:noProof/>
          <w:sz w:val="24"/>
        </w:rPr>
        <w:t> 1.5.1. Vispārīga informācija</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Prasība norādīt kritērijus, kurus piemēro, nosakot gaidīšanas, </w:t>
      </w:r>
      <w:r w:rsidR="00F82E21">
        <w:rPr>
          <w:noProof/>
          <w:sz w:val="24"/>
        </w:rPr>
        <w:t>pieejas</w:t>
      </w:r>
      <w:r w:rsidRPr="006049FA">
        <w:rPr>
          <w:noProof/>
          <w:sz w:val="24"/>
        </w:rPr>
        <w:t xml:space="preserve"> un izlidošanas procedūras. Ja tie atšķiras no </w:t>
      </w:r>
      <w:r w:rsidRPr="006049FA">
        <w:rPr>
          <w:i/>
          <w:noProof/>
          <w:sz w:val="24"/>
        </w:rPr>
        <w:t>ICAO</w:t>
      </w:r>
      <w:r w:rsidRPr="006049FA">
        <w:rPr>
          <w:noProof/>
          <w:sz w:val="24"/>
        </w:rPr>
        <w:t xml:space="preserve"> noteikumiem, kritēriji jāatspoguļo tabulas veidā.</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Pamatteksts"/>
        <w:tabs>
          <w:tab w:val="left" w:pos="142"/>
        </w:tabs>
        <w:ind w:left="0" w:firstLine="0"/>
        <w:jc w:val="center"/>
        <w:rPr>
          <w:noProof/>
          <w:sz w:val="24"/>
        </w:rPr>
      </w:pPr>
      <w:r w:rsidRPr="006049FA">
        <w:rPr>
          <w:i/>
          <w:noProof/>
          <w:sz w:val="24"/>
        </w:rPr>
        <w:t>ENR</w:t>
      </w:r>
      <w:r w:rsidRPr="006049FA">
        <w:rPr>
          <w:noProof/>
          <w:sz w:val="24"/>
        </w:rPr>
        <w:t> 1.5.2. Ielidojošie reisi</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Prasība norādīt tās procedūras (parastās vai zonālās navigācijas, vai abas) ielidojošajiem reisiem, kuras ir kopīgas lidojumiem viena un tā paša tipa gaisa telpā. Ja lidlauka gaisa telpā piemēro atšķirīgas procedūras, tad šajā sakarā jāpievieno norāde par to, kur atrodamas konkrētās procedūras.</w:t>
      </w:r>
    </w:p>
    <w:p w:rsidR="00E35B3F" w:rsidRDefault="00E35B3F">
      <w:pPr>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br w:type="page"/>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Pamatteksts"/>
        <w:tabs>
          <w:tab w:val="left" w:pos="142"/>
        </w:tabs>
        <w:ind w:left="0" w:firstLine="0"/>
        <w:jc w:val="center"/>
        <w:rPr>
          <w:noProof/>
          <w:sz w:val="24"/>
        </w:rPr>
      </w:pPr>
      <w:r w:rsidRPr="006049FA">
        <w:rPr>
          <w:i/>
          <w:noProof/>
          <w:sz w:val="24"/>
        </w:rPr>
        <w:t>ENR</w:t>
      </w:r>
      <w:r w:rsidRPr="006049FA">
        <w:rPr>
          <w:noProof/>
          <w:sz w:val="24"/>
        </w:rPr>
        <w:t> 1.5.3. Izlidojošie reisi</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Prasība norādīt tās procedūras (parastās vai zonālās navigācijas, vai abas) izlidojošajiem reisiem, kuras ir kopīgas lidojumiem no jebkura lidlauka/helikopteru lidlauka.</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center"/>
        <w:rPr>
          <w:noProof/>
          <w:sz w:val="24"/>
        </w:rPr>
      </w:pPr>
      <w:r w:rsidRPr="006049FA">
        <w:rPr>
          <w:i/>
          <w:noProof/>
          <w:sz w:val="24"/>
        </w:rPr>
        <w:t>ENR</w:t>
      </w:r>
      <w:r w:rsidRPr="006049FA">
        <w:rPr>
          <w:noProof/>
          <w:sz w:val="24"/>
        </w:rPr>
        <w:t> 1.5.4. Cita būtiska informācija un procedūras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Īss papildu informācijas izklāsts, piemēram, ielidošanas procedūras, </w:t>
      </w:r>
      <w:r w:rsidR="00F82E21">
        <w:rPr>
          <w:noProof/>
          <w:sz w:val="24"/>
        </w:rPr>
        <w:t>pieejas</w:t>
      </w:r>
      <w:r w:rsidRPr="006049FA">
        <w:rPr>
          <w:noProof/>
          <w:sz w:val="24"/>
        </w:rPr>
        <w:t xml:space="preserve"> beigu posma izlīdzināšana, gaidīšanas procedūras un shēmas.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Virsraksts2"/>
        <w:tabs>
          <w:tab w:val="left" w:pos="142"/>
        </w:tabs>
        <w:rPr>
          <w:b w:val="0"/>
          <w:bCs w:val="0"/>
          <w:noProof/>
        </w:rPr>
      </w:pPr>
      <w:bookmarkStart w:id="118" w:name="_Toc485293416"/>
      <w:r w:rsidRPr="006049FA">
        <w:rPr>
          <w:i/>
          <w:noProof/>
        </w:rPr>
        <w:t>ENR</w:t>
      </w:r>
      <w:r w:rsidRPr="006049FA">
        <w:rPr>
          <w:noProof/>
        </w:rPr>
        <w:t xml:space="preserve"> 1.6. </w:t>
      </w:r>
      <w:r w:rsidRPr="006049FA">
        <w:rPr>
          <w:i/>
          <w:noProof/>
        </w:rPr>
        <w:t>ATS</w:t>
      </w:r>
      <w:r w:rsidRPr="006049FA">
        <w:rPr>
          <w:noProof/>
        </w:rPr>
        <w:t xml:space="preserve"> novērošanas pakalpojumi un procedūras</w:t>
      </w:r>
      <w:bookmarkEnd w:id="118"/>
    </w:p>
    <w:p w:rsidR="00BE5AED" w:rsidRPr="006049FA" w:rsidRDefault="00BE5AED" w:rsidP="006049FA">
      <w:pPr>
        <w:tabs>
          <w:tab w:val="left" w:pos="142"/>
        </w:tabs>
        <w:jc w:val="both"/>
        <w:rPr>
          <w:rFonts w:ascii="Times New Roman" w:eastAsia="Times New Roman" w:hAnsi="Times New Roman" w:cs="Times New Roman"/>
          <w:b/>
          <w:bCs/>
          <w:noProof/>
          <w:sz w:val="24"/>
          <w:szCs w:val="20"/>
        </w:rPr>
      </w:pPr>
    </w:p>
    <w:p w:rsidR="00B42E20" w:rsidRPr="006049FA" w:rsidRDefault="00B42E20" w:rsidP="006049FA">
      <w:pPr>
        <w:pStyle w:val="Pamatteksts"/>
        <w:tabs>
          <w:tab w:val="left" w:pos="142"/>
          <w:tab w:val="left" w:pos="5153"/>
        </w:tabs>
        <w:ind w:left="0" w:firstLine="0"/>
        <w:jc w:val="center"/>
        <w:rPr>
          <w:noProof/>
          <w:sz w:val="24"/>
        </w:rPr>
      </w:pPr>
      <w:r w:rsidRPr="006049FA">
        <w:rPr>
          <w:i/>
          <w:noProof/>
          <w:sz w:val="24"/>
        </w:rPr>
        <w:t>ENR</w:t>
      </w:r>
      <w:r w:rsidRPr="006049FA">
        <w:rPr>
          <w:noProof/>
          <w:sz w:val="24"/>
        </w:rPr>
        <w:t> 1.6.1. Primārais radiolokators</w:t>
      </w:r>
    </w:p>
    <w:p w:rsidR="00B42E20" w:rsidRPr="006049FA" w:rsidRDefault="00B42E20" w:rsidP="006049FA">
      <w:pPr>
        <w:pStyle w:val="Pamatteksts"/>
        <w:tabs>
          <w:tab w:val="left" w:pos="142"/>
          <w:tab w:val="left" w:pos="5153"/>
        </w:tabs>
        <w:ind w:left="0" w:firstLine="0"/>
        <w:jc w:val="both"/>
        <w:rPr>
          <w:noProof/>
          <w:sz w:val="24"/>
        </w:rPr>
      </w:pPr>
    </w:p>
    <w:p w:rsidR="00BE5AED" w:rsidRPr="006049FA" w:rsidRDefault="002F46E0" w:rsidP="006049FA">
      <w:pPr>
        <w:pStyle w:val="Pamatteksts"/>
        <w:tabs>
          <w:tab w:val="left" w:pos="142"/>
          <w:tab w:val="left" w:pos="5153"/>
        </w:tabs>
        <w:ind w:left="0" w:firstLine="0"/>
        <w:jc w:val="both"/>
        <w:rPr>
          <w:noProof/>
          <w:sz w:val="24"/>
        </w:rPr>
      </w:pPr>
      <w:r w:rsidRPr="006049FA">
        <w:rPr>
          <w:noProof/>
          <w:sz w:val="24"/>
        </w:rPr>
        <w:t>Primārā radiolokatora pakalpojumu un procedūru apraksts, tostarp:</w:t>
      </w:r>
    </w:p>
    <w:p w:rsidR="00B42E20" w:rsidRPr="006049FA" w:rsidRDefault="00B42E20" w:rsidP="006049FA">
      <w:pPr>
        <w:pStyle w:val="Pamatteksts"/>
        <w:tabs>
          <w:tab w:val="left" w:pos="142"/>
          <w:tab w:val="left" w:pos="5153"/>
        </w:tabs>
        <w:ind w:left="0" w:firstLine="0"/>
        <w:jc w:val="both"/>
        <w:rPr>
          <w:noProof/>
          <w:sz w:val="24"/>
        </w:rPr>
      </w:pPr>
    </w:p>
    <w:p w:rsidR="00BE5AED" w:rsidRPr="006049FA" w:rsidRDefault="00B42E20" w:rsidP="006049FA">
      <w:pPr>
        <w:pStyle w:val="Pamatteksts"/>
        <w:tabs>
          <w:tab w:val="left" w:pos="142"/>
          <w:tab w:val="left" w:pos="501"/>
        </w:tabs>
        <w:ind w:left="0" w:firstLine="0"/>
        <w:jc w:val="both"/>
        <w:rPr>
          <w:noProof/>
          <w:sz w:val="24"/>
        </w:rPr>
      </w:pPr>
      <w:r w:rsidRPr="006049FA">
        <w:rPr>
          <w:noProof/>
          <w:sz w:val="24"/>
        </w:rPr>
        <w:t>1) papildu pakalpojumi;</w:t>
      </w:r>
    </w:p>
    <w:p w:rsidR="00BE5AED" w:rsidRPr="006049FA" w:rsidRDefault="00B42E20" w:rsidP="006049FA">
      <w:pPr>
        <w:pStyle w:val="Pamatteksts"/>
        <w:tabs>
          <w:tab w:val="left" w:pos="142"/>
          <w:tab w:val="left" w:pos="501"/>
        </w:tabs>
        <w:ind w:left="0" w:firstLine="0"/>
        <w:jc w:val="both"/>
        <w:rPr>
          <w:noProof/>
          <w:sz w:val="24"/>
        </w:rPr>
      </w:pPr>
      <w:r w:rsidRPr="006049FA">
        <w:rPr>
          <w:noProof/>
          <w:sz w:val="24"/>
        </w:rPr>
        <w:t>2) radiolokācijas vadības pakalpojumu izmantošana;</w:t>
      </w:r>
    </w:p>
    <w:p w:rsidR="00BE5AED" w:rsidRPr="006049FA" w:rsidRDefault="00B42E20" w:rsidP="006049FA">
      <w:pPr>
        <w:pStyle w:val="Pamatteksts"/>
        <w:tabs>
          <w:tab w:val="left" w:pos="142"/>
          <w:tab w:val="left" w:pos="501"/>
        </w:tabs>
        <w:ind w:left="0" w:firstLine="0"/>
        <w:jc w:val="both"/>
        <w:rPr>
          <w:noProof/>
          <w:sz w:val="24"/>
        </w:rPr>
      </w:pPr>
      <w:r w:rsidRPr="006049FA">
        <w:rPr>
          <w:noProof/>
          <w:sz w:val="24"/>
        </w:rPr>
        <w:t>3) radiolokatora un sakaru “gaiss-zeme” atteices procedūras;</w:t>
      </w:r>
    </w:p>
    <w:p w:rsidR="00BE5AED" w:rsidRPr="006049FA" w:rsidRDefault="00B42E20" w:rsidP="006049FA">
      <w:pPr>
        <w:pStyle w:val="Pamatteksts"/>
        <w:tabs>
          <w:tab w:val="left" w:pos="142"/>
          <w:tab w:val="left" w:pos="501"/>
        </w:tabs>
        <w:ind w:left="0" w:firstLine="0"/>
        <w:jc w:val="both"/>
        <w:rPr>
          <w:noProof/>
          <w:sz w:val="24"/>
        </w:rPr>
      </w:pPr>
      <w:r w:rsidRPr="006049FA">
        <w:rPr>
          <w:noProof/>
          <w:sz w:val="24"/>
        </w:rPr>
        <w:t xml:space="preserve">4) balss un </w:t>
      </w:r>
      <w:r w:rsidRPr="006049FA">
        <w:rPr>
          <w:i/>
          <w:noProof/>
          <w:sz w:val="24"/>
        </w:rPr>
        <w:t>CPDLC</w:t>
      </w:r>
      <w:r w:rsidRPr="006049FA">
        <w:rPr>
          <w:noProof/>
          <w:sz w:val="24"/>
        </w:rPr>
        <w:t xml:space="preserve"> atrašanās vietas paziņošanas prasības un</w:t>
      </w:r>
    </w:p>
    <w:p w:rsidR="00BE5AED" w:rsidRPr="006049FA" w:rsidRDefault="00B42E20" w:rsidP="006049FA">
      <w:pPr>
        <w:pStyle w:val="Pamatteksts"/>
        <w:tabs>
          <w:tab w:val="left" w:pos="142"/>
          <w:tab w:val="left" w:pos="500"/>
        </w:tabs>
        <w:ind w:left="0" w:firstLine="0"/>
        <w:jc w:val="both"/>
        <w:rPr>
          <w:noProof/>
          <w:sz w:val="24"/>
        </w:rPr>
      </w:pPr>
      <w:r w:rsidRPr="006049FA">
        <w:rPr>
          <w:noProof/>
          <w:sz w:val="24"/>
        </w:rPr>
        <w:t>5) radiolokatora darbības zonas teritorijas grafisks attēlojums.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42E20" w:rsidRPr="006049FA" w:rsidRDefault="00B42E20" w:rsidP="006049FA">
      <w:pPr>
        <w:pStyle w:val="Pamatteksts"/>
        <w:tabs>
          <w:tab w:val="left" w:pos="142"/>
          <w:tab w:val="left" w:pos="4275"/>
        </w:tabs>
        <w:ind w:left="0" w:firstLine="0"/>
        <w:jc w:val="center"/>
        <w:rPr>
          <w:noProof/>
          <w:sz w:val="24"/>
        </w:rPr>
      </w:pPr>
      <w:r w:rsidRPr="006049FA">
        <w:rPr>
          <w:i/>
          <w:noProof/>
          <w:sz w:val="24"/>
        </w:rPr>
        <w:t>ENR</w:t>
      </w:r>
      <w:r w:rsidRPr="006049FA">
        <w:rPr>
          <w:noProof/>
          <w:sz w:val="24"/>
        </w:rPr>
        <w:t> 1.6.2. Sekundārais novērošanas radiolokators (</w:t>
      </w:r>
      <w:r w:rsidRPr="006049FA">
        <w:rPr>
          <w:i/>
          <w:noProof/>
          <w:sz w:val="24"/>
        </w:rPr>
        <w:t>SSR</w:t>
      </w:r>
      <w:r w:rsidRPr="006049FA">
        <w:rPr>
          <w:noProof/>
          <w:sz w:val="24"/>
        </w:rPr>
        <w:t>)</w:t>
      </w:r>
    </w:p>
    <w:p w:rsidR="00B42E20" w:rsidRPr="006049FA" w:rsidRDefault="00B42E20" w:rsidP="006049FA">
      <w:pPr>
        <w:pStyle w:val="Pamatteksts"/>
        <w:tabs>
          <w:tab w:val="left" w:pos="142"/>
          <w:tab w:val="left" w:pos="4275"/>
        </w:tabs>
        <w:ind w:left="0" w:firstLine="0"/>
        <w:jc w:val="both"/>
        <w:rPr>
          <w:noProof/>
          <w:sz w:val="24"/>
        </w:rPr>
      </w:pPr>
    </w:p>
    <w:p w:rsidR="00BE5AED" w:rsidRPr="006049FA" w:rsidRDefault="002F46E0" w:rsidP="006049FA">
      <w:pPr>
        <w:pStyle w:val="Pamatteksts"/>
        <w:tabs>
          <w:tab w:val="left" w:pos="142"/>
          <w:tab w:val="left" w:pos="4275"/>
        </w:tabs>
        <w:ind w:left="0" w:firstLine="0"/>
        <w:jc w:val="both"/>
        <w:rPr>
          <w:noProof/>
          <w:sz w:val="24"/>
        </w:rPr>
      </w:pPr>
      <w:r w:rsidRPr="006049FA">
        <w:rPr>
          <w:noProof/>
          <w:sz w:val="24"/>
        </w:rPr>
        <w:t>Sekundārā novērošanas radiolokatora (</w:t>
      </w:r>
      <w:r w:rsidRPr="006049FA">
        <w:rPr>
          <w:i/>
          <w:noProof/>
          <w:sz w:val="24"/>
        </w:rPr>
        <w:t>SSR</w:t>
      </w:r>
      <w:r w:rsidRPr="006049FA">
        <w:rPr>
          <w:noProof/>
          <w:sz w:val="24"/>
        </w:rPr>
        <w:t>) ekspluatācijas procedūru apraksts, tostarp:</w:t>
      </w:r>
    </w:p>
    <w:p w:rsidR="00B42E20" w:rsidRPr="006049FA" w:rsidRDefault="00B42E20" w:rsidP="006049FA">
      <w:pPr>
        <w:pStyle w:val="Pamatteksts"/>
        <w:tabs>
          <w:tab w:val="left" w:pos="142"/>
          <w:tab w:val="left" w:pos="4275"/>
        </w:tabs>
        <w:ind w:left="0" w:firstLine="0"/>
        <w:jc w:val="both"/>
        <w:rPr>
          <w:noProof/>
          <w:sz w:val="24"/>
        </w:rPr>
      </w:pPr>
    </w:p>
    <w:p w:rsidR="00BE5AED" w:rsidRPr="006049FA" w:rsidRDefault="00B42E20" w:rsidP="006049FA">
      <w:pPr>
        <w:pStyle w:val="Pamatteksts"/>
        <w:tabs>
          <w:tab w:val="left" w:pos="142"/>
          <w:tab w:val="left" w:pos="500"/>
        </w:tabs>
        <w:ind w:left="0" w:firstLine="0"/>
        <w:jc w:val="both"/>
        <w:rPr>
          <w:noProof/>
          <w:sz w:val="24"/>
        </w:rPr>
      </w:pPr>
      <w:r w:rsidRPr="006049FA">
        <w:rPr>
          <w:noProof/>
          <w:sz w:val="24"/>
        </w:rPr>
        <w:t>1) ārkārtas procedūras;</w:t>
      </w:r>
    </w:p>
    <w:p w:rsidR="00BE5AED" w:rsidRPr="006049FA" w:rsidRDefault="00B42E20" w:rsidP="006049FA">
      <w:pPr>
        <w:pStyle w:val="Pamatteksts"/>
        <w:tabs>
          <w:tab w:val="left" w:pos="142"/>
          <w:tab w:val="left" w:pos="500"/>
        </w:tabs>
        <w:ind w:left="0" w:firstLine="0"/>
        <w:jc w:val="both"/>
        <w:rPr>
          <w:noProof/>
          <w:sz w:val="24"/>
        </w:rPr>
      </w:pPr>
      <w:r w:rsidRPr="006049FA">
        <w:rPr>
          <w:noProof/>
          <w:sz w:val="24"/>
        </w:rPr>
        <w:t>2) sakaru “gaiss-zeme” atteices un nelikumīgu traucējumu procedūras;</w:t>
      </w:r>
    </w:p>
    <w:p w:rsidR="00BE5AED" w:rsidRPr="006049FA" w:rsidRDefault="00B42E20" w:rsidP="006049FA">
      <w:pPr>
        <w:pStyle w:val="Pamatteksts"/>
        <w:tabs>
          <w:tab w:val="left" w:pos="142"/>
          <w:tab w:val="left" w:pos="500"/>
        </w:tabs>
        <w:ind w:left="0" w:firstLine="0"/>
        <w:jc w:val="both"/>
        <w:rPr>
          <w:noProof/>
          <w:sz w:val="24"/>
        </w:rPr>
      </w:pPr>
      <w:r w:rsidRPr="006049FA">
        <w:rPr>
          <w:noProof/>
          <w:sz w:val="24"/>
        </w:rPr>
        <w:t xml:space="preserve">3) </w:t>
      </w:r>
      <w:r w:rsidRPr="006049FA">
        <w:rPr>
          <w:i/>
          <w:noProof/>
          <w:sz w:val="24"/>
        </w:rPr>
        <w:t>SSR</w:t>
      </w:r>
      <w:r w:rsidRPr="006049FA">
        <w:rPr>
          <w:noProof/>
          <w:sz w:val="24"/>
        </w:rPr>
        <w:t xml:space="preserve"> kodu piešķiršanas sistēma;</w:t>
      </w:r>
    </w:p>
    <w:p w:rsidR="00BE5AED" w:rsidRPr="006049FA" w:rsidRDefault="00B42E20" w:rsidP="006049FA">
      <w:pPr>
        <w:pStyle w:val="Pamatteksts"/>
        <w:tabs>
          <w:tab w:val="left" w:pos="142"/>
          <w:tab w:val="left" w:pos="500"/>
        </w:tabs>
        <w:ind w:left="0" w:firstLine="0"/>
        <w:jc w:val="both"/>
        <w:rPr>
          <w:noProof/>
          <w:sz w:val="24"/>
        </w:rPr>
      </w:pPr>
      <w:r w:rsidRPr="006049FA">
        <w:rPr>
          <w:noProof/>
          <w:sz w:val="24"/>
        </w:rPr>
        <w:t xml:space="preserve">4) balss un </w:t>
      </w:r>
      <w:r w:rsidRPr="006049FA">
        <w:rPr>
          <w:i/>
          <w:noProof/>
          <w:sz w:val="24"/>
        </w:rPr>
        <w:t>CPDLC</w:t>
      </w:r>
      <w:r w:rsidRPr="006049FA">
        <w:rPr>
          <w:noProof/>
          <w:sz w:val="24"/>
        </w:rPr>
        <w:t xml:space="preserve"> atrašanās vietas paziņošanas prasības un</w:t>
      </w:r>
    </w:p>
    <w:p w:rsidR="00BE5AED" w:rsidRPr="006049FA" w:rsidRDefault="00B42E20" w:rsidP="006049FA">
      <w:pPr>
        <w:pStyle w:val="Pamatteksts"/>
        <w:tabs>
          <w:tab w:val="left" w:pos="142"/>
          <w:tab w:val="left" w:pos="500"/>
        </w:tabs>
        <w:ind w:left="0" w:firstLine="0"/>
        <w:jc w:val="both"/>
        <w:rPr>
          <w:noProof/>
          <w:sz w:val="24"/>
        </w:rPr>
      </w:pPr>
      <w:r w:rsidRPr="006049FA">
        <w:rPr>
          <w:noProof/>
          <w:sz w:val="24"/>
        </w:rPr>
        <w:t xml:space="preserve">5) </w:t>
      </w:r>
      <w:r w:rsidRPr="006049FA">
        <w:rPr>
          <w:i/>
          <w:noProof/>
          <w:sz w:val="24"/>
        </w:rPr>
        <w:t>SSR</w:t>
      </w:r>
      <w:r w:rsidRPr="006049FA">
        <w:rPr>
          <w:noProof/>
          <w:sz w:val="24"/>
        </w:rPr>
        <w:t xml:space="preserve"> darbības zonas teritorijas grafisks attēlojums.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SSR apraksts ir īpaši svarīgs apgabalam vai maršrutam, kurā pastāv pārtveršanas iespējamība.</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42E20" w:rsidRPr="006049FA" w:rsidRDefault="002F46E0" w:rsidP="006049FA">
      <w:pPr>
        <w:pStyle w:val="Pamatteksts"/>
        <w:tabs>
          <w:tab w:val="left" w:pos="142"/>
        </w:tabs>
        <w:ind w:left="0" w:firstLine="0"/>
        <w:jc w:val="center"/>
        <w:rPr>
          <w:noProof/>
          <w:sz w:val="24"/>
        </w:rPr>
      </w:pPr>
      <w:r w:rsidRPr="006049FA">
        <w:rPr>
          <w:i/>
          <w:noProof/>
          <w:sz w:val="24"/>
        </w:rPr>
        <w:t>ENR</w:t>
      </w:r>
      <w:r w:rsidRPr="006049FA">
        <w:rPr>
          <w:noProof/>
          <w:sz w:val="24"/>
        </w:rPr>
        <w:t> 1.6.3. Automātiskā atkarīgā novērošana – raidīšana (</w:t>
      </w:r>
      <w:r w:rsidRPr="006049FA">
        <w:rPr>
          <w:i/>
          <w:noProof/>
          <w:sz w:val="24"/>
        </w:rPr>
        <w:t>ADS-B</w:t>
      </w:r>
      <w:r w:rsidRPr="006049FA">
        <w:rPr>
          <w:noProof/>
          <w:sz w:val="24"/>
        </w:rPr>
        <w:t>)</w:t>
      </w:r>
    </w:p>
    <w:p w:rsidR="00B42E20" w:rsidRPr="006049FA" w:rsidRDefault="00B42E20" w:rsidP="006049FA">
      <w:pPr>
        <w:pStyle w:val="Pamatteksts"/>
        <w:tabs>
          <w:tab w:val="left" w:pos="142"/>
        </w:tabs>
        <w:ind w:left="0" w:firstLine="0"/>
        <w:jc w:val="both"/>
        <w:rPr>
          <w:noProof/>
          <w:sz w:val="24"/>
        </w:rPr>
      </w:pPr>
    </w:p>
    <w:p w:rsidR="00BE5AED" w:rsidRPr="006049FA" w:rsidRDefault="002F46E0" w:rsidP="006049FA">
      <w:pPr>
        <w:pStyle w:val="Pamatteksts"/>
        <w:tabs>
          <w:tab w:val="left" w:pos="142"/>
        </w:tabs>
        <w:ind w:left="0" w:firstLine="0"/>
        <w:jc w:val="both"/>
        <w:rPr>
          <w:noProof/>
          <w:sz w:val="24"/>
        </w:rPr>
      </w:pPr>
      <w:r w:rsidRPr="006049FA">
        <w:rPr>
          <w:noProof/>
          <w:sz w:val="24"/>
        </w:rPr>
        <w:t>Automātiskās atkarīgās novērošanas – raidīšanas (</w:t>
      </w:r>
      <w:r w:rsidRPr="006049FA">
        <w:rPr>
          <w:i/>
          <w:noProof/>
          <w:sz w:val="24"/>
        </w:rPr>
        <w:t>ADS-B</w:t>
      </w:r>
      <w:r w:rsidRPr="006049FA">
        <w:rPr>
          <w:noProof/>
          <w:sz w:val="24"/>
        </w:rPr>
        <w:t>) darbības procedūru apraksts:</w:t>
      </w:r>
    </w:p>
    <w:p w:rsidR="00B42E20" w:rsidRPr="006049FA" w:rsidRDefault="00B42E20" w:rsidP="006049FA">
      <w:pPr>
        <w:pStyle w:val="Pamatteksts"/>
        <w:tabs>
          <w:tab w:val="left" w:pos="142"/>
        </w:tabs>
        <w:ind w:left="0" w:firstLine="0"/>
        <w:jc w:val="both"/>
        <w:rPr>
          <w:noProof/>
          <w:sz w:val="24"/>
        </w:rPr>
      </w:pPr>
    </w:p>
    <w:p w:rsidR="00BE5AED" w:rsidRPr="006049FA" w:rsidRDefault="00B42E20" w:rsidP="006049FA">
      <w:pPr>
        <w:pStyle w:val="Pamatteksts"/>
        <w:tabs>
          <w:tab w:val="left" w:pos="142"/>
          <w:tab w:val="left" w:pos="500"/>
        </w:tabs>
        <w:ind w:left="0" w:firstLine="0"/>
        <w:jc w:val="both"/>
        <w:rPr>
          <w:noProof/>
          <w:sz w:val="24"/>
        </w:rPr>
      </w:pPr>
      <w:r w:rsidRPr="006049FA">
        <w:rPr>
          <w:noProof/>
          <w:sz w:val="24"/>
        </w:rPr>
        <w:t>1) ārkārtas procedūras;</w:t>
      </w:r>
    </w:p>
    <w:p w:rsidR="00BE5AED" w:rsidRPr="006049FA" w:rsidRDefault="00B42E20" w:rsidP="006049FA">
      <w:pPr>
        <w:pStyle w:val="Pamatteksts"/>
        <w:tabs>
          <w:tab w:val="left" w:pos="142"/>
          <w:tab w:val="left" w:pos="500"/>
        </w:tabs>
        <w:ind w:left="0" w:firstLine="0"/>
        <w:jc w:val="both"/>
        <w:rPr>
          <w:noProof/>
          <w:sz w:val="24"/>
        </w:rPr>
      </w:pPr>
      <w:r w:rsidRPr="006049FA">
        <w:rPr>
          <w:noProof/>
          <w:sz w:val="24"/>
        </w:rPr>
        <w:t>2) sakaru “gaiss-zeme” atteices un nelikumīgu traucējumu procedūras;</w:t>
      </w:r>
    </w:p>
    <w:p w:rsidR="00BE5AED" w:rsidRPr="006049FA" w:rsidRDefault="00B42E20" w:rsidP="006049FA">
      <w:pPr>
        <w:pStyle w:val="Pamatteksts"/>
        <w:tabs>
          <w:tab w:val="left" w:pos="142"/>
          <w:tab w:val="left" w:pos="500"/>
        </w:tabs>
        <w:ind w:left="0" w:firstLine="0"/>
        <w:jc w:val="both"/>
        <w:rPr>
          <w:noProof/>
          <w:sz w:val="24"/>
        </w:rPr>
      </w:pPr>
      <w:r w:rsidRPr="006049FA">
        <w:rPr>
          <w:noProof/>
          <w:sz w:val="24"/>
        </w:rPr>
        <w:t>3) gaisa kuģa identifikācijas prasības;</w:t>
      </w:r>
    </w:p>
    <w:p w:rsidR="00BE5AED" w:rsidRPr="006049FA" w:rsidRDefault="00B42E20" w:rsidP="006049FA">
      <w:pPr>
        <w:pStyle w:val="Pamatteksts"/>
        <w:tabs>
          <w:tab w:val="left" w:pos="142"/>
          <w:tab w:val="left" w:pos="500"/>
        </w:tabs>
        <w:ind w:left="0" w:firstLine="0"/>
        <w:jc w:val="both"/>
        <w:rPr>
          <w:noProof/>
          <w:sz w:val="24"/>
        </w:rPr>
      </w:pPr>
      <w:r w:rsidRPr="006049FA">
        <w:rPr>
          <w:noProof/>
          <w:sz w:val="24"/>
        </w:rPr>
        <w:t xml:space="preserve">4) balss un </w:t>
      </w:r>
      <w:r w:rsidRPr="006049FA">
        <w:rPr>
          <w:i/>
          <w:noProof/>
          <w:sz w:val="24"/>
        </w:rPr>
        <w:t>CPDLC</w:t>
      </w:r>
      <w:r w:rsidRPr="006049FA">
        <w:rPr>
          <w:noProof/>
          <w:sz w:val="24"/>
        </w:rPr>
        <w:t xml:space="preserve"> atrašanās vietas paziņošanas prasības un</w:t>
      </w:r>
    </w:p>
    <w:p w:rsidR="00BE5AED" w:rsidRPr="006049FA" w:rsidRDefault="00B42E20" w:rsidP="006049FA">
      <w:pPr>
        <w:pStyle w:val="Pamatteksts"/>
        <w:tabs>
          <w:tab w:val="left" w:pos="142"/>
          <w:tab w:val="left" w:pos="500"/>
        </w:tabs>
        <w:ind w:left="0" w:firstLine="0"/>
        <w:jc w:val="both"/>
        <w:rPr>
          <w:noProof/>
          <w:sz w:val="24"/>
        </w:rPr>
      </w:pPr>
      <w:r w:rsidRPr="006049FA">
        <w:rPr>
          <w:noProof/>
          <w:sz w:val="24"/>
        </w:rPr>
        <w:t xml:space="preserve">5) </w:t>
      </w:r>
      <w:r w:rsidRPr="006049FA">
        <w:rPr>
          <w:i/>
          <w:noProof/>
          <w:sz w:val="24"/>
        </w:rPr>
        <w:t>ADS-B</w:t>
      </w:r>
      <w:r w:rsidRPr="006049FA">
        <w:rPr>
          <w:noProof/>
          <w:sz w:val="24"/>
        </w:rPr>
        <w:t xml:space="preserve"> darbības zonas teritorijas grafisks attēlojums.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ADS-B apraksts ir īpaši svarīgs apgabaliem vai maršrutiem, kuros pastāv pārtveršanas iespējamība.</w:t>
      </w:r>
    </w:p>
    <w:p w:rsidR="00E35B3F" w:rsidRDefault="00E35B3F">
      <w:pPr>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br w:type="page"/>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46E0" w:rsidP="006049FA">
      <w:pPr>
        <w:pStyle w:val="Pamatteksts"/>
        <w:tabs>
          <w:tab w:val="left" w:pos="142"/>
        </w:tabs>
        <w:ind w:left="0" w:firstLine="0"/>
        <w:jc w:val="center"/>
        <w:rPr>
          <w:noProof/>
          <w:sz w:val="24"/>
        </w:rPr>
      </w:pPr>
      <w:r w:rsidRPr="006049FA">
        <w:rPr>
          <w:i/>
          <w:noProof/>
          <w:sz w:val="24"/>
        </w:rPr>
        <w:t>ENR</w:t>
      </w:r>
      <w:r w:rsidRPr="006049FA">
        <w:rPr>
          <w:noProof/>
          <w:sz w:val="24"/>
        </w:rPr>
        <w:t> 1.6.4. Cita būtiska informācija un procedūras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Papildu informācijas un procedūru, piemēram, radiolokatoru atteices procedūru un transponderu atteices procedūru īss apraksts.</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F46E0" w:rsidP="006049FA">
      <w:pPr>
        <w:pStyle w:val="Virsraksts2"/>
        <w:tabs>
          <w:tab w:val="left" w:pos="142"/>
        </w:tabs>
        <w:rPr>
          <w:b w:val="0"/>
          <w:bCs w:val="0"/>
          <w:noProof/>
        </w:rPr>
      </w:pPr>
      <w:bookmarkStart w:id="119" w:name="_Toc485293417"/>
      <w:r w:rsidRPr="006049FA">
        <w:rPr>
          <w:i/>
          <w:noProof/>
        </w:rPr>
        <w:t>ENR</w:t>
      </w:r>
      <w:r w:rsidRPr="006049FA">
        <w:rPr>
          <w:noProof/>
        </w:rPr>
        <w:t> 1.7. Altimetra iestatījuma procedūras</w:t>
      </w:r>
      <w:bookmarkEnd w:id="119"/>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Prasība norādīt izmantotās altimetra iestatīšanas procedūras, kas ietver:</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B42E20" w:rsidP="006049FA">
      <w:pPr>
        <w:pStyle w:val="Pamatteksts"/>
        <w:tabs>
          <w:tab w:val="left" w:pos="142"/>
          <w:tab w:val="left" w:pos="500"/>
        </w:tabs>
        <w:ind w:left="0" w:firstLine="0"/>
        <w:jc w:val="both"/>
        <w:rPr>
          <w:noProof/>
          <w:sz w:val="24"/>
        </w:rPr>
      </w:pPr>
      <w:r w:rsidRPr="006049FA">
        <w:rPr>
          <w:noProof/>
          <w:sz w:val="24"/>
        </w:rPr>
        <w:t xml:space="preserve">1) īsu ievadu ar paziņojumu par </w:t>
      </w:r>
      <w:r w:rsidRPr="006049FA">
        <w:rPr>
          <w:i/>
          <w:noProof/>
          <w:sz w:val="24"/>
        </w:rPr>
        <w:t>ICAO</w:t>
      </w:r>
      <w:r w:rsidRPr="006049FA">
        <w:rPr>
          <w:noProof/>
          <w:sz w:val="24"/>
        </w:rPr>
        <w:t xml:space="preserve"> dokumentiem, uz kuriem ir balstītas procedūras, kā arī atšķirības no </w:t>
      </w:r>
      <w:r w:rsidRPr="006049FA">
        <w:rPr>
          <w:i/>
          <w:noProof/>
          <w:sz w:val="24"/>
        </w:rPr>
        <w:t>ICAO</w:t>
      </w:r>
      <w:r w:rsidRPr="006049FA">
        <w:rPr>
          <w:noProof/>
          <w:sz w:val="24"/>
        </w:rPr>
        <w:t xml:space="preserve"> noteikumiem, ja tādas ir;</w:t>
      </w:r>
    </w:p>
    <w:p w:rsidR="00BE5AED" w:rsidRPr="006049FA" w:rsidRDefault="00B42E20" w:rsidP="006049FA">
      <w:pPr>
        <w:pStyle w:val="Pamatteksts"/>
        <w:tabs>
          <w:tab w:val="left" w:pos="142"/>
          <w:tab w:val="left" w:pos="500"/>
        </w:tabs>
        <w:ind w:left="0" w:firstLine="0"/>
        <w:jc w:val="both"/>
        <w:rPr>
          <w:noProof/>
          <w:sz w:val="24"/>
        </w:rPr>
      </w:pPr>
      <w:r w:rsidRPr="006049FA">
        <w:rPr>
          <w:noProof/>
          <w:sz w:val="24"/>
        </w:rPr>
        <w:t>2) galvenās altimetra iestatīšanas procedūras;</w:t>
      </w:r>
    </w:p>
    <w:p w:rsidR="00BE5AED" w:rsidRPr="006049FA" w:rsidRDefault="00B42E20" w:rsidP="006049FA">
      <w:pPr>
        <w:pStyle w:val="Pamatteksts"/>
        <w:tabs>
          <w:tab w:val="left" w:pos="142"/>
          <w:tab w:val="left" w:pos="500"/>
        </w:tabs>
        <w:ind w:left="0" w:firstLine="0"/>
        <w:jc w:val="both"/>
        <w:rPr>
          <w:noProof/>
          <w:sz w:val="24"/>
        </w:rPr>
      </w:pPr>
      <w:r w:rsidRPr="006049FA">
        <w:rPr>
          <w:noProof/>
          <w:sz w:val="24"/>
        </w:rPr>
        <w:t>3) altimetra iestatīšanas reģiona(-u) aprakstu;</w:t>
      </w:r>
    </w:p>
    <w:p w:rsidR="00BE5AED" w:rsidRPr="006049FA" w:rsidRDefault="00B42E20" w:rsidP="006049FA">
      <w:pPr>
        <w:pStyle w:val="Pamatteksts"/>
        <w:tabs>
          <w:tab w:val="left" w:pos="142"/>
          <w:tab w:val="left" w:pos="500"/>
        </w:tabs>
        <w:ind w:left="0" w:firstLine="0"/>
        <w:jc w:val="both"/>
        <w:rPr>
          <w:noProof/>
          <w:sz w:val="24"/>
        </w:rPr>
      </w:pPr>
      <w:r w:rsidRPr="006049FA">
        <w:rPr>
          <w:noProof/>
          <w:sz w:val="24"/>
        </w:rPr>
        <w:t>4) procedūras, kas attiecas uz ekspluatantiem (tostarp pilotiem), un</w:t>
      </w:r>
    </w:p>
    <w:p w:rsidR="00BE5AED" w:rsidRPr="006049FA" w:rsidRDefault="00B42E20" w:rsidP="006049FA">
      <w:pPr>
        <w:pStyle w:val="Pamatteksts"/>
        <w:tabs>
          <w:tab w:val="left" w:pos="142"/>
          <w:tab w:val="left" w:pos="500"/>
        </w:tabs>
        <w:ind w:left="0" w:firstLine="0"/>
        <w:jc w:val="both"/>
        <w:rPr>
          <w:noProof/>
          <w:sz w:val="24"/>
        </w:rPr>
      </w:pPr>
      <w:r w:rsidRPr="006049FA">
        <w:rPr>
          <w:noProof/>
          <w:sz w:val="24"/>
        </w:rPr>
        <w:t>5) kreisēšanas līmeņu tabulu.</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F46E0" w:rsidP="006049FA">
      <w:pPr>
        <w:pStyle w:val="Virsraksts2"/>
        <w:tabs>
          <w:tab w:val="left" w:pos="142"/>
        </w:tabs>
        <w:rPr>
          <w:b w:val="0"/>
          <w:bCs w:val="0"/>
          <w:noProof/>
        </w:rPr>
      </w:pPr>
      <w:bookmarkStart w:id="120" w:name="_Toc485293418"/>
      <w:r w:rsidRPr="006049FA">
        <w:rPr>
          <w:i/>
          <w:noProof/>
        </w:rPr>
        <w:t>ENR</w:t>
      </w:r>
      <w:r w:rsidRPr="006049FA">
        <w:rPr>
          <w:noProof/>
        </w:rPr>
        <w:t> 1.8. Reģionālās papildu procedūras</w:t>
      </w:r>
      <w:bookmarkEnd w:id="120"/>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Prasība izklāstīt tās reģionālās papildu procedūras (</w:t>
      </w:r>
      <w:r w:rsidRPr="006049FA">
        <w:rPr>
          <w:i/>
          <w:noProof/>
          <w:sz w:val="24"/>
        </w:rPr>
        <w:t>SUPP</w:t>
      </w:r>
      <w:r w:rsidRPr="006049FA">
        <w:rPr>
          <w:noProof/>
          <w:sz w:val="24"/>
        </w:rPr>
        <w:t>), kas skar visu atbildības rajonu.</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tabs>
          <w:tab w:val="left" w:pos="142"/>
        </w:tabs>
        <w:jc w:val="center"/>
        <w:rPr>
          <w:rFonts w:ascii="Times New Roman" w:eastAsia="Times New Roman" w:hAnsi="Times New Roman" w:cs="Times New Roman"/>
          <w:noProof/>
          <w:sz w:val="24"/>
          <w:szCs w:val="20"/>
        </w:rPr>
      </w:pPr>
      <w:r w:rsidRPr="006049FA">
        <w:rPr>
          <w:rFonts w:ascii="Times New Roman" w:hAnsi="Times New Roman"/>
          <w:b/>
          <w:i/>
          <w:noProof/>
          <w:sz w:val="24"/>
        </w:rPr>
        <w:t>ENR</w:t>
      </w:r>
      <w:r w:rsidRPr="006049FA">
        <w:rPr>
          <w:rFonts w:ascii="Times New Roman" w:hAnsi="Times New Roman"/>
          <w:b/>
          <w:noProof/>
          <w:sz w:val="24"/>
        </w:rPr>
        <w:t> 1.9. Gaisa satiksmes plūsmas pārvaldība un gaisa telpas pārvaldība</w:t>
      </w:r>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Īss gaisa satiksmes plūsmas pārvaldības (</w:t>
      </w:r>
      <w:r w:rsidRPr="006049FA">
        <w:rPr>
          <w:i/>
          <w:noProof/>
          <w:sz w:val="24"/>
        </w:rPr>
        <w:t>ATFM</w:t>
      </w:r>
      <w:r w:rsidRPr="006049FA">
        <w:rPr>
          <w:noProof/>
          <w:sz w:val="24"/>
        </w:rPr>
        <w:t>) sistēmas un gaisa telpas pārvaldības apraksts, tostarp:</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B42E20" w:rsidP="006049FA">
      <w:pPr>
        <w:pStyle w:val="Pamatteksts"/>
        <w:tabs>
          <w:tab w:val="left" w:pos="142"/>
          <w:tab w:val="left" w:pos="500"/>
        </w:tabs>
        <w:ind w:left="0" w:firstLine="0"/>
        <w:jc w:val="both"/>
        <w:rPr>
          <w:noProof/>
          <w:sz w:val="24"/>
        </w:rPr>
      </w:pPr>
      <w:r w:rsidRPr="006049FA">
        <w:rPr>
          <w:noProof/>
          <w:sz w:val="24"/>
        </w:rPr>
        <w:t xml:space="preserve">1) </w:t>
      </w:r>
      <w:r w:rsidRPr="006049FA">
        <w:rPr>
          <w:i/>
          <w:noProof/>
          <w:sz w:val="24"/>
        </w:rPr>
        <w:t>ATFM</w:t>
      </w:r>
      <w:r w:rsidRPr="006049FA">
        <w:rPr>
          <w:noProof/>
          <w:sz w:val="24"/>
        </w:rPr>
        <w:t xml:space="preserve"> struktūra, pakalpojumu sniegšanas teritorija, sniegtie pakalpojumi, struktūrvienības(-u) atrašanās vieta un ekspluatācijas stundas;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B42E20" w:rsidP="006049FA">
      <w:pPr>
        <w:pStyle w:val="Pamatteksts"/>
        <w:tabs>
          <w:tab w:val="left" w:pos="142"/>
          <w:tab w:val="left" w:pos="500"/>
        </w:tabs>
        <w:ind w:left="0" w:firstLine="0"/>
        <w:jc w:val="both"/>
        <w:rPr>
          <w:noProof/>
          <w:sz w:val="24"/>
        </w:rPr>
      </w:pPr>
      <w:r w:rsidRPr="006049FA">
        <w:rPr>
          <w:noProof/>
          <w:sz w:val="24"/>
        </w:rPr>
        <w:t>2) plūsmas ziņojumu tipi un formātu apraksts</w:t>
      </w:r>
      <w:r w:rsidR="00F82E21">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B42E20" w:rsidP="006049FA">
      <w:pPr>
        <w:pStyle w:val="Pamatteksts"/>
        <w:tabs>
          <w:tab w:val="left" w:pos="142"/>
          <w:tab w:val="left" w:pos="500"/>
        </w:tabs>
        <w:ind w:left="0" w:firstLine="0"/>
        <w:jc w:val="both"/>
        <w:rPr>
          <w:noProof/>
          <w:sz w:val="24"/>
        </w:rPr>
      </w:pPr>
      <w:r w:rsidRPr="006049FA">
        <w:rPr>
          <w:noProof/>
          <w:sz w:val="24"/>
        </w:rPr>
        <w:t>3) izlidojošajiem reisiem piemērojamas procedūras, tostarp:</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B42E20" w:rsidP="006049FA">
      <w:pPr>
        <w:pStyle w:val="Pamatteksts"/>
        <w:tabs>
          <w:tab w:val="left" w:pos="142"/>
          <w:tab w:val="left" w:pos="860"/>
        </w:tabs>
        <w:ind w:left="0" w:firstLine="0"/>
        <w:jc w:val="both"/>
        <w:rPr>
          <w:noProof/>
          <w:sz w:val="24"/>
        </w:rPr>
      </w:pPr>
      <w:r w:rsidRPr="006049FA">
        <w:rPr>
          <w:noProof/>
          <w:sz w:val="24"/>
        </w:rPr>
        <w:t xml:space="preserve">a) </w:t>
      </w:r>
      <w:r w:rsidR="00F82E21">
        <w:rPr>
          <w:noProof/>
          <w:sz w:val="24"/>
        </w:rPr>
        <w:t>pakalpojumu sniedzējs</w:t>
      </w:r>
      <w:r w:rsidRPr="006049FA">
        <w:rPr>
          <w:noProof/>
          <w:sz w:val="24"/>
        </w:rPr>
        <w:t>, k</w:t>
      </w:r>
      <w:r w:rsidR="00F82E21">
        <w:rPr>
          <w:noProof/>
          <w:sz w:val="24"/>
        </w:rPr>
        <w:t>as</w:t>
      </w:r>
      <w:r w:rsidRPr="006049FA">
        <w:rPr>
          <w:noProof/>
          <w:sz w:val="24"/>
        </w:rPr>
        <w:t xml:space="preserve"> ir atbildīgs par informācijas sniegšanu attiecībā uz veiktajiem </w:t>
      </w:r>
      <w:r w:rsidRPr="006049FA">
        <w:rPr>
          <w:i/>
          <w:noProof/>
          <w:sz w:val="24"/>
        </w:rPr>
        <w:t>ATFM</w:t>
      </w:r>
      <w:r w:rsidRPr="006049FA">
        <w:rPr>
          <w:noProof/>
          <w:sz w:val="24"/>
        </w:rPr>
        <w:t xml:space="preserve"> pasākumiem;</w:t>
      </w:r>
    </w:p>
    <w:p w:rsidR="00BE5AED" w:rsidRPr="006049FA" w:rsidRDefault="00B42E20" w:rsidP="006049FA">
      <w:pPr>
        <w:pStyle w:val="Pamatteksts"/>
        <w:tabs>
          <w:tab w:val="left" w:pos="142"/>
          <w:tab w:val="left" w:pos="861"/>
        </w:tabs>
        <w:ind w:left="0" w:firstLine="0"/>
        <w:jc w:val="both"/>
        <w:rPr>
          <w:noProof/>
          <w:sz w:val="24"/>
        </w:rPr>
      </w:pPr>
      <w:r w:rsidRPr="006049FA">
        <w:rPr>
          <w:noProof/>
          <w:sz w:val="24"/>
        </w:rPr>
        <w:t>b) lidojuma plāna prasības un</w:t>
      </w:r>
    </w:p>
    <w:p w:rsidR="00BE5AED" w:rsidRPr="006049FA" w:rsidRDefault="00B42E20" w:rsidP="006049FA">
      <w:pPr>
        <w:pStyle w:val="Pamatteksts"/>
        <w:tabs>
          <w:tab w:val="left" w:pos="142"/>
          <w:tab w:val="left" w:pos="861"/>
        </w:tabs>
        <w:ind w:left="0" w:firstLine="0"/>
        <w:jc w:val="both"/>
        <w:rPr>
          <w:noProof/>
          <w:sz w:val="24"/>
        </w:rPr>
      </w:pPr>
      <w:r w:rsidRPr="006049FA">
        <w:rPr>
          <w:noProof/>
          <w:sz w:val="24"/>
        </w:rPr>
        <w:t>c) laikspraugu piešķiršana;</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B42E20" w:rsidP="006049FA">
      <w:pPr>
        <w:tabs>
          <w:tab w:val="left" w:pos="142"/>
          <w:tab w:val="left" w:pos="500"/>
        </w:tabs>
        <w:jc w:val="both"/>
        <w:rPr>
          <w:rFonts w:ascii="Times New Roman" w:eastAsia="Times New Roman" w:hAnsi="Times New Roman" w:cs="Times New Roman"/>
          <w:noProof/>
          <w:sz w:val="24"/>
          <w:szCs w:val="20"/>
        </w:rPr>
      </w:pPr>
      <w:r w:rsidRPr="006049FA">
        <w:rPr>
          <w:rFonts w:ascii="Times New Roman" w:hAnsi="Times New Roman"/>
          <w:i/>
          <w:noProof/>
          <w:sz w:val="24"/>
        </w:rPr>
        <w:t>4) informācija par vispārējo atbildību gaisa telpas pārvaldības jomā lidojumu informācijas rajonos (FIR), informācija par civilās/militārās gaisa telpas piešķiršanu un pārvaldības koordināciju, pārvaldāmās gaisa telpas struktūru (piešķīrums un izmaiņas piešķīrumā) un vispārējās darbības procedūras.</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B42E20" w:rsidP="006049FA">
      <w:pPr>
        <w:pStyle w:val="Virsraksts2"/>
        <w:tabs>
          <w:tab w:val="left" w:pos="142"/>
          <w:tab w:val="left" w:pos="1023"/>
        </w:tabs>
        <w:rPr>
          <w:b w:val="0"/>
          <w:bCs w:val="0"/>
          <w:noProof/>
        </w:rPr>
      </w:pPr>
      <w:bookmarkStart w:id="121" w:name="_Toc485293419"/>
      <w:r w:rsidRPr="006049FA">
        <w:rPr>
          <w:i/>
          <w:noProof/>
        </w:rPr>
        <w:t>ENR</w:t>
      </w:r>
      <w:r w:rsidRPr="006049FA">
        <w:rPr>
          <w:noProof/>
        </w:rPr>
        <w:t> 1.10. a) Lidojumu plānošana</w:t>
      </w:r>
      <w:bookmarkEnd w:id="121"/>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Prasība norādīt visus ierobežojumus vai konsultatīvo informāciju saistībā ar lidojuma plānošanas stadiju, kas lietotājam var palīdzēt izklāstīt paredzēto lidojumu, tostarp:</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530A72" w:rsidP="006049FA">
      <w:pPr>
        <w:pStyle w:val="Pamatteksts"/>
        <w:tabs>
          <w:tab w:val="left" w:pos="142"/>
          <w:tab w:val="left" w:pos="500"/>
        </w:tabs>
        <w:ind w:left="0" w:firstLine="0"/>
        <w:jc w:val="both"/>
        <w:rPr>
          <w:noProof/>
          <w:sz w:val="24"/>
        </w:rPr>
      </w:pPr>
      <w:r w:rsidRPr="006049FA">
        <w:rPr>
          <w:noProof/>
          <w:sz w:val="24"/>
        </w:rPr>
        <w:t>1) procedūras lidojuma plāna iesniegšanai;</w:t>
      </w:r>
    </w:p>
    <w:p w:rsidR="00BE5AED" w:rsidRPr="006049FA" w:rsidRDefault="00530A72" w:rsidP="006049FA">
      <w:pPr>
        <w:pStyle w:val="Pamatteksts"/>
        <w:tabs>
          <w:tab w:val="left" w:pos="142"/>
          <w:tab w:val="left" w:pos="500"/>
        </w:tabs>
        <w:ind w:left="0" w:firstLine="0"/>
        <w:jc w:val="both"/>
        <w:rPr>
          <w:noProof/>
          <w:sz w:val="24"/>
        </w:rPr>
      </w:pPr>
      <w:r w:rsidRPr="006049FA">
        <w:rPr>
          <w:noProof/>
          <w:sz w:val="24"/>
        </w:rPr>
        <w:t>2) daudzkārtēja lidojumu plāna iesniegšanas kārtība un</w:t>
      </w:r>
    </w:p>
    <w:p w:rsidR="00BE5AED" w:rsidRPr="006049FA" w:rsidRDefault="00530A72" w:rsidP="006049FA">
      <w:pPr>
        <w:pStyle w:val="Pamatteksts"/>
        <w:tabs>
          <w:tab w:val="left" w:pos="142"/>
          <w:tab w:val="left" w:pos="501"/>
        </w:tabs>
        <w:ind w:left="0" w:firstLine="0"/>
        <w:jc w:val="both"/>
        <w:rPr>
          <w:noProof/>
          <w:sz w:val="24"/>
        </w:rPr>
      </w:pPr>
      <w:r w:rsidRPr="006049FA">
        <w:rPr>
          <w:noProof/>
          <w:sz w:val="24"/>
        </w:rPr>
        <w:t>3) izmaiņu izdarīšana iesniegtā lidojumu plānā.</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F46E0" w:rsidP="006049FA">
      <w:pPr>
        <w:pStyle w:val="Virsraksts2"/>
        <w:tabs>
          <w:tab w:val="left" w:pos="142"/>
        </w:tabs>
        <w:rPr>
          <w:b w:val="0"/>
          <w:bCs w:val="0"/>
          <w:noProof/>
        </w:rPr>
      </w:pPr>
      <w:bookmarkStart w:id="122" w:name="_Toc485293420"/>
      <w:r w:rsidRPr="006049FA">
        <w:rPr>
          <w:i/>
          <w:noProof/>
        </w:rPr>
        <w:t>ENR</w:t>
      </w:r>
      <w:r w:rsidRPr="006049FA">
        <w:rPr>
          <w:noProof/>
        </w:rPr>
        <w:t> 1.11. Lidojuma plāna ziņojumu adresēšana</w:t>
      </w:r>
      <w:bookmarkEnd w:id="122"/>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Prasība tabulas veidā norādīt lidojuma plānam piešķirtās adreses, tostarp</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530A72" w:rsidP="006049FA">
      <w:pPr>
        <w:pStyle w:val="Pamatteksts"/>
        <w:tabs>
          <w:tab w:val="left" w:pos="142"/>
          <w:tab w:val="left" w:pos="501"/>
        </w:tabs>
        <w:ind w:left="0" w:firstLine="0"/>
        <w:jc w:val="both"/>
        <w:rPr>
          <w:noProof/>
          <w:sz w:val="24"/>
        </w:rPr>
      </w:pPr>
      <w:r w:rsidRPr="006049FA">
        <w:rPr>
          <w:noProof/>
          <w:sz w:val="24"/>
        </w:rPr>
        <w:t>1) lidojuma kategoriju (</w:t>
      </w:r>
      <w:r w:rsidRPr="006049FA">
        <w:rPr>
          <w:i/>
          <w:noProof/>
          <w:sz w:val="24"/>
        </w:rPr>
        <w:t>IFR</w:t>
      </w:r>
      <w:r w:rsidRPr="006049FA">
        <w:rPr>
          <w:noProof/>
          <w:sz w:val="24"/>
        </w:rPr>
        <w:t xml:space="preserve">, </w:t>
      </w:r>
      <w:r w:rsidRPr="006049FA">
        <w:rPr>
          <w:i/>
          <w:noProof/>
          <w:sz w:val="24"/>
        </w:rPr>
        <w:t>VFR</w:t>
      </w:r>
      <w:r w:rsidRPr="006049FA">
        <w:rPr>
          <w:noProof/>
          <w:sz w:val="24"/>
        </w:rPr>
        <w:t xml:space="preserve"> vai abus);</w:t>
      </w:r>
    </w:p>
    <w:p w:rsidR="00BE5AED" w:rsidRPr="006049FA" w:rsidRDefault="00530A72" w:rsidP="006049FA">
      <w:pPr>
        <w:pStyle w:val="Pamatteksts"/>
        <w:tabs>
          <w:tab w:val="left" w:pos="142"/>
          <w:tab w:val="left" w:pos="500"/>
        </w:tabs>
        <w:ind w:left="0" w:firstLine="0"/>
        <w:jc w:val="both"/>
        <w:rPr>
          <w:noProof/>
          <w:sz w:val="24"/>
        </w:rPr>
      </w:pPr>
      <w:r w:rsidRPr="006049FA">
        <w:rPr>
          <w:noProof/>
          <w:sz w:val="24"/>
        </w:rPr>
        <w:t>2) maršrutu (lidojumu informācijas rajonā (</w:t>
      </w:r>
      <w:r w:rsidRPr="006049FA">
        <w:rPr>
          <w:i/>
          <w:noProof/>
          <w:sz w:val="24"/>
        </w:rPr>
        <w:t>FIR</w:t>
      </w:r>
      <w:r w:rsidRPr="006049FA">
        <w:rPr>
          <w:noProof/>
          <w:sz w:val="24"/>
        </w:rPr>
        <w:t>) un/vai lidlauka vadības rajonā (</w:t>
      </w:r>
      <w:r w:rsidRPr="006049FA">
        <w:rPr>
          <w:i/>
          <w:noProof/>
          <w:sz w:val="24"/>
        </w:rPr>
        <w:t>TMA</w:t>
      </w:r>
      <w:r w:rsidRPr="006049FA">
        <w:rPr>
          <w:noProof/>
          <w:sz w:val="24"/>
        </w:rPr>
        <w:t>) vai caur tiem) un</w:t>
      </w:r>
    </w:p>
    <w:p w:rsidR="00BE5AED" w:rsidRPr="006049FA" w:rsidRDefault="00530A72" w:rsidP="006049FA">
      <w:pPr>
        <w:pStyle w:val="Pamatteksts"/>
        <w:tabs>
          <w:tab w:val="left" w:pos="142"/>
          <w:tab w:val="left" w:pos="500"/>
        </w:tabs>
        <w:ind w:left="0" w:firstLine="0"/>
        <w:jc w:val="both"/>
        <w:rPr>
          <w:noProof/>
          <w:sz w:val="24"/>
        </w:rPr>
      </w:pPr>
      <w:r w:rsidRPr="006049FA">
        <w:rPr>
          <w:noProof/>
          <w:sz w:val="24"/>
        </w:rPr>
        <w:t>3) ziņojuma adresi.</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530A72" w:rsidP="006049FA">
      <w:pPr>
        <w:pStyle w:val="Virsraksts2"/>
        <w:tabs>
          <w:tab w:val="left" w:pos="142"/>
          <w:tab w:val="left" w:pos="1023"/>
        </w:tabs>
        <w:rPr>
          <w:b w:val="0"/>
          <w:bCs w:val="0"/>
          <w:noProof/>
        </w:rPr>
      </w:pPr>
      <w:bookmarkStart w:id="123" w:name="_Toc485293421"/>
      <w:r w:rsidRPr="006049FA">
        <w:rPr>
          <w:i/>
          <w:noProof/>
        </w:rPr>
        <w:t>ENR</w:t>
      </w:r>
      <w:r w:rsidRPr="006049FA">
        <w:rPr>
          <w:noProof/>
        </w:rPr>
        <w:t> 1.12. Civilās aviācijas gaisa kuģa pārtveršana</w:t>
      </w:r>
      <w:bookmarkEnd w:id="123"/>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Prasība ir pilnīgi norādīt visas izmantojamās pārtveršanas procedūras un vizuālos signālus, skaidri norādot, vai tiek piemēroti </w:t>
      </w:r>
      <w:r w:rsidRPr="006049FA">
        <w:rPr>
          <w:i/>
          <w:noProof/>
          <w:sz w:val="24"/>
        </w:rPr>
        <w:t>ICAO</w:t>
      </w:r>
      <w:r w:rsidRPr="006049FA">
        <w:rPr>
          <w:noProof/>
          <w:sz w:val="24"/>
        </w:rPr>
        <w:t xml:space="preserve"> noteikumi, un, ja netiek, norādot, ka pastāv atšķirības.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Saraksts, kurā norādītas būtiskās atšķirības starp valsts tiesību aktiem un praksi un attiecīgajiem ICAO noteikumiem, ir pieejams Gen 1.7.</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2F46E0" w:rsidP="006049FA">
      <w:pPr>
        <w:tabs>
          <w:tab w:val="left" w:pos="142"/>
        </w:tabs>
        <w:jc w:val="center"/>
        <w:rPr>
          <w:rFonts w:ascii="Times New Roman" w:eastAsia="Times New Roman" w:hAnsi="Times New Roman" w:cs="Times New Roman"/>
          <w:noProof/>
          <w:sz w:val="24"/>
          <w:szCs w:val="20"/>
        </w:rPr>
      </w:pPr>
      <w:r w:rsidRPr="006049FA">
        <w:rPr>
          <w:rFonts w:ascii="Times New Roman" w:hAnsi="Times New Roman"/>
          <w:b/>
          <w:i/>
          <w:noProof/>
          <w:sz w:val="24"/>
        </w:rPr>
        <w:t>ENR</w:t>
      </w:r>
      <w:r w:rsidRPr="006049FA">
        <w:rPr>
          <w:rFonts w:ascii="Times New Roman" w:hAnsi="Times New Roman"/>
          <w:b/>
          <w:noProof/>
          <w:sz w:val="24"/>
        </w:rPr>
        <w:t> 1.13. Nelikumīga iejauk</w:t>
      </w:r>
      <w:r w:rsidRPr="006049FA">
        <w:rPr>
          <w:rFonts w:ascii="Times New Roman" w:hAnsi="Times New Roman" w:cs="Times New Roman"/>
          <w:b/>
          <w:noProof/>
          <w:sz w:val="24"/>
        </w:rPr>
        <w:t>š</w:t>
      </w:r>
      <w:r w:rsidRPr="006049FA">
        <w:rPr>
          <w:rFonts w:ascii="Times New Roman" w:hAnsi="Times New Roman"/>
          <w:b/>
          <w:noProof/>
          <w:sz w:val="24"/>
        </w:rPr>
        <w:t>an</w:t>
      </w:r>
      <w:r w:rsidRPr="006049FA">
        <w:rPr>
          <w:rFonts w:ascii="Times New Roman" w:hAnsi="Times New Roman" w:cs="Times New Roman"/>
          <w:b/>
          <w:noProof/>
          <w:sz w:val="24"/>
        </w:rPr>
        <w:t>ā</w:t>
      </w:r>
      <w:r w:rsidRPr="006049FA">
        <w:rPr>
          <w:rFonts w:ascii="Times New Roman" w:hAnsi="Times New Roman"/>
          <w:b/>
          <w:noProof/>
          <w:sz w:val="24"/>
        </w:rPr>
        <w:t>s</w:t>
      </w:r>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Prasība norādīt atbilstošas procedūras, kas izmantojamas nelikumīgas iejaukšanās gadījumā.</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F46E0" w:rsidP="006049FA">
      <w:pPr>
        <w:pStyle w:val="Virsraksts2"/>
        <w:tabs>
          <w:tab w:val="left" w:pos="142"/>
        </w:tabs>
        <w:rPr>
          <w:b w:val="0"/>
          <w:bCs w:val="0"/>
          <w:noProof/>
        </w:rPr>
      </w:pPr>
      <w:bookmarkStart w:id="124" w:name="_Toc485293422"/>
      <w:r w:rsidRPr="006049FA">
        <w:rPr>
          <w:i/>
          <w:noProof/>
        </w:rPr>
        <w:t>ENR</w:t>
      </w:r>
      <w:r w:rsidRPr="006049FA">
        <w:rPr>
          <w:noProof/>
        </w:rPr>
        <w:t> 1.14. Gaisa satiksmes incidenti</w:t>
      </w:r>
      <w:bookmarkEnd w:id="124"/>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Gaisa satiksmes incidentu ziņošanas sistēmas apraksts, tostarp:</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530A72" w:rsidP="006049FA">
      <w:pPr>
        <w:pStyle w:val="Pamatteksts"/>
        <w:tabs>
          <w:tab w:val="left" w:pos="142"/>
          <w:tab w:val="left" w:pos="500"/>
        </w:tabs>
        <w:ind w:left="0" w:firstLine="0"/>
        <w:jc w:val="both"/>
        <w:rPr>
          <w:noProof/>
          <w:sz w:val="24"/>
        </w:rPr>
      </w:pPr>
      <w:r w:rsidRPr="006049FA">
        <w:rPr>
          <w:noProof/>
          <w:sz w:val="24"/>
        </w:rPr>
        <w:t>1) gaisa satiksmes incidentu definīcija;</w:t>
      </w:r>
    </w:p>
    <w:p w:rsidR="00BE5AED" w:rsidRPr="006049FA" w:rsidRDefault="00530A72" w:rsidP="006049FA">
      <w:pPr>
        <w:pStyle w:val="Pamatteksts"/>
        <w:tabs>
          <w:tab w:val="left" w:pos="142"/>
          <w:tab w:val="left" w:pos="500"/>
        </w:tabs>
        <w:ind w:left="0" w:firstLine="0"/>
        <w:jc w:val="both"/>
        <w:rPr>
          <w:noProof/>
          <w:sz w:val="24"/>
        </w:rPr>
      </w:pPr>
      <w:r w:rsidRPr="006049FA">
        <w:rPr>
          <w:noProof/>
          <w:sz w:val="24"/>
        </w:rPr>
        <w:t>2) gaisa satiksmes incidentu ziņošanas veidlapas izmantošana;</w:t>
      </w:r>
    </w:p>
    <w:p w:rsidR="00BE5AED" w:rsidRPr="006049FA" w:rsidRDefault="00530A72" w:rsidP="006049FA">
      <w:pPr>
        <w:pStyle w:val="Pamatteksts"/>
        <w:tabs>
          <w:tab w:val="left" w:pos="142"/>
          <w:tab w:val="left" w:pos="500"/>
        </w:tabs>
        <w:ind w:left="0" w:firstLine="0"/>
        <w:jc w:val="both"/>
        <w:rPr>
          <w:noProof/>
          <w:sz w:val="24"/>
        </w:rPr>
      </w:pPr>
      <w:r w:rsidRPr="006049FA">
        <w:rPr>
          <w:noProof/>
          <w:sz w:val="24"/>
        </w:rPr>
        <w:t>3) ziņošanas procedūras (tostarp procedūras ziņošanai lidojuma laikā) un</w:t>
      </w:r>
    </w:p>
    <w:p w:rsidR="00BE5AED" w:rsidRPr="006049FA" w:rsidRDefault="00530A72" w:rsidP="006049FA">
      <w:pPr>
        <w:pStyle w:val="Pamatteksts"/>
        <w:tabs>
          <w:tab w:val="left" w:pos="142"/>
          <w:tab w:val="left" w:pos="500"/>
        </w:tabs>
        <w:ind w:left="0" w:firstLine="0"/>
        <w:jc w:val="both"/>
        <w:rPr>
          <w:noProof/>
          <w:sz w:val="24"/>
        </w:rPr>
      </w:pPr>
      <w:r w:rsidRPr="006049FA">
        <w:rPr>
          <w:noProof/>
          <w:sz w:val="24"/>
        </w:rPr>
        <w:t>4) ziņošanas un veidlapas iesniegšanas nolūks.</w:t>
      </w:r>
    </w:p>
    <w:p w:rsidR="00BE5AED" w:rsidRPr="006049FA" w:rsidRDefault="00BE5AED" w:rsidP="006049FA">
      <w:pPr>
        <w:tabs>
          <w:tab w:val="left" w:pos="142"/>
        </w:tabs>
        <w:jc w:val="both"/>
        <w:rPr>
          <w:rFonts w:ascii="Times New Roman" w:eastAsia="Times New Roman" w:hAnsi="Times New Roman" w:cs="Times New Roman"/>
          <w:noProof/>
          <w:sz w:val="24"/>
          <w:szCs w:val="18"/>
        </w:rPr>
      </w:pPr>
    </w:p>
    <w:p w:rsidR="00BE5AED" w:rsidRPr="006049FA" w:rsidRDefault="002F46E0" w:rsidP="006049FA">
      <w:pPr>
        <w:tabs>
          <w:tab w:val="left" w:pos="142"/>
        </w:tabs>
        <w:jc w:val="both"/>
        <w:rPr>
          <w:rFonts w:ascii="Times New Roman" w:eastAsia="Times New Roman" w:hAnsi="Times New Roman" w:cs="Times New Roman"/>
          <w:i/>
          <w:noProof/>
          <w:sz w:val="24"/>
          <w:szCs w:val="20"/>
        </w:rPr>
      </w:pPr>
      <w:r w:rsidRPr="006049FA">
        <w:rPr>
          <w:rFonts w:ascii="Times New Roman" w:hAnsi="Times New Roman"/>
          <w:i/>
          <w:noProof/>
          <w:sz w:val="24"/>
        </w:rPr>
        <w:t>Piezīme. Gaisa satiksmes incidentu ziņošanas veidlapas (PANS ATM, dok. Nr. 4444, 4. papildinājums) kopiju var iekļaut uzziņai.</w:t>
      </w:r>
    </w:p>
    <w:p w:rsidR="00530A72" w:rsidRPr="006049FA" w:rsidRDefault="00530A72" w:rsidP="006049FA">
      <w:pPr>
        <w:tabs>
          <w:tab w:val="left" w:pos="142"/>
        </w:tabs>
        <w:jc w:val="both"/>
        <w:rPr>
          <w:rFonts w:ascii="Times New Roman" w:eastAsia="Times New Roman" w:hAnsi="Times New Roman" w:cs="Times New Roman"/>
          <w:noProof/>
          <w:sz w:val="24"/>
          <w:szCs w:val="20"/>
        </w:rPr>
      </w:pPr>
    </w:p>
    <w:p w:rsidR="00530A72" w:rsidRPr="006049FA" w:rsidRDefault="002F46E0" w:rsidP="006049FA">
      <w:pPr>
        <w:pStyle w:val="Virsraksts2"/>
        <w:tabs>
          <w:tab w:val="left" w:pos="142"/>
        </w:tabs>
        <w:rPr>
          <w:noProof/>
        </w:rPr>
      </w:pPr>
      <w:bookmarkStart w:id="125" w:name="_Toc485293423"/>
      <w:r w:rsidRPr="006049FA">
        <w:rPr>
          <w:i/>
          <w:noProof/>
        </w:rPr>
        <w:t>ENR</w:t>
      </w:r>
      <w:r w:rsidRPr="006049FA">
        <w:rPr>
          <w:noProof/>
        </w:rPr>
        <w:t> 2. GAISA SATIKSMES PAKALPOJUMU GAISA TELPA</w:t>
      </w:r>
      <w:bookmarkEnd w:id="125"/>
    </w:p>
    <w:p w:rsidR="00530A72" w:rsidRPr="006049FA" w:rsidRDefault="00530A72" w:rsidP="006049FA">
      <w:pPr>
        <w:pStyle w:val="Virsraksts2"/>
        <w:tabs>
          <w:tab w:val="left" w:pos="142"/>
        </w:tabs>
        <w:rPr>
          <w:noProof/>
        </w:rPr>
      </w:pPr>
    </w:p>
    <w:p w:rsidR="00BE5AED" w:rsidRPr="006049FA" w:rsidRDefault="002F46E0" w:rsidP="006049FA">
      <w:pPr>
        <w:pStyle w:val="Virsraksts2"/>
        <w:tabs>
          <w:tab w:val="left" w:pos="142"/>
        </w:tabs>
        <w:rPr>
          <w:b w:val="0"/>
          <w:bCs w:val="0"/>
          <w:noProof/>
        </w:rPr>
      </w:pPr>
      <w:bookmarkStart w:id="126" w:name="_Toc485293424"/>
      <w:r w:rsidRPr="006049FA">
        <w:rPr>
          <w:i/>
          <w:noProof/>
        </w:rPr>
        <w:t>ENR</w:t>
      </w:r>
      <w:r w:rsidRPr="006049FA">
        <w:rPr>
          <w:noProof/>
        </w:rPr>
        <w:t xml:space="preserve"> 2.1. </w:t>
      </w:r>
      <w:r w:rsidRPr="006049FA">
        <w:rPr>
          <w:i/>
          <w:noProof/>
        </w:rPr>
        <w:t>FIR</w:t>
      </w:r>
      <w:r w:rsidRPr="006049FA">
        <w:rPr>
          <w:noProof/>
        </w:rPr>
        <w:t xml:space="preserve">, </w:t>
      </w:r>
      <w:r w:rsidRPr="006049FA">
        <w:rPr>
          <w:i/>
          <w:noProof/>
        </w:rPr>
        <w:t>UIR</w:t>
      </w:r>
      <w:r w:rsidRPr="006049FA">
        <w:rPr>
          <w:noProof/>
        </w:rPr>
        <w:t xml:space="preserve">, </w:t>
      </w:r>
      <w:r w:rsidRPr="006049FA">
        <w:rPr>
          <w:i/>
          <w:noProof/>
        </w:rPr>
        <w:t>TMA</w:t>
      </w:r>
      <w:r w:rsidRPr="006049FA">
        <w:rPr>
          <w:noProof/>
        </w:rPr>
        <w:t xml:space="preserve"> UN </w:t>
      </w:r>
      <w:r w:rsidRPr="006049FA">
        <w:rPr>
          <w:i/>
          <w:noProof/>
        </w:rPr>
        <w:t>CTA</w:t>
      </w:r>
      <w:bookmarkEnd w:id="126"/>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Sīks lidojumu informācijas rajonu (</w:t>
      </w:r>
      <w:r w:rsidRPr="006049FA">
        <w:rPr>
          <w:i/>
          <w:noProof/>
          <w:sz w:val="24"/>
        </w:rPr>
        <w:t>FIR</w:t>
      </w:r>
      <w:r w:rsidRPr="006049FA">
        <w:rPr>
          <w:noProof/>
          <w:sz w:val="24"/>
        </w:rPr>
        <w:t>), aug</w:t>
      </w:r>
      <w:r w:rsidRPr="006049FA">
        <w:rPr>
          <w:rFonts w:cs="Times New Roman"/>
          <w:noProof/>
          <w:sz w:val="24"/>
        </w:rPr>
        <w:t>šē</w:t>
      </w:r>
      <w:r w:rsidRPr="006049FA">
        <w:rPr>
          <w:noProof/>
          <w:sz w:val="24"/>
        </w:rPr>
        <w:t>jo lidojumu inform</w:t>
      </w:r>
      <w:r w:rsidRPr="006049FA">
        <w:rPr>
          <w:rFonts w:cs="Times New Roman"/>
          <w:noProof/>
          <w:sz w:val="24"/>
        </w:rPr>
        <w:t>ā</w:t>
      </w:r>
      <w:r w:rsidRPr="006049FA">
        <w:rPr>
          <w:noProof/>
          <w:sz w:val="24"/>
        </w:rPr>
        <w:t>cijas rajonu (</w:t>
      </w:r>
      <w:r w:rsidRPr="006049FA">
        <w:rPr>
          <w:i/>
          <w:noProof/>
          <w:sz w:val="24"/>
        </w:rPr>
        <w:t>UIR</w:t>
      </w:r>
      <w:r w:rsidRPr="006049FA">
        <w:rPr>
          <w:noProof/>
          <w:sz w:val="24"/>
        </w:rPr>
        <w:t>) un gaisa satiksmes vadības rajonu (</w:t>
      </w:r>
      <w:r w:rsidRPr="006049FA">
        <w:rPr>
          <w:i/>
          <w:noProof/>
          <w:sz w:val="24"/>
        </w:rPr>
        <w:t>CTA</w:t>
      </w:r>
      <w:r w:rsidRPr="006049FA">
        <w:rPr>
          <w:noProof/>
          <w:sz w:val="24"/>
        </w:rPr>
        <w:t xml:space="preserve">) (tostarp specifisku </w:t>
      </w:r>
      <w:r w:rsidRPr="006049FA">
        <w:rPr>
          <w:i/>
          <w:noProof/>
          <w:sz w:val="24"/>
        </w:rPr>
        <w:t>CTA</w:t>
      </w:r>
      <w:r w:rsidRPr="006049FA">
        <w:rPr>
          <w:noProof/>
          <w:sz w:val="24"/>
        </w:rPr>
        <w:t xml:space="preserve">, piemēram </w:t>
      </w:r>
      <w:r w:rsidRPr="006049FA">
        <w:rPr>
          <w:i/>
          <w:noProof/>
          <w:sz w:val="24"/>
        </w:rPr>
        <w:t>TMA</w:t>
      </w:r>
      <w:r w:rsidRPr="006049FA">
        <w:rPr>
          <w:noProof/>
          <w:sz w:val="24"/>
        </w:rPr>
        <w:t>) apraksts, tostarp:</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530A72" w:rsidP="006049FA">
      <w:pPr>
        <w:pStyle w:val="Pamatteksts"/>
        <w:tabs>
          <w:tab w:val="left" w:pos="142"/>
          <w:tab w:val="left" w:pos="500"/>
        </w:tabs>
        <w:ind w:left="0" w:firstLine="0"/>
        <w:jc w:val="both"/>
        <w:rPr>
          <w:noProof/>
          <w:sz w:val="24"/>
        </w:rPr>
      </w:pPr>
      <w:r w:rsidRPr="006049FA">
        <w:rPr>
          <w:noProof/>
          <w:sz w:val="24"/>
        </w:rPr>
        <w:t xml:space="preserve">1) nosaukums, </w:t>
      </w:r>
      <w:r w:rsidRPr="006049FA">
        <w:rPr>
          <w:i/>
          <w:noProof/>
          <w:sz w:val="24"/>
        </w:rPr>
        <w:t>FIR</w:t>
      </w:r>
      <w:r w:rsidRPr="006049FA">
        <w:rPr>
          <w:noProof/>
          <w:sz w:val="24"/>
        </w:rPr>
        <w:t>/</w:t>
      </w:r>
      <w:r w:rsidRPr="006049FA">
        <w:rPr>
          <w:i/>
          <w:noProof/>
          <w:sz w:val="24"/>
        </w:rPr>
        <w:t>UIR</w:t>
      </w:r>
      <w:r w:rsidRPr="006049FA">
        <w:rPr>
          <w:noProof/>
          <w:sz w:val="24"/>
        </w:rPr>
        <w:t xml:space="preserve"> sānu robežu ģeogrāfiskās koordinātes grādos un minūtēs un </w:t>
      </w:r>
      <w:r w:rsidRPr="006049FA">
        <w:rPr>
          <w:i/>
          <w:noProof/>
          <w:sz w:val="24"/>
        </w:rPr>
        <w:t>CTA</w:t>
      </w:r>
      <w:r w:rsidRPr="006049FA">
        <w:rPr>
          <w:noProof/>
          <w:sz w:val="24"/>
        </w:rPr>
        <w:t xml:space="preserve"> sānu robežu ģeogrāfiskās koordinātes grādos, minūtēs un sekundēs, vertikālās robežas un gaisa telpas klase;</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530A72" w:rsidP="006049FA">
      <w:pPr>
        <w:pStyle w:val="Pamatteksts"/>
        <w:tabs>
          <w:tab w:val="left" w:pos="142"/>
          <w:tab w:val="left" w:pos="500"/>
        </w:tabs>
        <w:ind w:left="0" w:firstLine="0"/>
        <w:jc w:val="both"/>
        <w:rPr>
          <w:noProof/>
          <w:sz w:val="24"/>
        </w:rPr>
      </w:pPr>
      <w:r w:rsidRPr="006049FA">
        <w:rPr>
          <w:noProof/>
          <w:sz w:val="24"/>
        </w:rPr>
        <w:t>2) tās struktūrvienības identifikācija, kas nodrošina pakalpojumus;</w:t>
      </w:r>
    </w:p>
    <w:p w:rsidR="00BE5AED" w:rsidRPr="006049FA" w:rsidRDefault="00BE5AED" w:rsidP="006049FA">
      <w:pPr>
        <w:tabs>
          <w:tab w:val="left" w:pos="142"/>
        </w:tabs>
        <w:jc w:val="both"/>
        <w:rPr>
          <w:rFonts w:ascii="Times New Roman" w:eastAsia="Times New Roman" w:hAnsi="Times New Roman" w:cs="Times New Roman"/>
          <w:noProof/>
          <w:sz w:val="24"/>
          <w:szCs w:val="18"/>
        </w:rPr>
      </w:pPr>
    </w:p>
    <w:p w:rsidR="00BE5AED" w:rsidRPr="006049FA" w:rsidRDefault="00530A72" w:rsidP="006049FA">
      <w:pPr>
        <w:pStyle w:val="Pamatteksts"/>
        <w:tabs>
          <w:tab w:val="left" w:pos="142"/>
          <w:tab w:val="left" w:pos="500"/>
        </w:tabs>
        <w:ind w:left="0" w:firstLine="0"/>
        <w:jc w:val="both"/>
        <w:rPr>
          <w:noProof/>
          <w:sz w:val="24"/>
        </w:rPr>
      </w:pPr>
      <w:r w:rsidRPr="006049FA">
        <w:rPr>
          <w:noProof/>
          <w:sz w:val="24"/>
        </w:rPr>
        <w:t>3) aeronavigācijas stacijas, kura apkalpo struktūrvienību, izsaukuma signāls un izmantotā(-ās) valoda(-as), norādot teritoriju un nosacījumus, kad un kur tā attiecīgā gadījumā izmantojama;</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530A72" w:rsidP="006049FA">
      <w:pPr>
        <w:pStyle w:val="Pamatteksts"/>
        <w:tabs>
          <w:tab w:val="left" w:pos="142"/>
          <w:tab w:val="left" w:pos="500"/>
        </w:tabs>
        <w:ind w:left="0" w:firstLine="0"/>
        <w:jc w:val="both"/>
        <w:rPr>
          <w:noProof/>
          <w:sz w:val="24"/>
        </w:rPr>
      </w:pPr>
      <w:r w:rsidRPr="006049FA">
        <w:rPr>
          <w:noProof/>
          <w:sz w:val="24"/>
        </w:rPr>
        <w:lastRenderedPageBreak/>
        <w:t>4) frekvences, kā arī norādes īpašiem nolūkiem, un</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530A72" w:rsidP="006049FA">
      <w:pPr>
        <w:pStyle w:val="Pamatteksts"/>
        <w:tabs>
          <w:tab w:val="left" w:pos="142"/>
          <w:tab w:val="left" w:pos="500"/>
        </w:tabs>
        <w:ind w:left="0" w:firstLine="0"/>
        <w:jc w:val="both"/>
        <w:rPr>
          <w:noProof/>
          <w:sz w:val="24"/>
        </w:rPr>
      </w:pPr>
      <w:r w:rsidRPr="006049FA">
        <w:rPr>
          <w:noProof/>
          <w:sz w:val="24"/>
        </w:rPr>
        <w:t>5) piebildes.</w:t>
      </w:r>
    </w:p>
    <w:p w:rsidR="00BE5AED" w:rsidRPr="006049FA" w:rsidRDefault="00BE5AED" w:rsidP="006049FA">
      <w:pPr>
        <w:tabs>
          <w:tab w:val="left" w:pos="142"/>
        </w:tabs>
        <w:jc w:val="both"/>
        <w:rPr>
          <w:rFonts w:ascii="Times New Roman" w:eastAsia="Times New Roman" w:hAnsi="Times New Roman" w:cs="Times New Roman"/>
          <w:noProof/>
          <w:sz w:val="24"/>
          <w:szCs w:val="18"/>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Šajā apakšpunktā jāiekļauj vadības zonas ap militārajām gaisa bāzēm, kas </w:t>
      </w:r>
      <w:r w:rsidRPr="00055AB7">
        <w:rPr>
          <w:i/>
          <w:noProof/>
          <w:sz w:val="24"/>
        </w:rPr>
        <w:t>AIP</w:t>
      </w:r>
      <w:r w:rsidRPr="006049FA">
        <w:rPr>
          <w:noProof/>
          <w:sz w:val="24"/>
        </w:rPr>
        <w:t xml:space="preserve"> nav citādi aprakstītas. Ja 2. pielikuma prasības attiecībā uz lidojuma plāniem, divpusējiem sakariem un ziņošanu par atrašanās vietu attiecas uz visiem lidojumiem, lai novērstu vai samazinātu pārtveršanas vajadzību un/vai ja pastāv pārtveršanas iespējamība un ir jāveic balss sakaru klausīšanās </w:t>
      </w:r>
      <w:r w:rsidRPr="006049FA">
        <w:rPr>
          <w:i/>
          <w:noProof/>
          <w:sz w:val="24"/>
        </w:rPr>
        <w:t>VHF</w:t>
      </w:r>
      <w:r w:rsidRPr="006049FA">
        <w:rPr>
          <w:noProof/>
          <w:sz w:val="24"/>
        </w:rPr>
        <w:t xml:space="preserve"> 121,5 MHz avārijas kanālā, tad to attiecīgajā daļā jāizdara ieraksts šajā sakarā.</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2F46E0" w:rsidP="006049FA">
      <w:pPr>
        <w:pStyle w:val="Pamatteksts"/>
        <w:tabs>
          <w:tab w:val="left" w:pos="142"/>
        </w:tabs>
        <w:ind w:left="0" w:firstLine="0"/>
        <w:jc w:val="both"/>
        <w:rPr>
          <w:noProof/>
          <w:sz w:val="24"/>
        </w:rPr>
      </w:pPr>
      <w:r w:rsidRPr="006049FA">
        <w:rPr>
          <w:noProof/>
          <w:sz w:val="24"/>
        </w:rPr>
        <w:t>Noteikto zonu apraksts, virs kurām lidojot, nepieciešams gaisa kuģa avārijas raidītājs (</w:t>
      </w:r>
      <w:r w:rsidRPr="006049FA">
        <w:rPr>
          <w:i/>
          <w:noProof/>
          <w:sz w:val="24"/>
        </w:rPr>
        <w:t>ELT</w:t>
      </w:r>
      <w:r w:rsidRPr="006049FA">
        <w:rPr>
          <w:noProof/>
          <w:sz w:val="24"/>
        </w:rPr>
        <w:t xml:space="preserve">) un kurās gaisa kuģis nepārtraukti klausās </w:t>
      </w:r>
      <w:r w:rsidRPr="006049FA">
        <w:rPr>
          <w:i/>
          <w:noProof/>
          <w:sz w:val="24"/>
        </w:rPr>
        <w:t>VHF</w:t>
      </w:r>
      <w:r w:rsidRPr="006049FA">
        <w:rPr>
          <w:noProof/>
          <w:sz w:val="24"/>
        </w:rPr>
        <w:t xml:space="preserve"> 121,5 MHz avārijas frekvenci, izņemot to laiku, kad gaisa kuģis sazinās citos </w:t>
      </w:r>
      <w:r w:rsidRPr="006049FA">
        <w:rPr>
          <w:i/>
          <w:noProof/>
          <w:sz w:val="24"/>
        </w:rPr>
        <w:t>VHF</w:t>
      </w:r>
      <w:r w:rsidRPr="006049FA">
        <w:rPr>
          <w:noProof/>
          <w:sz w:val="24"/>
        </w:rPr>
        <w:t xml:space="preserve"> kanālos vai kad gaisa kuģa iekārtu ierobežojumi vai pilotu kabīnes darba tehnoloģija neļauj vienlaicīgi izmantot divus kanālus.</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Cita tipa gaisa telpa ap civilajiem lidlaukiem/helikopteru lidlaukiem, piemēram, vadības zonas un lidlauka kustības zonas, ir aprakstītas attiecīgajā lidlaukam vai helikopteru lidlaukam veltītajā punktā.</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2F46E0" w:rsidP="006049FA">
      <w:pPr>
        <w:tabs>
          <w:tab w:val="left" w:pos="142"/>
        </w:tabs>
        <w:jc w:val="center"/>
        <w:rPr>
          <w:rFonts w:ascii="Times New Roman" w:eastAsia="Times New Roman" w:hAnsi="Times New Roman" w:cs="Times New Roman"/>
          <w:noProof/>
          <w:sz w:val="24"/>
          <w:szCs w:val="20"/>
        </w:rPr>
      </w:pPr>
      <w:r w:rsidRPr="006049FA">
        <w:rPr>
          <w:rFonts w:ascii="Times New Roman" w:hAnsi="Times New Roman"/>
          <w:b/>
          <w:i/>
          <w:noProof/>
          <w:sz w:val="24"/>
        </w:rPr>
        <w:t>ENR</w:t>
      </w:r>
      <w:r w:rsidRPr="006049FA">
        <w:rPr>
          <w:rFonts w:ascii="Times New Roman" w:hAnsi="Times New Roman"/>
          <w:b/>
          <w:noProof/>
          <w:sz w:val="24"/>
        </w:rPr>
        <w:t> 2.2. Citas regulējamas gaisa telpas</w:t>
      </w:r>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Citu regulējamu gaisa telpu tipu sīks raksturojums un gaisa telpu klasifikācija, ja tāda ir noteikta.</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2F46E0" w:rsidP="006049FA">
      <w:pPr>
        <w:pStyle w:val="Virsraksts2"/>
        <w:tabs>
          <w:tab w:val="left" w:pos="142"/>
        </w:tabs>
        <w:rPr>
          <w:b w:val="0"/>
          <w:bCs w:val="0"/>
          <w:noProof/>
        </w:rPr>
      </w:pPr>
      <w:bookmarkStart w:id="127" w:name="_Toc485293425"/>
      <w:r w:rsidRPr="006049FA">
        <w:rPr>
          <w:i/>
          <w:noProof/>
        </w:rPr>
        <w:t>ENR</w:t>
      </w:r>
      <w:r w:rsidRPr="006049FA">
        <w:rPr>
          <w:noProof/>
        </w:rPr>
        <w:t xml:space="preserve"> 3. </w:t>
      </w:r>
      <w:r w:rsidRPr="006049FA">
        <w:rPr>
          <w:i/>
          <w:noProof/>
        </w:rPr>
        <w:t>ATS</w:t>
      </w:r>
      <w:r w:rsidRPr="006049FA">
        <w:rPr>
          <w:noProof/>
        </w:rPr>
        <w:t xml:space="preserve"> MARŠRUTI</w:t>
      </w:r>
      <w:bookmarkEnd w:id="127"/>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1. piezīme. Peilējumi, ceļa līnijas un radiāli parasti ir magnētiski. Teritorijās ar lielu ģeogrāfisko platumu, ja atbilstoša iestāde ir noteikusi, ka nav praktiski par atskaites punktu izmantot magnētiskos ziemeļus, var tikt izmantots cits atskaites punkts, piemēram, ģeogrāfiskie ziemeļi vai kartes ziemeļi.</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2. piezīme. Katram maršruta segmentam nav jānorāda pārslēgšanās punkti, kas noteikti pa vidu starp diviem radionavigācijas līdzekļiem vai divu radiālu krustpunktā tāda maršruta gadījumā, kuram posmā starp navigācijas līdzekļiem mainās virziens, ja ir vispārīgi paziņots par to pastāvēšanu.</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46E0" w:rsidP="006049FA">
      <w:pPr>
        <w:pStyle w:val="Virsraksts2"/>
        <w:tabs>
          <w:tab w:val="left" w:pos="142"/>
          <w:tab w:val="left" w:pos="923"/>
        </w:tabs>
        <w:rPr>
          <w:b w:val="0"/>
          <w:bCs w:val="0"/>
          <w:noProof/>
        </w:rPr>
      </w:pPr>
      <w:bookmarkStart w:id="128" w:name="_Toc485293426"/>
      <w:r w:rsidRPr="006049FA">
        <w:rPr>
          <w:i/>
          <w:noProof/>
        </w:rPr>
        <w:t>ENR</w:t>
      </w:r>
      <w:r w:rsidRPr="006049FA">
        <w:rPr>
          <w:noProof/>
        </w:rPr>
        <w:t xml:space="preserve"> 3.1. Apakšējie </w:t>
      </w:r>
      <w:r w:rsidRPr="006049FA">
        <w:rPr>
          <w:i/>
          <w:noProof/>
        </w:rPr>
        <w:t>ATS</w:t>
      </w:r>
      <w:r w:rsidRPr="006049FA">
        <w:rPr>
          <w:noProof/>
        </w:rPr>
        <w:t xml:space="preserve"> mar</w:t>
      </w:r>
      <w:r w:rsidRPr="006049FA">
        <w:rPr>
          <w:rFonts w:cs="Times New Roman"/>
          <w:noProof/>
        </w:rPr>
        <w:t>š</w:t>
      </w:r>
      <w:r w:rsidRPr="006049FA">
        <w:rPr>
          <w:noProof/>
        </w:rPr>
        <w:t>ruti</w:t>
      </w:r>
      <w:bookmarkEnd w:id="128"/>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Sīks apakšējo </w:t>
      </w:r>
      <w:r w:rsidRPr="006049FA">
        <w:rPr>
          <w:i/>
          <w:noProof/>
          <w:sz w:val="24"/>
        </w:rPr>
        <w:t>ATS</w:t>
      </w:r>
      <w:r w:rsidRPr="006049FA">
        <w:rPr>
          <w:noProof/>
          <w:sz w:val="24"/>
        </w:rPr>
        <w:t xml:space="preserve"> maršrutu apraksts, tostarp:</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530A72" w:rsidP="006049FA">
      <w:pPr>
        <w:pStyle w:val="Pamatteksts"/>
        <w:tabs>
          <w:tab w:val="left" w:pos="142"/>
          <w:tab w:val="left" w:pos="500"/>
        </w:tabs>
        <w:ind w:left="0" w:firstLine="0"/>
        <w:jc w:val="both"/>
        <w:rPr>
          <w:noProof/>
          <w:sz w:val="24"/>
        </w:rPr>
      </w:pPr>
      <w:r w:rsidRPr="006049FA">
        <w:rPr>
          <w:noProof/>
          <w:sz w:val="24"/>
        </w:rPr>
        <w:t>1) maršruta apzīmētājs, noteiktajam(-iem) segmentam(-iem) piemērojamās navigācijas specifikācijas apzīmējums, visu svarīgo punktu, kas nosaka maršrutu, tostarp arī “obligāto” vai “pēc pieprasījuma” ziņošanas punktu, kodēti apzīmējumi vai kodēti nosaukumi un ģeogrāfiskās koordinātas grādos, minūtēs un sekundēs;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530A72" w:rsidP="006049FA">
      <w:pPr>
        <w:pStyle w:val="Pamatteksts"/>
        <w:tabs>
          <w:tab w:val="left" w:pos="142"/>
          <w:tab w:val="left" w:pos="500"/>
        </w:tabs>
        <w:ind w:left="0" w:firstLine="0"/>
        <w:jc w:val="both"/>
        <w:rPr>
          <w:noProof/>
          <w:sz w:val="24"/>
        </w:rPr>
      </w:pPr>
      <w:r w:rsidRPr="006049FA">
        <w:rPr>
          <w:noProof/>
          <w:sz w:val="24"/>
        </w:rPr>
        <w:t xml:space="preserve">2) ceļa līnijas vai </w:t>
      </w:r>
      <w:r w:rsidRPr="006049FA">
        <w:rPr>
          <w:i/>
          <w:noProof/>
          <w:sz w:val="24"/>
        </w:rPr>
        <w:t>VOR</w:t>
      </w:r>
      <w:r w:rsidRPr="006049FA">
        <w:rPr>
          <w:noProof/>
          <w:sz w:val="24"/>
        </w:rPr>
        <w:t xml:space="preserve"> radiāli ar precizitāti līdz tuvākajam grādam, ģeodēziskais attālums ar precizitāti līdz tuvākajai kilometra vai jūras jūdzes desmitdaļai starp secīgi noteiktajiem svarīgajiem punktiem un </w:t>
      </w:r>
      <w:r w:rsidRPr="006049FA">
        <w:rPr>
          <w:i/>
          <w:noProof/>
          <w:sz w:val="24"/>
        </w:rPr>
        <w:t>VOR</w:t>
      </w:r>
      <w:r w:rsidRPr="006049FA">
        <w:rPr>
          <w:noProof/>
          <w:sz w:val="24"/>
        </w:rPr>
        <w:t xml:space="preserve"> radiālu gadījumā starp pārslēgšanās punktiem;</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530A72" w:rsidP="006049FA">
      <w:pPr>
        <w:pStyle w:val="Pamatteksts"/>
        <w:tabs>
          <w:tab w:val="left" w:pos="142"/>
          <w:tab w:val="left" w:pos="500"/>
        </w:tabs>
        <w:ind w:left="0" w:firstLine="0"/>
        <w:jc w:val="both"/>
        <w:rPr>
          <w:noProof/>
          <w:sz w:val="24"/>
        </w:rPr>
      </w:pPr>
      <w:r w:rsidRPr="006049FA">
        <w:rPr>
          <w:noProof/>
          <w:sz w:val="24"/>
        </w:rPr>
        <w:t>3) lidojuma minimālo absolūto</w:t>
      </w:r>
      <w:r w:rsidR="00055AB7">
        <w:rPr>
          <w:noProof/>
          <w:sz w:val="24"/>
        </w:rPr>
        <w:t xml:space="preserve"> lidojuma maršruta</w:t>
      </w:r>
      <w:r w:rsidRPr="006049FA">
        <w:rPr>
          <w:noProof/>
          <w:sz w:val="24"/>
        </w:rPr>
        <w:t xml:space="preserve"> augstumu augšējās un apakšējās robežas ar </w:t>
      </w:r>
      <w:r w:rsidRPr="006049FA">
        <w:rPr>
          <w:noProof/>
          <w:sz w:val="24"/>
        </w:rPr>
        <w:lastRenderedPageBreak/>
        <w:t>precizitāti līdz tuvākajiem 50 m vai 100 ft uz augšu un gaisa telpas klasifikācija;</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530A72" w:rsidP="006049FA">
      <w:pPr>
        <w:pStyle w:val="Pamatteksts"/>
        <w:tabs>
          <w:tab w:val="left" w:pos="142"/>
          <w:tab w:val="left" w:pos="500"/>
        </w:tabs>
        <w:ind w:left="0" w:firstLine="0"/>
        <w:jc w:val="both"/>
        <w:rPr>
          <w:noProof/>
          <w:sz w:val="24"/>
        </w:rPr>
      </w:pPr>
      <w:r w:rsidRPr="006049FA">
        <w:rPr>
          <w:noProof/>
          <w:sz w:val="24"/>
        </w:rPr>
        <w:t>4) sānu robežas un minimālais šķēršļu pārlidošanas absolūtais augstums;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530A72" w:rsidP="006049FA">
      <w:pPr>
        <w:pStyle w:val="Pamatteksts"/>
        <w:tabs>
          <w:tab w:val="left" w:pos="142"/>
          <w:tab w:val="left" w:pos="500"/>
        </w:tabs>
        <w:ind w:left="0" w:firstLine="0"/>
        <w:jc w:val="both"/>
        <w:rPr>
          <w:noProof/>
          <w:sz w:val="24"/>
        </w:rPr>
      </w:pPr>
      <w:r w:rsidRPr="006049FA">
        <w:rPr>
          <w:noProof/>
          <w:sz w:val="24"/>
        </w:rPr>
        <w:t>5) kreisēšanas līmeņu virziens,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530A72" w:rsidP="006049FA">
      <w:pPr>
        <w:pStyle w:val="Pamatteksts"/>
        <w:tabs>
          <w:tab w:val="left" w:pos="142"/>
          <w:tab w:val="left" w:pos="500"/>
        </w:tabs>
        <w:ind w:left="0" w:firstLine="0"/>
        <w:jc w:val="both"/>
        <w:rPr>
          <w:noProof/>
          <w:sz w:val="24"/>
        </w:rPr>
      </w:pPr>
      <w:r w:rsidRPr="006049FA">
        <w:rPr>
          <w:noProof/>
          <w:sz w:val="24"/>
        </w:rPr>
        <w:t xml:space="preserve">6) navigācijas precizitātes prasība attiecībā uz katru </w:t>
      </w:r>
      <w:r w:rsidRPr="006049FA">
        <w:rPr>
          <w:i/>
          <w:noProof/>
          <w:sz w:val="24"/>
        </w:rPr>
        <w:t>PBN</w:t>
      </w:r>
      <w:r w:rsidRPr="006049FA">
        <w:rPr>
          <w:noProof/>
          <w:sz w:val="24"/>
        </w:rPr>
        <w:t xml:space="preserve"> (</w:t>
      </w:r>
      <w:r w:rsidRPr="006049FA">
        <w:rPr>
          <w:i/>
          <w:noProof/>
          <w:sz w:val="24"/>
        </w:rPr>
        <w:t>RNAV</w:t>
      </w:r>
      <w:r w:rsidRPr="006049FA">
        <w:rPr>
          <w:noProof/>
          <w:sz w:val="24"/>
        </w:rPr>
        <w:t xml:space="preserve"> vai </w:t>
      </w:r>
      <w:r w:rsidRPr="006049FA">
        <w:rPr>
          <w:i/>
          <w:noProof/>
          <w:sz w:val="24"/>
        </w:rPr>
        <w:t>RNP</w:t>
      </w:r>
      <w:r w:rsidRPr="006049FA">
        <w:rPr>
          <w:noProof/>
          <w:sz w:val="24"/>
        </w:rPr>
        <w:t>) maršruta segmentu un</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530A72" w:rsidP="006049FA">
      <w:pPr>
        <w:pStyle w:val="Pamatteksts"/>
        <w:tabs>
          <w:tab w:val="left" w:pos="142"/>
          <w:tab w:val="left" w:pos="500"/>
        </w:tabs>
        <w:ind w:left="0" w:firstLine="0"/>
        <w:jc w:val="both"/>
        <w:rPr>
          <w:noProof/>
          <w:sz w:val="24"/>
        </w:rPr>
      </w:pPr>
      <w:r w:rsidRPr="006049FA">
        <w:rPr>
          <w:noProof/>
          <w:sz w:val="24"/>
        </w:rPr>
        <w:t>7) piebildes, tostarp norāde uz vadības struktūrvienību un tās darba frekvenci un attiecīgajā gadījumā arī tās pieteikšanās adrese un jebkuri navigācijas specifikācijas(-u) ierobežojumi.</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Attiecībā uz 11. pielikuma 1. papildinājumu un lidojuma plānošanas nolūkos netiek uzskatīts, ka noteiktā navigācijas specifikācija ir maršruta apzīmētāja neatņemama sastāvdaļa.</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46E0" w:rsidP="006049FA">
      <w:pPr>
        <w:pStyle w:val="Virsraksts2"/>
        <w:tabs>
          <w:tab w:val="left" w:pos="142"/>
        </w:tabs>
        <w:rPr>
          <w:b w:val="0"/>
          <w:bCs w:val="0"/>
          <w:noProof/>
        </w:rPr>
      </w:pPr>
      <w:bookmarkStart w:id="129" w:name="_Toc485293427"/>
      <w:r w:rsidRPr="006049FA">
        <w:rPr>
          <w:i/>
          <w:noProof/>
        </w:rPr>
        <w:t>ENR</w:t>
      </w:r>
      <w:r w:rsidRPr="006049FA">
        <w:rPr>
          <w:noProof/>
        </w:rPr>
        <w:t xml:space="preserve"> 3.2. Augšējie </w:t>
      </w:r>
      <w:r w:rsidRPr="006049FA">
        <w:rPr>
          <w:i/>
          <w:noProof/>
        </w:rPr>
        <w:t>ATS</w:t>
      </w:r>
      <w:r w:rsidRPr="006049FA">
        <w:rPr>
          <w:noProof/>
        </w:rPr>
        <w:t xml:space="preserve"> mar</w:t>
      </w:r>
      <w:r w:rsidRPr="006049FA">
        <w:rPr>
          <w:rFonts w:cs="Times New Roman"/>
          <w:noProof/>
        </w:rPr>
        <w:t>š</w:t>
      </w:r>
      <w:r w:rsidRPr="006049FA">
        <w:rPr>
          <w:noProof/>
        </w:rPr>
        <w:t>ruti</w:t>
      </w:r>
      <w:bookmarkEnd w:id="129"/>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Sīks augšējo </w:t>
      </w:r>
      <w:r w:rsidRPr="006049FA">
        <w:rPr>
          <w:i/>
          <w:noProof/>
          <w:sz w:val="24"/>
        </w:rPr>
        <w:t>ATS</w:t>
      </w:r>
      <w:r w:rsidRPr="006049FA">
        <w:rPr>
          <w:noProof/>
          <w:sz w:val="24"/>
        </w:rPr>
        <w:t xml:space="preserve"> mar</w:t>
      </w:r>
      <w:r w:rsidRPr="006049FA">
        <w:rPr>
          <w:rFonts w:cs="Times New Roman"/>
          <w:noProof/>
          <w:sz w:val="24"/>
        </w:rPr>
        <w:t>š</w:t>
      </w:r>
      <w:r w:rsidRPr="006049FA">
        <w:rPr>
          <w:noProof/>
          <w:sz w:val="24"/>
        </w:rPr>
        <w:t>rutu apraksts, tostarp:</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530A72" w:rsidP="006049FA">
      <w:pPr>
        <w:pStyle w:val="Pamatteksts"/>
        <w:tabs>
          <w:tab w:val="left" w:pos="142"/>
          <w:tab w:val="left" w:pos="500"/>
        </w:tabs>
        <w:ind w:left="0" w:firstLine="0"/>
        <w:jc w:val="both"/>
        <w:rPr>
          <w:noProof/>
          <w:sz w:val="24"/>
        </w:rPr>
      </w:pPr>
      <w:r w:rsidRPr="006049FA">
        <w:rPr>
          <w:noProof/>
          <w:sz w:val="24"/>
        </w:rPr>
        <w:t>1) maršruta apzīmētājs, noteiktajam(-iem) segmentam(-iem) piemērojamās navigācijas specifikācijas apzīmējums, visu svarīgo punktu, kas nosaka maršrutu, tostarp arī “obligāto” vai “pēc pieprasījuma” ziņošanas punktu, kodēti apzīmējumi vai kodēti nosaukumi un ģeogrāfiskās koordinātas grādos, minūtēs un sekundēs;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530A72" w:rsidP="006049FA">
      <w:pPr>
        <w:pStyle w:val="Pamatteksts"/>
        <w:tabs>
          <w:tab w:val="left" w:pos="142"/>
          <w:tab w:val="left" w:pos="500"/>
        </w:tabs>
        <w:ind w:left="0" w:firstLine="0"/>
        <w:jc w:val="both"/>
        <w:rPr>
          <w:noProof/>
          <w:sz w:val="24"/>
        </w:rPr>
      </w:pPr>
      <w:r w:rsidRPr="006049FA">
        <w:rPr>
          <w:noProof/>
          <w:sz w:val="24"/>
        </w:rPr>
        <w:t xml:space="preserve">2) ceļa līnijas vai </w:t>
      </w:r>
      <w:r w:rsidRPr="006049FA">
        <w:rPr>
          <w:i/>
          <w:noProof/>
          <w:sz w:val="24"/>
        </w:rPr>
        <w:t>VOR</w:t>
      </w:r>
      <w:r w:rsidRPr="006049FA">
        <w:rPr>
          <w:noProof/>
          <w:sz w:val="24"/>
        </w:rPr>
        <w:t xml:space="preserve"> radiāli ar precizitāti līdz tuvākajam grādam, ģeodēziskais attālums ar precizitāti līdz tuvākajai kilometra vai jūras jūdzes desmitdaļai starp secīgi noteiktajiem svarīgajiem punktiem un </w:t>
      </w:r>
      <w:r w:rsidRPr="006049FA">
        <w:rPr>
          <w:i/>
          <w:noProof/>
          <w:sz w:val="24"/>
        </w:rPr>
        <w:t>VOR</w:t>
      </w:r>
      <w:r w:rsidRPr="006049FA">
        <w:rPr>
          <w:noProof/>
          <w:sz w:val="24"/>
        </w:rPr>
        <w:t xml:space="preserve"> radiālu gadījumā starp pārslēgšanās punktiem;</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530A72" w:rsidP="006049FA">
      <w:pPr>
        <w:pStyle w:val="Pamatteksts"/>
        <w:tabs>
          <w:tab w:val="left" w:pos="142"/>
          <w:tab w:val="left" w:pos="500"/>
        </w:tabs>
        <w:ind w:left="0" w:firstLine="0"/>
        <w:jc w:val="both"/>
        <w:rPr>
          <w:noProof/>
          <w:sz w:val="24"/>
        </w:rPr>
      </w:pPr>
      <w:r w:rsidRPr="006049FA">
        <w:rPr>
          <w:noProof/>
          <w:sz w:val="24"/>
        </w:rPr>
        <w:t>3) augšējās un apakšējās robežas un gaisa telpas klasifikācija;</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530A72" w:rsidP="006049FA">
      <w:pPr>
        <w:pStyle w:val="Pamatteksts"/>
        <w:tabs>
          <w:tab w:val="left" w:pos="142"/>
          <w:tab w:val="left" w:pos="501"/>
        </w:tabs>
        <w:ind w:left="0" w:firstLine="0"/>
        <w:jc w:val="both"/>
        <w:rPr>
          <w:noProof/>
          <w:sz w:val="24"/>
        </w:rPr>
      </w:pPr>
      <w:r w:rsidRPr="006049FA">
        <w:rPr>
          <w:noProof/>
          <w:sz w:val="24"/>
        </w:rPr>
        <w:t>4) sānu robežas;</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530A72" w:rsidP="006049FA">
      <w:pPr>
        <w:pStyle w:val="Pamatteksts"/>
        <w:tabs>
          <w:tab w:val="left" w:pos="142"/>
          <w:tab w:val="left" w:pos="500"/>
        </w:tabs>
        <w:ind w:left="0" w:firstLine="0"/>
        <w:jc w:val="both"/>
        <w:rPr>
          <w:noProof/>
          <w:sz w:val="24"/>
        </w:rPr>
      </w:pPr>
      <w:r w:rsidRPr="006049FA">
        <w:rPr>
          <w:noProof/>
          <w:sz w:val="24"/>
        </w:rPr>
        <w:t>5) kreisēšanas līmeņu virziens,</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530A72" w:rsidP="006049FA">
      <w:pPr>
        <w:pStyle w:val="Pamatteksts"/>
        <w:tabs>
          <w:tab w:val="left" w:pos="142"/>
          <w:tab w:val="left" w:pos="501"/>
        </w:tabs>
        <w:ind w:left="0" w:firstLine="0"/>
        <w:jc w:val="both"/>
        <w:rPr>
          <w:noProof/>
          <w:sz w:val="24"/>
        </w:rPr>
      </w:pPr>
      <w:r w:rsidRPr="006049FA">
        <w:rPr>
          <w:noProof/>
          <w:sz w:val="24"/>
        </w:rPr>
        <w:t xml:space="preserve">6) navigācijas precizitātes prasība attiecībā uz katru </w:t>
      </w:r>
      <w:r w:rsidRPr="006049FA">
        <w:rPr>
          <w:i/>
          <w:noProof/>
          <w:sz w:val="24"/>
        </w:rPr>
        <w:t>PBN</w:t>
      </w:r>
      <w:r w:rsidRPr="006049FA">
        <w:rPr>
          <w:noProof/>
          <w:sz w:val="24"/>
        </w:rPr>
        <w:t xml:space="preserve"> (</w:t>
      </w:r>
      <w:r w:rsidRPr="006049FA">
        <w:rPr>
          <w:i/>
          <w:noProof/>
          <w:sz w:val="24"/>
        </w:rPr>
        <w:t>RNAV</w:t>
      </w:r>
      <w:r w:rsidRPr="006049FA">
        <w:rPr>
          <w:noProof/>
          <w:sz w:val="24"/>
        </w:rPr>
        <w:t xml:space="preserve"> vai </w:t>
      </w:r>
      <w:r w:rsidRPr="006049FA">
        <w:rPr>
          <w:i/>
          <w:noProof/>
          <w:sz w:val="24"/>
        </w:rPr>
        <w:t>RNP</w:t>
      </w:r>
      <w:r w:rsidRPr="006049FA">
        <w:rPr>
          <w:noProof/>
          <w:sz w:val="24"/>
        </w:rPr>
        <w:t>) maršruta segmentu un</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530A72" w:rsidP="006049FA">
      <w:pPr>
        <w:pStyle w:val="Pamatteksts"/>
        <w:tabs>
          <w:tab w:val="left" w:pos="142"/>
          <w:tab w:val="left" w:pos="501"/>
        </w:tabs>
        <w:ind w:left="0" w:firstLine="0"/>
        <w:jc w:val="both"/>
        <w:rPr>
          <w:noProof/>
          <w:sz w:val="24"/>
        </w:rPr>
      </w:pPr>
      <w:r w:rsidRPr="006049FA">
        <w:rPr>
          <w:noProof/>
          <w:sz w:val="24"/>
        </w:rPr>
        <w:t>7) piebildes, tostarp norāde uz vadības struktūrvienību un tās darba frekvenci un attiecīgajā gadījumā arī tās pieteikšanās adrese un jebkuri navigācijas specifikācijas(-u) ierobežojumi.</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Attiecībā uz 11. pielikuma 1. papildinājumu un lidojuma plānošanas nolūkos netiek uzskatīts, ka noteiktā navigācijas specifikācija ir maršruta apzīmētāja neatņemama sastāvdaļa.</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46E0" w:rsidP="006049FA">
      <w:pPr>
        <w:pStyle w:val="Virsraksts2"/>
        <w:tabs>
          <w:tab w:val="left" w:pos="142"/>
        </w:tabs>
        <w:rPr>
          <w:b w:val="0"/>
          <w:bCs w:val="0"/>
          <w:noProof/>
        </w:rPr>
      </w:pPr>
      <w:bookmarkStart w:id="130" w:name="_Toc485293428"/>
      <w:r w:rsidRPr="006049FA">
        <w:rPr>
          <w:i/>
          <w:noProof/>
        </w:rPr>
        <w:t>ENR</w:t>
      </w:r>
      <w:r w:rsidRPr="006049FA">
        <w:rPr>
          <w:noProof/>
        </w:rPr>
        <w:t> 3.3. Zonālās navigācijas maršruti</w:t>
      </w:r>
      <w:bookmarkEnd w:id="130"/>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Sīks </w:t>
      </w:r>
      <w:r w:rsidRPr="006049FA">
        <w:rPr>
          <w:i/>
          <w:noProof/>
          <w:sz w:val="24"/>
        </w:rPr>
        <w:t>PBN</w:t>
      </w:r>
      <w:r w:rsidRPr="006049FA">
        <w:rPr>
          <w:noProof/>
          <w:sz w:val="24"/>
        </w:rPr>
        <w:t xml:space="preserve"> (</w:t>
      </w:r>
      <w:r w:rsidRPr="006049FA">
        <w:rPr>
          <w:i/>
          <w:noProof/>
          <w:sz w:val="24"/>
        </w:rPr>
        <w:t>RNAV</w:t>
      </w:r>
      <w:r w:rsidRPr="006049FA">
        <w:rPr>
          <w:noProof/>
          <w:sz w:val="24"/>
        </w:rPr>
        <w:t xml:space="preserve"> un </w:t>
      </w:r>
      <w:r w:rsidRPr="006049FA">
        <w:rPr>
          <w:i/>
          <w:noProof/>
          <w:sz w:val="24"/>
        </w:rPr>
        <w:t>RNP</w:t>
      </w:r>
      <w:r w:rsidRPr="006049FA">
        <w:rPr>
          <w:noProof/>
          <w:sz w:val="24"/>
        </w:rPr>
        <w:t>) maršrutu apraksts, tostarp:</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530A72" w:rsidP="006049FA">
      <w:pPr>
        <w:pStyle w:val="Pamatteksts"/>
        <w:tabs>
          <w:tab w:val="left" w:pos="142"/>
          <w:tab w:val="left" w:pos="500"/>
        </w:tabs>
        <w:ind w:left="0" w:firstLine="0"/>
        <w:jc w:val="both"/>
        <w:rPr>
          <w:noProof/>
          <w:sz w:val="24"/>
        </w:rPr>
      </w:pPr>
      <w:r w:rsidRPr="006049FA">
        <w:rPr>
          <w:noProof/>
          <w:sz w:val="24"/>
        </w:rPr>
        <w:t xml:space="preserve">1) maršruta apzīmētājs, noteiktajam(-iem) segmentam(-iem) piemērojamās navigācijas specifikācijas apzīmējums, visu svarīgo punktu, kas nosaka maršrutu, tostarp arī “obligāto” </w:t>
      </w:r>
      <w:r w:rsidRPr="006049FA">
        <w:rPr>
          <w:noProof/>
          <w:sz w:val="24"/>
        </w:rPr>
        <w:lastRenderedPageBreak/>
        <w:t>vai “pēc pieprasījuma” ziņošanas punktu, kodēti apzīmējumi vai kodēti nosaukumi un ģeogrāfiskās koordinātas grādos, minūtēs un sekundēs;</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530A72" w:rsidP="006049FA">
      <w:pPr>
        <w:pStyle w:val="Pamatteksts"/>
        <w:tabs>
          <w:tab w:val="left" w:pos="142"/>
          <w:tab w:val="left" w:pos="500"/>
        </w:tabs>
        <w:ind w:left="0" w:firstLine="0"/>
        <w:jc w:val="both"/>
        <w:rPr>
          <w:noProof/>
          <w:sz w:val="24"/>
        </w:rPr>
      </w:pPr>
      <w:r w:rsidRPr="006049FA">
        <w:rPr>
          <w:noProof/>
          <w:sz w:val="24"/>
        </w:rPr>
        <w:t>2) attiecībā uz maršruta punktiem, kas nosaka zonālās navigācijas maršrutu, attiecīgajā gadījumā papildus norāda šādu informāciju:</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530A72" w:rsidP="006049FA">
      <w:pPr>
        <w:pStyle w:val="Pamatteksts"/>
        <w:tabs>
          <w:tab w:val="left" w:pos="142"/>
          <w:tab w:val="left" w:pos="861"/>
        </w:tabs>
        <w:ind w:left="0" w:firstLine="0"/>
        <w:jc w:val="both"/>
        <w:rPr>
          <w:noProof/>
          <w:sz w:val="24"/>
        </w:rPr>
      </w:pPr>
      <w:r w:rsidRPr="006049FA">
        <w:rPr>
          <w:noProof/>
          <w:sz w:val="24"/>
        </w:rPr>
        <w:t xml:space="preserve">a) atskaites </w:t>
      </w:r>
      <w:r w:rsidRPr="006049FA">
        <w:rPr>
          <w:i/>
          <w:noProof/>
          <w:sz w:val="24"/>
        </w:rPr>
        <w:t>VOR</w:t>
      </w:r>
      <w:r w:rsidRPr="006049FA">
        <w:rPr>
          <w:noProof/>
          <w:sz w:val="24"/>
        </w:rPr>
        <w:t>/</w:t>
      </w:r>
      <w:r w:rsidRPr="006049FA">
        <w:rPr>
          <w:i/>
          <w:noProof/>
          <w:sz w:val="24"/>
        </w:rPr>
        <w:t>DME</w:t>
      </w:r>
      <w:r w:rsidRPr="006049FA">
        <w:rPr>
          <w:noProof/>
          <w:sz w:val="24"/>
        </w:rPr>
        <w:t xml:space="preserve"> stacijas identifikācija;</w:t>
      </w:r>
    </w:p>
    <w:p w:rsidR="00BE5AED" w:rsidRPr="006049FA" w:rsidRDefault="00530A72" w:rsidP="006049FA">
      <w:pPr>
        <w:pStyle w:val="Pamatteksts"/>
        <w:tabs>
          <w:tab w:val="left" w:pos="142"/>
          <w:tab w:val="left" w:pos="860"/>
        </w:tabs>
        <w:ind w:left="0" w:firstLine="0"/>
        <w:jc w:val="both"/>
        <w:rPr>
          <w:noProof/>
          <w:sz w:val="24"/>
        </w:rPr>
      </w:pPr>
      <w:r w:rsidRPr="006049FA">
        <w:rPr>
          <w:noProof/>
          <w:sz w:val="24"/>
        </w:rPr>
        <w:t xml:space="preserve">b) peilējums ar precizitāti līdz tuvākajam grādam un attālums no atskaites </w:t>
      </w:r>
      <w:r w:rsidRPr="006049FA">
        <w:rPr>
          <w:i/>
          <w:noProof/>
          <w:sz w:val="24"/>
        </w:rPr>
        <w:t>VOR</w:t>
      </w:r>
      <w:r w:rsidRPr="006049FA">
        <w:rPr>
          <w:noProof/>
          <w:sz w:val="24"/>
        </w:rPr>
        <w:t>/</w:t>
      </w:r>
      <w:r w:rsidRPr="006049FA">
        <w:rPr>
          <w:i/>
          <w:noProof/>
          <w:sz w:val="24"/>
        </w:rPr>
        <w:t>DME</w:t>
      </w:r>
      <w:r w:rsidRPr="006049FA">
        <w:rPr>
          <w:noProof/>
          <w:sz w:val="24"/>
        </w:rPr>
        <w:t>, ja maršruta punkts nav ar to apvienots, ar precizitāti līdz tuvākajai kilometra vai jūras jūdzes desmitdaļai un</w:t>
      </w:r>
    </w:p>
    <w:p w:rsidR="00BE5AED" w:rsidRPr="006049FA" w:rsidRDefault="00530A72" w:rsidP="006049FA">
      <w:pPr>
        <w:pStyle w:val="Pamatteksts"/>
        <w:tabs>
          <w:tab w:val="left" w:pos="142"/>
          <w:tab w:val="left" w:pos="861"/>
        </w:tabs>
        <w:ind w:left="0" w:firstLine="0"/>
        <w:jc w:val="both"/>
        <w:rPr>
          <w:noProof/>
          <w:sz w:val="24"/>
        </w:rPr>
      </w:pPr>
      <w:r w:rsidRPr="006049FA">
        <w:rPr>
          <w:noProof/>
          <w:sz w:val="24"/>
        </w:rPr>
        <w:t xml:space="preserve">c) </w:t>
      </w:r>
      <w:r w:rsidRPr="006049FA">
        <w:rPr>
          <w:i/>
          <w:noProof/>
          <w:sz w:val="24"/>
        </w:rPr>
        <w:t>DME</w:t>
      </w:r>
      <w:r w:rsidRPr="006049FA">
        <w:rPr>
          <w:noProof/>
          <w:sz w:val="24"/>
        </w:rPr>
        <w:t xml:space="preserve"> raidošās antenas augstums līdz tuvākajiem 30 m (100 ft);</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530A72" w:rsidP="006049FA">
      <w:pPr>
        <w:pStyle w:val="Pamatteksts"/>
        <w:tabs>
          <w:tab w:val="left" w:pos="142"/>
          <w:tab w:val="left" w:pos="500"/>
        </w:tabs>
        <w:ind w:left="0" w:firstLine="0"/>
        <w:jc w:val="both"/>
        <w:rPr>
          <w:noProof/>
          <w:sz w:val="24"/>
        </w:rPr>
      </w:pPr>
      <w:r w:rsidRPr="006049FA">
        <w:rPr>
          <w:noProof/>
          <w:sz w:val="24"/>
        </w:rPr>
        <w:t>3) magnētiskais peilējums ar precizitāti līdz tuvākajam grādam, ģeodēziskais attālums līdz tuvākajai kilometra vai jūras jūdzes desmitdaļai starp noteiktiem galapunktiem un attālums starp katriem blakus esošajiem noteiktajiem svarīgajiem punktiem;</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530A72" w:rsidP="006049FA">
      <w:pPr>
        <w:pStyle w:val="Pamatteksts"/>
        <w:tabs>
          <w:tab w:val="left" w:pos="142"/>
          <w:tab w:val="left" w:pos="500"/>
        </w:tabs>
        <w:ind w:left="0" w:firstLine="0"/>
        <w:jc w:val="both"/>
        <w:rPr>
          <w:noProof/>
          <w:sz w:val="24"/>
        </w:rPr>
      </w:pPr>
      <w:r w:rsidRPr="006049FA">
        <w:rPr>
          <w:noProof/>
          <w:sz w:val="24"/>
        </w:rPr>
        <w:t>4) augšējās un apakšējās robežas un gaisa telpas klasifikācija;</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530A72" w:rsidP="006049FA">
      <w:pPr>
        <w:pStyle w:val="Pamatteksts"/>
        <w:tabs>
          <w:tab w:val="left" w:pos="142"/>
          <w:tab w:val="left" w:pos="501"/>
        </w:tabs>
        <w:ind w:left="0" w:firstLine="0"/>
        <w:jc w:val="both"/>
        <w:rPr>
          <w:noProof/>
          <w:sz w:val="24"/>
        </w:rPr>
      </w:pPr>
      <w:r w:rsidRPr="006049FA">
        <w:rPr>
          <w:noProof/>
          <w:sz w:val="24"/>
        </w:rPr>
        <w:t>5) kreisēšanas līmeņu virziens;</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530A72" w:rsidP="006049FA">
      <w:pPr>
        <w:pStyle w:val="Pamatteksts"/>
        <w:tabs>
          <w:tab w:val="left" w:pos="142"/>
          <w:tab w:val="left" w:pos="501"/>
        </w:tabs>
        <w:ind w:left="0" w:firstLine="0"/>
        <w:jc w:val="both"/>
        <w:rPr>
          <w:noProof/>
          <w:sz w:val="24"/>
        </w:rPr>
      </w:pPr>
      <w:r w:rsidRPr="006049FA">
        <w:rPr>
          <w:noProof/>
          <w:sz w:val="24"/>
        </w:rPr>
        <w:t xml:space="preserve">6) navigācijas precizitātes prasība attiecībā uz katru </w:t>
      </w:r>
      <w:r w:rsidRPr="006049FA">
        <w:rPr>
          <w:i/>
          <w:noProof/>
          <w:sz w:val="24"/>
        </w:rPr>
        <w:t>PBN</w:t>
      </w:r>
      <w:r w:rsidRPr="006049FA">
        <w:rPr>
          <w:noProof/>
          <w:sz w:val="24"/>
        </w:rPr>
        <w:t xml:space="preserve"> (</w:t>
      </w:r>
      <w:r w:rsidRPr="006049FA">
        <w:rPr>
          <w:i/>
          <w:noProof/>
          <w:sz w:val="24"/>
        </w:rPr>
        <w:t>RNAV</w:t>
      </w:r>
      <w:r w:rsidRPr="006049FA">
        <w:rPr>
          <w:noProof/>
          <w:sz w:val="24"/>
        </w:rPr>
        <w:t xml:space="preserve"> vai </w:t>
      </w:r>
      <w:r w:rsidRPr="006049FA">
        <w:rPr>
          <w:i/>
          <w:noProof/>
          <w:sz w:val="24"/>
        </w:rPr>
        <w:t>RNP</w:t>
      </w:r>
      <w:r w:rsidRPr="006049FA">
        <w:rPr>
          <w:noProof/>
          <w:sz w:val="24"/>
        </w:rPr>
        <w:t>) maršruta segmentu un</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530A72" w:rsidP="006049FA">
      <w:pPr>
        <w:pStyle w:val="Pamatteksts"/>
        <w:tabs>
          <w:tab w:val="left" w:pos="142"/>
          <w:tab w:val="left" w:pos="501"/>
        </w:tabs>
        <w:ind w:left="0" w:firstLine="0"/>
        <w:jc w:val="both"/>
        <w:rPr>
          <w:noProof/>
          <w:sz w:val="24"/>
        </w:rPr>
      </w:pPr>
      <w:r w:rsidRPr="006049FA">
        <w:rPr>
          <w:noProof/>
          <w:sz w:val="24"/>
        </w:rPr>
        <w:t>7) piebildes, tostarp norāde uz vadības struktūrvienību un tās darba frekvenci un attiecīgajā gadījumā arī tās pieteikšanās adrese un jebkuri navigācijas specifikācijas(-u) ierobežojumi.</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Attiecībā uz 11. pielikuma 1. papildinājumu un lidojuma plānošanas nolūkos netiek uzskatīts, ka noteiktā navigācijas specifikācija ir maršruta apzīmētāja neatņemama sastāvdaļa.</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2F46E0" w:rsidP="006049FA">
      <w:pPr>
        <w:pStyle w:val="Virsraksts2"/>
        <w:tabs>
          <w:tab w:val="left" w:pos="142"/>
        </w:tabs>
        <w:rPr>
          <w:b w:val="0"/>
          <w:bCs w:val="0"/>
          <w:noProof/>
        </w:rPr>
      </w:pPr>
      <w:bookmarkStart w:id="131" w:name="_Toc485293429"/>
      <w:r w:rsidRPr="006049FA">
        <w:rPr>
          <w:i/>
          <w:noProof/>
        </w:rPr>
        <w:t>ENR</w:t>
      </w:r>
      <w:r w:rsidRPr="006049FA">
        <w:rPr>
          <w:noProof/>
        </w:rPr>
        <w:t> 3.4. Helikopteru maršruti</w:t>
      </w:r>
      <w:bookmarkEnd w:id="131"/>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Sīks helikopteru maršrutu apraksts, tostarp:</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530A72" w:rsidP="006049FA">
      <w:pPr>
        <w:pStyle w:val="Pamatteksts"/>
        <w:tabs>
          <w:tab w:val="left" w:pos="142"/>
          <w:tab w:val="left" w:pos="500"/>
        </w:tabs>
        <w:ind w:left="0" w:firstLine="0"/>
        <w:jc w:val="both"/>
        <w:rPr>
          <w:noProof/>
          <w:sz w:val="24"/>
        </w:rPr>
      </w:pPr>
      <w:r w:rsidRPr="006049FA">
        <w:rPr>
          <w:noProof/>
          <w:sz w:val="24"/>
        </w:rPr>
        <w:t>1) maršruta apzīmētājs, noteiktajam(-iem) segmentam(-iem) piemērojamās navigācijas specifikācijas apzīmējums, visu svarīgo punktu, kas nosaka maršrutu, tostarp arī “obligāto” vai “pēc pieprasījuma” ziņošanas punktu, kodēti apzīmējumi vai kodēti nosaukumi un ģeogrāfiskās koordinātas grādos, minūtēs un sekundēs;</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530A72" w:rsidP="006049FA">
      <w:pPr>
        <w:pStyle w:val="Pamatteksts"/>
        <w:tabs>
          <w:tab w:val="left" w:pos="142"/>
          <w:tab w:val="left" w:pos="501"/>
        </w:tabs>
        <w:ind w:left="0" w:firstLine="0"/>
        <w:jc w:val="both"/>
        <w:rPr>
          <w:noProof/>
          <w:sz w:val="24"/>
        </w:rPr>
      </w:pPr>
      <w:r w:rsidRPr="006049FA">
        <w:rPr>
          <w:noProof/>
          <w:sz w:val="24"/>
        </w:rPr>
        <w:t xml:space="preserve">2) ceļa līnijas vai </w:t>
      </w:r>
      <w:r w:rsidRPr="006049FA">
        <w:rPr>
          <w:i/>
          <w:noProof/>
          <w:sz w:val="24"/>
        </w:rPr>
        <w:t>VOR</w:t>
      </w:r>
      <w:r w:rsidRPr="006049FA">
        <w:rPr>
          <w:noProof/>
          <w:sz w:val="24"/>
        </w:rPr>
        <w:t xml:space="preserve"> radiāli ar precizitāti līdz tuvākajam grādam, ģeodēziskais attālums ar precizitāti līdz tuvākajai kilometra vai jūras jūdzes desmitdaļai starp katriem blakus esošajiem noteiktajiem svarīgajiem punktiem un </w:t>
      </w:r>
      <w:r w:rsidRPr="006049FA">
        <w:rPr>
          <w:i/>
          <w:noProof/>
          <w:sz w:val="24"/>
        </w:rPr>
        <w:t>VOR</w:t>
      </w:r>
      <w:r w:rsidRPr="006049FA">
        <w:rPr>
          <w:noProof/>
          <w:sz w:val="24"/>
        </w:rPr>
        <w:t xml:space="preserve"> radiālu gadījumā starp pārslēgšanās punktiem;</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530A72" w:rsidP="006049FA">
      <w:pPr>
        <w:pStyle w:val="Pamatteksts"/>
        <w:tabs>
          <w:tab w:val="left" w:pos="142"/>
          <w:tab w:val="left" w:pos="500"/>
        </w:tabs>
        <w:ind w:left="0" w:firstLine="0"/>
        <w:jc w:val="both"/>
        <w:rPr>
          <w:noProof/>
          <w:sz w:val="24"/>
        </w:rPr>
      </w:pPr>
      <w:r w:rsidRPr="006049FA">
        <w:rPr>
          <w:noProof/>
          <w:sz w:val="24"/>
        </w:rPr>
        <w:t>3) augšējās un apakšējās robežas un gaisa telpas klasifikācija;</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530A72" w:rsidP="006049FA">
      <w:pPr>
        <w:pStyle w:val="Pamatteksts"/>
        <w:tabs>
          <w:tab w:val="left" w:pos="142"/>
          <w:tab w:val="left" w:pos="500"/>
        </w:tabs>
        <w:ind w:left="0" w:firstLine="0"/>
        <w:jc w:val="both"/>
        <w:rPr>
          <w:noProof/>
          <w:sz w:val="24"/>
        </w:rPr>
      </w:pPr>
      <w:r w:rsidRPr="006049FA">
        <w:rPr>
          <w:noProof/>
          <w:sz w:val="24"/>
        </w:rPr>
        <w:t>4) lidojuma minimālie absolūtie augstumi ar precizitāti līdz tuvākajiem 50 m vai 100 ft uz augšu;</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530A72" w:rsidP="006049FA">
      <w:pPr>
        <w:pStyle w:val="Pamatteksts"/>
        <w:tabs>
          <w:tab w:val="left" w:pos="142"/>
          <w:tab w:val="left" w:pos="501"/>
        </w:tabs>
        <w:ind w:left="0" w:firstLine="0"/>
        <w:jc w:val="both"/>
        <w:rPr>
          <w:noProof/>
          <w:sz w:val="24"/>
        </w:rPr>
      </w:pPr>
      <w:r w:rsidRPr="006049FA">
        <w:rPr>
          <w:noProof/>
          <w:sz w:val="24"/>
        </w:rPr>
        <w:t xml:space="preserve">5) navigācijas precizitātes prasība attiecībā uz katru </w:t>
      </w:r>
      <w:r w:rsidRPr="006049FA">
        <w:rPr>
          <w:i/>
          <w:noProof/>
          <w:sz w:val="24"/>
        </w:rPr>
        <w:t>PBN</w:t>
      </w:r>
      <w:r w:rsidRPr="006049FA">
        <w:rPr>
          <w:noProof/>
          <w:sz w:val="24"/>
        </w:rPr>
        <w:t xml:space="preserve"> (</w:t>
      </w:r>
      <w:r w:rsidRPr="006049FA">
        <w:rPr>
          <w:i/>
          <w:noProof/>
          <w:sz w:val="24"/>
        </w:rPr>
        <w:t>RNAV</w:t>
      </w:r>
      <w:r w:rsidRPr="006049FA">
        <w:rPr>
          <w:noProof/>
          <w:sz w:val="24"/>
        </w:rPr>
        <w:t xml:space="preserve"> vai </w:t>
      </w:r>
      <w:r w:rsidRPr="006049FA">
        <w:rPr>
          <w:i/>
          <w:noProof/>
          <w:sz w:val="24"/>
        </w:rPr>
        <w:t>RNP</w:t>
      </w:r>
      <w:r w:rsidRPr="006049FA">
        <w:rPr>
          <w:noProof/>
          <w:sz w:val="24"/>
        </w:rPr>
        <w:t>) maršruta segmentu un</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530A72" w:rsidP="006049FA">
      <w:pPr>
        <w:pStyle w:val="Pamatteksts"/>
        <w:tabs>
          <w:tab w:val="left" w:pos="142"/>
          <w:tab w:val="left" w:pos="500"/>
        </w:tabs>
        <w:ind w:left="0" w:firstLine="0"/>
        <w:jc w:val="both"/>
        <w:rPr>
          <w:noProof/>
          <w:sz w:val="24"/>
        </w:rPr>
      </w:pPr>
      <w:r w:rsidRPr="006049FA">
        <w:rPr>
          <w:noProof/>
          <w:sz w:val="24"/>
        </w:rPr>
        <w:lastRenderedPageBreak/>
        <w:t>6) piebildes, tostarp norāde uz vadības struktūrvienību un tās darba frekvenci, un jebkuri navigācijas specifikācijas(-u) ierobežojumi.</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Attiecībā uz 11. pielikuma 1. papildinājumu un lidojuma plānošanas nolūkos netiek uzskatīts, ka noteiktā navigācijas specifikācija ir maršruta apzīmētāja neatņemama sastāvdaļa.</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46E0" w:rsidP="006049FA">
      <w:pPr>
        <w:pStyle w:val="Virsraksts2"/>
        <w:tabs>
          <w:tab w:val="left" w:pos="142"/>
        </w:tabs>
        <w:rPr>
          <w:b w:val="0"/>
          <w:bCs w:val="0"/>
          <w:noProof/>
        </w:rPr>
      </w:pPr>
      <w:bookmarkStart w:id="132" w:name="_Toc485293430"/>
      <w:r w:rsidRPr="006049FA">
        <w:rPr>
          <w:i/>
          <w:noProof/>
        </w:rPr>
        <w:t>ENR</w:t>
      </w:r>
      <w:r w:rsidRPr="006049FA">
        <w:rPr>
          <w:noProof/>
        </w:rPr>
        <w:t> 3.5. Citi maršruti</w:t>
      </w:r>
      <w:bookmarkEnd w:id="132"/>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Prasība aprakstīt citus īpaši noteiktus maršrutus, kas ir obligāti noteiktajā(-ās) zonā(-ās).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Ielidošanas, izlidošanas un tranzīta maršruti, kas noteikti saistībā ar satiksmes procedūrām uz lidlaukiem/helikopteru lidlaukiem un no tiem, nav jāapraksta, jo tie jau ir aprakstīti 3. daļas “Lidlauki” attiecīgajā punktā.</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530A72" w:rsidP="006049FA">
      <w:pPr>
        <w:pStyle w:val="Virsraksts2"/>
        <w:tabs>
          <w:tab w:val="left" w:pos="142"/>
          <w:tab w:val="left" w:pos="923"/>
        </w:tabs>
        <w:rPr>
          <w:b w:val="0"/>
          <w:bCs w:val="0"/>
          <w:noProof/>
        </w:rPr>
      </w:pPr>
      <w:bookmarkStart w:id="133" w:name="_Toc485293431"/>
      <w:r w:rsidRPr="006049FA">
        <w:rPr>
          <w:i/>
          <w:noProof/>
        </w:rPr>
        <w:t>ENR</w:t>
      </w:r>
      <w:r w:rsidRPr="006049FA">
        <w:rPr>
          <w:noProof/>
        </w:rPr>
        <w:t> 3.6. Gaidīšana maršrutā</w:t>
      </w:r>
      <w:bookmarkEnd w:id="133"/>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Prasība sīki aprakstīt procedūras gaidīšanai maršrutā, tostarp, sniedzot šādu informāciju:</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530A72" w:rsidP="006049FA">
      <w:pPr>
        <w:pStyle w:val="Pamatteksts"/>
        <w:tabs>
          <w:tab w:val="left" w:pos="142"/>
          <w:tab w:val="left" w:pos="500"/>
        </w:tabs>
        <w:ind w:left="0" w:firstLine="0"/>
        <w:jc w:val="both"/>
        <w:rPr>
          <w:noProof/>
          <w:sz w:val="24"/>
        </w:rPr>
      </w:pPr>
      <w:r w:rsidRPr="006049FA">
        <w:rPr>
          <w:noProof/>
          <w:sz w:val="24"/>
        </w:rPr>
        <w:t>1) identifikācija gaidīšanas zonā (ja tāda ir) un gaidīšanas punkts (navigācijas līdzeklis) vai maršruta punkts, norādot ģeogrāfiskās koordinātes grādos, minūtēs un sekundēs;</w:t>
      </w:r>
    </w:p>
    <w:p w:rsidR="00BE5AED" w:rsidRPr="006049FA" w:rsidRDefault="00530A72" w:rsidP="006049FA">
      <w:pPr>
        <w:pStyle w:val="Pamatteksts"/>
        <w:tabs>
          <w:tab w:val="left" w:pos="142"/>
          <w:tab w:val="left" w:pos="500"/>
        </w:tabs>
        <w:ind w:left="0" w:firstLine="0"/>
        <w:jc w:val="both"/>
        <w:rPr>
          <w:noProof/>
          <w:sz w:val="24"/>
        </w:rPr>
      </w:pPr>
      <w:r w:rsidRPr="006049FA">
        <w:rPr>
          <w:noProof/>
          <w:sz w:val="24"/>
        </w:rPr>
        <w:t>2) ienākošais maršruts;</w:t>
      </w:r>
    </w:p>
    <w:p w:rsidR="00BE5AED" w:rsidRPr="006049FA" w:rsidRDefault="00530A72" w:rsidP="006049FA">
      <w:pPr>
        <w:pStyle w:val="Pamatteksts"/>
        <w:tabs>
          <w:tab w:val="left" w:pos="142"/>
          <w:tab w:val="left" w:pos="500"/>
        </w:tabs>
        <w:ind w:left="0" w:firstLine="0"/>
        <w:jc w:val="both"/>
        <w:rPr>
          <w:noProof/>
          <w:sz w:val="24"/>
        </w:rPr>
      </w:pPr>
      <w:r w:rsidRPr="006049FA">
        <w:rPr>
          <w:noProof/>
          <w:sz w:val="24"/>
        </w:rPr>
        <w:t>3) standarta apgrieziena virziens;</w:t>
      </w:r>
    </w:p>
    <w:p w:rsidR="00BE5AED" w:rsidRPr="006049FA" w:rsidRDefault="00530A72" w:rsidP="006049FA">
      <w:pPr>
        <w:pStyle w:val="Pamatteksts"/>
        <w:tabs>
          <w:tab w:val="left" w:pos="142"/>
          <w:tab w:val="left" w:pos="500"/>
        </w:tabs>
        <w:ind w:left="0" w:firstLine="0"/>
        <w:jc w:val="both"/>
        <w:rPr>
          <w:noProof/>
          <w:sz w:val="24"/>
        </w:rPr>
      </w:pPr>
      <w:r w:rsidRPr="006049FA">
        <w:rPr>
          <w:noProof/>
          <w:sz w:val="24"/>
        </w:rPr>
        <w:t>4) maksimālais norādītais gaisa ātrums;</w:t>
      </w:r>
    </w:p>
    <w:p w:rsidR="00BE5AED" w:rsidRPr="006049FA" w:rsidRDefault="00530A72" w:rsidP="006049FA">
      <w:pPr>
        <w:pStyle w:val="Pamatteksts"/>
        <w:tabs>
          <w:tab w:val="left" w:pos="142"/>
          <w:tab w:val="left" w:pos="500"/>
        </w:tabs>
        <w:ind w:left="0" w:firstLine="0"/>
        <w:jc w:val="both"/>
        <w:rPr>
          <w:noProof/>
          <w:sz w:val="24"/>
        </w:rPr>
      </w:pPr>
      <w:r w:rsidRPr="006049FA">
        <w:rPr>
          <w:noProof/>
          <w:sz w:val="24"/>
        </w:rPr>
        <w:t>5) zemākais un augstākais gaidīšanas līmenis;</w:t>
      </w:r>
    </w:p>
    <w:p w:rsidR="00BE5AED" w:rsidRPr="006049FA" w:rsidRDefault="00530A72" w:rsidP="006049FA">
      <w:pPr>
        <w:pStyle w:val="Pamatteksts"/>
        <w:tabs>
          <w:tab w:val="left" w:pos="142"/>
          <w:tab w:val="left" w:pos="500"/>
        </w:tabs>
        <w:ind w:left="0" w:firstLine="0"/>
        <w:jc w:val="both"/>
        <w:rPr>
          <w:noProof/>
          <w:sz w:val="24"/>
        </w:rPr>
      </w:pPr>
      <w:r w:rsidRPr="006049FA">
        <w:rPr>
          <w:noProof/>
          <w:sz w:val="24"/>
        </w:rPr>
        <w:t>6) izlido</w:t>
      </w:r>
      <w:r w:rsidRPr="006049FA">
        <w:rPr>
          <w:rFonts w:cs="Times New Roman"/>
          <w:noProof/>
          <w:sz w:val="24"/>
        </w:rPr>
        <w:t>š</w:t>
      </w:r>
      <w:r w:rsidRPr="006049FA">
        <w:rPr>
          <w:noProof/>
          <w:sz w:val="24"/>
        </w:rPr>
        <w:t>anas laiks/distance un</w:t>
      </w:r>
    </w:p>
    <w:p w:rsidR="00BE5AED" w:rsidRPr="006049FA" w:rsidRDefault="00530A72" w:rsidP="006049FA">
      <w:pPr>
        <w:pStyle w:val="Pamatteksts"/>
        <w:tabs>
          <w:tab w:val="left" w:pos="142"/>
          <w:tab w:val="left" w:pos="500"/>
        </w:tabs>
        <w:ind w:left="0" w:firstLine="0"/>
        <w:jc w:val="both"/>
        <w:rPr>
          <w:noProof/>
          <w:sz w:val="24"/>
        </w:rPr>
      </w:pPr>
      <w:r w:rsidRPr="006049FA">
        <w:rPr>
          <w:noProof/>
          <w:sz w:val="24"/>
        </w:rPr>
        <w:t>7) norāde uz vadības struktūrvienību un tās darba frekvenci.</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Ar gaidīšanu saistītie šķēršļu pārlidošanas augstuma kritēriji ir norādīti dokumenta “</w:t>
      </w:r>
      <w:r w:rsidR="00055AB7">
        <w:rPr>
          <w:rFonts w:ascii="Times New Roman" w:hAnsi="Times New Roman"/>
          <w:i/>
          <w:noProof/>
          <w:sz w:val="24"/>
        </w:rPr>
        <w:t>Procedūras aeronavigācijas pakalpojumu sniedzējiem</w:t>
      </w:r>
      <w:r w:rsidRPr="006049FA">
        <w:rPr>
          <w:rFonts w:ascii="Times New Roman" w:hAnsi="Times New Roman"/>
          <w:i/>
          <w:noProof/>
          <w:sz w:val="24"/>
        </w:rPr>
        <w:t>. Gaisa kuģa operācijas” (PANS-OPS, dok. Nr. 8168) I un II sējumā.</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46E0" w:rsidP="006049FA">
      <w:pPr>
        <w:tabs>
          <w:tab w:val="left" w:pos="142"/>
        </w:tabs>
        <w:jc w:val="center"/>
        <w:rPr>
          <w:rFonts w:ascii="Times New Roman" w:eastAsia="Times New Roman" w:hAnsi="Times New Roman" w:cs="Times New Roman"/>
          <w:noProof/>
          <w:sz w:val="24"/>
          <w:szCs w:val="20"/>
        </w:rPr>
      </w:pPr>
      <w:r w:rsidRPr="006049FA">
        <w:rPr>
          <w:rFonts w:ascii="Times New Roman" w:hAnsi="Times New Roman"/>
          <w:b/>
          <w:i/>
          <w:noProof/>
          <w:sz w:val="24"/>
        </w:rPr>
        <w:t>ENR</w:t>
      </w:r>
      <w:r w:rsidRPr="006049FA">
        <w:rPr>
          <w:rFonts w:ascii="Times New Roman" w:hAnsi="Times New Roman"/>
          <w:b/>
          <w:noProof/>
          <w:sz w:val="24"/>
        </w:rPr>
        <w:t> 4. RADIONAVIGĀCIJAS LĪDZEKĻI/SISTĒMAS</w:t>
      </w:r>
    </w:p>
    <w:p w:rsidR="00BE5AED" w:rsidRPr="006049FA" w:rsidRDefault="00BE5AED" w:rsidP="006049FA">
      <w:pPr>
        <w:tabs>
          <w:tab w:val="left" w:pos="142"/>
        </w:tabs>
        <w:jc w:val="both"/>
        <w:rPr>
          <w:rFonts w:ascii="Times New Roman" w:eastAsia="Times New Roman" w:hAnsi="Times New Roman" w:cs="Times New Roman"/>
          <w:b/>
          <w:bCs/>
          <w:noProof/>
          <w:sz w:val="24"/>
          <w:szCs w:val="20"/>
        </w:rPr>
      </w:pPr>
    </w:p>
    <w:p w:rsidR="00BE5AED" w:rsidRPr="006049FA" w:rsidRDefault="002F46E0" w:rsidP="006049FA">
      <w:pPr>
        <w:tabs>
          <w:tab w:val="left" w:pos="142"/>
        </w:tabs>
        <w:jc w:val="center"/>
        <w:rPr>
          <w:rFonts w:ascii="Times New Roman" w:eastAsia="Times New Roman" w:hAnsi="Times New Roman" w:cs="Times New Roman"/>
          <w:noProof/>
          <w:sz w:val="24"/>
          <w:szCs w:val="20"/>
        </w:rPr>
      </w:pPr>
      <w:r w:rsidRPr="006049FA">
        <w:rPr>
          <w:rFonts w:ascii="Times New Roman" w:hAnsi="Times New Roman"/>
          <w:b/>
          <w:i/>
          <w:noProof/>
          <w:sz w:val="24"/>
        </w:rPr>
        <w:t>ENR</w:t>
      </w:r>
      <w:r w:rsidRPr="006049FA">
        <w:rPr>
          <w:rFonts w:ascii="Times New Roman" w:hAnsi="Times New Roman"/>
          <w:b/>
          <w:noProof/>
          <w:sz w:val="24"/>
        </w:rPr>
        <w:t> 4.1. Radionavigācijas līdzekļi – maršrutā</w:t>
      </w:r>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Saraksts, kurā alfabētiskā secībā pēc nosaukuma uzskaitītas stacijas, kas nodrošina radionavigācijas pakalpojumus un kas izveidotas izmantošanai, atrodoties maršrutā, tostarp:</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530A72" w:rsidP="006049FA">
      <w:pPr>
        <w:pStyle w:val="Pamatteksts"/>
        <w:tabs>
          <w:tab w:val="left" w:pos="142"/>
          <w:tab w:val="left" w:pos="500"/>
        </w:tabs>
        <w:ind w:left="0" w:firstLine="0"/>
        <w:jc w:val="both"/>
        <w:rPr>
          <w:noProof/>
          <w:sz w:val="24"/>
        </w:rPr>
      </w:pPr>
      <w:r w:rsidRPr="006049FA">
        <w:rPr>
          <w:noProof/>
          <w:sz w:val="24"/>
        </w:rPr>
        <w:t xml:space="preserve">1) stacijas nosaukums un magnētiskā deklinācija ar precizitāti līdz tuvākajam grādam, bet attiecībā uz </w:t>
      </w:r>
      <w:r w:rsidRPr="006049FA">
        <w:rPr>
          <w:i/>
          <w:noProof/>
          <w:sz w:val="24"/>
        </w:rPr>
        <w:t>VOR</w:t>
      </w:r>
      <w:r w:rsidRPr="006049FA">
        <w:rPr>
          <w:noProof/>
          <w:sz w:val="24"/>
        </w:rPr>
        <w:t xml:space="preserve"> – līdzekļa tehniskajai sakārtošanai izmantotā stacijas deklinācija ar precizitāti līdz tuvākajam grādam;</w:t>
      </w:r>
    </w:p>
    <w:p w:rsidR="00BE5AED" w:rsidRPr="006049FA" w:rsidRDefault="00841C6D" w:rsidP="006049FA">
      <w:pPr>
        <w:pStyle w:val="Pamatteksts"/>
        <w:tabs>
          <w:tab w:val="left" w:pos="142"/>
          <w:tab w:val="left" w:pos="501"/>
        </w:tabs>
        <w:ind w:left="0" w:firstLine="0"/>
        <w:jc w:val="both"/>
        <w:rPr>
          <w:noProof/>
          <w:sz w:val="24"/>
        </w:rPr>
      </w:pPr>
      <w:r w:rsidRPr="006049FA">
        <w:rPr>
          <w:noProof/>
          <w:sz w:val="24"/>
        </w:rPr>
        <w:t>2) identifikācija;</w:t>
      </w: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3) frekvence/kanāls katram elementam;</w:t>
      </w:r>
    </w:p>
    <w:p w:rsidR="00BE5AED" w:rsidRPr="006049FA" w:rsidRDefault="00841C6D" w:rsidP="006049FA">
      <w:pPr>
        <w:pStyle w:val="Pamatteksts"/>
        <w:tabs>
          <w:tab w:val="left" w:pos="142"/>
          <w:tab w:val="left" w:pos="501"/>
        </w:tabs>
        <w:ind w:left="0" w:firstLine="0"/>
        <w:jc w:val="both"/>
        <w:rPr>
          <w:noProof/>
          <w:sz w:val="24"/>
        </w:rPr>
      </w:pPr>
      <w:r w:rsidRPr="006049FA">
        <w:rPr>
          <w:noProof/>
          <w:sz w:val="24"/>
        </w:rPr>
        <w:t>4) ekspluatācijas stundas;</w:t>
      </w: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5) raidošās antenas atrašanās vietas ģeogrāfiskās koordinātes grādos, minūtēs un sekundēs;</w:t>
      </w:r>
    </w:p>
    <w:p w:rsidR="00BE5AED" w:rsidRPr="006049FA" w:rsidRDefault="00841C6D" w:rsidP="006049FA">
      <w:pPr>
        <w:pStyle w:val="Pamatteksts"/>
        <w:tabs>
          <w:tab w:val="left" w:pos="142"/>
          <w:tab w:val="left" w:pos="501"/>
        </w:tabs>
        <w:ind w:left="0" w:firstLine="0"/>
        <w:jc w:val="both"/>
        <w:rPr>
          <w:noProof/>
          <w:sz w:val="24"/>
        </w:rPr>
      </w:pPr>
      <w:r w:rsidRPr="006049FA">
        <w:rPr>
          <w:noProof/>
          <w:sz w:val="24"/>
        </w:rPr>
        <w:t xml:space="preserve">c) </w:t>
      </w:r>
      <w:r w:rsidRPr="006049FA">
        <w:rPr>
          <w:i/>
          <w:noProof/>
          <w:sz w:val="24"/>
        </w:rPr>
        <w:t>DME</w:t>
      </w:r>
      <w:r w:rsidRPr="006049FA">
        <w:rPr>
          <w:noProof/>
          <w:sz w:val="24"/>
        </w:rPr>
        <w:t xml:space="preserve"> raidošās antenas pacēlums līdz tuvākajiem 30 m (100 ft) un</w:t>
      </w: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7) piebildes.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Ja iekārtu ekspluatē cita iestāde, nevis norādītā valsts aģentūra, piebildes ailē jānorāda šīs ekspluatācijas iestādes nosaukums. Piebildes ailē jānorāda iekārtas darbības zona.</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Virsraksts2"/>
        <w:tabs>
          <w:tab w:val="left" w:pos="142"/>
        </w:tabs>
        <w:rPr>
          <w:b w:val="0"/>
          <w:bCs w:val="0"/>
          <w:noProof/>
        </w:rPr>
      </w:pPr>
      <w:bookmarkStart w:id="134" w:name="_Toc485293432"/>
      <w:r w:rsidRPr="006049FA">
        <w:rPr>
          <w:i/>
          <w:noProof/>
        </w:rPr>
        <w:t>ENR</w:t>
      </w:r>
      <w:r w:rsidRPr="006049FA">
        <w:rPr>
          <w:noProof/>
        </w:rPr>
        <w:t> 4.2. Īpašas navigācijas sistēmas</w:t>
      </w:r>
      <w:bookmarkEnd w:id="134"/>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Ar īpašajām navigācijas sistēmām (</w:t>
      </w:r>
      <w:r w:rsidRPr="006049FA">
        <w:rPr>
          <w:i/>
          <w:noProof/>
          <w:sz w:val="24"/>
        </w:rPr>
        <w:t>DECCA</w:t>
      </w:r>
      <w:r w:rsidRPr="006049FA">
        <w:rPr>
          <w:noProof/>
          <w:sz w:val="24"/>
        </w:rPr>
        <w:t xml:space="preserve">, </w:t>
      </w:r>
      <w:r w:rsidRPr="006049FA">
        <w:rPr>
          <w:i/>
          <w:noProof/>
          <w:sz w:val="24"/>
        </w:rPr>
        <w:t>LORAN</w:t>
      </w:r>
      <w:r w:rsidRPr="006049FA">
        <w:rPr>
          <w:noProof/>
          <w:sz w:val="24"/>
        </w:rPr>
        <w:t xml:space="preserve"> u. c.) saistīto staciju apraksts, tostarp:</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841C6D" w:rsidP="006049FA">
      <w:pPr>
        <w:pStyle w:val="Pamatteksts"/>
        <w:tabs>
          <w:tab w:val="left" w:pos="142"/>
          <w:tab w:val="left" w:pos="501"/>
        </w:tabs>
        <w:ind w:left="0" w:firstLine="0"/>
        <w:jc w:val="both"/>
        <w:rPr>
          <w:noProof/>
          <w:sz w:val="24"/>
        </w:rPr>
      </w:pPr>
      <w:r w:rsidRPr="006049FA">
        <w:rPr>
          <w:noProof/>
          <w:sz w:val="24"/>
        </w:rPr>
        <w:t>1) stacijas vai staciju ķēdes nosaukums;</w:t>
      </w:r>
    </w:p>
    <w:p w:rsidR="00BE5AED" w:rsidRPr="006049FA" w:rsidRDefault="00841C6D" w:rsidP="006049FA">
      <w:pPr>
        <w:pStyle w:val="Pamatteksts"/>
        <w:tabs>
          <w:tab w:val="left" w:pos="142"/>
          <w:tab w:val="left" w:pos="501"/>
        </w:tabs>
        <w:ind w:left="0" w:firstLine="0"/>
        <w:jc w:val="both"/>
        <w:rPr>
          <w:noProof/>
          <w:sz w:val="24"/>
        </w:rPr>
      </w:pPr>
      <w:r w:rsidRPr="006049FA">
        <w:rPr>
          <w:noProof/>
          <w:sz w:val="24"/>
        </w:rPr>
        <w:t>2) pieejamais pakalpojumu veids (vadības signāls, koriģējošais signāls, krāsa);</w:t>
      </w:r>
    </w:p>
    <w:p w:rsidR="00BE5AED" w:rsidRPr="006049FA" w:rsidRDefault="00841C6D" w:rsidP="006049FA">
      <w:pPr>
        <w:pStyle w:val="Pamatteksts"/>
        <w:tabs>
          <w:tab w:val="left" w:pos="142"/>
          <w:tab w:val="left" w:pos="501"/>
        </w:tabs>
        <w:ind w:left="0" w:firstLine="0"/>
        <w:jc w:val="both"/>
        <w:rPr>
          <w:noProof/>
          <w:sz w:val="24"/>
        </w:rPr>
      </w:pPr>
      <w:r w:rsidRPr="006049FA">
        <w:rPr>
          <w:noProof/>
          <w:sz w:val="24"/>
        </w:rPr>
        <w:t>3) frekvence (attiecīgā gadījumā kanāla numurs, pamatimpulsa frekvence, atkārtojumu frekvence);</w:t>
      </w:r>
    </w:p>
    <w:p w:rsidR="00BE5AED" w:rsidRPr="006049FA" w:rsidRDefault="00841C6D" w:rsidP="006049FA">
      <w:pPr>
        <w:pStyle w:val="Pamatteksts"/>
        <w:tabs>
          <w:tab w:val="left" w:pos="142"/>
          <w:tab w:val="left" w:pos="501"/>
        </w:tabs>
        <w:ind w:left="0" w:firstLine="0"/>
        <w:jc w:val="both"/>
        <w:rPr>
          <w:noProof/>
          <w:sz w:val="24"/>
        </w:rPr>
      </w:pPr>
      <w:r w:rsidRPr="006049FA">
        <w:rPr>
          <w:noProof/>
          <w:sz w:val="24"/>
        </w:rPr>
        <w:t>4) ekspluatācijas stundas;</w:t>
      </w: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5) raidošās antenas atrašanās vietas ģeogrāfiskās koordinātes grādos, minūtēs un sekundēs, un</w:t>
      </w: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6) piebildes.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Ja iekārtu ekspluatē cita iestāde, nevis norādītā valsts aģentūra, piebildes ailē jānorāda šīs ekspluatācijas iestādes nosaukums. Piebildes ailē jānorāda iekārtas darbības zona.</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Virsraksts2"/>
        <w:tabs>
          <w:tab w:val="left" w:pos="142"/>
        </w:tabs>
        <w:rPr>
          <w:b w:val="0"/>
          <w:bCs w:val="0"/>
          <w:noProof/>
        </w:rPr>
      </w:pPr>
      <w:bookmarkStart w:id="135" w:name="_Toc485293433"/>
      <w:r w:rsidRPr="006049FA">
        <w:rPr>
          <w:i/>
          <w:noProof/>
        </w:rPr>
        <w:t>ENR</w:t>
      </w:r>
      <w:r w:rsidRPr="006049FA">
        <w:rPr>
          <w:noProof/>
        </w:rPr>
        <w:t> 4.3. Globālā satelītnavigācijas sistēma (</w:t>
      </w:r>
      <w:r w:rsidRPr="006049FA">
        <w:rPr>
          <w:i/>
          <w:noProof/>
        </w:rPr>
        <w:t>GNSS</w:t>
      </w:r>
      <w:r w:rsidRPr="006049FA">
        <w:rPr>
          <w:noProof/>
        </w:rPr>
        <w:t>)</w:t>
      </w:r>
      <w:bookmarkEnd w:id="135"/>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Globālās satelītu navigācijas sistēmas (</w:t>
      </w:r>
      <w:r w:rsidRPr="006049FA">
        <w:rPr>
          <w:i/>
          <w:noProof/>
          <w:sz w:val="24"/>
        </w:rPr>
        <w:t>GNSS</w:t>
      </w:r>
      <w:r w:rsidRPr="006049FA">
        <w:rPr>
          <w:noProof/>
          <w:sz w:val="24"/>
        </w:rPr>
        <w:t>), kas nodrošina navigācijas pakalpojumus izmantošanai, atrodoties maršrutā, elementu uzskaitījums alfabētiskā secībā pēc elementa nosaukuma un apraksts, tostarp:</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841C6D" w:rsidP="006049FA">
      <w:pPr>
        <w:pStyle w:val="Pamatteksts"/>
        <w:tabs>
          <w:tab w:val="left" w:pos="142"/>
          <w:tab w:val="left" w:pos="501"/>
        </w:tabs>
        <w:ind w:left="0" w:firstLine="0"/>
        <w:jc w:val="both"/>
        <w:rPr>
          <w:noProof/>
          <w:sz w:val="24"/>
        </w:rPr>
      </w:pPr>
      <w:r w:rsidRPr="006049FA">
        <w:rPr>
          <w:noProof/>
          <w:sz w:val="24"/>
        </w:rPr>
        <w:t xml:space="preserve">1) </w:t>
      </w:r>
      <w:r w:rsidRPr="006049FA">
        <w:rPr>
          <w:i/>
          <w:noProof/>
          <w:sz w:val="24"/>
        </w:rPr>
        <w:t>GNSS</w:t>
      </w:r>
      <w:r w:rsidRPr="006049FA">
        <w:rPr>
          <w:noProof/>
          <w:sz w:val="24"/>
        </w:rPr>
        <w:t xml:space="preserve"> elementa (</w:t>
      </w:r>
      <w:r w:rsidRPr="006049FA">
        <w:rPr>
          <w:i/>
          <w:noProof/>
          <w:sz w:val="24"/>
        </w:rPr>
        <w:t>GPS</w:t>
      </w:r>
      <w:r w:rsidRPr="006049FA">
        <w:rPr>
          <w:noProof/>
          <w:sz w:val="24"/>
        </w:rPr>
        <w:t xml:space="preserve">, </w:t>
      </w:r>
      <w:r w:rsidRPr="006049FA">
        <w:rPr>
          <w:i/>
          <w:noProof/>
          <w:sz w:val="24"/>
        </w:rPr>
        <w:t>GLONASS</w:t>
      </w:r>
      <w:r w:rsidRPr="006049FA">
        <w:rPr>
          <w:noProof/>
          <w:sz w:val="24"/>
        </w:rPr>
        <w:t xml:space="preserve">, </w:t>
      </w:r>
      <w:r w:rsidRPr="006049FA">
        <w:rPr>
          <w:i/>
          <w:noProof/>
          <w:sz w:val="24"/>
        </w:rPr>
        <w:t>EGNOS</w:t>
      </w:r>
      <w:r w:rsidRPr="006049FA">
        <w:rPr>
          <w:noProof/>
          <w:sz w:val="24"/>
        </w:rPr>
        <w:t xml:space="preserve">, </w:t>
      </w:r>
      <w:r w:rsidRPr="006049FA">
        <w:rPr>
          <w:i/>
          <w:noProof/>
          <w:sz w:val="24"/>
        </w:rPr>
        <w:t>MSAS</w:t>
      </w:r>
      <w:r w:rsidRPr="006049FA">
        <w:rPr>
          <w:noProof/>
          <w:sz w:val="24"/>
        </w:rPr>
        <w:t xml:space="preserve">, </w:t>
      </w:r>
      <w:r w:rsidRPr="006049FA">
        <w:rPr>
          <w:i/>
          <w:noProof/>
          <w:sz w:val="24"/>
        </w:rPr>
        <w:t>WAAS</w:t>
      </w:r>
      <w:r w:rsidRPr="006049FA">
        <w:rPr>
          <w:noProof/>
          <w:sz w:val="24"/>
        </w:rPr>
        <w:t xml:space="preserve"> u. c.) nosaukums;</w:t>
      </w: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2) atbilstošā gadījumā frekvence(-es);</w:t>
      </w: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3) nominālās apkalpošanas zonas un</w:t>
      </w:r>
      <w:r w:rsidR="00055AB7">
        <w:rPr>
          <w:noProof/>
          <w:sz w:val="24"/>
        </w:rPr>
        <w:t xml:space="preserve"> pārklājuma</w:t>
      </w:r>
      <w:r w:rsidRPr="006049FA">
        <w:rPr>
          <w:noProof/>
          <w:sz w:val="24"/>
        </w:rPr>
        <w:t xml:space="preserve"> zonas ģeogrāfiskās koordinātes grādos, minūtēs un sekundēs un</w:t>
      </w: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4) piebildes.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Ja iekārtu ekspluatē cita iestāde, nevis norādītā valsts aģentūra, piebildes ailē jānorāda šīs ekspluatācijas iestādes nosaukums.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Virsraksts2"/>
        <w:tabs>
          <w:tab w:val="left" w:pos="142"/>
        </w:tabs>
        <w:rPr>
          <w:b w:val="0"/>
          <w:bCs w:val="0"/>
          <w:noProof/>
        </w:rPr>
      </w:pPr>
      <w:bookmarkStart w:id="136" w:name="_Toc485293434"/>
      <w:r w:rsidRPr="006049FA">
        <w:rPr>
          <w:i/>
          <w:noProof/>
        </w:rPr>
        <w:t>ENR</w:t>
      </w:r>
      <w:r w:rsidRPr="006049FA">
        <w:rPr>
          <w:noProof/>
        </w:rPr>
        <w:t> 4.4. Kodēti svarīgo punktu apzīmējumi</w:t>
      </w:r>
      <w:bookmarkEnd w:id="136"/>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Saraksts, kurā alfabētiskā secībā sakārtoti kodēti apzīmētāji (piecu burtu izrunājams kodēts nosaukums), kas noteikti svarīgajiem punktiem vietās, kas nav marķētas ar radionavigācijas līdzekļiem, tostarp:</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1) kodēts apzīmējums;</w:t>
      </w: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2) atrašanās vietas ģeogrāfiskās koordinātes grādos, minūtēs un sekundēs;</w:t>
      </w: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 xml:space="preserve">3) atsauce uz </w:t>
      </w:r>
      <w:r w:rsidRPr="006049FA">
        <w:rPr>
          <w:i/>
          <w:noProof/>
          <w:sz w:val="24"/>
        </w:rPr>
        <w:t>ATS</w:t>
      </w:r>
      <w:r w:rsidRPr="006049FA">
        <w:rPr>
          <w:noProof/>
          <w:sz w:val="24"/>
        </w:rPr>
        <w:t xml:space="preserve"> vai citiem mar</w:t>
      </w:r>
      <w:r w:rsidRPr="006049FA">
        <w:rPr>
          <w:rFonts w:cs="Times New Roman"/>
          <w:noProof/>
          <w:sz w:val="24"/>
        </w:rPr>
        <w:t>š</w:t>
      </w:r>
      <w:r w:rsidRPr="006049FA">
        <w:rPr>
          <w:noProof/>
          <w:sz w:val="24"/>
        </w:rPr>
        <w:t>rutiem, kuros atrodas punkts, un</w:t>
      </w: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4) piebildes, tostarp atrašanās vietu papildu noteikšana, ja nepieciešams.</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F46E0" w:rsidP="006049FA">
      <w:pPr>
        <w:pStyle w:val="Virsraksts2"/>
        <w:tabs>
          <w:tab w:val="left" w:pos="142"/>
        </w:tabs>
        <w:rPr>
          <w:b w:val="0"/>
          <w:bCs w:val="0"/>
          <w:noProof/>
        </w:rPr>
      </w:pPr>
      <w:bookmarkStart w:id="137" w:name="_Toc485293435"/>
      <w:r w:rsidRPr="006049FA">
        <w:rPr>
          <w:i/>
          <w:noProof/>
        </w:rPr>
        <w:t>ENR</w:t>
      </w:r>
      <w:r w:rsidRPr="006049FA">
        <w:rPr>
          <w:noProof/>
        </w:rPr>
        <w:t> 4.5. Aeronavigācijas zemes ugunis – maršrutā</w:t>
      </w:r>
      <w:bookmarkEnd w:id="137"/>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Saraksts, kurā uzskaitītas aeronavigācijas zemes ugunis vai citas gaismas bākas, kas apzīmē ģeogrāfiskas vietas, kuras valsts noteikusi kā svarīgas, tostarp:</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1) pilsētas nosaukums vai cita bākas identifikācija;</w:t>
      </w: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2) bākas tips un gaismas intensitāte, kas izteikta tūkstošos kandelu;</w:t>
      </w: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3) signāla raksturlielumi;</w:t>
      </w: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4) ekspluatācijas laiks un</w:t>
      </w: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lastRenderedPageBreak/>
        <w:t>5) piebildes.</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2F46E0" w:rsidP="006049FA">
      <w:pPr>
        <w:pStyle w:val="Virsraksts2"/>
        <w:tabs>
          <w:tab w:val="left" w:pos="142"/>
        </w:tabs>
        <w:rPr>
          <w:b w:val="0"/>
          <w:bCs w:val="0"/>
          <w:noProof/>
        </w:rPr>
      </w:pPr>
      <w:bookmarkStart w:id="138" w:name="_Toc485293436"/>
      <w:r w:rsidRPr="006049FA">
        <w:rPr>
          <w:i/>
          <w:noProof/>
        </w:rPr>
        <w:t>ENR</w:t>
      </w:r>
      <w:r w:rsidRPr="006049FA">
        <w:rPr>
          <w:noProof/>
        </w:rPr>
        <w:t> 5. NAVIGĀCIJAS BRĪDINĀJUMI</w:t>
      </w:r>
      <w:bookmarkEnd w:id="138"/>
    </w:p>
    <w:p w:rsidR="00BE5AED" w:rsidRPr="006049FA" w:rsidRDefault="00BE5AED" w:rsidP="006049FA">
      <w:pPr>
        <w:tabs>
          <w:tab w:val="left" w:pos="142"/>
        </w:tabs>
        <w:jc w:val="both"/>
        <w:rPr>
          <w:rFonts w:ascii="Times New Roman" w:eastAsia="Times New Roman" w:hAnsi="Times New Roman" w:cs="Times New Roman"/>
          <w:b/>
          <w:bCs/>
          <w:noProof/>
          <w:sz w:val="24"/>
        </w:rPr>
      </w:pPr>
    </w:p>
    <w:p w:rsidR="00BE5AED" w:rsidRPr="006049FA" w:rsidRDefault="002F46E0" w:rsidP="006049FA">
      <w:pPr>
        <w:tabs>
          <w:tab w:val="left" w:pos="142"/>
        </w:tabs>
        <w:jc w:val="center"/>
        <w:rPr>
          <w:rFonts w:ascii="Times New Roman" w:eastAsia="Times New Roman" w:hAnsi="Times New Roman" w:cs="Times New Roman"/>
          <w:noProof/>
          <w:sz w:val="24"/>
          <w:szCs w:val="20"/>
        </w:rPr>
      </w:pPr>
      <w:r w:rsidRPr="006049FA">
        <w:rPr>
          <w:rFonts w:ascii="Times New Roman" w:hAnsi="Times New Roman"/>
          <w:b/>
          <w:i/>
          <w:noProof/>
          <w:sz w:val="24"/>
        </w:rPr>
        <w:t>ENR</w:t>
      </w:r>
      <w:r w:rsidRPr="006049FA">
        <w:rPr>
          <w:rFonts w:ascii="Times New Roman" w:hAnsi="Times New Roman"/>
          <w:b/>
          <w:noProof/>
          <w:sz w:val="24"/>
        </w:rPr>
        <w:t> 5.1. Aizliegtās, ierobežotu lidojumu un bīstamās zonas</w:t>
      </w:r>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Aizliegto, ierobežotu lidojumu un bīstamo zonu apraksts, kas atbilstošā gadījumā papildināts ar grafisku attēlu, kā arī informācija attiecībā uz to izveidošanu un aktivēšanu, tostarp:</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1) sānu robežu identifikācija, nosaukums un ģeogrāfiskās koordinātes grādos, minūtēs un sekundēs, ja tās atrodas vadības rajona/zonas robežās, un grādos un minūtēs, ja tās atrodas ārpus vadības zonas robežām;</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2) augšējās un apakšējās robežas un</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841C6D" w:rsidP="006049FA">
      <w:pPr>
        <w:pStyle w:val="Pamatteksts"/>
        <w:tabs>
          <w:tab w:val="left" w:pos="142"/>
          <w:tab w:val="left" w:pos="501"/>
        </w:tabs>
        <w:ind w:left="0" w:firstLine="0"/>
        <w:jc w:val="both"/>
        <w:rPr>
          <w:noProof/>
          <w:sz w:val="24"/>
        </w:rPr>
      </w:pPr>
      <w:r w:rsidRPr="006049FA">
        <w:rPr>
          <w:noProof/>
          <w:sz w:val="24"/>
        </w:rPr>
        <w:t>3) piebildes, tostarp darbības laiks.</w:t>
      </w:r>
    </w:p>
    <w:p w:rsidR="00BE5AED" w:rsidRPr="006049FA" w:rsidRDefault="00BE5AED" w:rsidP="006049FA">
      <w:pPr>
        <w:tabs>
          <w:tab w:val="left" w:pos="142"/>
        </w:tabs>
        <w:jc w:val="both"/>
        <w:rPr>
          <w:rFonts w:ascii="Times New Roman" w:eastAsia="Times New Roman" w:hAnsi="Times New Roman" w:cs="Times New Roman"/>
          <w:noProof/>
          <w:sz w:val="24"/>
          <w:szCs w:val="18"/>
        </w:rPr>
      </w:pPr>
    </w:p>
    <w:p w:rsidR="00BE5AED" w:rsidRPr="006049FA" w:rsidRDefault="002F46E0" w:rsidP="006049FA">
      <w:pPr>
        <w:pStyle w:val="Pamatteksts"/>
        <w:tabs>
          <w:tab w:val="left" w:pos="142"/>
        </w:tabs>
        <w:ind w:left="0" w:firstLine="0"/>
        <w:jc w:val="both"/>
        <w:rPr>
          <w:noProof/>
          <w:sz w:val="24"/>
        </w:rPr>
      </w:pPr>
      <w:r w:rsidRPr="006049FA">
        <w:rPr>
          <w:noProof/>
          <w:sz w:val="24"/>
        </w:rPr>
        <w:t>Piebilžu ailē jānorāda ierobežojuma tips vai apdraudējuma veids un pārtveršanas risks ielidošanas gadījumā šajās zonās.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Virsraksts2"/>
        <w:tabs>
          <w:tab w:val="left" w:pos="142"/>
        </w:tabs>
        <w:rPr>
          <w:b w:val="0"/>
          <w:bCs w:val="0"/>
          <w:noProof/>
        </w:rPr>
      </w:pPr>
      <w:bookmarkStart w:id="139" w:name="_Toc485293437"/>
      <w:r w:rsidRPr="006049FA">
        <w:rPr>
          <w:i/>
          <w:noProof/>
        </w:rPr>
        <w:t>ENR</w:t>
      </w:r>
      <w:r w:rsidRPr="006049FA">
        <w:rPr>
          <w:noProof/>
        </w:rPr>
        <w:t> 5.2. Militāro mācību zonas un pretgaisa aizsardzības identifikācijas zona (</w:t>
      </w:r>
      <w:r w:rsidRPr="006049FA">
        <w:rPr>
          <w:i/>
          <w:noProof/>
        </w:rPr>
        <w:t>ADIZ</w:t>
      </w:r>
      <w:r w:rsidRPr="006049FA">
        <w:rPr>
          <w:noProof/>
        </w:rPr>
        <w:t>)</w:t>
      </w:r>
      <w:bookmarkEnd w:id="139"/>
    </w:p>
    <w:p w:rsidR="00BE5AED" w:rsidRPr="006049FA" w:rsidRDefault="00BE5AED" w:rsidP="006049FA">
      <w:pPr>
        <w:tabs>
          <w:tab w:val="left" w:pos="142"/>
        </w:tabs>
        <w:jc w:val="both"/>
        <w:rPr>
          <w:rFonts w:ascii="Times New Roman" w:eastAsia="Times New Roman" w:hAnsi="Times New Roman" w:cs="Times New Roman"/>
          <w:b/>
          <w:bCs/>
          <w:noProof/>
          <w:sz w:val="24"/>
          <w:szCs w:val="20"/>
        </w:rPr>
      </w:pPr>
    </w:p>
    <w:p w:rsidR="00BE5AED" w:rsidRPr="006049FA" w:rsidRDefault="002F46E0" w:rsidP="006049FA">
      <w:pPr>
        <w:pStyle w:val="Pamatteksts"/>
        <w:tabs>
          <w:tab w:val="left" w:pos="142"/>
        </w:tabs>
        <w:ind w:left="0" w:firstLine="0"/>
        <w:jc w:val="both"/>
        <w:rPr>
          <w:noProof/>
          <w:sz w:val="24"/>
        </w:rPr>
      </w:pPr>
      <w:r w:rsidRPr="006049FA">
        <w:rPr>
          <w:noProof/>
          <w:sz w:val="24"/>
        </w:rPr>
        <w:t>Noteikto militāro mācību zonu un regulāru militāro mācību un noteiktās pretgaisa aizsardzības identifikācijas zonas apraksts, kas atbilstošā gadījumā papildināts ar grafisku attēlu, tostarp:</w:t>
      </w:r>
    </w:p>
    <w:p w:rsidR="00BE5AED" w:rsidRPr="006049FA" w:rsidRDefault="00BE5AED" w:rsidP="006049FA">
      <w:pPr>
        <w:tabs>
          <w:tab w:val="left" w:pos="142"/>
        </w:tabs>
        <w:jc w:val="both"/>
        <w:rPr>
          <w:rFonts w:ascii="Times New Roman" w:eastAsia="Times New Roman" w:hAnsi="Times New Roman" w:cs="Times New Roman"/>
          <w:noProof/>
          <w:sz w:val="24"/>
          <w:szCs w:val="17"/>
        </w:rPr>
      </w:pP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1) sānu robežu ģeogrāfiskās koordinātes grādos, minūtēs un sekundēs, ja tās atrodas vadības rajona/zonas robežās, un grādos un minūtēs, ja tās atrodas ārpus vadības rajona/zonas robežām;</w:t>
      </w:r>
    </w:p>
    <w:p w:rsidR="00BE5AED" w:rsidRPr="006049FA" w:rsidRDefault="00BE5AED" w:rsidP="006049FA">
      <w:pPr>
        <w:tabs>
          <w:tab w:val="left" w:pos="142"/>
        </w:tabs>
        <w:jc w:val="both"/>
        <w:rPr>
          <w:rFonts w:ascii="Times New Roman" w:eastAsia="Times New Roman" w:hAnsi="Times New Roman" w:cs="Times New Roman"/>
          <w:noProof/>
          <w:sz w:val="24"/>
          <w:szCs w:val="17"/>
        </w:rPr>
      </w:pP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 xml:space="preserve">2) augšējās un apakšējās robežas un sistēma un līdzekļi paziņošanai par aktivēšanu, kā arī civilajiem lidojumiem noderīga informācija un piemērojamās </w:t>
      </w:r>
      <w:r w:rsidRPr="006049FA">
        <w:rPr>
          <w:i/>
          <w:noProof/>
          <w:sz w:val="24"/>
        </w:rPr>
        <w:t>ADIZ</w:t>
      </w:r>
      <w:r w:rsidRPr="006049FA">
        <w:rPr>
          <w:noProof/>
          <w:sz w:val="24"/>
        </w:rPr>
        <w:t xml:space="preserve"> procedūras, un</w:t>
      </w:r>
    </w:p>
    <w:p w:rsidR="00BE5AED" w:rsidRPr="006049FA" w:rsidRDefault="00BE5AED" w:rsidP="006049FA">
      <w:pPr>
        <w:tabs>
          <w:tab w:val="left" w:pos="142"/>
        </w:tabs>
        <w:jc w:val="both"/>
        <w:rPr>
          <w:rFonts w:ascii="Times New Roman" w:eastAsia="Times New Roman" w:hAnsi="Times New Roman" w:cs="Times New Roman"/>
          <w:noProof/>
          <w:sz w:val="24"/>
          <w:szCs w:val="17"/>
        </w:rPr>
      </w:pP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 xml:space="preserve">3) piebildes, tostarp darbības laiks un pārtveršanas risks gadījumā, ja gaisa kuģis ielido </w:t>
      </w:r>
      <w:r w:rsidRPr="006049FA">
        <w:rPr>
          <w:i/>
          <w:noProof/>
          <w:sz w:val="24"/>
        </w:rPr>
        <w:t>AZID</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Virsraksts2"/>
        <w:tabs>
          <w:tab w:val="left" w:pos="142"/>
        </w:tabs>
        <w:rPr>
          <w:b w:val="0"/>
          <w:bCs w:val="0"/>
          <w:noProof/>
        </w:rPr>
      </w:pPr>
      <w:bookmarkStart w:id="140" w:name="_Toc485293438"/>
      <w:r w:rsidRPr="006049FA">
        <w:rPr>
          <w:i/>
          <w:noProof/>
        </w:rPr>
        <w:t>ENR</w:t>
      </w:r>
      <w:r w:rsidRPr="006049FA">
        <w:rPr>
          <w:noProof/>
        </w:rPr>
        <w:t> 5.3. Citi bīstami pasākumi un cits iespējamais apdraudējums</w:t>
      </w:r>
      <w:bookmarkEnd w:id="140"/>
    </w:p>
    <w:p w:rsidR="00BE5AED" w:rsidRPr="006049FA" w:rsidRDefault="00BE5AED" w:rsidP="006049FA">
      <w:pPr>
        <w:tabs>
          <w:tab w:val="left" w:pos="142"/>
        </w:tabs>
        <w:jc w:val="both"/>
        <w:rPr>
          <w:rFonts w:ascii="Times New Roman" w:eastAsia="Times New Roman" w:hAnsi="Times New Roman" w:cs="Times New Roman"/>
          <w:b/>
          <w:bCs/>
          <w:noProof/>
          <w:sz w:val="24"/>
          <w:szCs w:val="20"/>
        </w:rPr>
      </w:pPr>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center"/>
        <w:rPr>
          <w:noProof/>
          <w:sz w:val="24"/>
        </w:rPr>
      </w:pPr>
      <w:r w:rsidRPr="006049FA">
        <w:rPr>
          <w:i/>
          <w:noProof/>
          <w:sz w:val="24"/>
        </w:rPr>
        <w:t>ENR</w:t>
      </w:r>
      <w:r w:rsidRPr="006049FA">
        <w:rPr>
          <w:noProof/>
          <w:sz w:val="24"/>
        </w:rPr>
        <w:t> 5.3.1. Citi bīstami pasākumi</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Tādu darbību apraksts (atbilstošā gadījumā papildināts ar kartēm), kuras rada konkrētu vai acīmredzamu gaisa kuģa ekspluatācijas apdraudējumu un var ietekmēt lidojumus, tostarp:</w:t>
      </w:r>
    </w:p>
    <w:p w:rsidR="00BE5AED" w:rsidRPr="006049FA" w:rsidRDefault="00BE5AED" w:rsidP="006049FA">
      <w:pPr>
        <w:tabs>
          <w:tab w:val="left" w:pos="142"/>
        </w:tabs>
        <w:jc w:val="both"/>
        <w:rPr>
          <w:rFonts w:ascii="Times New Roman" w:eastAsia="Times New Roman" w:hAnsi="Times New Roman" w:cs="Times New Roman"/>
          <w:noProof/>
          <w:sz w:val="24"/>
          <w:szCs w:val="17"/>
        </w:rPr>
      </w:pP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1) zonas centra ģeogrāfiskās koordinātes grādos un minūtēs un ietekmes attālums;</w:t>
      </w: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2) vertikālās robežas;</w:t>
      </w: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3) konsultatīvi pasākumi;</w:t>
      </w: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4) par informācijas sniegšanu atbildīgā iestāde</w:t>
      </w:r>
      <w:r w:rsidR="00055AB7">
        <w:rPr>
          <w:noProof/>
          <w:sz w:val="24"/>
        </w:rPr>
        <w:t>;</w:t>
      </w: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5) piebildes, tostarp darbības laiks.</w:t>
      </w:r>
    </w:p>
    <w:p w:rsidR="00E35B3F" w:rsidRDefault="00E35B3F">
      <w:pPr>
        <w:rPr>
          <w:rFonts w:ascii="Times New Roman" w:eastAsia="Times New Roman" w:hAnsi="Times New Roman" w:cs="Times New Roman"/>
          <w:noProof/>
          <w:sz w:val="24"/>
        </w:rPr>
      </w:pPr>
      <w:r>
        <w:rPr>
          <w:rFonts w:ascii="Times New Roman" w:eastAsia="Times New Roman" w:hAnsi="Times New Roman" w:cs="Times New Roman"/>
          <w:noProof/>
          <w:sz w:val="24"/>
        </w:rPr>
        <w:br w:type="page"/>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F46E0" w:rsidP="006049FA">
      <w:pPr>
        <w:pStyle w:val="Pamatteksts"/>
        <w:tabs>
          <w:tab w:val="left" w:pos="142"/>
        </w:tabs>
        <w:ind w:left="0" w:firstLine="0"/>
        <w:jc w:val="center"/>
        <w:rPr>
          <w:noProof/>
          <w:sz w:val="24"/>
        </w:rPr>
      </w:pPr>
      <w:r w:rsidRPr="006049FA">
        <w:rPr>
          <w:i/>
          <w:noProof/>
          <w:sz w:val="24"/>
        </w:rPr>
        <w:t>ENR</w:t>
      </w:r>
      <w:r w:rsidRPr="006049FA">
        <w:rPr>
          <w:noProof/>
          <w:sz w:val="24"/>
        </w:rPr>
        <w:t> 5.3.2. Cits iespējamais apdraudējums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Cita iespējamā apdraudējuma, kas varētu ietekmēt lidojumus (piemēram, aktīvi vulkāni, kodolelektrostacijas u. c.), apraksts, kas atbilstošā gadījumā papildināts ar kartēm, tostarp:</w:t>
      </w:r>
    </w:p>
    <w:p w:rsidR="00BE5AED" w:rsidRPr="006049FA" w:rsidRDefault="00BE5AED" w:rsidP="006049FA">
      <w:pPr>
        <w:tabs>
          <w:tab w:val="left" w:pos="142"/>
        </w:tabs>
        <w:jc w:val="both"/>
        <w:rPr>
          <w:rFonts w:ascii="Times New Roman" w:eastAsia="Times New Roman" w:hAnsi="Times New Roman" w:cs="Times New Roman"/>
          <w:noProof/>
          <w:sz w:val="24"/>
          <w:szCs w:val="17"/>
        </w:rPr>
      </w:pP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1) iespējamā apdraudējuma atrašanās vietas ģeogrāfiskās koordinātes grādos un minūtēs;</w:t>
      </w: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2) vertikālās robežas;</w:t>
      </w: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3) konsultatīvi pasākumi;</w:t>
      </w: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4) par informācijas sniegšanu atbildīgā iestāde</w:t>
      </w:r>
      <w:r w:rsidR="00055AB7">
        <w:rPr>
          <w:noProof/>
          <w:sz w:val="24"/>
        </w:rPr>
        <w:t>;</w:t>
      </w: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5) piebildes.</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2F46E0" w:rsidP="006049FA">
      <w:pPr>
        <w:tabs>
          <w:tab w:val="left" w:pos="142"/>
        </w:tabs>
        <w:jc w:val="center"/>
        <w:rPr>
          <w:rFonts w:ascii="Times New Roman" w:eastAsia="Times New Roman" w:hAnsi="Times New Roman" w:cs="Times New Roman"/>
          <w:noProof/>
          <w:sz w:val="24"/>
          <w:szCs w:val="20"/>
        </w:rPr>
      </w:pPr>
      <w:r w:rsidRPr="006049FA">
        <w:rPr>
          <w:rFonts w:ascii="Times New Roman" w:hAnsi="Times New Roman"/>
          <w:b/>
          <w:i/>
          <w:noProof/>
          <w:sz w:val="24"/>
        </w:rPr>
        <w:t>ENR</w:t>
      </w:r>
      <w:r w:rsidRPr="006049FA">
        <w:rPr>
          <w:rFonts w:ascii="Times New Roman" w:hAnsi="Times New Roman"/>
          <w:b/>
          <w:noProof/>
          <w:sz w:val="24"/>
        </w:rPr>
        <w:t> 5.4. Aeronavigācijas šķēršļi</w:t>
      </w:r>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Šķēršļu, kas ietekmē aeronavigāciju 1. apgabalā (visā valsts teritorijā) saraksts, tostarp:</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1) šķēršļu identifikācija vai apzīmējumi;</w:t>
      </w: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2) šķēršļa tips;</w:t>
      </w: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3) šķēršļa atrašanās vietas ģeogrāfiskās koordinātes grādos, minūtēs un sekundēs;</w:t>
      </w: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4) šķēršļa pacēlums ar precizitāti līdz tuvākajam metram vai pēdai;</w:t>
      </w: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5) šķēršļa apgaismojuma (ja tāds ir) tips un krāsa un</w:t>
      </w: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 xml:space="preserve">6) attiecīgā gadījumā norāde, ka šķēršļu saraksts ir pieejams elektroniski, un atsauce uz </w:t>
      </w:r>
      <w:r w:rsidRPr="006049FA">
        <w:rPr>
          <w:i/>
          <w:noProof/>
          <w:sz w:val="24"/>
        </w:rPr>
        <w:t>GEN</w:t>
      </w:r>
      <w:r w:rsidRPr="006049FA">
        <w:rPr>
          <w:noProof/>
          <w:sz w:val="24"/>
        </w:rPr>
        <w:t> 3.1.6. punktu.</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1. piezīme. Šķērsli, kura augstums virs zemes ir 100 m vai vairāk, uzskata par šķērsli 1. apgabalam.</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2. piezīme. Specifikācijas, kas regulē 1. apgabala šķēršļu atrašanās vietas (garuma un platuma) un pacēluma/relatīvā augstuma noteikšanu un paziņošanu (lauka darba precizitāte un datu integritāte), ir noteiktas attiecīgi 11. pielikuma 5. papildinājuma 1. un 2. tabulā.</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46E0" w:rsidP="006049FA">
      <w:pPr>
        <w:pStyle w:val="Virsraksts2"/>
        <w:tabs>
          <w:tab w:val="left" w:pos="142"/>
        </w:tabs>
        <w:rPr>
          <w:b w:val="0"/>
          <w:bCs w:val="0"/>
          <w:noProof/>
        </w:rPr>
      </w:pPr>
      <w:bookmarkStart w:id="141" w:name="_Toc485293439"/>
      <w:r w:rsidRPr="006049FA">
        <w:rPr>
          <w:i/>
          <w:noProof/>
        </w:rPr>
        <w:t>ENR</w:t>
      </w:r>
      <w:r w:rsidRPr="006049FA">
        <w:rPr>
          <w:noProof/>
        </w:rPr>
        <w:t> 5.5. Sporta un atpūtas pasākumi gaisā</w:t>
      </w:r>
      <w:bookmarkEnd w:id="141"/>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Intensīvu gaisa sporta un atpūtas pasākumu apraksts, kas attiecīgā gadījumā papildināts ar kartēm, kā arī to veikšanas nosacījumi, tostarp:</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1) sānu robežu apzīmējums un ģeogrāfiskās koordinātes grādos, minūtēs un sekundēs, ja tie atrodas vadības rajona/zonas robežās, un grādos un minūtēs, ja tie atrodas ārpus vadības rajona/zonas robežām;</w:t>
      </w: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2) vertikālās robežas;</w:t>
      </w: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3) ekspluatanta/lietotāja tālruņa numurs un</w:t>
      </w:r>
    </w:p>
    <w:p w:rsidR="00BE5AED" w:rsidRPr="006049FA" w:rsidRDefault="00841C6D" w:rsidP="006049FA">
      <w:pPr>
        <w:pStyle w:val="Pamatteksts"/>
        <w:tabs>
          <w:tab w:val="left" w:pos="142"/>
          <w:tab w:val="left" w:pos="501"/>
        </w:tabs>
        <w:ind w:left="0" w:firstLine="0"/>
        <w:jc w:val="both"/>
        <w:rPr>
          <w:noProof/>
          <w:sz w:val="24"/>
        </w:rPr>
      </w:pPr>
      <w:r w:rsidRPr="006049FA">
        <w:rPr>
          <w:noProof/>
          <w:sz w:val="24"/>
        </w:rPr>
        <w:t>4) piebildes, tostarp darbības laiks.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Šo punktu var iedalīt dažādos apakšpunktos katrai pasākumu kategorijai, katrā gadījumā sniedzot norādīto informāciju.</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841C6D" w:rsidP="006049FA">
      <w:pPr>
        <w:pStyle w:val="Virsraksts2"/>
        <w:tabs>
          <w:tab w:val="left" w:pos="142"/>
          <w:tab w:val="left" w:pos="922"/>
        </w:tabs>
        <w:rPr>
          <w:b w:val="0"/>
          <w:bCs w:val="0"/>
          <w:noProof/>
        </w:rPr>
      </w:pPr>
      <w:bookmarkStart w:id="142" w:name="_Toc485293440"/>
      <w:r w:rsidRPr="006049FA">
        <w:rPr>
          <w:i/>
          <w:noProof/>
        </w:rPr>
        <w:t>ENR</w:t>
      </w:r>
      <w:r w:rsidRPr="006049FA">
        <w:rPr>
          <w:noProof/>
        </w:rPr>
        <w:t> 5.6. Putnu migrācija un apgabali ar jutīgu faunu</w:t>
      </w:r>
      <w:bookmarkEnd w:id="142"/>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Ar migrāciju saistītās putnu pārvietošanās apraksts, kas, ja iespējams, papildināts ar kartēm, tostarp migrācijas maršruti un pastāvīgās atpūtas vietas un apgabali ar jutīgu faunu.</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F46E0" w:rsidP="006049FA">
      <w:pPr>
        <w:pStyle w:val="Virsraksts2"/>
        <w:tabs>
          <w:tab w:val="left" w:pos="142"/>
        </w:tabs>
        <w:rPr>
          <w:b w:val="0"/>
          <w:bCs w:val="0"/>
          <w:noProof/>
        </w:rPr>
      </w:pPr>
      <w:bookmarkStart w:id="143" w:name="_Toc485293441"/>
      <w:r w:rsidRPr="006049FA">
        <w:rPr>
          <w:i/>
          <w:noProof/>
        </w:rPr>
        <w:lastRenderedPageBreak/>
        <w:t>ENR</w:t>
      </w:r>
      <w:r w:rsidRPr="006049FA">
        <w:rPr>
          <w:noProof/>
        </w:rPr>
        <w:t> 6. MAR</w:t>
      </w:r>
      <w:r w:rsidRPr="006049FA">
        <w:rPr>
          <w:rFonts w:cs="Times New Roman"/>
          <w:noProof/>
        </w:rPr>
        <w:t>Š</w:t>
      </w:r>
      <w:r w:rsidRPr="006049FA">
        <w:rPr>
          <w:noProof/>
        </w:rPr>
        <w:t>RUTA KARTES</w:t>
      </w:r>
      <w:bookmarkEnd w:id="143"/>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Prasība šajā punktā iekļaut </w:t>
      </w:r>
      <w:r w:rsidRPr="006049FA">
        <w:rPr>
          <w:i/>
          <w:noProof/>
          <w:sz w:val="24"/>
        </w:rPr>
        <w:t>ICAO</w:t>
      </w:r>
      <w:r w:rsidRPr="006049FA">
        <w:rPr>
          <w:noProof/>
          <w:sz w:val="24"/>
        </w:rPr>
        <w:t xml:space="preserve"> maršruta karti un indeksu tabulas.</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2F46E0" w:rsidP="0048216B">
      <w:pPr>
        <w:pStyle w:val="Virsraksts2"/>
        <w:rPr>
          <w:rFonts w:cs="Times New Roman"/>
          <w:noProof/>
        </w:rPr>
      </w:pPr>
      <w:bookmarkStart w:id="144" w:name="_Toc485293442"/>
      <w:r w:rsidRPr="006049FA">
        <w:rPr>
          <w:noProof/>
        </w:rPr>
        <w:t>3. DAĻA. LIDLAUKI (</w:t>
      </w:r>
      <w:r w:rsidRPr="006049FA">
        <w:rPr>
          <w:i/>
          <w:noProof/>
        </w:rPr>
        <w:t>AD</w:t>
      </w:r>
      <w:r w:rsidRPr="006049FA">
        <w:rPr>
          <w:noProof/>
        </w:rPr>
        <w:t>)</w:t>
      </w:r>
      <w:bookmarkEnd w:id="144"/>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Ja </w:t>
      </w:r>
      <w:r w:rsidRPr="00055AB7">
        <w:rPr>
          <w:i/>
          <w:noProof/>
          <w:sz w:val="24"/>
        </w:rPr>
        <w:t>AIP</w:t>
      </w:r>
      <w:r w:rsidRPr="006049FA">
        <w:rPr>
          <w:noProof/>
          <w:sz w:val="24"/>
        </w:rPr>
        <w:t xml:space="preserve"> tiek sagatavota un izdota vairāk nekā vienā sējumā un katram sējumam ir atsevišķa grozījumu un papildinājumu apkalpošana, tad katrā sējumā jāiekļauj atsevišķs priekšvārds, </w:t>
      </w:r>
      <w:r w:rsidRPr="00055AB7">
        <w:rPr>
          <w:i/>
          <w:noProof/>
          <w:sz w:val="24"/>
        </w:rPr>
        <w:t>AIP</w:t>
      </w:r>
      <w:r w:rsidRPr="006049FA">
        <w:rPr>
          <w:noProof/>
          <w:sz w:val="24"/>
        </w:rPr>
        <w:t xml:space="preserve"> grozījumu reģistrs, </w:t>
      </w:r>
      <w:r w:rsidRPr="00055AB7">
        <w:rPr>
          <w:i/>
          <w:noProof/>
          <w:sz w:val="24"/>
        </w:rPr>
        <w:t>AIP</w:t>
      </w:r>
      <w:r w:rsidRPr="006049FA">
        <w:rPr>
          <w:noProof/>
          <w:sz w:val="24"/>
        </w:rPr>
        <w:t xml:space="preserve"> papildinājumu reģistrs, </w:t>
      </w:r>
      <w:r w:rsidRPr="00055AB7">
        <w:rPr>
          <w:i/>
          <w:noProof/>
          <w:sz w:val="24"/>
        </w:rPr>
        <w:t>AIP</w:t>
      </w:r>
      <w:r w:rsidRPr="006049FA">
        <w:rPr>
          <w:noProof/>
          <w:sz w:val="24"/>
        </w:rPr>
        <w:t xml:space="preserve"> lappušu kontrolsaraksts un kārtējo ar roku izdarīto grozījumu saraksts. Ja </w:t>
      </w:r>
      <w:r w:rsidRPr="00055AB7">
        <w:rPr>
          <w:i/>
          <w:noProof/>
          <w:sz w:val="24"/>
        </w:rPr>
        <w:t>AIP</w:t>
      </w:r>
      <w:r w:rsidRPr="006049FA">
        <w:rPr>
          <w:noProof/>
          <w:sz w:val="24"/>
        </w:rPr>
        <w:t xml:space="preserve"> tiek publicēta vienā sējumā, tad attiecībā uz katru no iepriekšminētajiem apakšpunktiem norāda atzīmi “nav attiecināms”.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Virsraksts2"/>
        <w:tabs>
          <w:tab w:val="left" w:pos="142"/>
        </w:tabs>
        <w:rPr>
          <w:b w:val="0"/>
          <w:bCs w:val="0"/>
          <w:noProof/>
        </w:rPr>
      </w:pPr>
      <w:bookmarkStart w:id="145" w:name="_Toc485293443"/>
      <w:r w:rsidRPr="006049FA">
        <w:rPr>
          <w:i/>
          <w:noProof/>
        </w:rPr>
        <w:t>AD</w:t>
      </w:r>
      <w:r w:rsidRPr="006049FA">
        <w:rPr>
          <w:noProof/>
        </w:rPr>
        <w:t> 0.6. 3. daļas satura rādītājs</w:t>
      </w:r>
      <w:bookmarkEnd w:id="145"/>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3. daļā “Lidlauki” (</w:t>
      </w:r>
      <w:r w:rsidRPr="006049FA">
        <w:rPr>
          <w:i/>
          <w:noProof/>
          <w:sz w:val="24"/>
        </w:rPr>
        <w:t>AD</w:t>
      </w:r>
      <w:r w:rsidRPr="006049FA">
        <w:rPr>
          <w:noProof/>
          <w:sz w:val="24"/>
        </w:rPr>
        <w:t>) iekļauto punktu un apakšpunktu saraksts.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Apakšpunkti var būt uzskaitīti alfabētiskā secībā.</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46E0" w:rsidP="006049FA">
      <w:pPr>
        <w:pStyle w:val="Virsraksts2"/>
        <w:tabs>
          <w:tab w:val="left" w:pos="142"/>
        </w:tabs>
        <w:rPr>
          <w:b w:val="0"/>
          <w:bCs w:val="0"/>
          <w:noProof/>
        </w:rPr>
      </w:pPr>
      <w:bookmarkStart w:id="146" w:name="_Toc485293444"/>
      <w:r w:rsidRPr="006049FA">
        <w:rPr>
          <w:i/>
          <w:noProof/>
        </w:rPr>
        <w:t>AD</w:t>
      </w:r>
      <w:r w:rsidRPr="006049FA">
        <w:rPr>
          <w:noProof/>
        </w:rPr>
        <w:t> 1. LIDLAUKI/HELIKOPTERU LIDLAUKI. IEVADS</w:t>
      </w:r>
      <w:bookmarkEnd w:id="146"/>
    </w:p>
    <w:p w:rsidR="00BE5AED" w:rsidRPr="006049FA" w:rsidRDefault="00BE5AED" w:rsidP="006049FA">
      <w:pPr>
        <w:tabs>
          <w:tab w:val="left" w:pos="142"/>
        </w:tabs>
        <w:jc w:val="center"/>
        <w:rPr>
          <w:rFonts w:ascii="Times New Roman" w:eastAsia="Times New Roman" w:hAnsi="Times New Roman" w:cs="Times New Roman"/>
          <w:b/>
          <w:bCs/>
          <w:noProof/>
          <w:sz w:val="24"/>
          <w:szCs w:val="20"/>
        </w:rPr>
      </w:pPr>
    </w:p>
    <w:p w:rsidR="00BE5AED" w:rsidRPr="006049FA" w:rsidRDefault="00841C6D" w:rsidP="006049FA">
      <w:pPr>
        <w:tabs>
          <w:tab w:val="left" w:pos="142"/>
          <w:tab w:val="left" w:pos="789"/>
        </w:tabs>
        <w:jc w:val="center"/>
        <w:rPr>
          <w:rFonts w:ascii="Times New Roman" w:eastAsia="Times New Roman" w:hAnsi="Times New Roman" w:cs="Times New Roman"/>
          <w:noProof/>
          <w:sz w:val="24"/>
          <w:szCs w:val="20"/>
        </w:rPr>
      </w:pPr>
      <w:r w:rsidRPr="006049FA">
        <w:rPr>
          <w:rFonts w:ascii="Times New Roman" w:hAnsi="Times New Roman"/>
          <w:b/>
          <w:i/>
          <w:noProof/>
          <w:sz w:val="24"/>
        </w:rPr>
        <w:t>AD</w:t>
      </w:r>
      <w:r w:rsidRPr="006049FA">
        <w:rPr>
          <w:rFonts w:ascii="Times New Roman" w:hAnsi="Times New Roman"/>
          <w:b/>
          <w:noProof/>
          <w:sz w:val="24"/>
        </w:rPr>
        <w:t> 1.1. Lidlauka/helikopteru lidlauka pieejamība un izmantošanas nosacījumi</w:t>
      </w:r>
    </w:p>
    <w:p w:rsidR="00BE5AED" w:rsidRPr="006049FA" w:rsidRDefault="00BE5AED" w:rsidP="006049FA">
      <w:pPr>
        <w:tabs>
          <w:tab w:val="left" w:pos="142"/>
        </w:tabs>
        <w:jc w:val="both"/>
        <w:rPr>
          <w:rFonts w:ascii="Times New Roman" w:eastAsia="Times New Roman" w:hAnsi="Times New Roman" w:cs="Times New Roman"/>
          <w:b/>
          <w:bCs/>
          <w:noProof/>
          <w:sz w:val="24"/>
          <w:szCs w:val="20"/>
        </w:rPr>
      </w:pPr>
    </w:p>
    <w:p w:rsidR="00BE5AED" w:rsidRPr="006049FA" w:rsidRDefault="002F46E0" w:rsidP="006049FA">
      <w:pPr>
        <w:pStyle w:val="Pamatteksts"/>
        <w:tabs>
          <w:tab w:val="left" w:pos="142"/>
        </w:tabs>
        <w:ind w:left="0" w:firstLine="0"/>
        <w:jc w:val="center"/>
        <w:rPr>
          <w:noProof/>
          <w:sz w:val="24"/>
        </w:rPr>
      </w:pPr>
      <w:r w:rsidRPr="006049FA">
        <w:rPr>
          <w:i/>
          <w:noProof/>
          <w:sz w:val="24"/>
        </w:rPr>
        <w:t>AD</w:t>
      </w:r>
      <w:r w:rsidRPr="006049FA">
        <w:rPr>
          <w:noProof/>
          <w:sz w:val="24"/>
        </w:rPr>
        <w:t> 1.1.1. Vispārīgi nosacījumi</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Īss tās valsts norādītās iestādes apraksts, kas atbildīga par lidlaukiem un helikopteru lidlaukiem, tostarp:</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841C6D" w:rsidP="006049FA">
      <w:pPr>
        <w:pStyle w:val="Pamatteksts"/>
        <w:tabs>
          <w:tab w:val="left" w:pos="142"/>
          <w:tab w:val="left" w:pos="501"/>
        </w:tabs>
        <w:ind w:left="0" w:firstLine="0"/>
        <w:jc w:val="both"/>
        <w:rPr>
          <w:noProof/>
          <w:sz w:val="24"/>
        </w:rPr>
      </w:pPr>
      <w:r w:rsidRPr="006049FA">
        <w:rPr>
          <w:noProof/>
          <w:sz w:val="24"/>
        </w:rPr>
        <w:t>1) vispārīgie nosacījumi, saskaņā ar kuriem lidlauki/helikopteru lidlauki un saistītās iekārtas ir izmantojami, un</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841C6D" w:rsidP="006049FA">
      <w:pPr>
        <w:pStyle w:val="Pamatteksts"/>
        <w:tabs>
          <w:tab w:val="left" w:pos="142"/>
          <w:tab w:val="left" w:pos="501"/>
        </w:tabs>
        <w:ind w:left="0" w:firstLine="0"/>
        <w:jc w:val="both"/>
        <w:rPr>
          <w:noProof/>
          <w:sz w:val="24"/>
        </w:rPr>
      </w:pPr>
      <w:r w:rsidRPr="006049FA">
        <w:rPr>
          <w:noProof/>
          <w:sz w:val="24"/>
        </w:rPr>
        <w:t xml:space="preserve">2) paziņojums attiecībā uz </w:t>
      </w:r>
      <w:r w:rsidRPr="006049FA">
        <w:rPr>
          <w:i/>
          <w:noProof/>
          <w:sz w:val="24"/>
        </w:rPr>
        <w:t>ICAO</w:t>
      </w:r>
      <w:r w:rsidRPr="006049FA">
        <w:rPr>
          <w:noProof/>
          <w:sz w:val="24"/>
        </w:rPr>
        <w:t xml:space="preserve"> dokumentiem, ar kuriem ir pamatoti pakalpojumi, un norāde uz </w:t>
      </w:r>
      <w:r w:rsidRPr="00055AB7">
        <w:rPr>
          <w:i/>
          <w:noProof/>
          <w:sz w:val="24"/>
        </w:rPr>
        <w:t>AIP</w:t>
      </w:r>
      <w:r w:rsidRPr="006049FA">
        <w:rPr>
          <w:noProof/>
          <w:sz w:val="24"/>
        </w:rPr>
        <w:t xml:space="preserve"> punktu, kur ir uzskaitītas atšķirības, ja tādas pastāv.</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841C6D" w:rsidRPr="006049FA" w:rsidRDefault="00841C6D" w:rsidP="006049FA">
      <w:pPr>
        <w:pStyle w:val="Pamatteksts"/>
        <w:tabs>
          <w:tab w:val="left" w:pos="142"/>
          <w:tab w:val="left" w:pos="4672"/>
        </w:tabs>
        <w:ind w:left="0" w:firstLine="0"/>
        <w:jc w:val="center"/>
        <w:rPr>
          <w:noProof/>
          <w:sz w:val="24"/>
        </w:rPr>
      </w:pPr>
      <w:r w:rsidRPr="006049FA">
        <w:rPr>
          <w:i/>
          <w:noProof/>
          <w:sz w:val="24"/>
        </w:rPr>
        <w:t>AD</w:t>
      </w:r>
      <w:r w:rsidRPr="006049FA">
        <w:rPr>
          <w:noProof/>
          <w:sz w:val="24"/>
        </w:rPr>
        <w:t> 1.1.2. Militāro gaisa bāžu izmantošana</w:t>
      </w:r>
    </w:p>
    <w:p w:rsidR="00841C6D" w:rsidRPr="006049FA" w:rsidRDefault="00841C6D" w:rsidP="006049FA">
      <w:pPr>
        <w:pStyle w:val="Pamatteksts"/>
        <w:tabs>
          <w:tab w:val="left" w:pos="142"/>
          <w:tab w:val="left" w:pos="4672"/>
        </w:tabs>
        <w:ind w:left="0" w:firstLine="0"/>
        <w:jc w:val="both"/>
        <w:rPr>
          <w:noProof/>
          <w:sz w:val="24"/>
        </w:rPr>
      </w:pPr>
    </w:p>
    <w:p w:rsidR="00BE5AED" w:rsidRPr="006049FA" w:rsidRDefault="002F46E0" w:rsidP="006049FA">
      <w:pPr>
        <w:pStyle w:val="Pamatteksts"/>
        <w:tabs>
          <w:tab w:val="left" w:pos="142"/>
          <w:tab w:val="left" w:pos="4672"/>
        </w:tabs>
        <w:ind w:left="0" w:firstLine="0"/>
        <w:jc w:val="both"/>
        <w:rPr>
          <w:noProof/>
          <w:sz w:val="24"/>
        </w:rPr>
      </w:pPr>
      <w:r w:rsidRPr="006049FA">
        <w:rPr>
          <w:noProof/>
          <w:sz w:val="24"/>
        </w:rPr>
        <w:t>Noteikumi un procedūras, ja tādi pastāv, attiecībā uz militāro gaisa spēku bāžu izmantošanu civiliem mērķiem.</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841C6D" w:rsidP="006049FA">
      <w:pPr>
        <w:pStyle w:val="Pamatteksts"/>
        <w:tabs>
          <w:tab w:val="left" w:pos="142"/>
          <w:tab w:val="left" w:pos="940"/>
        </w:tabs>
        <w:ind w:left="0" w:firstLine="0"/>
        <w:jc w:val="center"/>
        <w:rPr>
          <w:noProof/>
          <w:sz w:val="24"/>
        </w:rPr>
      </w:pPr>
      <w:r w:rsidRPr="006049FA">
        <w:rPr>
          <w:i/>
          <w:noProof/>
          <w:sz w:val="24"/>
        </w:rPr>
        <w:t>AD</w:t>
      </w:r>
      <w:r w:rsidRPr="006049FA">
        <w:rPr>
          <w:noProof/>
          <w:sz w:val="24"/>
        </w:rPr>
        <w:t> 1.1.3. Sliktas redzamības procedūras (</w:t>
      </w:r>
      <w:r w:rsidRPr="006049FA">
        <w:rPr>
          <w:i/>
          <w:noProof/>
          <w:sz w:val="24"/>
        </w:rPr>
        <w:t>LVP</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Vispārīgie nosacījumi, saskaņā ar kuriem tiek piemērotas sliktas redzamības procedūras, kuras piemēro II/III kategorijas operācijām lidlaukos, ja šādas procedūras pastāv.</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841C6D" w:rsidRPr="006049FA" w:rsidRDefault="002F46E0" w:rsidP="006049FA">
      <w:pPr>
        <w:pStyle w:val="Pamatteksts"/>
        <w:tabs>
          <w:tab w:val="left" w:pos="142"/>
        </w:tabs>
        <w:ind w:left="0" w:firstLine="0"/>
        <w:jc w:val="center"/>
        <w:rPr>
          <w:noProof/>
          <w:sz w:val="24"/>
        </w:rPr>
      </w:pPr>
      <w:r w:rsidRPr="006049FA">
        <w:rPr>
          <w:i/>
          <w:noProof/>
          <w:sz w:val="24"/>
        </w:rPr>
        <w:t>AD</w:t>
      </w:r>
      <w:r w:rsidRPr="006049FA">
        <w:rPr>
          <w:noProof/>
          <w:sz w:val="24"/>
        </w:rPr>
        <w:t> 1.1.4. Lidlauka ekspluatācijas minimumi</w:t>
      </w:r>
    </w:p>
    <w:p w:rsidR="00841C6D" w:rsidRPr="006049FA" w:rsidRDefault="00841C6D" w:rsidP="006049FA">
      <w:pPr>
        <w:pStyle w:val="Pamatteksts"/>
        <w:tabs>
          <w:tab w:val="left" w:pos="142"/>
        </w:tabs>
        <w:ind w:left="0" w:firstLine="0"/>
        <w:jc w:val="both"/>
        <w:rPr>
          <w:noProof/>
          <w:sz w:val="24"/>
        </w:rPr>
      </w:pPr>
    </w:p>
    <w:p w:rsidR="00BE5AED" w:rsidRPr="006049FA" w:rsidRDefault="002F46E0" w:rsidP="006049FA">
      <w:pPr>
        <w:pStyle w:val="Pamatteksts"/>
        <w:tabs>
          <w:tab w:val="left" w:pos="142"/>
        </w:tabs>
        <w:ind w:left="0" w:firstLine="0"/>
        <w:jc w:val="both"/>
        <w:rPr>
          <w:noProof/>
          <w:sz w:val="24"/>
        </w:rPr>
      </w:pPr>
      <w:r w:rsidRPr="006049FA">
        <w:rPr>
          <w:noProof/>
          <w:sz w:val="24"/>
        </w:rPr>
        <w:t>Informācija par valsts piemērotajiem lidlauka ekspluatācijas minimumiem.</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841C6D" w:rsidRPr="006049FA" w:rsidRDefault="002F46E0" w:rsidP="006049FA">
      <w:pPr>
        <w:pStyle w:val="Pamatteksts"/>
        <w:tabs>
          <w:tab w:val="left" w:pos="142"/>
        </w:tabs>
        <w:ind w:left="0" w:firstLine="0"/>
        <w:jc w:val="center"/>
        <w:rPr>
          <w:noProof/>
          <w:sz w:val="24"/>
        </w:rPr>
      </w:pPr>
      <w:r w:rsidRPr="006049FA">
        <w:rPr>
          <w:i/>
          <w:noProof/>
          <w:sz w:val="24"/>
        </w:rPr>
        <w:t>AD</w:t>
      </w:r>
      <w:r w:rsidRPr="006049FA">
        <w:rPr>
          <w:noProof/>
          <w:sz w:val="24"/>
        </w:rPr>
        <w:t> 1.1.5. Cita informācija</w:t>
      </w:r>
    </w:p>
    <w:p w:rsidR="00841C6D" w:rsidRPr="006049FA" w:rsidRDefault="00841C6D" w:rsidP="006049FA">
      <w:pPr>
        <w:pStyle w:val="Pamatteksts"/>
        <w:tabs>
          <w:tab w:val="left" w:pos="142"/>
        </w:tabs>
        <w:ind w:left="0" w:firstLine="0"/>
        <w:jc w:val="both"/>
        <w:rPr>
          <w:noProof/>
          <w:sz w:val="24"/>
        </w:rPr>
      </w:pPr>
    </w:p>
    <w:p w:rsidR="00BE5AED" w:rsidRPr="006049FA" w:rsidRDefault="002F46E0" w:rsidP="006049FA">
      <w:pPr>
        <w:pStyle w:val="Pamatteksts"/>
        <w:tabs>
          <w:tab w:val="left" w:pos="142"/>
        </w:tabs>
        <w:ind w:left="0" w:firstLine="0"/>
        <w:jc w:val="both"/>
        <w:rPr>
          <w:noProof/>
          <w:sz w:val="24"/>
        </w:rPr>
      </w:pPr>
      <w:r w:rsidRPr="006049FA">
        <w:rPr>
          <w:noProof/>
          <w:sz w:val="24"/>
        </w:rPr>
        <w:t>Attiecīgā gadījumā cita līdzīga informācija.</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841C6D" w:rsidP="006049FA">
      <w:pPr>
        <w:tabs>
          <w:tab w:val="left" w:pos="142"/>
          <w:tab w:val="left" w:pos="790"/>
        </w:tabs>
        <w:jc w:val="center"/>
        <w:rPr>
          <w:rFonts w:ascii="Times New Roman" w:eastAsia="Times New Roman" w:hAnsi="Times New Roman" w:cs="Times New Roman"/>
          <w:noProof/>
          <w:sz w:val="24"/>
          <w:szCs w:val="20"/>
        </w:rPr>
      </w:pPr>
      <w:r w:rsidRPr="006049FA">
        <w:rPr>
          <w:rFonts w:ascii="Times New Roman" w:hAnsi="Times New Roman"/>
          <w:b/>
          <w:i/>
          <w:noProof/>
          <w:sz w:val="24"/>
        </w:rPr>
        <w:lastRenderedPageBreak/>
        <w:t>AD</w:t>
      </w:r>
      <w:r w:rsidRPr="006049FA">
        <w:rPr>
          <w:rFonts w:ascii="Times New Roman" w:hAnsi="Times New Roman"/>
          <w:b/>
          <w:noProof/>
          <w:sz w:val="24"/>
        </w:rPr>
        <w:t> 1.2. Glābšanas un ugunsdzēsības pakalpojumi un sniega plāns</w:t>
      </w:r>
    </w:p>
    <w:p w:rsidR="00BE5AED" w:rsidRPr="006049FA" w:rsidRDefault="00BE5AED" w:rsidP="006049FA">
      <w:pPr>
        <w:tabs>
          <w:tab w:val="left" w:pos="142"/>
        </w:tabs>
        <w:jc w:val="both"/>
        <w:rPr>
          <w:rFonts w:ascii="Times New Roman" w:eastAsia="Times New Roman" w:hAnsi="Times New Roman" w:cs="Times New Roman"/>
          <w:b/>
          <w:bCs/>
          <w:noProof/>
          <w:sz w:val="24"/>
          <w:szCs w:val="20"/>
        </w:rPr>
      </w:pPr>
    </w:p>
    <w:p w:rsidR="00BE5AED" w:rsidRPr="006049FA" w:rsidRDefault="00BE5AED" w:rsidP="006049FA">
      <w:pPr>
        <w:tabs>
          <w:tab w:val="left" w:pos="142"/>
        </w:tabs>
        <w:jc w:val="both"/>
        <w:rPr>
          <w:rFonts w:ascii="Times New Roman" w:eastAsia="Times New Roman" w:hAnsi="Times New Roman" w:cs="Times New Roman"/>
          <w:b/>
          <w:bCs/>
          <w:noProof/>
          <w:sz w:val="24"/>
        </w:rPr>
      </w:pPr>
    </w:p>
    <w:p w:rsidR="00BE5AED" w:rsidRPr="006049FA" w:rsidRDefault="002F46E0" w:rsidP="006049FA">
      <w:pPr>
        <w:pStyle w:val="Pamatteksts"/>
        <w:tabs>
          <w:tab w:val="left" w:pos="142"/>
        </w:tabs>
        <w:ind w:left="0" w:firstLine="0"/>
        <w:jc w:val="center"/>
        <w:rPr>
          <w:noProof/>
          <w:sz w:val="24"/>
        </w:rPr>
      </w:pPr>
      <w:r w:rsidRPr="006049FA">
        <w:rPr>
          <w:i/>
          <w:noProof/>
          <w:sz w:val="24"/>
        </w:rPr>
        <w:t>AD</w:t>
      </w:r>
      <w:r w:rsidRPr="006049FA">
        <w:rPr>
          <w:noProof/>
          <w:sz w:val="24"/>
        </w:rPr>
        <w:t> 1.2.1. Glābšanas un ugunsdzēsības pakalpojumi</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Īss to noteikumu izklāsts, kas reglamentē publiski pieejamu glābšanas un ugunsdzēsības pakalpojumu izveidošanu lidlaukos un helikopteru lidlaukos, kopā ar valsts noteikto glābšanas un ugunsdzēsības pakalpojumu kategoriju uzskaitījumu.</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center"/>
        <w:rPr>
          <w:noProof/>
          <w:sz w:val="24"/>
        </w:rPr>
      </w:pPr>
      <w:r w:rsidRPr="006049FA">
        <w:rPr>
          <w:i/>
          <w:noProof/>
          <w:sz w:val="24"/>
        </w:rPr>
        <w:t>AD</w:t>
      </w:r>
      <w:r w:rsidRPr="006049FA">
        <w:rPr>
          <w:noProof/>
          <w:sz w:val="24"/>
        </w:rPr>
        <w:t> 1.2.2. Sniega plāns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Ar publiskai lietošanai pieejamo lidlauku/helikopteru lidlauku, kuros parasti uzsnieg sniegs, saistīto sniega plāna apsvērumu īss apraksts, tostarp:</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1) ziemas pakalpojumu organizācija;</w:t>
      </w: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2) kustības zonu uzraudzība;</w:t>
      </w:r>
    </w:p>
    <w:p w:rsidR="00BE5AED" w:rsidRPr="006049FA" w:rsidRDefault="00841C6D" w:rsidP="006049FA">
      <w:pPr>
        <w:pStyle w:val="Pamatteksts"/>
        <w:tabs>
          <w:tab w:val="left" w:pos="142"/>
          <w:tab w:val="left" w:pos="501"/>
        </w:tabs>
        <w:ind w:left="0" w:firstLine="0"/>
        <w:jc w:val="both"/>
        <w:rPr>
          <w:noProof/>
          <w:sz w:val="24"/>
        </w:rPr>
      </w:pPr>
      <w:r w:rsidRPr="006049FA">
        <w:rPr>
          <w:noProof/>
          <w:sz w:val="24"/>
        </w:rPr>
        <w:t>3) mērīšanas metodes un veiktie mērījumi;</w:t>
      </w:r>
    </w:p>
    <w:p w:rsidR="00BE5AED" w:rsidRPr="006049FA" w:rsidRDefault="00841C6D" w:rsidP="006049FA">
      <w:pPr>
        <w:pStyle w:val="Pamatteksts"/>
        <w:tabs>
          <w:tab w:val="left" w:pos="142"/>
          <w:tab w:val="left" w:pos="501"/>
        </w:tabs>
        <w:ind w:left="0" w:firstLine="0"/>
        <w:jc w:val="both"/>
        <w:rPr>
          <w:noProof/>
          <w:sz w:val="24"/>
        </w:rPr>
      </w:pPr>
      <w:r w:rsidRPr="006049FA">
        <w:rPr>
          <w:noProof/>
          <w:sz w:val="24"/>
        </w:rPr>
        <w:t>4) pasākumi, kas veikti, lai saglabātu kustības zonu izmantojamību;</w:t>
      </w: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5) ziņošanas sistēma un līdzekļi;</w:t>
      </w:r>
    </w:p>
    <w:p w:rsidR="00BE5AED" w:rsidRPr="006049FA" w:rsidRDefault="00841C6D" w:rsidP="006049FA">
      <w:pPr>
        <w:pStyle w:val="Pamatteksts"/>
        <w:tabs>
          <w:tab w:val="left" w:pos="142"/>
          <w:tab w:val="left" w:pos="501"/>
        </w:tabs>
        <w:ind w:left="0" w:firstLine="0"/>
        <w:jc w:val="both"/>
        <w:rPr>
          <w:noProof/>
          <w:sz w:val="24"/>
        </w:rPr>
      </w:pPr>
      <w:r w:rsidRPr="006049FA">
        <w:rPr>
          <w:noProof/>
          <w:sz w:val="24"/>
        </w:rPr>
        <w:t>6) skrejceļu slēgšanas gadījumi un</w:t>
      </w: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7) informācijas par sniega apstākļiem izplatīšana.</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Ja lidlaukos/helikopteru lidlaukos piemēro dažādus apsvērumus, kas saistīti ar lidlauku/helikopteru lidlauku sniega plānu, šo punktu var attiecīgi iedalīt apakšpunktos.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Virsraksts2"/>
        <w:tabs>
          <w:tab w:val="left" w:pos="142"/>
        </w:tabs>
        <w:rPr>
          <w:b w:val="0"/>
          <w:bCs w:val="0"/>
          <w:noProof/>
        </w:rPr>
      </w:pPr>
      <w:bookmarkStart w:id="147" w:name="_Toc485293445"/>
      <w:r w:rsidRPr="006049FA">
        <w:rPr>
          <w:i/>
          <w:noProof/>
        </w:rPr>
        <w:t>AD</w:t>
      </w:r>
      <w:r w:rsidRPr="006049FA">
        <w:rPr>
          <w:noProof/>
        </w:rPr>
        <w:t> 1.3. Lidlauku un helikopteru lidlauku rādītājs</w:t>
      </w:r>
      <w:bookmarkEnd w:id="147"/>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Valsts lidlauku un helikopteru lidlauku saraksts, kas papildināts ar grafiskiem attēliem, tostarp:</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841C6D" w:rsidP="006049FA">
      <w:pPr>
        <w:pStyle w:val="Pamatteksts"/>
        <w:tabs>
          <w:tab w:val="left" w:pos="142"/>
          <w:tab w:val="left" w:pos="501"/>
        </w:tabs>
        <w:ind w:left="0" w:firstLine="0"/>
        <w:jc w:val="both"/>
        <w:rPr>
          <w:noProof/>
          <w:sz w:val="24"/>
        </w:rPr>
      </w:pPr>
      <w:r w:rsidRPr="006049FA">
        <w:rPr>
          <w:noProof/>
          <w:sz w:val="24"/>
        </w:rPr>
        <w:t xml:space="preserve">1) lidlauka/helikopteru lidlauka nosaukums un </w:t>
      </w:r>
      <w:r w:rsidRPr="006049FA">
        <w:rPr>
          <w:i/>
          <w:noProof/>
          <w:sz w:val="24"/>
        </w:rPr>
        <w:t>ICAO</w:t>
      </w:r>
      <w:r w:rsidRPr="006049FA">
        <w:rPr>
          <w:noProof/>
          <w:sz w:val="24"/>
        </w:rPr>
        <w:t xml:space="preserve"> atrašanās vietas indekss;</w:t>
      </w: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 xml:space="preserve">2) lidlaukā/helikopteru lidlaukā atļauto pārvadājumu tips (starptautiskie/valsts, </w:t>
      </w:r>
      <w:r w:rsidRPr="006049FA">
        <w:rPr>
          <w:i/>
          <w:noProof/>
          <w:sz w:val="24"/>
        </w:rPr>
        <w:t>IFR</w:t>
      </w:r>
      <w:r w:rsidRPr="006049FA">
        <w:rPr>
          <w:noProof/>
          <w:sz w:val="24"/>
        </w:rPr>
        <w:t>/</w:t>
      </w:r>
      <w:r w:rsidRPr="006049FA">
        <w:rPr>
          <w:i/>
          <w:noProof/>
          <w:sz w:val="24"/>
        </w:rPr>
        <w:t>VFR</w:t>
      </w:r>
      <w:r w:rsidRPr="006049FA">
        <w:rPr>
          <w:noProof/>
          <w:sz w:val="24"/>
        </w:rPr>
        <w:t>, regulāri/neregulāri, vispārējās aviācijas, militārie un citi) un</w:t>
      </w:r>
    </w:p>
    <w:p w:rsidR="00BE5AED" w:rsidRPr="006049FA" w:rsidRDefault="00841C6D" w:rsidP="006049FA">
      <w:pPr>
        <w:pStyle w:val="Pamatteksts"/>
        <w:tabs>
          <w:tab w:val="left" w:pos="142"/>
          <w:tab w:val="left" w:pos="500"/>
        </w:tabs>
        <w:ind w:left="0" w:firstLine="0"/>
        <w:jc w:val="both"/>
        <w:rPr>
          <w:noProof/>
          <w:sz w:val="24"/>
        </w:rPr>
      </w:pPr>
      <w:r w:rsidRPr="006049FA">
        <w:rPr>
          <w:noProof/>
          <w:sz w:val="24"/>
        </w:rPr>
        <w:t xml:space="preserve">3) atsauce uz </w:t>
      </w:r>
      <w:r w:rsidRPr="00055AB7">
        <w:rPr>
          <w:i/>
          <w:noProof/>
          <w:sz w:val="24"/>
        </w:rPr>
        <w:t>AIP</w:t>
      </w:r>
      <w:r w:rsidRPr="006049FA">
        <w:rPr>
          <w:noProof/>
          <w:sz w:val="24"/>
        </w:rPr>
        <w:t xml:space="preserve"> 3. daļas apakšpunktu, kurā ir norādīta informācija par lidlauku/helikopteru lidlauku.</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F46E0" w:rsidP="006049FA">
      <w:pPr>
        <w:pStyle w:val="Virsraksts2"/>
        <w:tabs>
          <w:tab w:val="left" w:pos="142"/>
        </w:tabs>
        <w:rPr>
          <w:b w:val="0"/>
          <w:bCs w:val="0"/>
          <w:noProof/>
        </w:rPr>
      </w:pPr>
      <w:bookmarkStart w:id="148" w:name="_Toc485293446"/>
      <w:r w:rsidRPr="006049FA">
        <w:rPr>
          <w:i/>
          <w:noProof/>
        </w:rPr>
        <w:t>AD</w:t>
      </w:r>
      <w:r w:rsidRPr="006049FA">
        <w:rPr>
          <w:noProof/>
        </w:rPr>
        <w:t> 1.4. Lidlauku/helikopteru lidlauku grupēšana</w:t>
      </w:r>
      <w:bookmarkEnd w:id="148"/>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Īss to kritēriju izklāsts, kurus valsts piemēro, lai sagrupētu lidlaukus/helikopteru lidlaukus informācijas sastādīšanas/izplatīšanas/sniegšanas nolūkos (piemēram, starptautiski/valsts, primāri/sekundāri, galvenie/citi, civili/militāri u. c).</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Virsraksts2"/>
        <w:tabs>
          <w:tab w:val="left" w:pos="142"/>
        </w:tabs>
        <w:rPr>
          <w:b w:val="0"/>
          <w:bCs w:val="0"/>
          <w:noProof/>
        </w:rPr>
      </w:pPr>
      <w:bookmarkStart w:id="149" w:name="_Toc485293447"/>
      <w:r w:rsidRPr="006049FA">
        <w:rPr>
          <w:i/>
          <w:noProof/>
        </w:rPr>
        <w:t>AD</w:t>
      </w:r>
      <w:r w:rsidRPr="006049FA">
        <w:rPr>
          <w:noProof/>
        </w:rPr>
        <w:t> 1.5. Lidlauku sertifikācijas statuss</w:t>
      </w:r>
      <w:bookmarkEnd w:id="149"/>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Valstī esošo lidlauku saraksts, kurā norādīts sertifikācijas statuss, tostarp:</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 xml:space="preserve">1) lidlauka nosaukums un </w:t>
      </w:r>
      <w:r w:rsidRPr="006049FA">
        <w:rPr>
          <w:i/>
          <w:noProof/>
          <w:sz w:val="24"/>
        </w:rPr>
        <w:t>ICAO</w:t>
      </w:r>
      <w:r w:rsidRPr="006049FA">
        <w:rPr>
          <w:noProof/>
          <w:sz w:val="24"/>
        </w:rPr>
        <w:t xml:space="preserve"> atrašanās vietas indekss;</w:t>
      </w: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2) datums un attiecīgajā gadījumā arī sertifikāta derīgums un</w:t>
      </w: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3) piebildes, ja tādas ir.</w:t>
      </w:r>
    </w:p>
    <w:p w:rsidR="00E35B3F" w:rsidRDefault="00E35B3F">
      <w:pPr>
        <w:rPr>
          <w:rFonts w:ascii="Times New Roman" w:eastAsia="Times New Roman" w:hAnsi="Times New Roman" w:cs="Times New Roman"/>
          <w:noProof/>
          <w:sz w:val="24"/>
          <w:szCs w:val="23"/>
        </w:rPr>
      </w:pPr>
      <w:r>
        <w:rPr>
          <w:rFonts w:ascii="Times New Roman" w:eastAsia="Times New Roman" w:hAnsi="Times New Roman" w:cs="Times New Roman"/>
          <w:noProof/>
          <w:sz w:val="24"/>
          <w:szCs w:val="23"/>
        </w:rPr>
        <w:br w:type="page"/>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2F46E0" w:rsidP="006049FA">
      <w:pPr>
        <w:pStyle w:val="Virsraksts2"/>
        <w:tabs>
          <w:tab w:val="left" w:pos="142"/>
        </w:tabs>
        <w:rPr>
          <w:b w:val="0"/>
          <w:bCs w:val="0"/>
          <w:noProof/>
        </w:rPr>
      </w:pPr>
      <w:bookmarkStart w:id="150" w:name="_Toc485293448"/>
      <w:r w:rsidRPr="006049FA">
        <w:rPr>
          <w:i/>
          <w:noProof/>
        </w:rPr>
        <w:t>AD</w:t>
      </w:r>
      <w:r w:rsidRPr="006049FA">
        <w:rPr>
          <w:noProof/>
        </w:rPr>
        <w:t> 2. LIDLAUKI</w:t>
      </w:r>
      <w:bookmarkEnd w:id="150"/>
    </w:p>
    <w:p w:rsidR="00BE5AED" w:rsidRPr="006049FA" w:rsidRDefault="00BE5AED" w:rsidP="006049FA">
      <w:pPr>
        <w:tabs>
          <w:tab w:val="left" w:pos="142"/>
        </w:tabs>
        <w:jc w:val="both"/>
        <w:rPr>
          <w:rFonts w:ascii="Times New Roman" w:eastAsia="Times New Roman" w:hAnsi="Times New Roman" w:cs="Times New Roman"/>
          <w:b/>
          <w:bCs/>
          <w:noProof/>
          <w:sz w:val="24"/>
          <w:szCs w:val="20"/>
        </w:rPr>
      </w:pPr>
    </w:p>
    <w:tbl>
      <w:tblPr>
        <w:tblW w:w="0" w:type="auto"/>
        <w:tblInd w:w="2438" w:type="dxa"/>
        <w:tblCellMar>
          <w:top w:w="28" w:type="dxa"/>
          <w:left w:w="28" w:type="dxa"/>
          <w:bottom w:w="28" w:type="dxa"/>
          <w:right w:w="28" w:type="dxa"/>
        </w:tblCellMar>
        <w:tblLook w:val="04A0" w:firstRow="1" w:lastRow="0" w:firstColumn="1" w:lastColumn="0" w:noHBand="0" w:noVBand="1"/>
      </w:tblPr>
      <w:tblGrid>
        <w:gridCol w:w="4253"/>
      </w:tblGrid>
      <w:tr w:rsidR="00AD3E34" w:rsidRPr="006049FA" w:rsidTr="00E35B3F">
        <w:trPr>
          <w:trHeight w:val="570"/>
        </w:trPr>
        <w:tc>
          <w:tcPr>
            <w:tcW w:w="4253" w:type="dxa"/>
          </w:tcPr>
          <w:p w:rsidR="00AD3E34" w:rsidRPr="006049FA" w:rsidRDefault="00AD3E34" w:rsidP="006049FA">
            <w:pPr>
              <w:rPr>
                <w:rFonts w:ascii="Times New Roman" w:eastAsia="Times New Roman" w:hAnsi="Times New Roman" w:cs="Times New Roman"/>
                <w:noProof/>
                <w:sz w:val="24"/>
                <w:szCs w:val="20"/>
              </w:rPr>
            </w:pPr>
            <w:r w:rsidRPr="006049FA">
              <w:rPr>
                <w:rFonts w:ascii="Times New Roman" w:hAnsi="Times New Roman"/>
                <w:b/>
                <w:i/>
                <w:noProof/>
                <w:sz w:val="24"/>
              </w:rPr>
              <w:t>Piezīme. “****” vietā jāieraksta attiecīgais ICAO atrašanās vietas indekss.</w:t>
            </w:r>
          </w:p>
        </w:tc>
      </w:tr>
    </w:tbl>
    <w:p w:rsidR="00BE5AED" w:rsidRPr="006049FA" w:rsidRDefault="00BE5AED" w:rsidP="006049FA">
      <w:pPr>
        <w:tabs>
          <w:tab w:val="left" w:pos="142"/>
        </w:tabs>
        <w:jc w:val="both"/>
        <w:rPr>
          <w:rFonts w:ascii="Times New Roman" w:eastAsia="Times New Roman" w:hAnsi="Times New Roman" w:cs="Times New Roman"/>
          <w:b/>
          <w:bCs/>
          <w:noProof/>
          <w:sz w:val="24"/>
          <w:szCs w:val="16"/>
        </w:rPr>
      </w:pPr>
    </w:p>
    <w:p w:rsidR="00BE5AED" w:rsidRPr="006049FA" w:rsidRDefault="002F46E0" w:rsidP="006049FA">
      <w:pPr>
        <w:tabs>
          <w:tab w:val="left" w:pos="142"/>
        </w:tabs>
        <w:jc w:val="center"/>
        <w:rPr>
          <w:rFonts w:ascii="Times New Roman" w:eastAsia="Times New Roman" w:hAnsi="Times New Roman" w:cs="Times New Roman"/>
          <w:noProof/>
          <w:sz w:val="24"/>
          <w:szCs w:val="20"/>
        </w:rPr>
      </w:pPr>
      <w:r w:rsidRPr="006049FA">
        <w:rPr>
          <w:rFonts w:ascii="Times New Roman" w:hAnsi="Times New Roman"/>
          <w:b/>
          <w:noProof/>
          <w:sz w:val="24"/>
        </w:rPr>
        <w:t xml:space="preserve">**** </w:t>
      </w:r>
      <w:r w:rsidRPr="006049FA">
        <w:rPr>
          <w:rFonts w:ascii="Times New Roman" w:hAnsi="Times New Roman"/>
          <w:b/>
          <w:i/>
          <w:noProof/>
          <w:sz w:val="24"/>
        </w:rPr>
        <w:t>AD</w:t>
      </w:r>
      <w:r w:rsidRPr="006049FA">
        <w:rPr>
          <w:rFonts w:ascii="Times New Roman" w:hAnsi="Times New Roman"/>
          <w:b/>
          <w:noProof/>
          <w:sz w:val="24"/>
        </w:rPr>
        <w:t> 2.1. Lidlauka atrašanās vietas indekss un nosaukums</w:t>
      </w:r>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Prasība norādīt lidlaukam piešķirto </w:t>
      </w:r>
      <w:r w:rsidRPr="006049FA">
        <w:rPr>
          <w:i/>
          <w:noProof/>
          <w:sz w:val="24"/>
        </w:rPr>
        <w:t>ICAO</w:t>
      </w:r>
      <w:r w:rsidRPr="006049FA">
        <w:rPr>
          <w:noProof/>
          <w:sz w:val="24"/>
        </w:rPr>
        <w:t xml:space="preserve"> atrašanās vietas indeksu un lidlauka nosaukumu. </w:t>
      </w:r>
      <w:r w:rsidRPr="006049FA">
        <w:rPr>
          <w:i/>
          <w:noProof/>
          <w:sz w:val="24"/>
        </w:rPr>
        <w:t>ICAO</w:t>
      </w:r>
      <w:r w:rsidRPr="006049FA">
        <w:rPr>
          <w:noProof/>
          <w:sz w:val="24"/>
        </w:rPr>
        <w:t xml:space="preserve"> atrašanās vietas indekss ir visos </w:t>
      </w:r>
      <w:r w:rsidRPr="006049FA">
        <w:rPr>
          <w:i/>
          <w:noProof/>
          <w:sz w:val="24"/>
        </w:rPr>
        <w:t>AD</w:t>
      </w:r>
      <w:r w:rsidRPr="006049FA">
        <w:rPr>
          <w:noProof/>
          <w:sz w:val="24"/>
        </w:rPr>
        <w:t> 2. punkta apakšpunktos piemērojamās piesaistes sistēmas sastāvdaļa.</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Virsraksts2"/>
        <w:tabs>
          <w:tab w:val="left" w:pos="142"/>
        </w:tabs>
        <w:rPr>
          <w:b w:val="0"/>
          <w:bCs w:val="0"/>
          <w:noProof/>
        </w:rPr>
      </w:pPr>
      <w:bookmarkStart w:id="151" w:name="_Toc485293449"/>
      <w:r w:rsidRPr="006049FA">
        <w:rPr>
          <w:noProof/>
        </w:rPr>
        <w:t xml:space="preserve">**** </w:t>
      </w:r>
      <w:r w:rsidRPr="006049FA">
        <w:rPr>
          <w:i/>
          <w:noProof/>
        </w:rPr>
        <w:t>AD</w:t>
      </w:r>
      <w:r w:rsidRPr="006049FA">
        <w:rPr>
          <w:noProof/>
        </w:rPr>
        <w:t> 2.2. Lidlauka ģeogrāfiskie un administratīvie dati</w:t>
      </w:r>
      <w:bookmarkEnd w:id="151"/>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Prasība norādīt lidlauka ģeogrāfiskos un administratīvos datus, tostarp:</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1) lidlauka kontrolpunktu (ģeogrāfiskās koordinātas grādos, minūtēs un sekundēs) un tā atrašanās vietu;</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2) lidlauka kontrolpunkta virzienu un attālumu no tās pilsētas centra, kuru tas apkalpo;</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3) lidlauka pacēlumu ar precizitāti līdz tuvākajam metram vai pēdai un atskaites temperatūru;</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4) attiecīgajā gadījumā ģeoīda vilni lidlauka pacēlumā ar precizitāti līdz tuvākajam metram vai pēdai;</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5) magnētisko deklināciju ar precizitāti līdz tuvākajam grādam, informācijas datumu un ikgadējās izmaiņas;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 xml:space="preserve">6) lidlauka ekspluatanta nosaukumu, adresi, tālruņa un faksa numurus, e-pasta adresi, </w:t>
      </w:r>
      <w:r w:rsidRPr="006049FA">
        <w:rPr>
          <w:i/>
          <w:noProof/>
          <w:sz w:val="24"/>
        </w:rPr>
        <w:t>AFS</w:t>
      </w:r>
      <w:r w:rsidRPr="006049FA">
        <w:rPr>
          <w:noProof/>
          <w:sz w:val="24"/>
        </w:rPr>
        <w:t xml:space="preserve"> adresi un, ja iespējams, tīmekļa vietnes adresi;</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7) lidlaukā pieļaujamos lidojumu veidus (</w:t>
      </w:r>
      <w:r w:rsidRPr="006049FA">
        <w:rPr>
          <w:i/>
          <w:noProof/>
          <w:sz w:val="24"/>
        </w:rPr>
        <w:t>IFR</w:t>
      </w:r>
      <w:r w:rsidRPr="006049FA">
        <w:rPr>
          <w:noProof/>
          <w:sz w:val="24"/>
        </w:rPr>
        <w:t>/</w:t>
      </w:r>
      <w:r w:rsidRPr="006049FA">
        <w:rPr>
          <w:i/>
          <w:noProof/>
          <w:sz w:val="24"/>
        </w:rPr>
        <w:t>VFR</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8) piebildes.</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F46E0" w:rsidP="006049FA">
      <w:pPr>
        <w:pStyle w:val="Virsraksts2"/>
        <w:tabs>
          <w:tab w:val="left" w:pos="142"/>
        </w:tabs>
        <w:rPr>
          <w:b w:val="0"/>
          <w:bCs w:val="0"/>
          <w:noProof/>
        </w:rPr>
      </w:pPr>
      <w:bookmarkStart w:id="152" w:name="_Toc485293450"/>
      <w:r w:rsidRPr="006049FA">
        <w:rPr>
          <w:noProof/>
        </w:rPr>
        <w:t xml:space="preserve">**** </w:t>
      </w:r>
      <w:r w:rsidRPr="006049FA">
        <w:rPr>
          <w:i/>
          <w:noProof/>
        </w:rPr>
        <w:t>AD</w:t>
      </w:r>
      <w:r w:rsidRPr="006049FA">
        <w:rPr>
          <w:noProof/>
        </w:rPr>
        <w:t> 2.3. Darba laiks</w:t>
      </w:r>
      <w:bookmarkEnd w:id="152"/>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Sīka informācija par turpmāk norādīto lidlauka dienestu darba laiku:</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1) lidlauka administrācija;</w:t>
      </w: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2) muitas un imigrācijas dienests;</w:t>
      </w: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3) medicīniskā aprūpe un sanitārais dienests;</w:t>
      </w: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 xml:space="preserve">4) </w:t>
      </w:r>
      <w:r w:rsidRPr="006049FA">
        <w:rPr>
          <w:i/>
          <w:noProof/>
          <w:sz w:val="24"/>
        </w:rPr>
        <w:t>AIS</w:t>
      </w:r>
      <w:r w:rsidRPr="006049FA">
        <w:rPr>
          <w:noProof/>
          <w:sz w:val="24"/>
        </w:rPr>
        <w:t xml:space="preserve"> instruktāžas birojs;</w:t>
      </w: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 xml:space="preserve">5) </w:t>
      </w:r>
      <w:r w:rsidRPr="006049FA">
        <w:rPr>
          <w:i/>
          <w:noProof/>
          <w:sz w:val="24"/>
        </w:rPr>
        <w:t>ATS</w:t>
      </w:r>
      <w:r w:rsidRPr="006049FA">
        <w:rPr>
          <w:noProof/>
          <w:sz w:val="24"/>
        </w:rPr>
        <w:t xml:space="preserve"> ziņojumu birojs (</w:t>
      </w:r>
      <w:r w:rsidRPr="006049FA">
        <w:rPr>
          <w:i/>
          <w:noProof/>
          <w:sz w:val="24"/>
        </w:rPr>
        <w:t>ARO</w:t>
      </w:r>
      <w:r w:rsidRPr="006049FA">
        <w:rPr>
          <w:noProof/>
          <w:sz w:val="24"/>
        </w:rPr>
        <w:t>);</w:t>
      </w: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 xml:space="preserve">6) </w:t>
      </w:r>
      <w:r w:rsidRPr="006049FA">
        <w:rPr>
          <w:i/>
          <w:noProof/>
          <w:sz w:val="24"/>
        </w:rPr>
        <w:t>MET</w:t>
      </w:r>
      <w:r w:rsidRPr="006049FA">
        <w:rPr>
          <w:noProof/>
          <w:sz w:val="24"/>
        </w:rPr>
        <w:t xml:space="preserve"> instruktāžas birojs;</w:t>
      </w:r>
    </w:p>
    <w:p w:rsidR="00BE5AED" w:rsidRPr="006049FA" w:rsidRDefault="00AD3E34" w:rsidP="006049FA">
      <w:pPr>
        <w:pStyle w:val="Pamatteksts"/>
        <w:tabs>
          <w:tab w:val="left" w:pos="142"/>
          <w:tab w:val="left" w:pos="501"/>
        </w:tabs>
        <w:ind w:left="0" w:firstLine="0"/>
        <w:jc w:val="both"/>
        <w:rPr>
          <w:noProof/>
          <w:sz w:val="24"/>
        </w:rPr>
      </w:pPr>
      <w:r w:rsidRPr="006049FA">
        <w:rPr>
          <w:noProof/>
          <w:sz w:val="24"/>
        </w:rPr>
        <w:t>7) gaisa satiksmes pakalpojumi;</w:t>
      </w: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8) degvielas uzpilde;</w:t>
      </w: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9) zemes pakalpojumu dienests;</w:t>
      </w:r>
    </w:p>
    <w:p w:rsidR="00BE5AED" w:rsidRPr="006049FA" w:rsidRDefault="00AD3E34" w:rsidP="006049FA">
      <w:pPr>
        <w:pStyle w:val="Pamatteksts"/>
        <w:tabs>
          <w:tab w:val="left" w:pos="142"/>
          <w:tab w:val="left" w:pos="501"/>
        </w:tabs>
        <w:ind w:left="0" w:firstLine="0"/>
        <w:jc w:val="both"/>
        <w:rPr>
          <w:noProof/>
          <w:sz w:val="24"/>
        </w:rPr>
      </w:pPr>
      <w:r w:rsidRPr="006049FA">
        <w:rPr>
          <w:noProof/>
          <w:sz w:val="24"/>
        </w:rPr>
        <w:t>10) dro</w:t>
      </w:r>
      <w:r w:rsidR="00055AB7">
        <w:rPr>
          <w:noProof/>
          <w:sz w:val="24"/>
        </w:rPr>
        <w:t>šums</w:t>
      </w:r>
      <w:r w:rsidRPr="006049FA">
        <w:rPr>
          <w:noProof/>
          <w:sz w:val="24"/>
        </w:rPr>
        <w:t>;</w:t>
      </w: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lastRenderedPageBreak/>
        <w:t>11) pretapledo</w:t>
      </w:r>
      <w:r w:rsidRPr="006049FA">
        <w:rPr>
          <w:rFonts w:cs="Times New Roman"/>
          <w:noProof/>
          <w:sz w:val="24"/>
        </w:rPr>
        <w:t>š</w:t>
      </w:r>
      <w:r w:rsidRPr="006049FA">
        <w:rPr>
          <w:noProof/>
          <w:sz w:val="24"/>
        </w:rPr>
        <w:t>anas nodro</w:t>
      </w:r>
      <w:r w:rsidRPr="006049FA">
        <w:rPr>
          <w:rFonts w:cs="Times New Roman"/>
          <w:noProof/>
          <w:sz w:val="24"/>
        </w:rPr>
        <w:t>š</w:t>
      </w:r>
      <w:r w:rsidRPr="006049FA">
        <w:rPr>
          <w:noProof/>
          <w:sz w:val="24"/>
        </w:rPr>
        <w:t>in</w:t>
      </w:r>
      <w:r w:rsidRPr="006049FA">
        <w:rPr>
          <w:rFonts w:cs="Times New Roman"/>
          <w:noProof/>
          <w:sz w:val="24"/>
        </w:rPr>
        <w:t>ā</w:t>
      </w:r>
      <w:r w:rsidRPr="006049FA">
        <w:rPr>
          <w:noProof/>
          <w:sz w:val="24"/>
        </w:rPr>
        <w:t>juma dienests un</w:t>
      </w: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12) piebildes.</w:t>
      </w:r>
    </w:p>
    <w:p w:rsidR="00BE5AED" w:rsidRPr="006049FA" w:rsidRDefault="00BE5AED" w:rsidP="006049FA">
      <w:pPr>
        <w:tabs>
          <w:tab w:val="left" w:pos="142"/>
        </w:tabs>
        <w:jc w:val="both"/>
        <w:rPr>
          <w:rFonts w:ascii="Times New Roman" w:eastAsia="Times New Roman" w:hAnsi="Times New Roman" w:cs="Times New Roman"/>
          <w:noProof/>
          <w:sz w:val="24"/>
          <w:szCs w:val="16"/>
        </w:rPr>
      </w:pPr>
    </w:p>
    <w:p w:rsidR="00BE5AED" w:rsidRPr="006049FA" w:rsidRDefault="002F46E0" w:rsidP="006049FA">
      <w:pPr>
        <w:pStyle w:val="Virsraksts2"/>
        <w:tabs>
          <w:tab w:val="left" w:pos="142"/>
        </w:tabs>
        <w:rPr>
          <w:b w:val="0"/>
          <w:bCs w:val="0"/>
          <w:noProof/>
        </w:rPr>
      </w:pPr>
      <w:bookmarkStart w:id="153" w:name="_Toc485293451"/>
      <w:r w:rsidRPr="006049FA">
        <w:rPr>
          <w:noProof/>
        </w:rPr>
        <w:t xml:space="preserve">**** </w:t>
      </w:r>
      <w:r w:rsidRPr="006049FA">
        <w:rPr>
          <w:i/>
          <w:noProof/>
        </w:rPr>
        <w:t>AD</w:t>
      </w:r>
      <w:r w:rsidRPr="006049FA">
        <w:rPr>
          <w:noProof/>
        </w:rPr>
        <w:t> 2.4. Zemes pakalpojumi un iekārtas</w:t>
      </w:r>
      <w:bookmarkEnd w:id="153"/>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Sīks lidlaukā pieejamo zemes pakalpojumu un iekārtu apraksts, tostarp:</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1) kravas pārkraušanas iekārtas;</w:t>
      </w: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2) degvielas un eļļas tipi;</w:t>
      </w:r>
    </w:p>
    <w:p w:rsidR="00BE5AED" w:rsidRPr="006049FA" w:rsidRDefault="00AD3E34" w:rsidP="006049FA">
      <w:pPr>
        <w:pStyle w:val="Pamatteksts"/>
        <w:tabs>
          <w:tab w:val="left" w:pos="142"/>
          <w:tab w:val="left" w:pos="501"/>
        </w:tabs>
        <w:ind w:left="0" w:firstLine="0"/>
        <w:jc w:val="both"/>
        <w:rPr>
          <w:noProof/>
          <w:sz w:val="24"/>
        </w:rPr>
      </w:pPr>
      <w:r w:rsidRPr="006049FA">
        <w:rPr>
          <w:noProof/>
          <w:sz w:val="24"/>
        </w:rPr>
        <w:t>3) degvielas uzpildes iekārtas un ietilpība;</w:t>
      </w:r>
    </w:p>
    <w:p w:rsidR="00BE5AED" w:rsidRPr="006049FA" w:rsidRDefault="00AD3E34" w:rsidP="006049FA">
      <w:pPr>
        <w:pStyle w:val="Pamatteksts"/>
        <w:tabs>
          <w:tab w:val="left" w:pos="142"/>
          <w:tab w:val="left" w:pos="501"/>
        </w:tabs>
        <w:ind w:left="0" w:firstLine="0"/>
        <w:jc w:val="both"/>
        <w:rPr>
          <w:noProof/>
          <w:sz w:val="24"/>
        </w:rPr>
      </w:pPr>
      <w:r w:rsidRPr="006049FA">
        <w:rPr>
          <w:noProof/>
          <w:sz w:val="24"/>
        </w:rPr>
        <w:t>4) pretapledošanas nodrošinājuma iekārtas;</w:t>
      </w: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5) vieta angāros viesu gaisa kuģiem;</w:t>
      </w:r>
    </w:p>
    <w:p w:rsidR="00BE5AED" w:rsidRPr="006049FA" w:rsidRDefault="00AD3E34" w:rsidP="006049FA">
      <w:pPr>
        <w:pStyle w:val="Pamatteksts"/>
        <w:tabs>
          <w:tab w:val="left" w:pos="142"/>
          <w:tab w:val="left" w:pos="501"/>
        </w:tabs>
        <w:ind w:left="0" w:firstLine="0"/>
        <w:jc w:val="both"/>
        <w:rPr>
          <w:noProof/>
          <w:sz w:val="24"/>
        </w:rPr>
      </w:pPr>
      <w:r w:rsidRPr="006049FA">
        <w:rPr>
          <w:noProof/>
          <w:sz w:val="24"/>
        </w:rPr>
        <w:t>6) remonta iespējas viesu gaisa kuģiem un</w:t>
      </w: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7) piebildes.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F46E0" w:rsidP="006049FA">
      <w:pPr>
        <w:pStyle w:val="Virsraksts2"/>
        <w:tabs>
          <w:tab w:val="left" w:pos="142"/>
        </w:tabs>
        <w:rPr>
          <w:b w:val="0"/>
          <w:bCs w:val="0"/>
          <w:noProof/>
        </w:rPr>
      </w:pPr>
      <w:bookmarkStart w:id="154" w:name="_Toc485293452"/>
      <w:r w:rsidRPr="006049FA">
        <w:rPr>
          <w:noProof/>
        </w:rPr>
        <w:t xml:space="preserve">**** </w:t>
      </w:r>
      <w:r w:rsidRPr="006049FA">
        <w:rPr>
          <w:i/>
          <w:noProof/>
        </w:rPr>
        <w:t>AD</w:t>
      </w:r>
      <w:r w:rsidRPr="006049FA">
        <w:rPr>
          <w:noProof/>
        </w:rPr>
        <w:t> 2.5. Pasažieru apkalpošanas iespējas</w:t>
      </w:r>
      <w:bookmarkEnd w:id="154"/>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Lidlaukā pieejamo pasažieru apkalpošanas iespēju īss izklāsts vai atsauce uz citiem informācijas avotiem, piemēram, uz tīmekļa vietni, tostarp:</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AD3E34" w:rsidP="006049FA">
      <w:pPr>
        <w:tabs>
          <w:tab w:val="left" w:pos="142"/>
          <w:tab w:val="left" w:pos="500"/>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1) </w:t>
      </w:r>
      <w:r w:rsidRPr="006049FA">
        <w:rPr>
          <w:rFonts w:ascii="Times New Roman" w:hAnsi="Times New Roman"/>
          <w:i/>
          <w:noProof/>
          <w:sz w:val="24"/>
        </w:rPr>
        <w:t>viesnīca(-as) lidlaukā vai tā tuvumā;</w:t>
      </w:r>
    </w:p>
    <w:p w:rsidR="00BE5AED" w:rsidRPr="006049FA" w:rsidRDefault="00AD3E34" w:rsidP="006049FA">
      <w:pPr>
        <w:tabs>
          <w:tab w:val="left" w:pos="142"/>
          <w:tab w:val="left" w:pos="500"/>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2) </w:t>
      </w:r>
      <w:r w:rsidRPr="006049FA">
        <w:rPr>
          <w:rFonts w:ascii="Times New Roman" w:hAnsi="Times New Roman"/>
          <w:i/>
          <w:noProof/>
          <w:sz w:val="24"/>
        </w:rPr>
        <w:t>restorāns(-i) lidlaukā vai tā tuvumā;</w:t>
      </w:r>
    </w:p>
    <w:p w:rsidR="00BE5AED" w:rsidRPr="006049FA" w:rsidRDefault="00AD3E34" w:rsidP="006049FA">
      <w:pPr>
        <w:tabs>
          <w:tab w:val="left" w:pos="142"/>
          <w:tab w:val="left" w:pos="500"/>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3) </w:t>
      </w:r>
      <w:r w:rsidRPr="006049FA">
        <w:rPr>
          <w:rFonts w:ascii="Times New Roman" w:hAnsi="Times New Roman"/>
          <w:i/>
          <w:noProof/>
          <w:sz w:val="24"/>
        </w:rPr>
        <w:t>transporta iespējas;</w:t>
      </w: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 xml:space="preserve">4) </w:t>
      </w:r>
      <w:r w:rsidRPr="006049FA">
        <w:rPr>
          <w:i/>
          <w:noProof/>
          <w:sz w:val="24"/>
        </w:rPr>
        <w:t>medicīniskās aprūpes iespējas;</w:t>
      </w:r>
    </w:p>
    <w:p w:rsidR="00BE5AED" w:rsidRPr="006049FA" w:rsidRDefault="00AD3E34" w:rsidP="006049FA">
      <w:pPr>
        <w:tabs>
          <w:tab w:val="left" w:pos="142"/>
          <w:tab w:val="left" w:pos="500"/>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5) </w:t>
      </w:r>
      <w:r w:rsidRPr="006049FA">
        <w:rPr>
          <w:rFonts w:ascii="Times New Roman" w:hAnsi="Times New Roman"/>
          <w:i/>
          <w:noProof/>
          <w:sz w:val="24"/>
        </w:rPr>
        <w:t>banka un pasts lidlaukā vai tā tuvumā;</w:t>
      </w:r>
    </w:p>
    <w:p w:rsidR="00BE5AED" w:rsidRPr="006049FA" w:rsidRDefault="00AD3E34" w:rsidP="006049FA">
      <w:pPr>
        <w:tabs>
          <w:tab w:val="left" w:pos="142"/>
          <w:tab w:val="left" w:pos="500"/>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6) </w:t>
      </w:r>
      <w:r w:rsidRPr="006049FA">
        <w:rPr>
          <w:rFonts w:ascii="Times New Roman" w:hAnsi="Times New Roman"/>
          <w:i/>
          <w:noProof/>
          <w:sz w:val="24"/>
        </w:rPr>
        <w:t>tūrisma birojs un</w:t>
      </w: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7) piebildes.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Virsraksts2"/>
        <w:tabs>
          <w:tab w:val="left" w:pos="142"/>
        </w:tabs>
        <w:rPr>
          <w:b w:val="0"/>
          <w:bCs w:val="0"/>
          <w:noProof/>
        </w:rPr>
      </w:pPr>
      <w:bookmarkStart w:id="155" w:name="_Toc485293453"/>
      <w:r w:rsidRPr="006049FA">
        <w:rPr>
          <w:noProof/>
        </w:rPr>
        <w:t xml:space="preserve">**** </w:t>
      </w:r>
      <w:r w:rsidRPr="006049FA">
        <w:rPr>
          <w:i/>
          <w:noProof/>
        </w:rPr>
        <w:t>AD</w:t>
      </w:r>
      <w:r w:rsidRPr="006049FA">
        <w:rPr>
          <w:noProof/>
        </w:rPr>
        <w:t> 2.6. Glābšanas un ugunsdzēsības dienesti</w:t>
      </w:r>
      <w:bookmarkEnd w:id="155"/>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Sīks lidlaukā pieejamo glābšanas un ugunsdzēsības dienestu un aprīkojuma apraksts, tostarp:</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AD3E34" w:rsidP="006049FA">
      <w:pPr>
        <w:pStyle w:val="Pamatteksts"/>
        <w:tabs>
          <w:tab w:val="left" w:pos="142"/>
          <w:tab w:val="left" w:pos="501"/>
        </w:tabs>
        <w:ind w:left="0" w:firstLine="0"/>
        <w:jc w:val="both"/>
        <w:rPr>
          <w:noProof/>
          <w:sz w:val="24"/>
        </w:rPr>
      </w:pPr>
      <w:r w:rsidRPr="006049FA">
        <w:rPr>
          <w:noProof/>
          <w:sz w:val="24"/>
        </w:rPr>
        <w:t>1) ugunsdzēšanas nodrošinājuma kategorija attiecībā uz ugunsdzēsību;</w:t>
      </w: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2) glābšanas aprīkojums;</w:t>
      </w:r>
    </w:p>
    <w:p w:rsidR="00BE5AED" w:rsidRPr="006049FA" w:rsidRDefault="00AD3E34" w:rsidP="006049FA">
      <w:pPr>
        <w:tabs>
          <w:tab w:val="left" w:pos="142"/>
          <w:tab w:val="left" w:pos="500"/>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3) </w:t>
      </w:r>
      <w:r w:rsidRPr="006049FA">
        <w:rPr>
          <w:rFonts w:ascii="Times New Roman" w:hAnsi="Times New Roman"/>
          <w:i/>
          <w:noProof/>
          <w:sz w:val="24"/>
        </w:rPr>
        <w:t>patstāvīgi pārvietoties nespējīgu gaisa kuģu evakuācijas iespējas</w:t>
      </w:r>
      <w:r w:rsidRPr="006049FA">
        <w:rPr>
          <w:rFonts w:ascii="Times New Roman" w:hAnsi="Times New Roman"/>
          <w:noProof/>
          <w:sz w:val="24"/>
        </w:rPr>
        <w:t xml:space="preserve"> un</w:t>
      </w: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4) piebildes.</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F46E0" w:rsidP="006049FA">
      <w:pPr>
        <w:pStyle w:val="Virsraksts2"/>
        <w:tabs>
          <w:tab w:val="left" w:pos="142"/>
        </w:tabs>
        <w:rPr>
          <w:b w:val="0"/>
          <w:bCs w:val="0"/>
          <w:noProof/>
        </w:rPr>
      </w:pPr>
      <w:bookmarkStart w:id="156" w:name="_Toc485293454"/>
      <w:r w:rsidRPr="006049FA">
        <w:rPr>
          <w:noProof/>
        </w:rPr>
        <w:t xml:space="preserve">**** </w:t>
      </w:r>
      <w:r w:rsidRPr="006049FA">
        <w:rPr>
          <w:i/>
          <w:noProof/>
        </w:rPr>
        <w:t>AD</w:t>
      </w:r>
      <w:r w:rsidRPr="006049FA">
        <w:rPr>
          <w:noProof/>
        </w:rPr>
        <w:t> 2.7. Sezonas nokrišņu novākšanas iespējas</w:t>
      </w:r>
      <w:bookmarkEnd w:id="156"/>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Lidlauka kustības zonu tīrīšanas aprīkojuma un noteikto prioritāšu sīks izklāsts, tostarp:</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1) nokrišņu novākšanas aprīkojuma tips(-i);</w:t>
      </w: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2) nokrišņu novākšanas prioritātes un</w:t>
      </w: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3) piebildes.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Virsraksts2"/>
        <w:tabs>
          <w:tab w:val="left" w:pos="142"/>
        </w:tabs>
        <w:rPr>
          <w:b w:val="0"/>
          <w:bCs w:val="0"/>
          <w:noProof/>
        </w:rPr>
      </w:pPr>
      <w:bookmarkStart w:id="157" w:name="_Toc485293455"/>
      <w:r w:rsidRPr="006049FA">
        <w:rPr>
          <w:noProof/>
        </w:rPr>
        <w:t xml:space="preserve">**** </w:t>
      </w:r>
      <w:r w:rsidRPr="006049FA">
        <w:rPr>
          <w:i/>
          <w:noProof/>
        </w:rPr>
        <w:t>AD</w:t>
      </w:r>
      <w:r w:rsidRPr="006049FA">
        <w:rPr>
          <w:noProof/>
        </w:rPr>
        <w:t> 2.8. Dati par peroniem, manevrēšanas ceļiem un pārbaudes vietām</w:t>
      </w:r>
      <w:bookmarkEnd w:id="157"/>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Informācija attiecībā uz peronu, manevrēšanas ceļu un noteikto kontrolpunktu atrašanās vietu fiziskajiem raksturlielumiem, tostarp:</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lastRenderedPageBreak/>
        <w:t>1) peronu virsma un izturība;</w:t>
      </w: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2) manevrēšanas ceļu apzīmējums, platums, virsma un izturība;</w:t>
      </w: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3) altimetra kontrolpunktu atrašanās vieta un pacēlums ar precizitāti līdz tuvākajam metram vai pēdai;</w:t>
      </w: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 xml:space="preserve">4) </w:t>
      </w:r>
      <w:r w:rsidRPr="006049FA">
        <w:rPr>
          <w:i/>
          <w:noProof/>
          <w:sz w:val="24"/>
        </w:rPr>
        <w:t>VOR</w:t>
      </w:r>
      <w:r w:rsidRPr="006049FA">
        <w:rPr>
          <w:noProof/>
          <w:sz w:val="24"/>
        </w:rPr>
        <w:t xml:space="preserve"> kontrolpunktu atrašanās vieta;</w:t>
      </w: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 xml:space="preserve">5) </w:t>
      </w:r>
      <w:r w:rsidRPr="006049FA">
        <w:rPr>
          <w:i/>
          <w:noProof/>
          <w:sz w:val="24"/>
        </w:rPr>
        <w:t>INS</w:t>
      </w:r>
      <w:r w:rsidRPr="006049FA">
        <w:rPr>
          <w:noProof/>
          <w:sz w:val="24"/>
        </w:rPr>
        <w:t xml:space="preserve"> kontrolpunktu atrašanās vieta grādos, minūtēs, sekundēs un sekundes simtdaļās un</w:t>
      </w: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6) piebildes.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Ja kontrolpunktu atrašanās vietas ir attēlotas lidlauka kartē, tad šajā apakšpunktā jāizdara atbilstoša atzīme.</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F46E0" w:rsidP="006049FA">
      <w:pPr>
        <w:pStyle w:val="Virsraksts2"/>
        <w:tabs>
          <w:tab w:val="left" w:pos="142"/>
        </w:tabs>
        <w:rPr>
          <w:b w:val="0"/>
          <w:bCs w:val="0"/>
          <w:noProof/>
        </w:rPr>
      </w:pPr>
      <w:bookmarkStart w:id="158" w:name="_Toc485293456"/>
      <w:r w:rsidRPr="006049FA">
        <w:rPr>
          <w:noProof/>
        </w:rPr>
        <w:t xml:space="preserve">**** </w:t>
      </w:r>
      <w:r w:rsidRPr="006049FA">
        <w:rPr>
          <w:i/>
          <w:noProof/>
        </w:rPr>
        <w:t>AD</w:t>
      </w:r>
      <w:r w:rsidRPr="006049FA">
        <w:rPr>
          <w:noProof/>
        </w:rPr>
        <w:t> 2.9. Zemes satiksmes vadības un kontroles sistēma un marķējumi</w:t>
      </w:r>
      <w:bookmarkEnd w:id="158"/>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Zemes satiksmes vadības un kontroles sistēmas un skrejceļa un manevrēšanas ceļu marķējumu īss apraksts, tostarp:</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AD3E34" w:rsidP="006049FA">
      <w:pPr>
        <w:pStyle w:val="Pamatteksts"/>
        <w:tabs>
          <w:tab w:val="left" w:pos="142"/>
          <w:tab w:val="left" w:pos="501"/>
        </w:tabs>
        <w:ind w:left="0" w:firstLine="0"/>
        <w:jc w:val="both"/>
        <w:rPr>
          <w:noProof/>
          <w:sz w:val="24"/>
        </w:rPr>
      </w:pPr>
      <w:r w:rsidRPr="006049FA">
        <w:rPr>
          <w:noProof/>
          <w:sz w:val="24"/>
        </w:rPr>
        <w:t>1) gaisa kuģa stāvvietas identifikācijas zīmes, manevrēšanas ceļu līniju un vizuālās izvietošanas/novietošanas vadības sistēmas lietošana;</w:t>
      </w: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2) skrejceļa un manevrēšanas ceļu marķējums un gaismas;</w:t>
      </w: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3) stopgaismas (ja tādas ir) un</w:t>
      </w: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4) piebildes.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Virsraksts2"/>
        <w:tabs>
          <w:tab w:val="left" w:pos="142"/>
        </w:tabs>
        <w:rPr>
          <w:b w:val="0"/>
          <w:bCs w:val="0"/>
          <w:noProof/>
        </w:rPr>
      </w:pPr>
      <w:bookmarkStart w:id="159" w:name="_Toc485293457"/>
      <w:r w:rsidRPr="006049FA">
        <w:rPr>
          <w:noProof/>
        </w:rPr>
        <w:t xml:space="preserve">**** </w:t>
      </w:r>
      <w:r w:rsidRPr="006049FA">
        <w:rPr>
          <w:i/>
          <w:noProof/>
        </w:rPr>
        <w:t>AD</w:t>
      </w:r>
      <w:r w:rsidRPr="006049FA">
        <w:rPr>
          <w:noProof/>
        </w:rPr>
        <w:t> 2.10. Lidlauka šķēršļi</w:t>
      </w:r>
      <w:bookmarkEnd w:id="159"/>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Sīks šķēršļu apraksts, tostarp:</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AD3E34" w:rsidP="006049FA">
      <w:pPr>
        <w:pStyle w:val="Pamatteksts"/>
        <w:tabs>
          <w:tab w:val="left" w:pos="142"/>
          <w:tab w:val="left" w:pos="501"/>
        </w:tabs>
        <w:ind w:left="0" w:firstLine="0"/>
        <w:jc w:val="both"/>
        <w:rPr>
          <w:noProof/>
          <w:sz w:val="24"/>
        </w:rPr>
      </w:pPr>
      <w:r w:rsidRPr="006049FA">
        <w:rPr>
          <w:noProof/>
          <w:sz w:val="24"/>
        </w:rPr>
        <w:t>1) šķēršļi 2. apgabalā:</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AD3E34" w:rsidP="006049FA">
      <w:pPr>
        <w:pStyle w:val="Pamatteksts"/>
        <w:tabs>
          <w:tab w:val="left" w:pos="142"/>
          <w:tab w:val="left" w:pos="861"/>
        </w:tabs>
        <w:ind w:left="0" w:firstLine="0"/>
        <w:jc w:val="both"/>
        <w:rPr>
          <w:noProof/>
          <w:sz w:val="24"/>
        </w:rPr>
      </w:pPr>
      <w:r w:rsidRPr="006049FA">
        <w:rPr>
          <w:noProof/>
          <w:sz w:val="24"/>
        </w:rPr>
        <w:t>a) šķēršļu identifikācija vai apzīmējumi;</w:t>
      </w:r>
    </w:p>
    <w:p w:rsidR="00BE5AED" w:rsidRPr="006049FA" w:rsidRDefault="00AD3E34" w:rsidP="006049FA">
      <w:pPr>
        <w:pStyle w:val="Pamatteksts"/>
        <w:tabs>
          <w:tab w:val="left" w:pos="142"/>
          <w:tab w:val="left" w:pos="860"/>
        </w:tabs>
        <w:ind w:left="0" w:firstLine="0"/>
        <w:jc w:val="both"/>
        <w:rPr>
          <w:noProof/>
          <w:sz w:val="24"/>
        </w:rPr>
      </w:pPr>
      <w:r w:rsidRPr="006049FA">
        <w:rPr>
          <w:noProof/>
          <w:sz w:val="24"/>
        </w:rPr>
        <w:t>b) šķēršļa tips;</w:t>
      </w:r>
    </w:p>
    <w:p w:rsidR="00BE5AED" w:rsidRPr="006049FA" w:rsidRDefault="00AD3E34" w:rsidP="006049FA">
      <w:pPr>
        <w:pStyle w:val="Pamatteksts"/>
        <w:tabs>
          <w:tab w:val="left" w:pos="142"/>
          <w:tab w:val="left" w:pos="861"/>
        </w:tabs>
        <w:ind w:left="0" w:firstLine="0"/>
        <w:jc w:val="both"/>
        <w:rPr>
          <w:noProof/>
          <w:sz w:val="24"/>
        </w:rPr>
      </w:pPr>
      <w:r w:rsidRPr="006049FA">
        <w:rPr>
          <w:noProof/>
          <w:sz w:val="24"/>
        </w:rPr>
        <w:t>c) šķēršļa atrašanās vietas ģeogrāfiskās koordinātes grādos, minūtēs, sekundēs un sekundes desmitdaļās;</w:t>
      </w:r>
    </w:p>
    <w:p w:rsidR="00BE5AED" w:rsidRPr="006049FA" w:rsidRDefault="00AD3E34" w:rsidP="006049FA">
      <w:pPr>
        <w:pStyle w:val="Pamatteksts"/>
        <w:tabs>
          <w:tab w:val="left" w:pos="142"/>
          <w:tab w:val="left" w:pos="860"/>
        </w:tabs>
        <w:ind w:left="0" w:firstLine="0"/>
        <w:jc w:val="both"/>
        <w:rPr>
          <w:noProof/>
          <w:sz w:val="24"/>
        </w:rPr>
      </w:pPr>
      <w:r w:rsidRPr="006049FA">
        <w:rPr>
          <w:noProof/>
          <w:sz w:val="24"/>
        </w:rPr>
        <w:t>d) šķēršļa pacēlums un relatīvais augstums ar precizitāti līdz tuvākajam metram vai pēdai;</w:t>
      </w:r>
    </w:p>
    <w:p w:rsidR="00BE5AED" w:rsidRPr="006049FA" w:rsidRDefault="00AD3E34" w:rsidP="006049FA">
      <w:pPr>
        <w:pStyle w:val="Pamatteksts"/>
        <w:tabs>
          <w:tab w:val="left" w:pos="142"/>
          <w:tab w:val="left" w:pos="861"/>
        </w:tabs>
        <w:ind w:left="0" w:firstLine="0"/>
        <w:jc w:val="both"/>
        <w:rPr>
          <w:noProof/>
          <w:sz w:val="24"/>
        </w:rPr>
      </w:pPr>
      <w:r w:rsidRPr="006049FA">
        <w:rPr>
          <w:noProof/>
          <w:sz w:val="24"/>
        </w:rPr>
        <w:t>e) šķēršļa marķējums un šķēršļa apgaismojuma (ja tāds ir) tips un krāsa;</w:t>
      </w:r>
    </w:p>
    <w:p w:rsidR="00BE5AED" w:rsidRPr="006049FA" w:rsidRDefault="00AD3E34" w:rsidP="006049FA">
      <w:pPr>
        <w:pStyle w:val="Pamatteksts"/>
        <w:tabs>
          <w:tab w:val="left" w:pos="142"/>
          <w:tab w:val="left" w:pos="860"/>
        </w:tabs>
        <w:ind w:left="0" w:firstLine="0"/>
        <w:jc w:val="both"/>
        <w:rPr>
          <w:noProof/>
          <w:sz w:val="24"/>
        </w:rPr>
      </w:pPr>
      <w:r w:rsidRPr="006049FA">
        <w:rPr>
          <w:noProof/>
          <w:sz w:val="24"/>
        </w:rPr>
        <w:t xml:space="preserve">f) attiecīgā gadījumā norāde, ka šķēršļu saraksts ir pieejams elektroniski, un atsauce uz </w:t>
      </w:r>
      <w:r w:rsidRPr="006049FA">
        <w:rPr>
          <w:i/>
          <w:noProof/>
          <w:sz w:val="24"/>
        </w:rPr>
        <w:t>GEN</w:t>
      </w:r>
      <w:r w:rsidRPr="006049FA">
        <w:rPr>
          <w:noProof/>
          <w:sz w:val="24"/>
        </w:rPr>
        <w:t> 3.1.6. punktu un</w:t>
      </w:r>
    </w:p>
    <w:p w:rsidR="00BE5AED" w:rsidRPr="006049FA" w:rsidRDefault="00AD3E34" w:rsidP="006049FA">
      <w:pPr>
        <w:pStyle w:val="Pamatteksts"/>
        <w:tabs>
          <w:tab w:val="left" w:pos="142"/>
          <w:tab w:val="left" w:pos="860"/>
        </w:tabs>
        <w:ind w:left="0" w:firstLine="0"/>
        <w:jc w:val="both"/>
        <w:rPr>
          <w:noProof/>
          <w:sz w:val="24"/>
        </w:rPr>
      </w:pPr>
      <w:r w:rsidRPr="006049FA">
        <w:rPr>
          <w:noProof/>
          <w:sz w:val="24"/>
        </w:rPr>
        <w:t xml:space="preserve">g) attiecīgā gadījumā </w:t>
      </w:r>
      <w:r w:rsidRPr="006049FA">
        <w:rPr>
          <w:i/>
          <w:noProof/>
          <w:sz w:val="24"/>
        </w:rPr>
        <w:t>NIL</w:t>
      </w:r>
      <w:r w:rsidRPr="006049FA">
        <w:rPr>
          <w:noProof/>
          <w:sz w:val="24"/>
        </w:rPr>
        <w:t xml:space="preserve"> norāde.</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1. piezīme. 10. nodaļas 10.2.2. punktā sniegts 2. apgabala apraksts, turpretī 8. papildinājuma A8-2. attēlā grafiski attēlotas virsmas datu vākšanai par šķēršļiem un kritēriji, kas tiek izmantoti, lai identificētu šķēršļus 2. apgabalā.</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2. piezīme. Specifikācijas, kas regulē 2. apgabala šķēršļu atrašanās vietas (garuma un platuma) un pacēluma/relatīvā augstuma noteikšanu un paziņošanu (lauka darba precizitāti un datu integritāti), ir noteiktas attiecīgi 11. pielikuma 5. papildinājuma 1. un 2. tabulā un 14. pielikuma I sējuma 5. papildinājuma A5-1. un A5-2. tabulā.</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2) ja nav 2. apgabala datu kopas attiecībā uz lidlauku, tas ir skaidri jāpaziņo un jāsniedz šķēršļu dati attiecībā uz:</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AD3E34" w:rsidP="006049FA">
      <w:pPr>
        <w:pStyle w:val="Pamatteksts"/>
        <w:tabs>
          <w:tab w:val="left" w:pos="142"/>
          <w:tab w:val="left" w:pos="861"/>
        </w:tabs>
        <w:ind w:left="0" w:firstLine="0"/>
        <w:jc w:val="both"/>
        <w:rPr>
          <w:noProof/>
          <w:sz w:val="24"/>
        </w:rPr>
      </w:pPr>
      <w:r w:rsidRPr="006049FA">
        <w:rPr>
          <w:noProof/>
          <w:sz w:val="24"/>
        </w:rPr>
        <w:t>a) šķēršļiem, kas iesniedzas šķēršļu ierobežošanas virsmās;</w:t>
      </w:r>
    </w:p>
    <w:p w:rsidR="00BE5AED" w:rsidRPr="006049FA" w:rsidRDefault="00AD3E34" w:rsidP="006049FA">
      <w:pPr>
        <w:pStyle w:val="Pamatteksts"/>
        <w:tabs>
          <w:tab w:val="left" w:pos="142"/>
          <w:tab w:val="left" w:pos="860"/>
        </w:tabs>
        <w:ind w:left="0" w:firstLine="0"/>
        <w:jc w:val="both"/>
        <w:rPr>
          <w:noProof/>
          <w:sz w:val="24"/>
        </w:rPr>
      </w:pPr>
      <w:r w:rsidRPr="006049FA">
        <w:rPr>
          <w:noProof/>
          <w:sz w:val="24"/>
        </w:rPr>
        <w:lastRenderedPageBreak/>
        <w:t>b) šķēršļiem, kas iesniedzas pacelšanās trajektorijas zonas šķēršļu identifikācijas virsmā, un</w:t>
      </w:r>
    </w:p>
    <w:p w:rsidR="00BE5AED" w:rsidRPr="006049FA" w:rsidRDefault="00AD3E34" w:rsidP="006049FA">
      <w:pPr>
        <w:pStyle w:val="Pamatteksts"/>
        <w:tabs>
          <w:tab w:val="left" w:pos="142"/>
          <w:tab w:val="left" w:pos="861"/>
        </w:tabs>
        <w:ind w:left="0" w:firstLine="0"/>
        <w:jc w:val="both"/>
        <w:rPr>
          <w:noProof/>
          <w:sz w:val="24"/>
        </w:rPr>
      </w:pPr>
      <w:r w:rsidRPr="006049FA">
        <w:rPr>
          <w:noProof/>
          <w:sz w:val="24"/>
        </w:rPr>
        <w:t>c) citiem šķēršļiem, kas novērtēti kā bīstami aeronavigācijai;</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3) norāde par to, ka nav sniegta informācija par šķēršļiem 3. apgabalā, vai turpmāk norādītā informācija, ja informācija par šķēršļiem 3. apgabalā ir sniegta:</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AD3E34" w:rsidP="006049FA">
      <w:pPr>
        <w:pStyle w:val="Pamatteksts"/>
        <w:tabs>
          <w:tab w:val="left" w:pos="142"/>
          <w:tab w:val="left" w:pos="861"/>
        </w:tabs>
        <w:ind w:left="0" w:firstLine="0"/>
        <w:jc w:val="both"/>
        <w:rPr>
          <w:noProof/>
          <w:sz w:val="24"/>
        </w:rPr>
      </w:pPr>
      <w:r w:rsidRPr="006049FA">
        <w:rPr>
          <w:noProof/>
          <w:sz w:val="24"/>
        </w:rPr>
        <w:t>a) šķēršļu identifikācija vai apzīmējums;</w:t>
      </w:r>
    </w:p>
    <w:p w:rsidR="00BE5AED" w:rsidRPr="006049FA" w:rsidRDefault="00AD3E34" w:rsidP="006049FA">
      <w:pPr>
        <w:pStyle w:val="Pamatteksts"/>
        <w:tabs>
          <w:tab w:val="left" w:pos="142"/>
          <w:tab w:val="left" w:pos="860"/>
        </w:tabs>
        <w:ind w:left="0" w:firstLine="0"/>
        <w:jc w:val="both"/>
        <w:rPr>
          <w:noProof/>
          <w:sz w:val="24"/>
        </w:rPr>
      </w:pPr>
      <w:r w:rsidRPr="006049FA">
        <w:rPr>
          <w:noProof/>
          <w:sz w:val="24"/>
        </w:rPr>
        <w:t>b) šķēršļa tips;</w:t>
      </w:r>
    </w:p>
    <w:p w:rsidR="00BE5AED" w:rsidRPr="006049FA" w:rsidRDefault="00AD3E34" w:rsidP="006049FA">
      <w:pPr>
        <w:pStyle w:val="Pamatteksts"/>
        <w:tabs>
          <w:tab w:val="left" w:pos="142"/>
          <w:tab w:val="left" w:pos="860"/>
        </w:tabs>
        <w:ind w:left="0" w:firstLine="0"/>
        <w:jc w:val="both"/>
        <w:rPr>
          <w:noProof/>
          <w:sz w:val="24"/>
        </w:rPr>
      </w:pPr>
      <w:r w:rsidRPr="006049FA">
        <w:rPr>
          <w:noProof/>
          <w:sz w:val="24"/>
        </w:rPr>
        <w:t>c) šķēršļa atrašanās vietas ģeogrāfiskās koordinātes grādos, minūtēs, sekundēs un sekundes desmitdaļās;</w:t>
      </w:r>
    </w:p>
    <w:p w:rsidR="00BE5AED" w:rsidRPr="006049FA" w:rsidRDefault="00AD3E34" w:rsidP="006049FA">
      <w:pPr>
        <w:pStyle w:val="Pamatteksts"/>
        <w:tabs>
          <w:tab w:val="left" w:pos="142"/>
          <w:tab w:val="left" w:pos="860"/>
        </w:tabs>
        <w:ind w:left="0" w:firstLine="0"/>
        <w:jc w:val="both"/>
        <w:rPr>
          <w:noProof/>
          <w:sz w:val="24"/>
        </w:rPr>
      </w:pPr>
      <w:r w:rsidRPr="006049FA">
        <w:rPr>
          <w:noProof/>
          <w:sz w:val="24"/>
        </w:rPr>
        <w:t>d) šķēršļa pacēlums un relatīvais augstums ar precizitāti līdz tuvākajai metra vai pēdas desmitdaļai;</w:t>
      </w:r>
    </w:p>
    <w:p w:rsidR="00BE5AED" w:rsidRPr="006049FA" w:rsidRDefault="00AD3E34" w:rsidP="006049FA">
      <w:pPr>
        <w:pStyle w:val="Pamatteksts"/>
        <w:tabs>
          <w:tab w:val="left" w:pos="142"/>
          <w:tab w:val="left" w:pos="861"/>
        </w:tabs>
        <w:ind w:left="0" w:firstLine="0"/>
        <w:jc w:val="both"/>
        <w:rPr>
          <w:noProof/>
          <w:sz w:val="24"/>
        </w:rPr>
      </w:pPr>
      <w:r w:rsidRPr="006049FA">
        <w:rPr>
          <w:noProof/>
          <w:sz w:val="24"/>
        </w:rPr>
        <w:t>e) šķēršļa marķējums un šķēršļa apgaismojuma (ja tāds ir) tips un krāsa;</w:t>
      </w:r>
    </w:p>
    <w:p w:rsidR="00BE5AED" w:rsidRPr="006049FA" w:rsidRDefault="00AD3E34" w:rsidP="006049FA">
      <w:pPr>
        <w:pStyle w:val="Pamatteksts"/>
        <w:tabs>
          <w:tab w:val="left" w:pos="142"/>
          <w:tab w:val="left" w:pos="860"/>
        </w:tabs>
        <w:ind w:left="0" w:firstLine="0"/>
        <w:jc w:val="both"/>
        <w:rPr>
          <w:noProof/>
          <w:sz w:val="24"/>
        </w:rPr>
      </w:pPr>
      <w:r w:rsidRPr="006049FA">
        <w:rPr>
          <w:noProof/>
          <w:sz w:val="24"/>
        </w:rPr>
        <w:t xml:space="preserve">f) attiecīgā gadījumā norāde, ka šķēršļu saraksts ir pieejams elektroniski, un atsauce uz </w:t>
      </w:r>
      <w:r w:rsidRPr="006049FA">
        <w:rPr>
          <w:i/>
          <w:noProof/>
          <w:sz w:val="24"/>
        </w:rPr>
        <w:t>GEN</w:t>
      </w:r>
      <w:r w:rsidRPr="006049FA">
        <w:rPr>
          <w:noProof/>
          <w:sz w:val="24"/>
        </w:rPr>
        <w:t> 3.1.6. punktu un</w:t>
      </w:r>
    </w:p>
    <w:p w:rsidR="00BE5AED" w:rsidRPr="006049FA" w:rsidRDefault="00AD3E34" w:rsidP="006049FA">
      <w:pPr>
        <w:pStyle w:val="Pamatteksts"/>
        <w:tabs>
          <w:tab w:val="left" w:pos="142"/>
          <w:tab w:val="left" w:pos="860"/>
        </w:tabs>
        <w:ind w:left="0" w:firstLine="0"/>
        <w:jc w:val="both"/>
        <w:rPr>
          <w:noProof/>
          <w:sz w:val="24"/>
        </w:rPr>
      </w:pPr>
      <w:r w:rsidRPr="006049FA">
        <w:rPr>
          <w:noProof/>
          <w:sz w:val="24"/>
        </w:rPr>
        <w:t xml:space="preserve">g) attiecīgā gadījumā </w:t>
      </w:r>
      <w:r w:rsidRPr="006049FA">
        <w:rPr>
          <w:i/>
          <w:noProof/>
          <w:sz w:val="24"/>
        </w:rPr>
        <w:t>NIL</w:t>
      </w:r>
      <w:r w:rsidRPr="006049FA">
        <w:rPr>
          <w:noProof/>
          <w:sz w:val="24"/>
        </w:rPr>
        <w:t xml:space="preserve"> norāde.</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1. piezīme. 10. nodaļas 10.1.1. punktā sniegts 3. apgabala apraksts, turpretī 8. papildinājuma A8-3. attēlā grafiski attēlotas virsmas datu vākšanai par šķēršļiem un kritēriji, kas tiek izmantoti, lai identificētu šķēršļus 3. apgabalā.</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2. piezīme. Specifikācijas, kas regulē 3. apgabala šķēršļu atrašanās vietas (garuma un platuma) un pacēluma noteikšanu un paziņošanu (lauka darba precizitāte un datu integritāte), ir noteiktas attiecīgi 14. pielikuma I sējuma 5. papildinājuma A5-1. un A5-2. tabulā.</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2F46E0" w:rsidP="006049FA">
      <w:pPr>
        <w:pStyle w:val="Virsraksts2"/>
        <w:tabs>
          <w:tab w:val="left" w:pos="142"/>
        </w:tabs>
        <w:rPr>
          <w:b w:val="0"/>
          <w:bCs w:val="0"/>
          <w:noProof/>
        </w:rPr>
      </w:pPr>
      <w:bookmarkStart w:id="160" w:name="_Toc485293458"/>
      <w:r w:rsidRPr="006049FA">
        <w:rPr>
          <w:noProof/>
        </w:rPr>
        <w:t xml:space="preserve">**** </w:t>
      </w:r>
      <w:r w:rsidRPr="006049FA">
        <w:rPr>
          <w:i/>
          <w:noProof/>
        </w:rPr>
        <w:t>AD</w:t>
      </w:r>
      <w:r w:rsidRPr="006049FA">
        <w:rPr>
          <w:noProof/>
        </w:rPr>
        <w:t> 2.11. Sniegtā meteoroloģiskā informācija</w:t>
      </w:r>
      <w:bookmarkEnd w:id="160"/>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Sīks lidlaukā sniegtās meteoroloģiskās informācijas apraksts un norāde, kurš meteoroloģiskais birojs ir atbildīgs par minēto pakalpojumu, tostarp:</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1) attiecīgā meteoroloģiskā biroja nosaukums;</w:t>
      </w: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2) darba laiks un attiecīgā gadījumā noteiktais atbildīgais meteoroloģiskais birojs ārpus šī laika;</w:t>
      </w:r>
    </w:p>
    <w:p w:rsidR="00BE5AED" w:rsidRPr="006049FA" w:rsidRDefault="00AD3E34" w:rsidP="006049FA">
      <w:pPr>
        <w:pStyle w:val="Pamatteksts"/>
        <w:tabs>
          <w:tab w:val="left" w:pos="142"/>
          <w:tab w:val="left" w:pos="501"/>
        </w:tabs>
        <w:ind w:left="0" w:firstLine="0"/>
        <w:jc w:val="both"/>
        <w:rPr>
          <w:noProof/>
          <w:sz w:val="24"/>
        </w:rPr>
      </w:pPr>
      <w:r w:rsidRPr="006049FA">
        <w:rPr>
          <w:noProof/>
          <w:sz w:val="24"/>
        </w:rPr>
        <w:t xml:space="preserve">3) birojs, kas atbildīgs par </w:t>
      </w:r>
      <w:r w:rsidRPr="006049FA">
        <w:rPr>
          <w:i/>
          <w:noProof/>
          <w:sz w:val="24"/>
        </w:rPr>
        <w:t>TAF</w:t>
      </w:r>
      <w:r w:rsidRPr="006049FA">
        <w:rPr>
          <w:noProof/>
          <w:sz w:val="24"/>
        </w:rPr>
        <w:t xml:space="preserve"> sagatavošanu, un prognožu derīguma laiks un izdošanas starplaiks;</w:t>
      </w:r>
    </w:p>
    <w:p w:rsidR="00BE5AED" w:rsidRPr="006049FA" w:rsidRDefault="00AD3E34" w:rsidP="006049FA">
      <w:pPr>
        <w:pStyle w:val="Pamatteksts"/>
        <w:tabs>
          <w:tab w:val="left" w:pos="142"/>
          <w:tab w:val="left" w:pos="501"/>
        </w:tabs>
        <w:ind w:left="0" w:firstLine="0"/>
        <w:jc w:val="both"/>
        <w:rPr>
          <w:noProof/>
          <w:sz w:val="24"/>
        </w:rPr>
      </w:pPr>
      <w:r w:rsidRPr="006049FA">
        <w:rPr>
          <w:noProof/>
          <w:sz w:val="24"/>
        </w:rPr>
        <w:t>4) tendenču prognozējamība lidlaukam un izdošanas starplaiks;</w:t>
      </w:r>
    </w:p>
    <w:p w:rsidR="00BE5AED" w:rsidRPr="006049FA" w:rsidRDefault="00AD3E34" w:rsidP="006049FA">
      <w:pPr>
        <w:pStyle w:val="Pamatteksts"/>
        <w:tabs>
          <w:tab w:val="left" w:pos="142"/>
          <w:tab w:val="left" w:pos="501"/>
        </w:tabs>
        <w:ind w:left="0" w:firstLine="0"/>
        <w:jc w:val="both"/>
        <w:rPr>
          <w:noProof/>
          <w:sz w:val="24"/>
        </w:rPr>
      </w:pPr>
      <w:r w:rsidRPr="006049FA">
        <w:rPr>
          <w:noProof/>
          <w:sz w:val="24"/>
        </w:rPr>
        <w:t>5) informācija par instruktāžas un/vai konsultāciju sniegšanas kārtību;</w:t>
      </w:r>
    </w:p>
    <w:p w:rsidR="00BE5AED" w:rsidRPr="006049FA" w:rsidRDefault="00AD3E34" w:rsidP="006049FA">
      <w:pPr>
        <w:pStyle w:val="Pamatteksts"/>
        <w:tabs>
          <w:tab w:val="left" w:pos="142"/>
          <w:tab w:val="left" w:pos="501"/>
        </w:tabs>
        <w:ind w:left="0" w:firstLine="0"/>
        <w:jc w:val="both"/>
        <w:rPr>
          <w:noProof/>
          <w:sz w:val="24"/>
        </w:rPr>
      </w:pPr>
      <w:r w:rsidRPr="006049FA">
        <w:rPr>
          <w:noProof/>
          <w:sz w:val="24"/>
        </w:rPr>
        <w:t>6) sniegtās lidojuma dokumentācijas tipi un lidojuma dokumentācijā lietotā(-ās) valoda(-as);</w:t>
      </w:r>
    </w:p>
    <w:p w:rsidR="00BE5AED" w:rsidRPr="006049FA" w:rsidRDefault="00AD3E34" w:rsidP="006049FA">
      <w:pPr>
        <w:pStyle w:val="Pamatteksts"/>
        <w:tabs>
          <w:tab w:val="left" w:pos="142"/>
          <w:tab w:val="left" w:pos="501"/>
        </w:tabs>
        <w:ind w:left="0" w:firstLine="0"/>
        <w:jc w:val="both"/>
        <w:rPr>
          <w:noProof/>
          <w:sz w:val="24"/>
        </w:rPr>
      </w:pPr>
      <w:r w:rsidRPr="006049FA">
        <w:rPr>
          <w:noProof/>
          <w:sz w:val="24"/>
        </w:rPr>
        <w:t>7) kartes un cita informācija, kas attēlota vai pieejama instruktāžai vai konsultācijām;</w:t>
      </w: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8) papildu aprīkojums, kas pieejams, lai sniegtu informāciju par meteoroloģiskajiem apstākļiem, piemēram, meteoroloģiskais radars un satelītuzņēmumu uztvērējs;</w:t>
      </w:r>
    </w:p>
    <w:p w:rsidR="00BE5AED" w:rsidRPr="006049FA" w:rsidRDefault="00AD3E34" w:rsidP="006049FA">
      <w:pPr>
        <w:pStyle w:val="Pamatteksts"/>
        <w:tabs>
          <w:tab w:val="left" w:pos="142"/>
          <w:tab w:val="left" w:pos="501"/>
        </w:tabs>
        <w:ind w:left="0" w:firstLine="0"/>
        <w:jc w:val="both"/>
        <w:rPr>
          <w:noProof/>
          <w:sz w:val="24"/>
        </w:rPr>
      </w:pPr>
      <w:r w:rsidRPr="006049FA">
        <w:rPr>
          <w:noProof/>
          <w:sz w:val="24"/>
        </w:rPr>
        <w:t>9) gaisa satiksmes pakalpojumu struktūrvienība(-as), kam tiek sniegta meteoroloģiskā informācija, un</w:t>
      </w:r>
    </w:p>
    <w:p w:rsidR="00BE5AED" w:rsidRPr="006049FA" w:rsidRDefault="00AD3E34" w:rsidP="006049FA">
      <w:pPr>
        <w:pStyle w:val="Pamatteksts"/>
        <w:tabs>
          <w:tab w:val="left" w:pos="142"/>
          <w:tab w:val="left" w:pos="501"/>
        </w:tabs>
        <w:ind w:left="0" w:firstLine="0"/>
        <w:jc w:val="both"/>
        <w:rPr>
          <w:noProof/>
          <w:sz w:val="24"/>
        </w:rPr>
      </w:pPr>
      <w:r w:rsidRPr="006049FA">
        <w:rPr>
          <w:noProof/>
          <w:sz w:val="24"/>
        </w:rPr>
        <w:t>10) papildu informācija (piemēram, attiecībā uz pakalpojumu sniegšanas ierobežojumiem u. c.).</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Virsraksts2"/>
        <w:tabs>
          <w:tab w:val="left" w:pos="142"/>
        </w:tabs>
        <w:rPr>
          <w:b w:val="0"/>
          <w:bCs w:val="0"/>
          <w:noProof/>
        </w:rPr>
      </w:pPr>
      <w:bookmarkStart w:id="161" w:name="_Toc485293459"/>
      <w:r w:rsidRPr="006049FA">
        <w:rPr>
          <w:noProof/>
        </w:rPr>
        <w:t xml:space="preserve">**** </w:t>
      </w:r>
      <w:r w:rsidRPr="006049FA">
        <w:rPr>
          <w:i/>
          <w:noProof/>
        </w:rPr>
        <w:t>AD</w:t>
      </w:r>
      <w:r w:rsidRPr="006049FA">
        <w:rPr>
          <w:noProof/>
        </w:rPr>
        <w:t> 2.12. Skrejceļa fiziskie raksturojumi</w:t>
      </w:r>
      <w:bookmarkEnd w:id="161"/>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Sīks katra skrejceļa fizisko raksturojumu izklāsts, tostarp:</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lastRenderedPageBreak/>
        <w:t>1) apzīmējums;</w:t>
      </w:r>
    </w:p>
    <w:p w:rsidR="00BE5AED" w:rsidRPr="006049FA" w:rsidRDefault="00AD3E34" w:rsidP="006049FA">
      <w:pPr>
        <w:pStyle w:val="Pamatteksts"/>
        <w:tabs>
          <w:tab w:val="left" w:pos="142"/>
          <w:tab w:val="left" w:pos="501"/>
        </w:tabs>
        <w:ind w:left="0" w:firstLine="0"/>
        <w:jc w:val="both"/>
        <w:rPr>
          <w:noProof/>
          <w:sz w:val="24"/>
        </w:rPr>
      </w:pPr>
      <w:r w:rsidRPr="006049FA">
        <w:rPr>
          <w:noProof/>
          <w:sz w:val="24"/>
        </w:rPr>
        <w:t>2) patiesie azimuti ar precizitāti līdz grāda simtdaļai;</w:t>
      </w: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3) skrejceļu izmēri ar precizitāti līdz tuvākajam metram vai pēdai;</w:t>
      </w:r>
    </w:p>
    <w:p w:rsidR="00BE5AED" w:rsidRPr="006049FA" w:rsidRDefault="00AD3E34" w:rsidP="006049FA">
      <w:pPr>
        <w:pStyle w:val="Pamatteksts"/>
        <w:tabs>
          <w:tab w:val="left" w:pos="142"/>
          <w:tab w:val="left" w:pos="500"/>
        </w:tabs>
        <w:ind w:left="0" w:firstLine="0"/>
        <w:jc w:val="both"/>
        <w:rPr>
          <w:noProof/>
          <w:sz w:val="24"/>
        </w:rPr>
      </w:pPr>
      <w:r w:rsidRPr="006049FA">
        <w:rPr>
          <w:noProof/>
          <w:sz w:val="24"/>
        </w:rPr>
        <w:t>4) skrejceļa seguma izturība (</w:t>
      </w:r>
      <w:r w:rsidRPr="006049FA">
        <w:rPr>
          <w:i/>
          <w:noProof/>
          <w:sz w:val="24"/>
        </w:rPr>
        <w:t>PCN</w:t>
      </w:r>
      <w:r w:rsidRPr="006049FA">
        <w:rPr>
          <w:noProof/>
          <w:sz w:val="24"/>
        </w:rPr>
        <w:t xml:space="preserve"> un saistītie dati) un katra skrejceļa virsma un attiecīgās skrejceļa bremzēšanas gala joslas;</w:t>
      </w:r>
    </w:p>
    <w:p w:rsidR="00BE5AED" w:rsidRPr="006049FA" w:rsidRDefault="00AD3E34" w:rsidP="006049FA">
      <w:pPr>
        <w:pStyle w:val="Pamatteksts"/>
        <w:tabs>
          <w:tab w:val="left" w:pos="142"/>
          <w:tab w:val="left" w:pos="450"/>
        </w:tabs>
        <w:ind w:left="0" w:firstLine="0"/>
        <w:jc w:val="both"/>
        <w:rPr>
          <w:noProof/>
          <w:sz w:val="24"/>
        </w:rPr>
      </w:pPr>
      <w:r w:rsidRPr="006049FA">
        <w:rPr>
          <w:noProof/>
          <w:sz w:val="24"/>
        </w:rPr>
        <w:t>5) ģeogrāfiskās koordinātes grādos, minūtēs, sekundēs un sekundes simtdaļās katram slieksnim un skrejceļa galam un ģeoīda vilnis: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94151" w:rsidP="006049FA">
      <w:pPr>
        <w:pStyle w:val="Pamatteksts"/>
        <w:tabs>
          <w:tab w:val="left" w:pos="142"/>
          <w:tab w:val="left" w:pos="861"/>
        </w:tabs>
        <w:ind w:left="0" w:firstLine="0"/>
        <w:jc w:val="both"/>
        <w:rPr>
          <w:noProof/>
          <w:sz w:val="24"/>
        </w:rPr>
      </w:pPr>
      <w:r w:rsidRPr="006049FA">
        <w:rPr>
          <w:sz w:val="24"/>
        </w:rPr>
        <w:t xml:space="preserve">neprecīzas </w:t>
      </w:r>
      <w:r w:rsidR="00055AB7">
        <w:rPr>
          <w:sz w:val="24"/>
        </w:rPr>
        <w:t>pieejas</w:t>
      </w:r>
      <w:r w:rsidRPr="006049FA">
        <w:rPr>
          <w:sz w:val="24"/>
        </w:rPr>
        <w:t xml:space="preserve"> skrejceļa sliekšņiem ar precizitāti līdz tuvākajam metram vai pēdai un</w:t>
      </w:r>
    </w:p>
    <w:p w:rsidR="00BE5AED" w:rsidRPr="006049FA" w:rsidRDefault="00B94151" w:rsidP="006049FA">
      <w:pPr>
        <w:pStyle w:val="Pamatteksts"/>
        <w:tabs>
          <w:tab w:val="left" w:pos="142"/>
          <w:tab w:val="left" w:pos="861"/>
        </w:tabs>
        <w:ind w:left="0" w:firstLine="0"/>
        <w:jc w:val="both"/>
        <w:rPr>
          <w:noProof/>
          <w:sz w:val="24"/>
        </w:rPr>
      </w:pPr>
      <w:r w:rsidRPr="006049FA">
        <w:rPr>
          <w:sz w:val="24"/>
        </w:rPr>
        <w:t xml:space="preserve">precīzas </w:t>
      </w:r>
      <w:r w:rsidR="00B64677">
        <w:rPr>
          <w:sz w:val="24"/>
        </w:rPr>
        <w:t>pieejas</w:t>
      </w:r>
      <w:r w:rsidRPr="006049FA">
        <w:rPr>
          <w:sz w:val="24"/>
        </w:rPr>
        <w:t xml:space="preserve"> skrejceļa sliekšņiem ar precizitāti līdz tuvākajai metra desmitdaļai vai pēdas desmitdaļai;</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B94151" w:rsidP="006049FA">
      <w:pPr>
        <w:pStyle w:val="Pamatteksts"/>
        <w:tabs>
          <w:tab w:val="left" w:pos="142"/>
          <w:tab w:val="left" w:pos="501"/>
        </w:tabs>
        <w:ind w:left="0" w:firstLine="0"/>
        <w:jc w:val="both"/>
        <w:rPr>
          <w:noProof/>
          <w:sz w:val="24"/>
        </w:rPr>
      </w:pPr>
      <w:r w:rsidRPr="006049FA">
        <w:rPr>
          <w:noProof/>
          <w:sz w:val="24"/>
        </w:rPr>
        <w:t>6) pacēlums: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B94151" w:rsidP="006049FA">
      <w:pPr>
        <w:pStyle w:val="Pamatteksts"/>
        <w:tabs>
          <w:tab w:val="left" w:pos="142"/>
          <w:tab w:val="left" w:pos="861"/>
        </w:tabs>
        <w:ind w:left="0" w:firstLine="0"/>
        <w:jc w:val="both"/>
        <w:rPr>
          <w:noProof/>
          <w:sz w:val="24"/>
        </w:rPr>
      </w:pPr>
      <w:r w:rsidRPr="006049FA">
        <w:rPr>
          <w:sz w:val="24"/>
        </w:rPr>
        <w:t xml:space="preserve">neprecīzas </w:t>
      </w:r>
      <w:r w:rsidR="00055AB7">
        <w:rPr>
          <w:sz w:val="24"/>
        </w:rPr>
        <w:t>pieejas</w:t>
      </w:r>
      <w:r w:rsidRPr="006049FA">
        <w:rPr>
          <w:sz w:val="24"/>
        </w:rPr>
        <w:t xml:space="preserve"> skrejceļa sliekšņiem ar precizitāti līdz tuvākajam metram vai pēdai un</w:t>
      </w:r>
    </w:p>
    <w:p w:rsidR="00BE5AED" w:rsidRPr="006049FA" w:rsidRDefault="00B94151" w:rsidP="006049FA">
      <w:pPr>
        <w:pStyle w:val="Pamatteksts"/>
        <w:tabs>
          <w:tab w:val="left" w:pos="142"/>
          <w:tab w:val="left" w:pos="861"/>
        </w:tabs>
        <w:ind w:left="0" w:firstLine="0"/>
        <w:jc w:val="both"/>
        <w:rPr>
          <w:noProof/>
          <w:sz w:val="24"/>
        </w:rPr>
      </w:pPr>
      <w:r w:rsidRPr="006049FA">
        <w:rPr>
          <w:sz w:val="24"/>
        </w:rPr>
        <w:t xml:space="preserve">precīzas </w:t>
      </w:r>
      <w:r w:rsidR="00B64677">
        <w:rPr>
          <w:sz w:val="24"/>
        </w:rPr>
        <w:t>pieejas</w:t>
      </w:r>
      <w:r w:rsidRPr="006049FA">
        <w:rPr>
          <w:sz w:val="24"/>
        </w:rPr>
        <w:t xml:space="preserve"> skrejceļa zemskares zonas sliekšņiem un augstākajam pacēlumam ar precizitāti līdz tuvākajai metra desmitdaļai vai pēdas desmitdaļai;</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94151" w:rsidP="006049FA">
      <w:pPr>
        <w:pStyle w:val="Pamatteksts"/>
        <w:tabs>
          <w:tab w:val="left" w:pos="142"/>
          <w:tab w:val="left" w:pos="501"/>
        </w:tabs>
        <w:ind w:left="0" w:firstLine="0"/>
        <w:jc w:val="both"/>
        <w:rPr>
          <w:noProof/>
          <w:sz w:val="24"/>
        </w:rPr>
      </w:pPr>
      <w:r w:rsidRPr="006049FA">
        <w:rPr>
          <w:noProof/>
          <w:sz w:val="24"/>
        </w:rPr>
        <w:t>7) katra skrejceļa un attiecīgās skrejceļa bremzēšanas gala joslas slīpums;</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8) skrejceļa bremzēšanas gala joslas (ja tāda ir) izmēri ar precizitāti līdz tuvākajam metram vai pēdai;</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9) šķēršļbrīvas joslas (ja tāda ir) izmēri ar precizitāti līdz tuvākajam metram vai pēdai;</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10) joslu izmēri;</w:t>
      </w:r>
    </w:p>
    <w:p w:rsidR="00BE5AED" w:rsidRPr="006049FA" w:rsidRDefault="00B94151" w:rsidP="006049FA">
      <w:pPr>
        <w:pStyle w:val="Pamatteksts"/>
        <w:tabs>
          <w:tab w:val="left" w:pos="142"/>
          <w:tab w:val="left" w:pos="501"/>
        </w:tabs>
        <w:ind w:left="0" w:firstLine="0"/>
        <w:jc w:val="both"/>
        <w:rPr>
          <w:noProof/>
          <w:sz w:val="24"/>
        </w:rPr>
      </w:pPr>
      <w:r w:rsidRPr="006049FA">
        <w:rPr>
          <w:noProof/>
          <w:sz w:val="24"/>
        </w:rPr>
        <w:t>11) no šķēršļiem brīvas joslas pastāvēšana un</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12) piebildes.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Virsraksts2"/>
        <w:tabs>
          <w:tab w:val="left" w:pos="142"/>
        </w:tabs>
        <w:rPr>
          <w:b w:val="0"/>
          <w:bCs w:val="0"/>
          <w:noProof/>
        </w:rPr>
      </w:pPr>
      <w:bookmarkStart w:id="162" w:name="_Toc485293460"/>
      <w:r w:rsidRPr="006049FA">
        <w:rPr>
          <w:noProof/>
        </w:rPr>
        <w:t xml:space="preserve">**** </w:t>
      </w:r>
      <w:r w:rsidRPr="006049FA">
        <w:rPr>
          <w:i/>
          <w:noProof/>
        </w:rPr>
        <w:t>AD</w:t>
      </w:r>
      <w:r w:rsidRPr="006049FA">
        <w:rPr>
          <w:noProof/>
        </w:rPr>
        <w:t> 2.13. Deklarētās distances</w:t>
      </w:r>
      <w:bookmarkEnd w:id="162"/>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Sīks deklarēto distanču apraksts ar precizitāti līdz tuvākajam metram vai pēdai katram skrejceļa virzienam, tostarp:</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1) skrejceļa apzīmējums;</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2) pieejamais pacelšanās ieskrējiens;</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3) pieejamā pacelšanās distance un attiecīgajā gadījumā arī alternatīvas saīsinātas deklarētās distances;</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4) pieejamā pārtrauktās pacelšanās distance;</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5) pieejamā nosēšanās distance un</w:t>
      </w:r>
    </w:p>
    <w:p w:rsidR="00BE5AED" w:rsidRPr="006049FA" w:rsidRDefault="00B94151" w:rsidP="006049FA">
      <w:pPr>
        <w:pStyle w:val="Pamatteksts"/>
        <w:tabs>
          <w:tab w:val="left" w:pos="142"/>
          <w:tab w:val="left" w:pos="501"/>
        </w:tabs>
        <w:ind w:left="0" w:firstLine="0"/>
        <w:jc w:val="both"/>
        <w:rPr>
          <w:noProof/>
          <w:sz w:val="24"/>
        </w:rPr>
      </w:pPr>
      <w:r w:rsidRPr="006049FA">
        <w:rPr>
          <w:noProof/>
          <w:sz w:val="24"/>
        </w:rPr>
        <w:t>6) piebildes, tostarp skrejceļa ieejas vai sākuma punkts gadījumā, ja ir deklarētas saīsinātās deklarētās distances.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Ja skrejceļa virzienu nevar izmantot pacelšanās vai nolaišanās vajadzībām, jo tas ir operacionāli aizliegts, par to ir jāpaziņo un jāieraksta vārdi “nav piemērojams” vai abreviatūra “</w:t>
      </w:r>
      <w:r w:rsidRPr="006049FA">
        <w:rPr>
          <w:i/>
          <w:noProof/>
          <w:sz w:val="24"/>
        </w:rPr>
        <w:t>NU</w:t>
      </w:r>
      <w:r w:rsidRPr="006049FA">
        <w:rPr>
          <w:noProof/>
          <w:sz w:val="24"/>
        </w:rPr>
        <w:t>” (14. pielikuma I sējuma A pievienojuma 3. punkts).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Virsraksts2"/>
        <w:tabs>
          <w:tab w:val="left" w:pos="142"/>
        </w:tabs>
        <w:rPr>
          <w:b w:val="0"/>
          <w:bCs w:val="0"/>
          <w:noProof/>
        </w:rPr>
      </w:pPr>
      <w:bookmarkStart w:id="163" w:name="_Toc485293461"/>
      <w:r w:rsidRPr="006049FA">
        <w:rPr>
          <w:noProof/>
        </w:rPr>
        <w:t xml:space="preserve">**** </w:t>
      </w:r>
      <w:r w:rsidRPr="006049FA">
        <w:rPr>
          <w:i/>
          <w:noProof/>
        </w:rPr>
        <w:t>AD</w:t>
      </w:r>
      <w:r w:rsidRPr="006049FA">
        <w:rPr>
          <w:noProof/>
        </w:rPr>
        <w:t xml:space="preserve"> 2.14. </w:t>
      </w:r>
      <w:r w:rsidR="00B64677">
        <w:rPr>
          <w:noProof/>
        </w:rPr>
        <w:t>Pieejas</w:t>
      </w:r>
      <w:r w:rsidRPr="006049FA">
        <w:rPr>
          <w:noProof/>
        </w:rPr>
        <w:t xml:space="preserve"> un skrejceļa ugunis</w:t>
      </w:r>
      <w:bookmarkEnd w:id="163"/>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Sīks </w:t>
      </w:r>
      <w:r w:rsidR="00B64677">
        <w:rPr>
          <w:noProof/>
          <w:sz w:val="24"/>
        </w:rPr>
        <w:t>pieejas</w:t>
      </w:r>
      <w:r w:rsidRPr="006049FA">
        <w:rPr>
          <w:noProof/>
          <w:sz w:val="24"/>
        </w:rPr>
        <w:t xml:space="preserve"> un skrejceļa uguņu apraksts, tostarp:</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1) skrejceļa apzīmējums;</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 xml:space="preserve">2) </w:t>
      </w:r>
      <w:r w:rsidR="00B64677">
        <w:rPr>
          <w:noProof/>
          <w:sz w:val="24"/>
        </w:rPr>
        <w:t>pieejas</w:t>
      </w:r>
      <w:r w:rsidRPr="006049FA">
        <w:rPr>
          <w:noProof/>
          <w:sz w:val="24"/>
        </w:rPr>
        <w:t xml:space="preserve"> gaismas sistēmas tips, garums un intensitāte;</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3) skrejceļa sliekšņa apgaismojums, krāsa un flanga horizonts;</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lastRenderedPageBreak/>
        <w:t>4) glisādes vizuālās indikācijas sistēmas tips;</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5) skrejceļa zemskares zonas apgaismojuma garums;</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6) skrejceļa ass uguņu garums, atstatums, krāsa un intensitāte;</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7) skrejceļa malu uguņu garums, atstatums, krāsa un intensitāte;</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8) skrejceļa gala uguņu un flanga horizontu krāsa;</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9) skrejceļa bremzēšanas gala joslas uguņu garums un krāsa un</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10) piebildes.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94151" w:rsidP="006049FA">
      <w:pPr>
        <w:pStyle w:val="Virsraksts2"/>
        <w:tabs>
          <w:tab w:val="left" w:pos="142"/>
          <w:tab w:val="left" w:pos="1343"/>
        </w:tabs>
        <w:rPr>
          <w:b w:val="0"/>
          <w:bCs w:val="0"/>
          <w:noProof/>
        </w:rPr>
      </w:pPr>
      <w:bookmarkStart w:id="164" w:name="_Toc485293462"/>
      <w:r w:rsidRPr="006049FA">
        <w:rPr>
          <w:noProof/>
        </w:rPr>
        <w:t xml:space="preserve">**** </w:t>
      </w:r>
      <w:r w:rsidRPr="006049FA">
        <w:rPr>
          <w:i/>
          <w:noProof/>
        </w:rPr>
        <w:t>AD</w:t>
      </w:r>
      <w:r w:rsidRPr="006049FA">
        <w:rPr>
          <w:noProof/>
        </w:rPr>
        <w:t> 2.15. Citi apgaismojuma veidi, sekundārs strāvas avots</w:t>
      </w:r>
      <w:bookmarkEnd w:id="164"/>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Cita apgaismojuma un sekundāra strāvas avota apraksts, tostarp:</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1) lidlauka bākas/identifikācijas bākas (ja tāda ir) atrašanās vieta, raksturlielumi un ekspluatācijas laiks;</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2) anemometra/nosēšanās virziena rādītāja atrašanās vieta un apgaismojums (ja tāds ir);</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3) manevrēšanas ceļa malu un manevrēšanas ceļa ass ugunis;</w:t>
      </w:r>
    </w:p>
    <w:p w:rsidR="00BE5AED" w:rsidRPr="006049FA" w:rsidRDefault="00B94151" w:rsidP="006049FA">
      <w:pPr>
        <w:pStyle w:val="Pamatteksts"/>
        <w:tabs>
          <w:tab w:val="left" w:pos="142"/>
          <w:tab w:val="left" w:pos="501"/>
        </w:tabs>
        <w:ind w:left="0" w:firstLine="0"/>
        <w:jc w:val="both"/>
        <w:rPr>
          <w:noProof/>
          <w:sz w:val="24"/>
        </w:rPr>
      </w:pPr>
      <w:r w:rsidRPr="006049FA">
        <w:rPr>
          <w:noProof/>
          <w:sz w:val="24"/>
        </w:rPr>
        <w:t>4) sekundārs strāvas avots, tostarp pārslēgšanās laiks, un</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5) piebildes.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94151" w:rsidP="006049FA">
      <w:pPr>
        <w:pStyle w:val="Virsraksts2"/>
        <w:tabs>
          <w:tab w:val="left" w:pos="142"/>
          <w:tab w:val="left" w:pos="1340"/>
        </w:tabs>
        <w:rPr>
          <w:b w:val="0"/>
          <w:bCs w:val="0"/>
          <w:noProof/>
        </w:rPr>
      </w:pPr>
      <w:bookmarkStart w:id="165" w:name="_Toc485293463"/>
      <w:r w:rsidRPr="006049FA">
        <w:rPr>
          <w:noProof/>
        </w:rPr>
        <w:t xml:space="preserve">**** </w:t>
      </w:r>
      <w:r w:rsidRPr="006049FA">
        <w:rPr>
          <w:i/>
          <w:noProof/>
        </w:rPr>
        <w:t>AD</w:t>
      </w:r>
      <w:r w:rsidRPr="006049FA">
        <w:rPr>
          <w:noProof/>
        </w:rPr>
        <w:t> 2.16. Helikopteru nosēšanās zona</w:t>
      </w:r>
      <w:bookmarkEnd w:id="165"/>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Sīks lidlaukā nodrošinātās helikopteru nosēšanās zonas apraksts, tostarp:</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1) zemskares un atraušanās (</w:t>
      </w:r>
      <w:r w:rsidRPr="006049FA">
        <w:rPr>
          <w:i/>
          <w:noProof/>
          <w:sz w:val="24"/>
        </w:rPr>
        <w:t>TLOF</w:t>
      </w:r>
      <w:r w:rsidRPr="006049FA">
        <w:rPr>
          <w:noProof/>
          <w:sz w:val="24"/>
        </w:rPr>
        <w:t xml:space="preserve">) zonas ģeometriskā centra vai katra </w:t>
      </w:r>
      <w:r w:rsidR="00B64677">
        <w:rPr>
          <w:noProof/>
          <w:sz w:val="24"/>
        </w:rPr>
        <w:t>pieejas</w:t>
      </w:r>
      <w:r w:rsidRPr="006049FA">
        <w:rPr>
          <w:noProof/>
          <w:sz w:val="24"/>
        </w:rPr>
        <w:t xml:space="preserve"> pēdējā posma un pacelšanās (</w:t>
      </w:r>
      <w:r w:rsidRPr="006049FA">
        <w:rPr>
          <w:i/>
          <w:noProof/>
          <w:sz w:val="24"/>
        </w:rPr>
        <w:t>FATO</w:t>
      </w:r>
      <w:r w:rsidRPr="006049FA">
        <w:rPr>
          <w:noProof/>
          <w:sz w:val="24"/>
        </w:rPr>
        <w:t>) zonas sliekšņa ģeogrāfiskās koordinātes grādos, minūtēs, sekundēs un sekundes simtdaļās un attiecīgajā gadījumā arī ģeoīda vilnis: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94151" w:rsidP="006049FA">
      <w:pPr>
        <w:pStyle w:val="Pamatteksts"/>
        <w:tabs>
          <w:tab w:val="left" w:pos="142"/>
          <w:tab w:val="left" w:pos="860"/>
        </w:tabs>
        <w:ind w:left="0" w:firstLine="0"/>
        <w:jc w:val="both"/>
        <w:rPr>
          <w:noProof/>
          <w:sz w:val="24"/>
        </w:rPr>
      </w:pPr>
      <w:r w:rsidRPr="006049FA">
        <w:rPr>
          <w:sz w:val="24"/>
        </w:rPr>
        <w:t xml:space="preserve">neprecīzas </w:t>
      </w:r>
      <w:r w:rsidR="00B64677">
        <w:rPr>
          <w:sz w:val="24"/>
        </w:rPr>
        <w:t>pieejas</w:t>
      </w:r>
      <w:r w:rsidRPr="006049FA">
        <w:rPr>
          <w:sz w:val="24"/>
        </w:rPr>
        <w:t xml:space="preserve"> manevriem līdz tuvākajam metram vai pēdai un</w:t>
      </w:r>
    </w:p>
    <w:p w:rsidR="00BE5AED" w:rsidRPr="006049FA" w:rsidRDefault="00B94151" w:rsidP="006049FA">
      <w:pPr>
        <w:pStyle w:val="Pamatteksts"/>
        <w:tabs>
          <w:tab w:val="left" w:pos="142"/>
          <w:tab w:val="left" w:pos="860"/>
        </w:tabs>
        <w:ind w:left="0" w:firstLine="0"/>
        <w:jc w:val="both"/>
        <w:rPr>
          <w:noProof/>
          <w:sz w:val="24"/>
        </w:rPr>
      </w:pPr>
      <w:r w:rsidRPr="006049FA">
        <w:rPr>
          <w:sz w:val="24"/>
        </w:rPr>
        <w:t xml:space="preserve">precīzas </w:t>
      </w:r>
      <w:r w:rsidR="00B64677">
        <w:rPr>
          <w:sz w:val="24"/>
        </w:rPr>
        <w:t>pieejas</w:t>
      </w:r>
      <w:r w:rsidRPr="006049FA">
        <w:rPr>
          <w:sz w:val="24"/>
        </w:rPr>
        <w:t xml:space="preserve"> manevriem līdz tuvākajai metra desmitdaļai vai pēdas desmitdaļai;</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 xml:space="preserve">2) </w:t>
      </w:r>
      <w:r w:rsidRPr="006049FA">
        <w:rPr>
          <w:i/>
          <w:noProof/>
          <w:sz w:val="24"/>
        </w:rPr>
        <w:t>TLOF</w:t>
      </w:r>
      <w:r w:rsidRPr="006049FA">
        <w:rPr>
          <w:noProof/>
          <w:sz w:val="24"/>
        </w:rPr>
        <w:t xml:space="preserve"> un/vai </w:t>
      </w:r>
      <w:r w:rsidRPr="006049FA">
        <w:rPr>
          <w:i/>
          <w:noProof/>
          <w:sz w:val="24"/>
        </w:rPr>
        <w:t>FATO</w:t>
      </w:r>
      <w:r w:rsidRPr="006049FA">
        <w:rPr>
          <w:noProof/>
          <w:sz w:val="24"/>
        </w:rPr>
        <w:t xml:space="preserve"> zonas pacēlums: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B94151" w:rsidP="006049FA">
      <w:pPr>
        <w:pStyle w:val="Pamatteksts"/>
        <w:tabs>
          <w:tab w:val="left" w:pos="142"/>
          <w:tab w:val="left" w:pos="860"/>
        </w:tabs>
        <w:ind w:left="0" w:firstLine="0"/>
        <w:jc w:val="both"/>
        <w:rPr>
          <w:noProof/>
          <w:sz w:val="24"/>
        </w:rPr>
      </w:pPr>
      <w:r w:rsidRPr="006049FA">
        <w:rPr>
          <w:sz w:val="24"/>
        </w:rPr>
        <w:t xml:space="preserve">neprecīzas </w:t>
      </w:r>
      <w:r w:rsidR="00B64677">
        <w:rPr>
          <w:sz w:val="24"/>
        </w:rPr>
        <w:t>pieejas</w:t>
      </w:r>
      <w:r w:rsidRPr="006049FA">
        <w:rPr>
          <w:sz w:val="24"/>
        </w:rPr>
        <w:t xml:space="preserve"> manevriem līdz tuvākajam metram vai pēdai un</w:t>
      </w:r>
    </w:p>
    <w:p w:rsidR="00BE5AED" w:rsidRPr="006049FA" w:rsidRDefault="00B94151" w:rsidP="006049FA">
      <w:pPr>
        <w:pStyle w:val="Pamatteksts"/>
        <w:tabs>
          <w:tab w:val="left" w:pos="142"/>
          <w:tab w:val="left" w:pos="860"/>
        </w:tabs>
        <w:ind w:left="0" w:firstLine="0"/>
        <w:jc w:val="both"/>
        <w:rPr>
          <w:noProof/>
          <w:sz w:val="24"/>
        </w:rPr>
      </w:pPr>
      <w:r w:rsidRPr="006049FA">
        <w:rPr>
          <w:sz w:val="24"/>
        </w:rPr>
        <w:t xml:space="preserve">precīzas </w:t>
      </w:r>
      <w:r w:rsidR="00B64677">
        <w:rPr>
          <w:sz w:val="24"/>
        </w:rPr>
        <w:t>pieejas</w:t>
      </w:r>
      <w:r w:rsidRPr="006049FA">
        <w:rPr>
          <w:sz w:val="24"/>
        </w:rPr>
        <w:t xml:space="preserve"> manevriem līdz tuvākai metra desmitdaļai vai pēdas desmitdaļai;</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B94151" w:rsidP="006049FA">
      <w:pPr>
        <w:pStyle w:val="Pamatteksts"/>
        <w:tabs>
          <w:tab w:val="left" w:pos="142"/>
          <w:tab w:val="left" w:pos="501"/>
        </w:tabs>
        <w:ind w:left="0" w:firstLine="0"/>
        <w:jc w:val="both"/>
        <w:rPr>
          <w:noProof/>
          <w:sz w:val="24"/>
        </w:rPr>
      </w:pPr>
      <w:r w:rsidRPr="006049FA">
        <w:rPr>
          <w:noProof/>
          <w:sz w:val="24"/>
        </w:rPr>
        <w:t xml:space="preserve">3) </w:t>
      </w:r>
      <w:r w:rsidRPr="006049FA">
        <w:rPr>
          <w:i/>
          <w:noProof/>
          <w:sz w:val="24"/>
        </w:rPr>
        <w:t>TLOF</w:t>
      </w:r>
      <w:r w:rsidRPr="006049FA">
        <w:rPr>
          <w:noProof/>
          <w:sz w:val="24"/>
        </w:rPr>
        <w:t xml:space="preserve"> un </w:t>
      </w:r>
      <w:r w:rsidRPr="006049FA">
        <w:rPr>
          <w:i/>
          <w:noProof/>
          <w:sz w:val="24"/>
        </w:rPr>
        <w:t>FATO</w:t>
      </w:r>
      <w:r w:rsidRPr="006049FA">
        <w:rPr>
          <w:noProof/>
          <w:sz w:val="24"/>
        </w:rPr>
        <w:t xml:space="preserve"> zonas izmēri ar precizitāti līdz tuvākajam metram vai pēdai, seguma tips, stiprība un marķējums;</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 xml:space="preserve">4) </w:t>
      </w:r>
      <w:r w:rsidRPr="006049FA">
        <w:rPr>
          <w:i/>
          <w:noProof/>
          <w:sz w:val="24"/>
        </w:rPr>
        <w:t>FATO</w:t>
      </w:r>
      <w:r w:rsidRPr="006049FA">
        <w:rPr>
          <w:noProof/>
          <w:sz w:val="24"/>
        </w:rPr>
        <w:t xml:space="preserve"> patiesie peilējumi ar precizitāti līdz grāda simtdaļai;</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5) pieejamās deklarētās distances ar precizitāti līdz tuvākajam metram vai pēdai;</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 xml:space="preserve">6) </w:t>
      </w:r>
      <w:r w:rsidR="00B64677">
        <w:rPr>
          <w:noProof/>
          <w:sz w:val="24"/>
        </w:rPr>
        <w:t>pieejas</w:t>
      </w:r>
      <w:r w:rsidRPr="006049FA">
        <w:rPr>
          <w:noProof/>
          <w:sz w:val="24"/>
        </w:rPr>
        <w:t xml:space="preserve"> un </w:t>
      </w:r>
      <w:r w:rsidRPr="006049FA">
        <w:rPr>
          <w:i/>
          <w:noProof/>
          <w:sz w:val="24"/>
        </w:rPr>
        <w:t>FATO</w:t>
      </w:r>
      <w:r w:rsidRPr="006049FA">
        <w:rPr>
          <w:noProof/>
          <w:sz w:val="24"/>
        </w:rPr>
        <w:t xml:space="preserve"> apgaismojums un</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7) piebildes.</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F46E0" w:rsidP="0048216B">
      <w:pPr>
        <w:pStyle w:val="Virsraksts2"/>
        <w:tabs>
          <w:tab w:val="left" w:pos="142"/>
        </w:tabs>
        <w:rPr>
          <w:b w:val="0"/>
          <w:bCs w:val="0"/>
          <w:noProof/>
        </w:rPr>
      </w:pPr>
      <w:bookmarkStart w:id="166" w:name="_Toc485293464"/>
      <w:r w:rsidRPr="006049FA">
        <w:rPr>
          <w:noProof/>
        </w:rPr>
        <w:t xml:space="preserve">**** </w:t>
      </w:r>
      <w:r w:rsidRPr="006049FA">
        <w:rPr>
          <w:i/>
          <w:noProof/>
        </w:rPr>
        <w:t>AD</w:t>
      </w:r>
      <w:r w:rsidRPr="006049FA">
        <w:rPr>
          <w:noProof/>
        </w:rPr>
        <w:t> 2.17. Gaisa satiksmes pakalpojumu gaisa telpas</w:t>
      </w:r>
      <w:bookmarkEnd w:id="166"/>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Sīks lidlaukā organizētas gaisa satiksmes pakalpojumu (</w:t>
      </w:r>
      <w:r w:rsidRPr="006049FA">
        <w:rPr>
          <w:i/>
          <w:noProof/>
          <w:sz w:val="24"/>
        </w:rPr>
        <w:t>ATS</w:t>
      </w:r>
      <w:r w:rsidRPr="006049FA">
        <w:rPr>
          <w:noProof/>
          <w:sz w:val="24"/>
        </w:rPr>
        <w:t>) gaisa telpas apraksts, tostarp:</w:t>
      </w:r>
    </w:p>
    <w:p w:rsidR="00BE5AED" w:rsidRPr="006049FA" w:rsidRDefault="00BE5AED" w:rsidP="006049FA">
      <w:pPr>
        <w:tabs>
          <w:tab w:val="left" w:pos="142"/>
        </w:tabs>
        <w:jc w:val="both"/>
        <w:rPr>
          <w:rFonts w:ascii="Times New Roman" w:eastAsia="Times New Roman" w:hAnsi="Times New Roman" w:cs="Times New Roman"/>
          <w:noProof/>
          <w:sz w:val="24"/>
          <w:szCs w:val="18"/>
        </w:rPr>
      </w:pPr>
    </w:p>
    <w:p w:rsidR="00BE5AED" w:rsidRPr="006049FA" w:rsidRDefault="00B94151" w:rsidP="006049FA">
      <w:pPr>
        <w:pStyle w:val="Pamatteksts"/>
        <w:tabs>
          <w:tab w:val="left" w:pos="142"/>
          <w:tab w:val="left" w:pos="501"/>
        </w:tabs>
        <w:ind w:left="0" w:firstLine="0"/>
        <w:jc w:val="both"/>
        <w:rPr>
          <w:noProof/>
          <w:sz w:val="24"/>
        </w:rPr>
      </w:pPr>
      <w:r w:rsidRPr="006049FA">
        <w:rPr>
          <w:noProof/>
          <w:sz w:val="24"/>
        </w:rPr>
        <w:t>1) gaisa telpas apzīmējums un sānu robežu ģeogrāfiskās koordinātes grādos, minūtēs un sekundēs;</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2) vertikālās robežas;</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3) gaisa telpas klasifikācija;</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 xml:space="preserve">4) </w:t>
      </w:r>
      <w:r w:rsidRPr="006049FA">
        <w:rPr>
          <w:i/>
          <w:noProof/>
          <w:sz w:val="24"/>
        </w:rPr>
        <w:t>ATS</w:t>
      </w:r>
      <w:r w:rsidRPr="006049FA">
        <w:rPr>
          <w:noProof/>
          <w:sz w:val="24"/>
        </w:rPr>
        <w:t xml:space="preserve"> struktūrvienības, kas nodrošina pakalpojumus, izsaukuma signāls un valoda(-as);</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lastRenderedPageBreak/>
        <w:t>5) pārejas absolūtais augstums;</w:t>
      </w:r>
    </w:p>
    <w:p w:rsidR="00BE5AED" w:rsidRPr="006049FA" w:rsidRDefault="00B94151" w:rsidP="006049FA">
      <w:pPr>
        <w:pStyle w:val="Pamatteksts"/>
        <w:tabs>
          <w:tab w:val="left" w:pos="142"/>
          <w:tab w:val="left" w:pos="501"/>
        </w:tabs>
        <w:ind w:left="0" w:firstLine="0"/>
        <w:jc w:val="both"/>
        <w:rPr>
          <w:noProof/>
          <w:sz w:val="24"/>
        </w:rPr>
      </w:pPr>
      <w:r w:rsidRPr="006049FA">
        <w:rPr>
          <w:noProof/>
          <w:sz w:val="24"/>
        </w:rPr>
        <w:t>6) darbības stundas un</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7) piebildes.</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F46E0" w:rsidP="006049FA">
      <w:pPr>
        <w:pStyle w:val="Virsraksts2"/>
        <w:tabs>
          <w:tab w:val="left" w:pos="142"/>
        </w:tabs>
        <w:rPr>
          <w:b w:val="0"/>
          <w:bCs w:val="0"/>
          <w:noProof/>
        </w:rPr>
      </w:pPr>
      <w:bookmarkStart w:id="167" w:name="_Toc485293465"/>
      <w:r w:rsidRPr="006049FA">
        <w:rPr>
          <w:noProof/>
        </w:rPr>
        <w:t xml:space="preserve">**** </w:t>
      </w:r>
      <w:r w:rsidRPr="006049FA">
        <w:rPr>
          <w:i/>
          <w:noProof/>
        </w:rPr>
        <w:t>AD</w:t>
      </w:r>
      <w:r w:rsidRPr="006049FA">
        <w:rPr>
          <w:noProof/>
        </w:rPr>
        <w:t> 2.18. Gaisa satiksmes dienestu sakaru līdzekļi</w:t>
      </w:r>
      <w:bookmarkEnd w:id="167"/>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Sīks lidlaukā izveidoto gaisa satiksmes dienestu sakaru līdzekļu apraksts, tostarp:</w:t>
      </w:r>
    </w:p>
    <w:p w:rsidR="00BE5AED" w:rsidRPr="006049FA" w:rsidRDefault="00BE5AED" w:rsidP="006049FA">
      <w:pPr>
        <w:tabs>
          <w:tab w:val="left" w:pos="142"/>
        </w:tabs>
        <w:jc w:val="both"/>
        <w:rPr>
          <w:rFonts w:ascii="Times New Roman" w:eastAsia="Times New Roman" w:hAnsi="Times New Roman" w:cs="Times New Roman"/>
          <w:noProof/>
          <w:sz w:val="24"/>
          <w:szCs w:val="18"/>
        </w:rPr>
      </w:pP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1) dienesta nosaukums;</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2) izsaukuma signāls;</w:t>
      </w:r>
    </w:p>
    <w:p w:rsidR="00BE5AED" w:rsidRPr="006049FA" w:rsidRDefault="00B94151" w:rsidP="006049FA">
      <w:pPr>
        <w:pStyle w:val="Pamatteksts"/>
        <w:tabs>
          <w:tab w:val="left" w:pos="142"/>
          <w:tab w:val="left" w:pos="501"/>
        </w:tabs>
        <w:ind w:left="0" w:firstLine="0"/>
        <w:jc w:val="both"/>
        <w:rPr>
          <w:noProof/>
          <w:sz w:val="24"/>
        </w:rPr>
      </w:pPr>
      <w:r w:rsidRPr="006049FA">
        <w:rPr>
          <w:noProof/>
          <w:sz w:val="24"/>
        </w:rPr>
        <w:t>3) frekvence(-es);</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4) pieteikšanās adrese attiecīgajā gadījumā;</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5) ekspluatācijas stundas un</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6) piebildes.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Virsraksts2"/>
        <w:tabs>
          <w:tab w:val="left" w:pos="142"/>
        </w:tabs>
        <w:rPr>
          <w:b w:val="0"/>
          <w:bCs w:val="0"/>
          <w:noProof/>
        </w:rPr>
      </w:pPr>
      <w:bookmarkStart w:id="168" w:name="_Toc485293466"/>
      <w:r w:rsidRPr="006049FA">
        <w:rPr>
          <w:noProof/>
        </w:rPr>
        <w:t xml:space="preserve">**** </w:t>
      </w:r>
      <w:r w:rsidRPr="006049FA">
        <w:rPr>
          <w:i/>
          <w:noProof/>
        </w:rPr>
        <w:t>AD</w:t>
      </w:r>
      <w:r w:rsidRPr="006049FA">
        <w:rPr>
          <w:noProof/>
        </w:rPr>
        <w:t> 2.19. Radionavigācijas un nosēšanās līdzekļi</w:t>
      </w:r>
      <w:bookmarkEnd w:id="168"/>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Sīks ar instrumentālo </w:t>
      </w:r>
      <w:r w:rsidR="00B64677">
        <w:rPr>
          <w:noProof/>
          <w:sz w:val="24"/>
        </w:rPr>
        <w:t>pieeju</w:t>
      </w:r>
      <w:r w:rsidRPr="006049FA">
        <w:rPr>
          <w:noProof/>
          <w:sz w:val="24"/>
        </w:rPr>
        <w:t xml:space="preserve"> saistītu radionavigācijas un </w:t>
      </w:r>
      <w:r w:rsidR="00B64677">
        <w:rPr>
          <w:noProof/>
          <w:sz w:val="24"/>
        </w:rPr>
        <w:t>pieejas</w:t>
      </w:r>
      <w:r w:rsidRPr="006049FA">
        <w:rPr>
          <w:noProof/>
          <w:sz w:val="24"/>
        </w:rPr>
        <w:t xml:space="preserve"> līdzekļu un lidlauka rajona procedūru apraksts, tostarp:</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 xml:space="preserve">1) </w:t>
      </w:r>
      <w:r w:rsidRPr="006049FA">
        <w:rPr>
          <w:i/>
          <w:noProof/>
          <w:sz w:val="24"/>
        </w:rPr>
        <w:t>ILS</w:t>
      </w:r>
      <w:r w:rsidRPr="006049FA">
        <w:rPr>
          <w:noProof/>
          <w:sz w:val="24"/>
        </w:rPr>
        <w:t>/</w:t>
      </w:r>
      <w:r w:rsidRPr="006049FA">
        <w:rPr>
          <w:i/>
          <w:noProof/>
          <w:sz w:val="24"/>
        </w:rPr>
        <w:t>MLS</w:t>
      </w:r>
      <w:r w:rsidRPr="006049FA">
        <w:rPr>
          <w:noProof/>
          <w:sz w:val="24"/>
        </w:rPr>
        <w:t xml:space="preserve">, pamata </w:t>
      </w:r>
      <w:r w:rsidRPr="006049FA">
        <w:rPr>
          <w:i/>
          <w:noProof/>
          <w:sz w:val="24"/>
        </w:rPr>
        <w:t>GNSS</w:t>
      </w:r>
      <w:r w:rsidRPr="006049FA">
        <w:rPr>
          <w:noProof/>
          <w:sz w:val="24"/>
        </w:rPr>
        <w:t xml:space="preserve">, </w:t>
      </w:r>
      <w:r w:rsidRPr="006049FA">
        <w:rPr>
          <w:i/>
          <w:noProof/>
          <w:sz w:val="24"/>
        </w:rPr>
        <w:t>SBAS</w:t>
      </w:r>
      <w:r w:rsidRPr="006049FA">
        <w:rPr>
          <w:noProof/>
          <w:sz w:val="24"/>
        </w:rPr>
        <w:t xml:space="preserve"> un </w:t>
      </w:r>
      <w:r w:rsidRPr="006049FA">
        <w:rPr>
          <w:i/>
          <w:noProof/>
          <w:sz w:val="24"/>
        </w:rPr>
        <w:t>GBAS</w:t>
      </w:r>
      <w:r w:rsidRPr="006049FA">
        <w:rPr>
          <w:noProof/>
          <w:sz w:val="24"/>
        </w:rPr>
        <w:t xml:space="preserve"> sistēmām līdzekļa tips, atbilstošās atrašanās vietas magnētiskā deklinācija ar precizitāti līdz tuvākajam grādam un uzturēto operāciju tips, bet </w:t>
      </w:r>
      <w:r w:rsidRPr="006049FA">
        <w:rPr>
          <w:i/>
          <w:noProof/>
          <w:sz w:val="24"/>
        </w:rPr>
        <w:t>VOR</w:t>
      </w:r>
      <w:r w:rsidRPr="006049FA">
        <w:rPr>
          <w:noProof/>
          <w:sz w:val="24"/>
        </w:rPr>
        <w:t>/</w:t>
      </w:r>
      <w:r w:rsidRPr="006049FA">
        <w:rPr>
          <w:i/>
          <w:noProof/>
          <w:sz w:val="24"/>
        </w:rPr>
        <w:t>ILS</w:t>
      </w:r>
      <w:r w:rsidRPr="006049FA">
        <w:rPr>
          <w:noProof/>
          <w:sz w:val="24"/>
        </w:rPr>
        <w:t>/</w:t>
      </w:r>
      <w:r w:rsidRPr="006049FA">
        <w:rPr>
          <w:i/>
          <w:noProof/>
          <w:sz w:val="24"/>
        </w:rPr>
        <w:t>MLS</w:t>
      </w:r>
      <w:r w:rsidRPr="006049FA">
        <w:rPr>
          <w:noProof/>
          <w:sz w:val="24"/>
        </w:rPr>
        <w:t xml:space="preserve"> sistēmai arī līdzekļa tehniskai sakārtošanai izmantotā stacijas deklinācija ar precizitāti līdz tuvākajam grādam;</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B94151" w:rsidP="006049FA">
      <w:pPr>
        <w:pStyle w:val="Pamatteksts"/>
        <w:tabs>
          <w:tab w:val="left" w:pos="142"/>
          <w:tab w:val="left" w:pos="501"/>
        </w:tabs>
        <w:ind w:left="0" w:firstLine="0"/>
        <w:jc w:val="both"/>
        <w:rPr>
          <w:noProof/>
          <w:sz w:val="24"/>
        </w:rPr>
      </w:pPr>
      <w:r w:rsidRPr="006049FA">
        <w:rPr>
          <w:noProof/>
          <w:sz w:val="24"/>
        </w:rPr>
        <w:t>2) vajadzības gadījumā identifikācija;</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3) frekvence(-es), kanāla numurs(-i), pakalpojuma sniedzējs un attiecīgajā gadījumā arī atskaites trajektorijas identifikators(-i) (</w:t>
      </w:r>
      <w:r w:rsidRPr="006049FA">
        <w:rPr>
          <w:i/>
          <w:noProof/>
          <w:sz w:val="24"/>
        </w:rPr>
        <w:t>RPI</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4) attiecīgā gadījumā darba laiks;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5) attiecīgā gadījumā raidošās antenas atrašanās vietas ģeogrāfiskās koordinātes grādos, minūtēs, sekundēs un sekundes desmitdaļās;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 xml:space="preserve">6) </w:t>
      </w:r>
      <w:r w:rsidRPr="006049FA">
        <w:rPr>
          <w:i/>
          <w:noProof/>
          <w:sz w:val="24"/>
        </w:rPr>
        <w:t>DME</w:t>
      </w:r>
      <w:r w:rsidRPr="006049FA">
        <w:rPr>
          <w:noProof/>
          <w:sz w:val="24"/>
        </w:rPr>
        <w:t xml:space="preserve"> raidošās antenas pacēlums ar precizitāti līdz tuvākajiem 30 m (100 ft) un </w:t>
      </w:r>
      <w:r w:rsidRPr="006049FA">
        <w:rPr>
          <w:i/>
          <w:noProof/>
          <w:sz w:val="24"/>
        </w:rPr>
        <w:t>DME/P</w:t>
      </w:r>
      <w:r w:rsidRPr="006049FA">
        <w:rPr>
          <w:noProof/>
          <w:sz w:val="24"/>
        </w:rPr>
        <w:t xml:space="preserve"> raidošās antenas pacēlums ar precizitāti līdz tuvākajiem 3 m (10 ft), un </w:t>
      </w:r>
      <w:r w:rsidRPr="006049FA">
        <w:rPr>
          <w:i/>
          <w:noProof/>
          <w:sz w:val="24"/>
        </w:rPr>
        <w:t>GBAS</w:t>
      </w:r>
      <w:r w:rsidRPr="006049FA">
        <w:rPr>
          <w:noProof/>
          <w:sz w:val="24"/>
        </w:rPr>
        <w:t xml:space="preserve"> kontrolpunkta pacēlums ar precizitāti līdz tuvākajam metram vai pēdai, un šā punkta elipsoidālais augstums ar precizitāti līdz tuvākajam metram vai pēdai; attiecībā uz </w:t>
      </w:r>
      <w:r w:rsidRPr="006049FA">
        <w:rPr>
          <w:i/>
          <w:noProof/>
          <w:sz w:val="24"/>
        </w:rPr>
        <w:t>SBAS</w:t>
      </w:r>
      <w:r w:rsidRPr="006049FA">
        <w:rPr>
          <w:noProof/>
          <w:sz w:val="24"/>
        </w:rPr>
        <w:t xml:space="preserve"> – nosēšanās sliekšņa punkta (</w:t>
      </w:r>
      <w:r w:rsidRPr="006049FA">
        <w:rPr>
          <w:i/>
          <w:noProof/>
          <w:sz w:val="24"/>
        </w:rPr>
        <w:t>LTP</w:t>
      </w:r>
      <w:r w:rsidRPr="006049FA">
        <w:rPr>
          <w:noProof/>
          <w:sz w:val="24"/>
        </w:rPr>
        <w:t>) vai iedomātā skrejceļa sliekšņa (</w:t>
      </w:r>
      <w:r w:rsidRPr="006049FA">
        <w:rPr>
          <w:i/>
          <w:noProof/>
          <w:sz w:val="24"/>
        </w:rPr>
        <w:t>FTP</w:t>
      </w:r>
      <w:r w:rsidRPr="006049FA">
        <w:rPr>
          <w:noProof/>
          <w:sz w:val="24"/>
        </w:rPr>
        <w:t>) elipsoidālais augstums ar precizitāti līdz tuvākajam metram vai pēdai;</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 xml:space="preserve">7) apkalpošanas rajona rādiuss no </w:t>
      </w:r>
      <w:r w:rsidRPr="006049FA">
        <w:rPr>
          <w:i/>
          <w:noProof/>
          <w:sz w:val="24"/>
        </w:rPr>
        <w:t>GBAS</w:t>
      </w:r>
      <w:r w:rsidRPr="006049FA">
        <w:rPr>
          <w:noProof/>
          <w:sz w:val="24"/>
        </w:rPr>
        <w:t xml:space="preserve"> kontrolpunkta ar precizitāti līdz tuvākajam kilometram vai jūras jūdzei un</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8) piebildes.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Ja viens un tas pats līdzeklis tiek izmantots gan vajadzībām maršrutā, gan lidlaukā, tad tā apraksts jāsniedz arī </w:t>
      </w:r>
      <w:r w:rsidRPr="006049FA">
        <w:rPr>
          <w:i/>
          <w:noProof/>
          <w:sz w:val="24"/>
        </w:rPr>
        <w:t>ENR</w:t>
      </w:r>
      <w:r w:rsidRPr="006049FA">
        <w:rPr>
          <w:noProof/>
          <w:sz w:val="24"/>
        </w:rPr>
        <w:t> 4. punktā. Ja zemes funkcionālā papildinājuma sistēma (</w:t>
      </w:r>
      <w:r w:rsidRPr="006049FA">
        <w:rPr>
          <w:i/>
          <w:noProof/>
          <w:sz w:val="24"/>
        </w:rPr>
        <w:t>GBAS</w:t>
      </w:r>
      <w:r w:rsidRPr="006049FA">
        <w:rPr>
          <w:noProof/>
          <w:sz w:val="24"/>
        </w:rPr>
        <w:t xml:space="preserve">) apkalpo vairāk nekā vienu lidlauku, tad līdzekļa apraksts jāsniedz attiecībā uz katru lidlauku. Ja iekārtu ekspluatē cita iestāde, nevis norādītā valsts aģentūra, piebildes ailē jānorāda šīs </w:t>
      </w:r>
      <w:r w:rsidRPr="006049FA">
        <w:rPr>
          <w:noProof/>
          <w:sz w:val="24"/>
        </w:rPr>
        <w:lastRenderedPageBreak/>
        <w:t>ekspluatācijas iestādes nosaukums. Piebildes ailē jānorāda iekārtas darbības zona.</w:t>
      </w:r>
    </w:p>
    <w:p w:rsidR="00BE5AED" w:rsidRPr="006049FA" w:rsidRDefault="00BE5AED" w:rsidP="006049FA">
      <w:pPr>
        <w:tabs>
          <w:tab w:val="left" w:pos="142"/>
        </w:tabs>
        <w:jc w:val="both"/>
        <w:rPr>
          <w:rFonts w:ascii="Times New Roman" w:eastAsia="Times New Roman" w:hAnsi="Times New Roman" w:cs="Times New Roman"/>
          <w:noProof/>
          <w:sz w:val="24"/>
          <w:szCs w:val="16"/>
        </w:rPr>
      </w:pPr>
    </w:p>
    <w:p w:rsidR="00BE5AED" w:rsidRPr="006049FA" w:rsidRDefault="00B94151" w:rsidP="006049FA">
      <w:pPr>
        <w:pStyle w:val="Virsraksts2"/>
        <w:tabs>
          <w:tab w:val="left" w:pos="142"/>
          <w:tab w:val="left" w:pos="1340"/>
        </w:tabs>
        <w:rPr>
          <w:b w:val="0"/>
          <w:bCs w:val="0"/>
          <w:noProof/>
        </w:rPr>
      </w:pPr>
      <w:bookmarkStart w:id="169" w:name="_Toc485293467"/>
      <w:r w:rsidRPr="006049FA">
        <w:rPr>
          <w:noProof/>
        </w:rPr>
        <w:t xml:space="preserve">**** </w:t>
      </w:r>
      <w:r w:rsidRPr="006049FA">
        <w:rPr>
          <w:i/>
          <w:noProof/>
        </w:rPr>
        <w:t>AD</w:t>
      </w:r>
      <w:r w:rsidRPr="006049FA">
        <w:rPr>
          <w:noProof/>
        </w:rPr>
        <w:t> 2.20. Vietējie lidlauka noteikumi</w:t>
      </w:r>
      <w:bookmarkEnd w:id="169"/>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Sīks lidlauka izmantošanas noteikumu izklāsts, tostarp treniņa lidojumu, sīksvara lidaparātu, ar radiosakariem neaprīkotu lidaparātu un līdzīgu lidaparātu pieļaujamība, un zemes manevrēšanas un stāvvietu izmantošanas procedūras, taču ne lidojuma procedūras.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Virsraksts2"/>
        <w:tabs>
          <w:tab w:val="left" w:pos="142"/>
        </w:tabs>
        <w:rPr>
          <w:b w:val="0"/>
          <w:bCs w:val="0"/>
          <w:noProof/>
        </w:rPr>
      </w:pPr>
      <w:bookmarkStart w:id="170" w:name="_Toc485293468"/>
      <w:r w:rsidRPr="006049FA">
        <w:rPr>
          <w:noProof/>
        </w:rPr>
        <w:t xml:space="preserve">**** </w:t>
      </w:r>
      <w:r w:rsidRPr="006049FA">
        <w:rPr>
          <w:i/>
          <w:noProof/>
        </w:rPr>
        <w:t>AD</w:t>
      </w:r>
      <w:r w:rsidRPr="006049FA">
        <w:rPr>
          <w:noProof/>
        </w:rPr>
        <w:t> 2.21. Trokšņa mazināšanas procedūras</w:t>
      </w:r>
      <w:bookmarkEnd w:id="170"/>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Sīks lidlaukā noteikto trokšņa mazināšanas procedūru apraksts.</w:t>
      </w:r>
    </w:p>
    <w:p w:rsidR="00BE5AED" w:rsidRPr="006049FA" w:rsidRDefault="00BE5AED" w:rsidP="006049FA">
      <w:pPr>
        <w:tabs>
          <w:tab w:val="left" w:pos="142"/>
        </w:tabs>
        <w:jc w:val="both"/>
        <w:rPr>
          <w:rFonts w:ascii="Times New Roman" w:eastAsia="Times New Roman" w:hAnsi="Times New Roman" w:cs="Times New Roman"/>
          <w:noProof/>
          <w:sz w:val="24"/>
          <w:szCs w:val="17"/>
        </w:rPr>
      </w:pPr>
    </w:p>
    <w:p w:rsidR="00BE5AED" w:rsidRPr="006049FA" w:rsidRDefault="00B94151" w:rsidP="006049FA">
      <w:pPr>
        <w:pStyle w:val="Virsraksts2"/>
        <w:tabs>
          <w:tab w:val="left" w:pos="142"/>
          <w:tab w:val="left" w:pos="1341"/>
        </w:tabs>
        <w:rPr>
          <w:b w:val="0"/>
          <w:bCs w:val="0"/>
          <w:noProof/>
        </w:rPr>
      </w:pPr>
      <w:bookmarkStart w:id="171" w:name="_Toc485293469"/>
      <w:r w:rsidRPr="006049FA">
        <w:rPr>
          <w:noProof/>
        </w:rPr>
        <w:t xml:space="preserve">**** </w:t>
      </w:r>
      <w:r w:rsidRPr="006049FA">
        <w:rPr>
          <w:i/>
          <w:noProof/>
        </w:rPr>
        <w:t>AD</w:t>
      </w:r>
      <w:r w:rsidRPr="006049FA">
        <w:rPr>
          <w:noProof/>
        </w:rPr>
        <w:t> 2.22. Lidojuma procedūras</w:t>
      </w:r>
      <w:bookmarkEnd w:id="171"/>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Nosacījumu un lidojuma procedūru, tostarp radiolokatora procedūru un/vai </w:t>
      </w:r>
      <w:r w:rsidRPr="006049FA">
        <w:rPr>
          <w:i/>
          <w:noProof/>
          <w:sz w:val="24"/>
        </w:rPr>
        <w:t>ADS-B</w:t>
      </w:r>
      <w:r w:rsidRPr="006049FA">
        <w:rPr>
          <w:noProof/>
          <w:sz w:val="24"/>
        </w:rPr>
        <w:t xml:space="preserve"> procedūru, kas noteiktas, pamatojoties uz lidlauka gaisa telpas organizāciju, sīks apraksts. Lidlauka sliktas redzamības procedūru sīks apraksts, ja šādas procedūras ir noteiktas, tostarp:</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94151" w:rsidP="006049FA">
      <w:pPr>
        <w:pStyle w:val="Pamatteksts"/>
        <w:tabs>
          <w:tab w:val="left" w:pos="142"/>
          <w:tab w:val="left" w:pos="501"/>
        </w:tabs>
        <w:ind w:left="0" w:firstLine="0"/>
        <w:jc w:val="both"/>
        <w:rPr>
          <w:noProof/>
          <w:sz w:val="24"/>
        </w:rPr>
      </w:pPr>
      <w:r w:rsidRPr="006049FA">
        <w:rPr>
          <w:noProof/>
          <w:sz w:val="24"/>
        </w:rPr>
        <w:t>1) skrejceļš(-i) un saistītais aprīkojums, ko atļauts izmantot sliktas redzamības procedūrās;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B94151" w:rsidP="006049FA">
      <w:pPr>
        <w:pStyle w:val="Pamatteksts"/>
        <w:tabs>
          <w:tab w:val="left" w:pos="142"/>
          <w:tab w:val="left" w:pos="501"/>
        </w:tabs>
        <w:ind w:left="0" w:firstLine="0"/>
        <w:jc w:val="both"/>
        <w:rPr>
          <w:noProof/>
          <w:sz w:val="24"/>
        </w:rPr>
      </w:pPr>
      <w:r w:rsidRPr="006049FA">
        <w:rPr>
          <w:noProof/>
          <w:sz w:val="24"/>
        </w:rPr>
        <w:t>2) noteikti meteoroloģiski apstākļi, kad tiek uzsāktas, izmantotas un izbeigtas sliktas redzamības procedūras;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B94151" w:rsidP="006049FA">
      <w:pPr>
        <w:pStyle w:val="Pamatteksts"/>
        <w:tabs>
          <w:tab w:val="left" w:pos="142"/>
          <w:tab w:val="left" w:pos="501"/>
        </w:tabs>
        <w:ind w:left="0" w:firstLine="0"/>
        <w:jc w:val="both"/>
        <w:rPr>
          <w:noProof/>
          <w:sz w:val="24"/>
        </w:rPr>
      </w:pPr>
      <w:r w:rsidRPr="006049FA">
        <w:rPr>
          <w:noProof/>
          <w:sz w:val="24"/>
        </w:rPr>
        <w:t>3) sliktas redzamības procedūrās izmantojamo zemes marķējumu/uguņu apraksts un</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4) piebildes.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Virsraksts2"/>
        <w:tabs>
          <w:tab w:val="left" w:pos="142"/>
        </w:tabs>
        <w:rPr>
          <w:b w:val="0"/>
          <w:bCs w:val="0"/>
          <w:noProof/>
        </w:rPr>
      </w:pPr>
      <w:bookmarkStart w:id="172" w:name="_Toc485293470"/>
      <w:r w:rsidRPr="006049FA">
        <w:rPr>
          <w:noProof/>
        </w:rPr>
        <w:t xml:space="preserve">**** </w:t>
      </w:r>
      <w:r w:rsidRPr="006049FA">
        <w:rPr>
          <w:i/>
          <w:noProof/>
        </w:rPr>
        <w:t>AD</w:t>
      </w:r>
      <w:r w:rsidRPr="006049FA">
        <w:rPr>
          <w:noProof/>
        </w:rPr>
        <w:t> 2.23. Papildu informācija</w:t>
      </w:r>
      <w:bookmarkEnd w:id="172"/>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Papildu informācija lidlaukā, piemēram, norāde uz putnu pulcēšanos lidlaukā, kā arī norāde uz ievērojamiem putnu pārlidojumiem katru dienu starp atpūtas un barošanās vietām, cik tas praktiski iespējams.</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2F46E0" w:rsidP="006049FA">
      <w:pPr>
        <w:tabs>
          <w:tab w:val="left" w:pos="142"/>
        </w:tabs>
        <w:jc w:val="center"/>
        <w:rPr>
          <w:rFonts w:ascii="Times New Roman" w:eastAsia="Times New Roman" w:hAnsi="Times New Roman" w:cs="Times New Roman"/>
          <w:noProof/>
          <w:sz w:val="24"/>
          <w:szCs w:val="20"/>
        </w:rPr>
      </w:pPr>
      <w:r w:rsidRPr="006049FA">
        <w:rPr>
          <w:rFonts w:ascii="Times New Roman" w:hAnsi="Times New Roman"/>
          <w:b/>
          <w:noProof/>
          <w:sz w:val="24"/>
        </w:rPr>
        <w:t xml:space="preserve">**** </w:t>
      </w:r>
      <w:r w:rsidRPr="006049FA">
        <w:rPr>
          <w:rFonts w:ascii="Times New Roman" w:hAnsi="Times New Roman"/>
          <w:b/>
          <w:i/>
          <w:noProof/>
          <w:sz w:val="24"/>
        </w:rPr>
        <w:t>AD</w:t>
      </w:r>
      <w:r w:rsidRPr="006049FA">
        <w:rPr>
          <w:rFonts w:ascii="Times New Roman" w:hAnsi="Times New Roman"/>
          <w:b/>
          <w:noProof/>
          <w:sz w:val="24"/>
        </w:rPr>
        <w:t> 2.24. Ar lidlauku saistītās kartes</w:t>
      </w:r>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Prasība iekļaut ar lidlauku saistītās kartes šādā secībā:</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 xml:space="preserve">1) </w:t>
      </w:r>
      <w:r w:rsidRPr="006049FA">
        <w:rPr>
          <w:i/>
          <w:noProof/>
          <w:sz w:val="24"/>
        </w:rPr>
        <w:t>ICAO</w:t>
      </w:r>
      <w:r w:rsidRPr="006049FA">
        <w:rPr>
          <w:noProof/>
          <w:sz w:val="24"/>
        </w:rPr>
        <w:t xml:space="preserve"> lidlauka/helikopteru lidlauka karte;</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 xml:space="preserve">2) </w:t>
      </w:r>
      <w:r w:rsidRPr="006049FA">
        <w:rPr>
          <w:i/>
          <w:noProof/>
          <w:sz w:val="24"/>
        </w:rPr>
        <w:t>ICAO</w:t>
      </w:r>
      <w:r w:rsidRPr="006049FA">
        <w:rPr>
          <w:noProof/>
          <w:sz w:val="24"/>
        </w:rPr>
        <w:t xml:space="preserve"> gaisa kuģu stāvvietu/izvietošanas karte;</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 xml:space="preserve">3) </w:t>
      </w:r>
      <w:r w:rsidRPr="006049FA">
        <w:rPr>
          <w:i/>
          <w:noProof/>
          <w:sz w:val="24"/>
        </w:rPr>
        <w:t>ICAO</w:t>
      </w:r>
      <w:r w:rsidRPr="006049FA">
        <w:rPr>
          <w:noProof/>
          <w:sz w:val="24"/>
        </w:rPr>
        <w:t xml:space="preserve"> lidlauka zemes manevru karte;</w:t>
      </w:r>
    </w:p>
    <w:p w:rsidR="00BE5AED" w:rsidRPr="006049FA" w:rsidRDefault="00B94151" w:rsidP="006049FA">
      <w:pPr>
        <w:pStyle w:val="Pamatteksts"/>
        <w:tabs>
          <w:tab w:val="left" w:pos="142"/>
          <w:tab w:val="left" w:pos="501"/>
        </w:tabs>
        <w:ind w:left="0" w:firstLine="0"/>
        <w:jc w:val="both"/>
        <w:rPr>
          <w:noProof/>
          <w:sz w:val="24"/>
        </w:rPr>
      </w:pPr>
      <w:r w:rsidRPr="006049FA">
        <w:rPr>
          <w:noProof/>
          <w:sz w:val="24"/>
        </w:rPr>
        <w:t xml:space="preserve">4) </w:t>
      </w:r>
      <w:r w:rsidRPr="006049FA">
        <w:rPr>
          <w:i/>
          <w:noProof/>
          <w:sz w:val="24"/>
        </w:rPr>
        <w:t>ICAO</w:t>
      </w:r>
      <w:r w:rsidRPr="006049FA">
        <w:rPr>
          <w:noProof/>
          <w:sz w:val="24"/>
        </w:rPr>
        <w:t xml:space="preserve"> A tipa lidlauka šķēršļu karte (katram skrejceļam);</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5) lidlauka apvidus un šķēršļu elektroniskā karte (</w:t>
      </w:r>
      <w:r w:rsidRPr="006049FA">
        <w:rPr>
          <w:i/>
          <w:noProof/>
          <w:sz w:val="24"/>
        </w:rPr>
        <w:t>ICAO</w:t>
      </w:r>
      <w:r w:rsidRPr="006049FA">
        <w:rPr>
          <w:noProof/>
          <w:sz w:val="24"/>
        </w:rPr>
        <w:t>);</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 xml:space="preserve">6) </w:t>
      </w:r>
      <w:r w:rsidRPr="006049FA">
        <w:rPr>
          <w:i/>
          <w:noProof/>
          <w:sz w:val="24"/>
        </w:rPr>
        <w:t>ICAO</w:t>
      </w:r>
      <w:r w:rsidRPr="006049FA">
        <w:rPr>
          <w:noProof/>
          <w:sz w:val="24"/>
        </w:rPr>
        <w:t xml:space="preserve"> precīzas </w:t>
      </w:r>
      <w:r w:rsidR="00B64677">
        <w:rPr>
          <w:noProof/>
          <w:sz w:val="24"/>
        </w:rPr>
        <w:t>pieejas</w:t>
      </w:r>
      <w:r w:rsidRPr="006049FA">
        <w:rPr>
          <w:noProof/>
          <w:sz w:val="24"/>
        </w:rPr>
        <w:t xml:space="preserve"> apvidus karte (precīzas </w:t>
      </w:r>
      <w:r w:rsidR="00B64677">
        <w:rPr>
          <w:noProof/>
          <w:sz w:val="24"/>
        </w:rPr>
        <w:t>pieejas</w:t>
      </w:r>
      <w:r w:rsidRPr="006049FA">
        <w:rPr>
          <w:noProof/>
          <w:sz w:val="24"/>
        </w:rPr>
        <w:t xml:space="preserve"> II un III kategorijas skrejceļiem);</w:t>
      </w:r>
    </w:p>
    <w:p w:rsidR="00BE5AED" w:rsidRPr="006049FA" w:rsidRDefault="00B94151" w:rsidP="006049FA">
      <w:pPr>
        <w:pStyle w:val="Pamatteksts"/>
        <w:tabs>
          <w:tab w:val="left" w:pos="142"/>
          <w:tab w:val="left" w:pos="501"/>
        </w:tabs>
        <w:ind w:left="0" w:firstLine="0"/>
        <w:jc w:val="both"/>
        <w:rPr>
          <w:noProof/>
          <w:sz w:val="24"/>
        </w:rPr>
      </w:pPr>
      <w:r w:rsidRPr="006049FA">
        <w:rPr>
          <w:noProof/>
          <w:sz w:val="24"/>
        </w:rPr>
        <w:t xml:space="preserve">7) </w:t>
      </w:r>
      <w:r w:rsidRPr="006049FA">
        <w:rPr>
          <w:i/>
          <w:noProof/>
          <w:sz w:val="24"/>
        </w:rPr>
        <w:t>ICAO</w:t>
      </w:r>
      <w:r w:rsidRPr="006049FA">
        <w:rPr>
          <w:noProof/>
          <w:sz w:val="24"/>
        </w:rPr>
        <w:t xml:space="preserve"> rajona karte (izlidošanas un tranzīta maršruti);</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 xml:space="preserve">8) </w:t>
      </w:r>
      <w:r w:rsidRPr="006049FA">
        <w:rPr>
          <w:i/>
          <w:noProof/>
          <w:sz w:val="24"/>
        </w:rPr>
        <w:t>ICAO</w:t>
      </w:r>
      <w:r w:rsidRPr="006049FA">
        <w:rPr>
          <w:noProof/>
          <w:sz w:val="24"/>
        </w:rPr>
        <w:t xml:space="preserve"> standarta instrumentālās izlido</w:t>
      </w:r>
      <w:r w:rsidRPr="006049FA">
        <w:rPr>
          <w:rFonts w:cs="Times New Roman"/>
          <w:noProof/>
          <w:sz w:val="24"/>
        </w:rPr>
        <w:t>š</w:t>
      </w:r>
      <w:r w:rsidRPr="006049FA">
        <w:rPr>
          <w:noProof/>
          <w:sz w:val="24"/>
        </w:rPr>
        <w:t>anas karte;</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 xml:space="preserve">9) </w:t>
      </w:r>
      <w:r w:rsidRPr="006049FA">
        <w:rPr>
          <w:i/>
          <w:noProof/>
          <w:sz w:val="24"/>
        </w:rPr>
        <w:t>ICAO</w:t>
      </w:r>
      <w:r w:rsidRPr="006049FA">
        <w:rPr>
          <w:noProof/>
          <w:sz w:val="24"/>
        </w:rPr>
        <w:t xml:space="preserve"> rajona karte (ielidošanas un tranzīta maršruti);</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 xml:space="preserve">10) </w:t>
      </w:r>
      <w:r w:rsidRPr="006049FA">
        <w:rPr>
          <w:i/>
          <w:noProof/>
          <w:sz w:val="24"/>
        </w:rPr>
        <w:t>ICAO</w:t>
      </w:r>
      <w:r w:rsidRPr="006049FA">
        <w:rPr>
          <w:noProof/>
          <w:sz w:val="24"/>
        </w:rPr>
        <w:t xml:space="preserve"> standarta instrumentālās ielidošanas karte;</w:t>
      </w:r>
    </w:p>
    <w:p w:rsidR="00BE5AED" w:rsidRPr="006049FA" w:rsidRDefault="00B94151" w:rsidP="006049FA">
      <w:pPr>
        <w:pStyle w:val="Pamatteksts"/>
        <w:tabs>
          <w:tab w:val="left" w:pos="142"/>
          <w:tab w:val="left" w:pos="501"/>
        </w:tabs>
        <w:ind w:left="0" w:firstLine="0"/>
        <w:jc w:val="both"/>
        <w:rPr>
          <w:noProof/>
          <w:sz w:val="24"/>
        </w:rPr>
      </w:pPr>
      <w:r w:rsidRPr="006049FA">
        <w:rPr>
          <w:noProof/>
          <w:sz w:val="24"/>
        </w:rPr>
        <w:t xml:space="preserve">11) </w:t>
      </w:r>
      <w:r w:rsidRPr="006049FA">
        <w:rPr>
          <w:i/>
          <w:noProof/>
          <w:sz w:val="24"/>
        </w:rPr>
        <w:t>ICAO</w:t>
      </w:r>
      <w:r w:rsidRPr="006049FA">
        <w:rPr>
          <w:noProof/>
          <w:sz w:val="24"/>
        </w:rPr>
        <w:t xml:space="preserve"> </w:t>
      </w:r>
      <w:r w:rsidRPr="006049FA">
        <w:rPr>
          <w:i/>
          <w:noProof/>
          <w:sz w:val="24"/>
        </w:rPr>
        <w:t>ATC</w:t>
      </w:r>
      <w:r w:rsidRPr="006049FA">
        <w:rPr>
          <w:noProof/>
          <w:sz w:val="24"/>
        </w:rPr>
        <w:t xml:space="preserve"> novērošanas minimālā absolūtā augstuma karte;</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 xml:space="preserve">12) </w:t>
      </w:r>
      <w:r w:rsidRPr="006049FA">
        <w:rPr>
          <w:i/>
          <w:noProof/>
          <w:sz w:val="24"/>
        </w:rPr>
        <w:t>ICAO</w:t>
      </w:r>
      <w:r w:rsidRPr="006049FA">
        <w:rPr>
          <w:noProof/>
          <w:sz w:val="24"/>
        </w:rPr>
        <w:t xml:space="preserve"> instrumentālās </w:t>
      </w:r>
      <w:r w:rsidR="006A6196">
        <w:rPr>
          <w:noProof/>
          <w:sz w:val="24"/>
        </w:rPr>
        <w:t>pieejas</w:t>
      </w:r>
      <w:r w:rsidRPr="006049FA">
        <w:rPr>
          <w:noProof/>
          <w:sz w:val="24"/>
        </w:rPr>
        <w:t xml:space="preserve"> karte (katram skrejceļam un katram procedūru tipam);</w:t>
      </w:r>
    </w:p>
    <w:p w:rsidR="00BE5AED" w:rsidRPr="006049FA" w:rsidRDefault="00B94151" w:rsidP="006049FA">
      <w:pPr>
        <w:pStyle w:val="Pamatteksts"/>
        <w:tabs>
          <w:tab w:val="left" w:pos="142"/>
          <w:tab w:val="left" w:pos="501"/>
        </w:tabs>
        <w:ind w:left="0" w:firstLine="0"/>
        <w:jc w:val="both"/>
        <w:rPr>
          <w:noProof/>
          <w:sz w:val="24"/>
        </w:rPr>
      </w:pPr>
      <w:r w:rsidRPr="006049FA">
        <w:rPr>
          <w:noProof/>
          <w:sz w:val="24"/>
        </w:rPr>
        <w:t xml:space="preserve">13) </w:t>
      </w:r>
      <w:r w:rsidRPr="006049FA">
        <w:rPr>
          <w:i/>
          <w:noProof/>
          <w:sz w:val="24"/>
        </w:rPr>
        <w:t>ICAO</w:t>
      </w:r>
      <w:r w:rsidRPr="006049FA">
        <w:rPr>
          <w:noProof/>
          <w:sz w:val="24"/>
        </w:rPr>
        <w:t xml:space="preserve"> vizuālās </w:t>
      </w:r>
      <w:r w:rsidR="006A6196">
        <w:rPr>
          <w:noProof/>
          <w:sz w:val="24"/>
        </w:rPr>
        <w:t>pieejas</w:t>
      </w:r>
      <w:r w:rsidRPr="006049FA">
        <w:rPr>
          <w:noProof/>
          <w:sz w:val="24"/>
        </w:rPr>
        <w:t xml:space="preserve"> karte un</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14) putnu pulcēšanās lidlauka tuvumā.</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Ja kādas no šīm kartēm nav sagatavotas, tad tas jānorāda </w:t>
      </w:r>
      <w:r w:rsidRPr="006049FA">
        <w:rPr>
          <w:i/>
          <w:noProof/>
          <w:sz w:val="24"/>
        </w:rPr>
        <w:t>GEN</w:t>
      </w:r>
      <w:r w:rsidRPr="006049FA">
        <w:rPr>
          <w:noProof/>
          <w:sz w:val="24"/>
        </w:rPr>
        <w:t xml:space="preserve"> 3.2. punktā “Aeronavigācijas kartes”.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Aeronavigācijas informācijas publikācijā (AIP) var iekļaut kabatu, lai ievietotu tajā lidlauka apvidus un šķēršļu elektronisko karti (ICAO) atbilstošā elektroniskā datu nesējā).</w:t>
      </w:r>
    </w:p>
    <w:p w:rsidR="00BE5AED" w:rsidRPr="006049FA" w:rsidRDefault="00BE5AED" w:rsidP="006049FA">
      <w:pPr>
        <w:tabs>
          <w:tab w:val="left" w:pos="142"/>
        </w:tabs>
        <w:jc w:val="both"/>
        <w:rPr>
          <w:rFonts w:ascii="Times New Roman" w:eastAsia="Times New Roman" w:hAnsi="Times New Roman" w:cs="Times New Roman"/>
          <w:i/>
          <w:noProof/>
          <w:sz w:val="24"/>
        </w:rPr>
      </w:pPr>
    </w:p>
    <w:p w:rsidR="00BE5AED" w:rsidRPr="006049FA" w:rsidRDefault="00B94151" w:rsidP="006049FA">
      <w:pPr>
        <w:pStyle w:val="Virsraksts2"/>
        <w:tabs>
          <w:tab w:val="left" w:pos="142"/>
          <w:tab w:val="left" w:pos="690"/>
        </w:tabs>
        <w:rPr>
          <w:b w:val="0"/>
          <w:bCs w:val="0"/>
          <w:noProof/>
        </w:rPr>
      </w:pPr>
      <w:bookmarkStart w:id="173" w:name="_Toc485293471"/>
      <w:r w:rsidRPr="006049FA">
        <w:rPr>
          <w:i/>
          <w:noProof/>
        </w:rPr>
        <w:t>AD</w:t>
      </w:r>
      <w:r w:rsidRPr="006049FA">
        <w:rPr>
          <w:noProof/>
        </w:rPr>
        <w:t> 3. HELIKOPTERU LIDLAUKI</w:t>
      </w:r>
      <w:bookmarkEnd w:id="173"/>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Ja helikopteru nosēšanās zona ir iekārtota lidlaukā, tad jāuzskaita tikai attiecīgie dati **** </w:t>
      </w:r>
      <w:r w:rsidRPr="006049FA">
        <w:rPr>
          <w:i/>
          <w:noProof/>
          <w:sz w:val="24"/>
        </w:rPr>
        <w:t>AD</w:t>
      </w:r>
      <w:r w:rsidRPr="006049FA">
        <w:rPr>
          <w:noProof/>
          <w:sz w:val="24"/>
        </w:rPr>
        <w:t> 2.16. punktā.</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tbl>
      <w:tblPr>
        <w:tblW w:w="0" w:type="auto"/>
        <w:tblCellMar>
          <w:top w:w="28" w:type="dxa"/>
          <w:left w:w="28" w:type="dxa"/>
          <w:bottom w:w="28" w:type="dxa"/>
          <w:right w:w="28" w:type="dxa"/>
        </w:tblCellMar>
        <w:tblLook w:val="04A0" w:firstRow="1" w:lastRow="0" w:firstColumn="1" w:lastColumn="0" w:noHBand="0" w:noVBand="1"/>
      </w:tblPr>
      <w:tblGrid>
        <w:gridCol w:w="9128"/>
      </w:tblGrid>
      <w:tr w:rsidR="00B94151" w:rsidRPr="006049FA" w:rsidTr="00B94151">
        <w:tc>
          <w:tcPr>
            <w:tcW w:w="9288" w:type="dxa"/>
          </w:tcPr>
          <w:p w:rsidR="00B94151" w:rsidRPr="006049FA" w:rsidRDefault="00B94151" w:rsidP="006049FA">
            <w:pPr>
              <w:ind w:firstLine="26"/>
              <w:rPr>
                <w:rFonts w:ascii="Times New Roman" w:eastAsia="Times New Roman" w:hAnsi="Times New Roman" w:cs="Times New Roman"/>
                <w:noProof/>
                <w:sz w:val="24"/>
                <w:szCs w:val="20"/>
              </w:rPr>
            </w:pPr>
            <w:r w:rsidRPr="006049FA">
              <w:rPr>
                <w:rFonts w:ascii="Times New Roman" w:hAnsi="Times New Roman"/>
                <w:b/>
                <w:i/>
                <w:noProof/>
                <w:sz w:val="24"/>
              </w:rPr>
              <w:t>Piezīme. “****” vietā jāieraksta attiecīgais ICAO atrašanās vietas indekss.</w:t>
            </w:r>
          </w:p>
        </w:tc>
      </w:tr>
    </w:tbl>
    <w:p w:rsidR="00BE5AED" w:rsidRPr="006049FA" w:rsidRDefault="00BE5AED" w:rsidP="006049FA">
      <w:pPr>
        <w:tabs>
          <w:tab w:val="left" w:pos="142"/>
        </w:tabs>
        <w:jc w:val="both"/>
        <w:rPr>
          <w:rFonts w:ascii="Times New Roman" w:eastAsia="Times New Roman" w:hAnsi="Times New Roman" w:cs="Times New Roman"/>
          <w:noProof/>
          <w:sz w:val="24"/>
          <w:szCs w:val="15"/>
        </w:rPr>
      </w:pPr>
    </w:p>
    <w:p w:rsidR="00BE5AED" w:rsidRPr="006049FA" w:rsidRDefault="002F46E0" w:rsidP="006049FA">
      <w:pPr>
        <w:pStyle w:val="Virsraksts2"/>
        <w:tabs>
          <w:tab w:val="left" w:pos="142"/>
        </w:tabs>
        <w:rPr>
          <w:b w:val="0"/>
          <w:bCs w:val="0"/>
          <w:noProof/>
        </w:rPr>
      </w:pPr>
      <w:bookmarkStart w:id="174" w:name="_Toc485293472"/>
      <w:r w:rsidRPr="006049FA">
        <w:rPr>
          <w:noProof/>
        </w:rPr>
        <w:t xml:space="preserve">**** </w:t>
      </w:r>
      <w:r w:rsidRPr="006049FA">
        <w:rPr>
          <w:i/>
          <w:noProof/>
        </w:rPr>
        <w:t>AD</w:t>
      </w:r>
      <w:r w:rsidRPr="006049FA">
        <w:rPr>
          <w:noProof/>
        </w:rPr>
        <w:t> 3.1. Helikopteru lidlauka atrašanās vietas indekss un nosaukums</w:t>
      </w:r>
      <w:bookmarkEnd w:id="174"/>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Prasība norādīt helikopteru lidlaukam piešķirto </w:t>
      </w:r>
      <w:r w:rsidRPr="006049FA">
        <w:rPr>
          <w:i/>
          <w:noProof/>
          <w:sz w:val="24"/>
        </w:rPr>
        <w:t>ICAO</w:t>
      </w:r>
      <w:r w:rsidRPr="006049FA">
        <w:rPr>
          <w:noProof/>
          <w:sz w:val="24"/>
        </w:rPr>
        <w:t xml:space="preserve"> atrašanās vietas indeksu un helikopteru lidlauka nosaukumu. </w:t>
      </w:r>
      <w:r w:rsidRPr="006049FA">
        <w:rPr>
          <w:i/>
          <w:noProof/>
          <w:sz w:val="24"/>
        </w:rPr>
        <w:t>ICAO</w:t>
      </w:r>
      <w:r w:rsidRPr="006049FA">
        <w:rPr>
          <w:noProof/>
          <w:sz w:val="24"/>
        </w:rPr>
        <w:t xml:space="preserve"> atrašanās vietas indekss ir visos </w:t>
      </w:r>
      <w:r w:rsidRPr="006049FA">
        <w:rPr>
          <w:i/>
          <w:noProof/>
          <w:sz w:val="24"/>
        </w:rPr>
        <w:t>AD</w:t>
      </w:r>
      <w:r w:rsidRPr="006049FA">
        <w:rPr>
          <w:noProof/>
          <w:sz w:val="24"/>
        </w:rPr>
        <w:t> 3. punkta apakšpunktos piemērojamās piesaistes sistēmas sastāvdaļa.</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2F46E0" w:rsidP="006049FA">
      <w:pPr>
        <w:tabs>
          <w:tab w:val="left" w:pos="142"/>
        </w:tabs>
        <w:jc w:val="center"/>
        <w:rPr>
          <w:rFonts w:ascii="Times New Roman" w:eastAsia="Times New Roman" w:hAnsi="Times New Roman" w:cs="Times New Roman"/>
          <w:noProof/>
          <w:sz w:val="24"/>
          <w:szCs w:val="20"/>
        </w:rPr>
      </w:pPr>
      <w:r w:rsidRPr="006049FA">
        <w:rPr>
          <w:rFonts w:ascii="Times New Roman" w:hAnsi="Times New Roman"/>
          <w:b/>
          <w:noProof/>
          <w:sz w:val="24"/>
        </w:rPr>
        <w:t xml:space="preserve">**** </w:t>
      </w:r>
      <w:r w:rsidRPr="006049FA">
        <w:rPr>
          <w:rFonts w:ascii="Times New Roman" w:hAnsi="Times New Roman"/>
          <w:b/>
          <w:i/>
          <w:noProof/>
          <w:sz w:val="24"/>
        </w:rPr>
        <w:t>AD</w:t>
      </w:r>
      <w:r w:rsidRPr="006049FA">
        <w:rPr>
          <w:rFonts w:ascii="Times New Roman" w:hAnsi="Times New Roman"/>
          <w:b/>
          <w:noProof/>
          <w:sz w:val="24"/>
        </w:rPr>
        <w:t> 3.2. Helikopteru lidlauka ģeogrāfiskie un administratīvie dati</w:t>
      </w:r>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Prasība norādīt helikopteru lidlauka ģeogrāfiskos un administratīvos datus, tostarp:</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1) helikopteru lidlauka kontrolpunktu (ģeogrāfiskās koordinātes grādos, minūtēs un sekundēs) un tā atrašanās vietu;</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2) helikopteru lidlauka kontrolpunkta virzienu un attālumu no tās pilsētas centra, kuru helikopteru lidlauks apkalpo;</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B94151" w:rsidP="006049FA">
      <w:pPr>
        <w:pStyle w:val="Pamatteksts"/>
        <w:tabs>
          <w:tab w:val="left" w:pos="142"/>
          <w:tab w:val="left" w:pos="501"/>
        </w:tabs>
        <w:ind w:left="0" w:firstLine="0"/>
        <w:jc w:val="both"/>
        <w:rPr>
          <w:noProof/>
          <w:sz w:val="24"/>
        </w:rPr>
      </w:pPr>
      <w:r w:rsidRPr="006049FA">
        <w:rPr>
          <w:noProof/>
          <w:sz w:val="24"/>
        </w:rPr>
        <w:t>3) helikopteru lidlauka pacēlums ar precizitāti līdz tuvākajam metram vai pēdai un standarta temperatūru;</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B94151" w:rsidP="006049FA">
      <w:pPr>
        <w:pStyle w:val="Pamatteksts"/>
        <w:tabs>
          <w:tab w:val="left" w:pos="142"/>
          <w:tab w:val="left" w:pos="501"/>
        </w:tabs>
        <w:ind w:left="0" w:firstLine="0"/>
        <w:jc w:val="both"/>
        <w:rPr>
          <w:noProof/>
          <w:sz w:val="24"/>
        </w:rPr>
      </w:pPr>
      <w:r w:rsidRPr="006049FA">
        <w:rPr>
          <w:noProof/>
          <w:sz w:val="24"/>
        </w:rPr>
        <w:t>4) ģeoīda vilni helikopteru lidlauka pacēluma atrašanās vietā ar precizitāti līdz tuvākajam metram vai pēdai;</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5) magnētisko deklināciju ar precizitāti līdz tuvākajam grādam, informācijas datumu un ikgadējās izmaiņas;</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B94151" w:rsidP="006049FA">
      <w:pPr>
        <w:pStyle w:val="Pamatteksts"/>
        <w:tabs>
          <w:tab w:val="left" w:pos="142"/>
          <w:tab w:val="left" w:pos="501"/>
        </w:tabs>
        <w:ind w:left="0" w:firstLine="0"/>
        <w:jc w:val="both"/>
        <w:rPr>
          <w:noProof/>
          <w:sz w:val="24"/>
        </w:rPr>
      </w:pPr>
      <w:r w:rsidRPr="006049FA">
        <w:rPr>
          <w:noProof/>
          <w:sz w:val="24"/>
        </w:rPr>
        <w:t xml:space="preserve">6) helikopteru lidlauka ekspluatanta nosaukumu, adresi, tālruņa un faksa numurus, e-pasta adresi, </w:t>
      </w:r>
      <w:r w:rsidRPr="006049FA">
        <w:rPr>
          <w:i/>
          <w:noProof/>
          <w:sz w:val="24"/>
        </w:rPr>
        <w:t>AFS</w:t>
      </w:r>
      <w:r w:rsidRPr="006049FA">
        <w:rPr>
          <w:noProof/>
          <w:sz w:val="24"/>
        </w:rPr>
        <w:t xml:space="preserve"> adresi un, ja iespējams, tīmekļa vietnes adresi;</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B94151" w:rsidP="006049FA">
      <w:pPr>
        <w:pStyle w:val="Pamatteksts"/>
        <w:tabs>
          <w:tab w:val="left" w:pos="142"/>
          <w:tab w:val="left" w:pos="501"/>
        </w:tabs>
        <w:ind w:left="0" w:firstLine="0"/>
        <w:jc w:val="both"/>
        <w:rPr>
          <w:noProof/>
          <w:sz w:val="24"/>
        </w:rPr>
      </w:pPr>
      <w:r w:rsidRPr="006049FA">
        <w:rPr>
          <w:noProof/>
          <w:sz w:val="24"/>
        </w:rPr>
        <w:t>7) helikopteru lidlaukā pieļaujamos lidojumu veidus (</w:t>
      </w:r>
      <w:r w:rsidRPr="006049FA">
        <w:rPr>
          <w:i/>
          <w:noProof/>
          <w:sz w:val="24"/>
        </w:rPr>
        <w:t>IFR</w:t>
      </w:r>
      <w:r w:rsidRPr="006049FA">
        <w:rPr>
          <w:noProof/>
          <w:sz w:val="24"/>
        </w:rPr>
        <w:t>/</w:t>
      </w:r>
      <w:r w:rsidRPr="006049FA">
        <w:rPr>
          <w:i/>
          <w:noProof/>
          <w:sz w:val="24"/>
        </w:rPr>
        <w:t>VFR</w:t>
      </w:r>
      <w:r w:rsidRPr="006049FA">
        <w:rPr>
          <w:noProof/>
          <w:sz w:val="24"/>
        </w:rPr>
        <w:t>) un</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8) piebildes.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Virsraksts2"/>
        <w:tabs>
          <w:tab w:val="left" w:pos="142"/>
        </w:tabs>
        <w:rPr>
          <w:b w:val="0"/>
          <w:bCs w:val="0"/>
          <w:noProof/>
        </w:rPr>
      </w:pPr>
      <w:bookmarkStart w:id="175" w:name="_Toc485293473"/>
      <w:r w:rsidRPr="006049FA">
        <w:rPr>
          <w:noProof/>
        </w:rPr>
        <w:t xml:space="preserve">**** </w:t>
      </w:r>
      <w:r w:rsidRPr="006049FA">
        <w:rPr>
          <w:i/>
          <w:noProof/>
        </w:rPr>
        <w:t>AD</w:t>
      </w:r>
      <w:r w:rsidRPr="006049FA">
        <w:rPr>
          <w:noProof/>
        </w:rPr>
        <w:t> 3.3. Darba laiks</w:t>
      </w:r>
      <w:bookmarkEnd w:id="175"/>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Sīka informācija par turpmāk norādīto helikopteru lidlauka dienestu darba laiku:</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lastRenderedPageBreak/>
        <w:t>1) lidlauka administrācija;</w:t>
      </w:r>
    </w:p>
    <w:p w:rsidR="00BE5AED" w:rsidRPr="006049FA" w:rsidRDefault="00B94151" w:rsidP="006049FA">
      <w:pPr>
        <w:pStyle w:val="Pamatteksts"/>
        <w:tabs>
          <w:tab w:val="left" w:pos="142"/>
          <w:tab w:val="left" w:pos="501"/>
        </w:tabs>
        <w:ind w:left="0" w:firstLine="0"/>
        <w:jc w:val="both"/>
        <w:rPr>
          <w:noProof/>
          <w:sz w:val="24"/>
        </w:rPr>
      </w:pPr>
      <w:r w:rsidRPr="006049FA">
        <w:rPr>
          <w:noProof/>
          <w:sz w:val="24"/>
        </w:rPr>
        <w:t>2) muitas un imigrācijas dienests;</w:t>
      </w:r>
    </w:p>
    <w:p w:rsidR="00BE5AED" w:rsidRPr="006049FA" w:rsidRDefault="00B94151" w:rsidP="006049FA">
      <w:pPr>
        <w:pStyle w:val="Pamatteksts"/>
        <w:tabs>
          <w:tab w:val="left" w:pos="142"/>
          <w:tab w:val="left" w:pos="501"/>
        </w:tabs>
        <w:ind w:left="0" w:firstLine="0"/>
        <w:jc w:val="both"/>
        <w:rPr>
          <w:noProof/>
          <w:sz w:val="24"/>
        </w:rPr>
      </w:pPr>
      <w:r w:rsidRPr="006049FA">
        <w:rPr>
          <w:noProof/>
          <w:sz w:val="24"/>
        </w:rPr>
        <w:t>3) medicīniskā aprūpe un sanitārais dienests;</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 xml:space="preserve">4) </w:t>
      </w:r>
      <w:r w:rsidRPr="006049FA">
        <w:rPr>
          <w:i/>
          <w:noProof/>
          <w:sz w:val="24"/>
        </w:rPr>
        <w:t>AIS</w:t>
      </w:r>
      <w:r w:rsidRPr="006049FA">
        <w:rPr>
          <w:noProof/>
          <w:sz w:val="24"/>
        </w:rPr>
        <w:t xml:space="preserve"> instruktāžas birojs;</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 xml:space="preserve">5) </w:t>
      </w:r>
      <w:r w:rsidRPr="006049FA">
        <w:rPr>
          <w:i/>
          <w:noProof/>
          <w:sz w:val="24"/>
        </w:rPr>
        <w:t>ATS</w:t>
      </w:r>
      <w:r w:rsidRPr="006049FA">
        <w:rPr>
          <w:noProof/>
          <w:sz w:val="24"/>
        </w:rPr>
        <w:t xml:space="preserve"> ziņojumu birojs (</w:t>
      </w:r>
      <w:r w:rsidRPr="006049FA">
        <w:rPr>
          <w:i/>
          <w:noProof/>
          <w:sz w:val="24"/>
        </w:rPr>
        <w:t>ARO</w:t>
      </w:r>
      <w:r w:rsidRPr="006049FA">
        <w:rPr>
          <w:noProof/>
          <w:sz w:val="24"/>
        </w:rPr>
        <w:t>);</w:t>
      </w:r>
    </w:p>
    <w:p w:rsidR="00BE5AED" w:rsidRPr="006049FA" w:rsidRDefault="00B94151" w:rsidP="006049FA">
      <w:pPr>
        <w:pStyle w:val="Pamatteksts"/>
        <w:tabs>
          <w:tab w:val="left" w:pos="142"/>
          <w:tab w:val="left" w:pos="501"/>
        </w:tabs>
        <w:ind w:left="0" w:firstLine="0"/>
        <w:jc w:val="both"/>
        <w:rPr>
          <w:noProof/>
          <w:sz w:val="24"/>
        </w:rPr>
      </w:pPr>
      <w:r w:rsidRPr="006049FA">
        <w:rPr>
          <w:noProof/>
          <w:sz w:val="24"/>
        </w:rPr>
        <w:t xml:space="preserve">6) </w:t>
      </w:r>
      <w:r w:rsidRPr="006049FA">
        <w:rPr>
          <w:i/>
          <w:noProof/>
          <w:sz w:val="24"/>
        </w:rPr>
        <w:t>MET</w:t>
      </w:r>
      <w:r w:rsidRPr="006049FA">
        <w:rPr>
          <w:noProof/>
          <w:sz w:val="24"/>
        </w:rPr>
        <w:t xml:space="preserve"> instruktāžas birojs;</w:t>
      </w:r>
    </w:p>
    <w:p w:rsidR="00BE5AED" w:rsidRPr="006049FA" w:rsidRDefault="00B94151" w:rsidP="006049FA">
      <w:pPr>
        <w:pStyle w:val="Pamatteksts"/>
        <w:tabs>
          <w:tab w:val="left" w:pos="142"/>
          <w:tab w:val="left" w:pos="501"/>
        </w:tabs>
        <w:ind w:left="0" w:firstLine="0"/>
        <w:jc w:val="both"/>
        <w:rPr>
          <w:noProof/>
          <w:sz w:val="24"/>
        </w:rPr>
      </w:pPr>
      <w:r w:rsidRPr="006049FA">
        <w:rPr>
          <w:noProof/>
          <w:sz w:val="24"/>
        </w:rPr>
        <w:t>7) gaisa satiksmes pakalpojumi;</w:t>
      </w:r>
    </w:p>
    <w:p w:rsidR="00BE5AED" w:rsidRPr="006049FA" w:rsidRDefault="00B94151" w:rsidP="006049FA">
      <w:pPr>
        <w:pStyle w:val="Pamatteksts"/>
        <w:tabs>
          <w:tab w:val="left" w:pos="142"/>
          <w:tab w:val="left" w:pos="501"/>
        </w:tabs>
        <w:ind w:left="0" w:firstLine="0"/>
        <w:jc w:val="both"/>
        <w:rPr>
          <w:noProof/>
          <w:sz w:val="24"/>
        </w:rPr>
      </w:pPr>
      <w:r w:rsidRPr="006049FA">
        <w:rPr>
          <w:noProof/>
          <w:sz w:val="24"/>
        </w:rPr>
        <w:t>8) degvielas uzpilde;</w:t>
      </w:r>
    </w:p>
    <w:p w:rsidR="00BE5AED" w:rsidRPr="006049FA" w:rsidRDefault="00B94151" w:rsidP="006049FA">
      <w:pPr>
        <w:pStyle w:val="Pamatteksts"/>
        <w:tabs>
          <w:tab w:val="left" w:pos="142"/>
          <w:tab w:val="left" w:pos="501"/>
        </w:tabs>
        <w:ind w:left="0" w:firstLine="0"/>
        <w:jc w:val="both"/>
        <w:rPr>
          <w:noProof/>
          <w:sz w:val="24"/>
        </w:rPr>
      </w:pPr>
      <w:r w:rsidRPr="006049FA">
        <w:rPr>
          <w:noProof/>
          <w:sz w:val="24"/>
        </w:rPr>
        <w:t>9) zemes pakalpojumu dienests;</w:t>
      </w:r>
    </w:p>
    <w:p w:rsidR="00BE5AED" w:rsidRPr="006049FA" w:rsidRDefault="00B94151" w:rsidP="006049FA">
      <w:pPr>
        <w:pStyle w:val="Pamatteksts"/>
        <w:tabs>
          <w:tab w:val="left" w:pos="142"/>
          <w:tab w:val="left" w:pos="501"/>
        </w:tabs>
        <w:ind w:left="0" w:firstLine="0"/>
        <w:jc w:val="both"/>
        <w:rPr>
          <w:noProof/>
          <w:sz w:val="24"/>
        </w:rPr>
      </w:pPr>
      <w:r w:rsidRPr="006049FA">
        <w:rPr>
          <w:noProof/>
          <w:sz w:val="24"/>
        </w:rPr>
        <w:t>10) droš</w:t>
      </w:r>
      <w:r w:rsidR="006A6196">
        <w:rPr>
          <w:noProof/>
          <w:sz w:val="24"/>
        </w:rPr>
        <w:t>ums</w:t>
      </w:r>
      <w:r w:rsidRPr="006049FA">
        <w:rPr>
          <w:noProof/>
          <w:sz w:val="24"/>
        </w:rPr>
        <w:t>;</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11) pretapledo</w:t>
      </w:r>
      <w:r w:rsidRPr="006049FA">
        <w:rPr>
          <w:rFonts w:cs="Times New Roman"/>
          <w:noProof/>
          <w:sz w:val="24"/>
        </w:rPr>
        <w:t>š</w:t>
      </w:r>
      <w:r w:rsidRPr="006049FA">
        <w:rPr>
          <w:noProof/>
          <w:sz w:val="24"/>
        </w:rPr>
        <w:t>anas nodro</w:t>
      </w:r>
      <w:r w:rsidRPr="006049FA">
        <w:rPr>
          <w:rFonts w:cs="Times New Roman"/>
          <w:noProof/>
          <w:sz w:val="24"/>
        </w:rPr>
        <w:t>š</w:t>
      </w:r>
      <w:r w:rsidRPr="006049FA">
        <w:rPr>
          <w:noProof/>
          <w:sz w:val="24"/>
        </w:rPr>
        <w:t>in</w:t>
      </w:r>
      <w:r w:rsidRPr="006049FA">
        <w:rPr>
          <w:rFonts w:cs="Times New Roman"/>
          <w:noProof/>
          <w:sz w:val="24"/>
        </w:rPr>
        <w:t>ā</w:t>
      </w:r>
      <w:r w:rsidRPr="006049FA">
        <w:rPr>
          <w:noProof/>
          <w:sz w:val="24"/>
        </w:rPr>
        <w:t>juma dienests un</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12) piebildes.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Virsraksts2"/>
        <w:tabs>
          <w:tab w:val="left" w:pos="142"/>
        </w:tabs>
        <w:rPr>
          <w:b w:val="0"/>
          <w:bCs w:val="0"/>
          <w:noProof/>
        </w:rPr>
      </w:pPr>
      <w:bookmarkStart w:id="176" w:name="_Toc485293474"/>
      <w:r w:rsidRPr="006049FA">
        <w:rPr>
          <w:noProof/>
        </w:rPr>
        <w:t xml:space="preserve">**** </w:t>
      </w:r>
      <w:r w:rsidRPr="006049FA">
        <w:rPr>
          <w:i/>
          <w:noProof/>
        </w:rPr>
        <w:t>AD</w:t>
      </w:r>
      <w:r w:rsidRPr="006049FA">
        <w:rPr>
          <w:noProof/>
        </w:rPr>
        <w:t> 3.4. Zemes pakalpojumi un iekārtas</w:t>
      </w:r>
      <w:bookmarkEnd w:id="176"/>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Sīks helikopteru lidlaukā pieejamo zemes pakalpojumu un iekārtu apraksts, tostarp:</w:t>
      </w:r>
    </w:p>
    <w:p w:rsidR="00BE5AED" w:rsidRPr="006049FA" w:rsidRDefault="00BE5AED" w:rsidP="006049FA">
      <w:pPr>
        <w:tabs>
          <w:tab w:val="left" w:pos="142"/>
        </w:tabs>
        <w:jc w:val="both"/>
        <w:rPr>
          <w:rFonts w:ascii="Times New Roman" w:eastAsia="Times New Roman" w:hAnsi="Times New Roman" w:cs="Times New Roman"/>
          <w:noProof/>
          <w:sz w:val="24"/>
          <w:szCs w:val="25"/>
        </w:rPr>
      </w:pP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1) kravas pārkraušanas iekārtas;</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2) degvielas un eļļas tipi;</w:t>
      </w:r>
    </w:p>
    <w:p w:rsidR="00BE5AED" w:rsidRPr="006049FA" w:rsidRDefault="00B94151" w:rsidP="006049FA">
      <w:pPr>
        <w:pStyle w:val="Pamatteksts"/>
        <w:tabs>
          <w:tab w:val="left" w:pos="142"/>
          <w:tab w:val="left" w:pos="501"/>
        </w:tabs>
        <w:ind w:left="0" w:firstLine="0"/>
        <w:jc w:val="both"/>
        <w:rPr>
          <w:noProof/>
          <w:sz w:val="24"/>
        </w:rPr>
      </w:pPr>
      <w:r w:rsidRPr="006049FA">
        <w:rPr>
          <w:noProof/>
          <w:sz w:val="24"/>
        </w:rPr>
        <w:t>3) degvielas uzpildes iekārtas un ietilpība;</w:t>
      </w:r>
    </w:p>
    <w:p w:rsidR="00BE5AED" w:rsidRPr="006049FA" w:rsidRDefault="00B94151" w:rsidP="006049FA">
      <w:pPr>
        <w:pStyle w:val="Pamatteksts"/>
        <w:tabs>
          <w:tab w:val="left" w:pos="142"/>
          <w:tab w:val="left" w:pos="501"/>
        </w:tabs>
        <w:ind w:left="0" w:firstLine="0"/>
        <w:jc w:val="both"/>
        <w:rPr>
          <w:noProof/>
          <w:sz w:val="24"/>
        </w:rPr>
      </w:pPr>
      <w:r w:rsidRPr="006049FA">
        <w:rPr>
          <w:noProof/>
          <w:sz w:val="24"/>
        </w:rPr>
        <w:t>4) pretapledošanas nodrošinājuma iekārtas;</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5) vieta angārā viesu helikopteriem;</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6) remonta iespējas viesu helikopteriem un</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7) piebildes.</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F46E0" w:rsidP="006049FA">
      <w:pPr>
        <w:pStyle w:val="Virsraksts2"/>
        <w:tabs>
          <w:tab w:val="left" w:pos="142"/>
        </w:tabs>
        <w:rPr>
          <w:b w:val="0"/>
          <w:bCs w:val="0"/>
          <w:noProof/>
        </w:rPr>
      </w:pPr>
      <w:bookmarkStart w:id="177" w:name="_Toc485293475"/>
      <w:r w:rsidRPr="006049FA">
        <w:rPr>
          <w:noProof/>
        </w:rPr>
        <w:t xml:space="preserve">**** </w:t>
      </w:r>
      <w:r w:rsidRPr="006049FA">
        <w:rPr>
          <w:i/>
          <w:noProof/>
        </w:rPr>
        <w:t>AD</w:t>
      </w:r>
      <w:r w:rsidRPr="006049FA">
        <w:rPr>
          <w:noProof/>
        </w:rPr>
        <w:t> 3.5. Pasažieru apkalpošanas iespējas</w:t>
      </w:r>
      <w:bookmarkEnd w:id="177"/>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Helikopteru lidlaukā pieejamo pasažieru apkalpošanas iespēju īss izklāsts vai atsauce uz citiem informācijas avotiem, piemēram, uz tīmekļa vietni, tostarp:</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B94151" w:rsidP="006049FA">
      <w:pPr>
        <w:tabs>
          <w:tab w:val="left" w:pos="142"/>
          <w:tab w:val="left" w:pos="500"/>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1) </w:t>
      </w:r>
      <w:r w:rsidRPr="006049FA">
        <w:rPr>
          <w:rFonts w:ascii="Times New Roman" w:hAnsi="Times New Roman"/>
          <w:i/>
          <w:noProof/>
          <w:sz w:val="24"/>
        </w:rPr>
        <w:t>viesnīca(-as) helikopteru lidlaukā vai tā tuvumā;</w:t>
      </w:r>
    </w:p>
    <w:p w:rsidR="00BE5AED" w:rsidRPr="006049FA" w:rsidRDefault="00B94151" w:rsidP="006049FA">
      <w:pPr>
        <w:tabs>
          <w:tab w:val="left" w:pos="142"/>
          <w:tab w:val="left" w:pos="500"/>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2) </w:t>
      </w:r>
      <w:r w:rsidRPr="006049FA">
        <w:rPr>
          <w:rFonts w:ascii="Times New Roman" w:hAnsi="Times New Roman"/>
          <w:i/>
          <w:noProof/>
          <w:sz w:val="24"/>
        </w:rPr>
        <w:t>restorāns(-i) helikopteru lidlaukā vai tā tuvumā;</w:t>
      </w:r>
    </w:p>
    <w:p w:rsidR="00BE5AED" w:rsidRPr="006049FA" w:rsidRDefault="00B94151" w:rsidP="006049FA">
      <w:pPr>
        <w:tabs>
          <w:tab w:val="left" w:pos="142"/>
          <w:tab w:val="left" w:pos="500"/>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3) </w:t>
      </w:r>
      <w:r w:rsidRPr="006049FA">
        <w:rPr>
          <w:rFonts w:ascii="Times New Roman" w:hAnsi="Times New Roman"/>
          <w:i/>
          <w:noProof/>
          <w:sz w:val="24"/>
        </w:rPr>
        <w:t>transporta iespējas;</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4) medicīniskās aprūpes iespējas;</w:t>
      </w:r>
    </w:p>
    <w:p w:rsidR="00BE5AED" w:rsidRPr="006049FA" w:rsidRDefault="00B94151" w:rsidP="006049FA">
      <w:pPr>
        <w:tabs>
          <w:tab w:val="left" w:pos="142"/>
          <w:tab w:val="left" w:pos="500"/>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5) </w:t>
      </w:r>
      <w:r w:rsidRPr="006049FA">
        <w:rPr>
          <w:rFonts w:ascii="Times New Roman" w:hAnsi="Times New Roman"/>
          <w:i/>
          <w:noProof/>
          <w:sz w:val="24"/>
        </w:rPr>
        <w:t>banka un pasts helikopteru lidlaukā vai tā tuvumā;</w:t>
      </w:r>
    </w:p>
    <w:p w:rsidR="00BE5AED" w:rsidRPr="006049FA" w:rsidRDefault="00B94151" w:rsidP="006049FA">
      <w:pPr>
        <w:tabs>
          <w:tab w:val="left" w:pos="142"/>
          <w:tab w:val="left" w:pos="500"/>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6) </w:t>
      </w:r>
      <w:r w:rsidRPr="006049FA">
        <w:rPr>
          <w:rFonts w:ascii="Times New Roman" w:hAnsi="Times New Roman"/>
          <w:i/>
          <w:noProof/>
          <w:sz w:val="24"/>
        </w:rPr>
        <w:t>tūrisma birojs un</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7) piebildes.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Virsraksts2"/>
        <w:tabs>
          <w:tab w:val="left" w:pos="142"/>
        </w:tabs>
        <w:rPr>
          <w:b w:val="0"/>
          <w:bCs w:val="0"/>
          <w:noProof/>
        </w:rPr>
      </w:pPr>
      <w:bookmarkStart w:id="178" w:name="_Toc485293476"/>
      <w:r w:rsidRPr="006049FA">
        <w:rPr>
          <w:noProof/>
        </w:rPr>
        <w:t xml:space="preserve">**** </w:t>
      </w:r>
      <w:r w:rsidRPr="006049FA">
        <w:rPr>
          <w:i/>
          <w:noProof/>
        </w:rPr>
        <w:t>AD</w:t>
      </w:r>
      <w:r w:rsidRPr="006049FA">
        <w:rPr>
          <w:noProof/>
        </w:rPr>
        <w:t> 3.6. Glābšanas un ugunsdzēsības dienesti</w:t>
      </w:r>
      <w:bookmarkEnd w:id="178"/>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Sīks helikopteru lidlaukā pieejamo glābšanas un ugunsdzēsības dienestu un aprīkojuma apraksts, tostarp:</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1) helikopteru lidlauka ugunsdzēšanas nodrošinājuma kategorija;</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2) glābšanas aprīkojums;</w:t>
      </w:r>
    </w:p>
    <w:p w:rsidR="00BE5AED" w:rsidRPr="006049FA" w:rsidRDefault="00B94151" w:rsidP="006049FA">
      <w:pPr>
        <w:tabs>
          <w:tab w:val="left" w:pos="142"/>
          <w:tab w:val="left" w:pos="500"/>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3) </w:t>
      </w:r>
      <w:r w:rsidRPr="006049FA">
        <w:rPr>
          <w:rFonts w:ascii="Times New Roman" w:hAnsi="Times New Roman"/>
          <w:i/>
          <w:noProof/>
          <w:sz w:val="24"/>
        </w:rPr>
        <w:t>iespējas aizvākt sabojātu helikopteru un</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4) piebildes.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Virsraksts2"/>
        <w:tabs>
          <w:tab w:val="left" w:pos="142"/>
        </w:tabs>
        <w:rPr>
          <w:b w:val="0"/>
          <w:bCs w:val="0"/>
          <w:noProof/>
        </w:rPr>
      </w:pPr>
      <w:bookmarkStart w:id="179" w:name="_Toc485293477"/>
      <w:r w:rsidRPr="006049FA">
        <w:rPr>
          <w:noProof/>
        </w:rPr>
        <w:t xml:space="preserve">**** </w:t>
      </w:r>
      <w:r w:rsidRPr="006049FA">
        <w:rPr>
          <w:i/>
          <w:noProof/>
        </w:rPr>
        <w:t>AD</w:t>
      </w:r>
      <w:r w:rsidRPr="006049FA">
        <w:rPr>
          <w:noProof/>
        </w:rPr>
        <w:t> 3.7. Sezonas nokrišņu novākšanas iespējas</w:t>
      </w:r>
      <w:bookmarkEnd w:id="179"/>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Helikopteru lidlauka kustības zonu nokrišņu novākšanas aprīkojuma un noteikto prioritāšu </w:t>
      </w:r>
      <w:r w:rsidRPr="006049FA">
        <w:rPr>
          <w:noProof/>
          <w:sz w:val="24"/>
        </w:rPr>
        <w:lastRenderedPageBreak/>
        <w:t>sīks apraksts, tostarp:</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1) nokrišņu novākšanas aprīkojuma tips(-i);</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2) nokrišņu novākšanas prioritātes un</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3) piebildes.</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F46E0" w:rsidP="006049FA">
      <w:pPr>
        <w:pStyle w:val="Virsraksts2"/>
        <w:tabs>
          <w:tab w:val="left" w:pos="142"/>
        </w:tabs>
        <w:rPr>
          <w:b w:val="0"/>
          <w:bCs w:val="0"/>
          <w:noProof/>
        </w:rPr>
      </w:pPr>
      <w:bookmarkStart w:id="180" w:name="_Toc485293478"/>
      <w:r w:rsidRPr="006049FA">
        <w:rPr>
          <w:noProof/>
        </w:rPr>
        <w:t xml:space="preserve">**** </w:t>
      </w:r>
      <w:r w:rsidRPr="006049FA">
        <w:rPr>
          <w:i/>
          <w:noProof/>
        </w:rPr>
        <w:t>AD</w:t>
      </w:r>
      <w:r w:rsidRPr="006049FA">
        <w:rPr>
          <w:noProof/>
        </w:rPr>
        <w:t> 3.8. Dati par peroniem, manevrēšanas ceļiem un pārbaudes vietām</w:t>
      </w:r>
      <w:bookmarkEnd w:id="180"/>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Informācija attiecībā uz peronu, manevrēšanas ceļu un noteikto kontrolpunktu atrašanās vietu fiziskajiem raksturojumiem, tostarp:</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1) peronu, helikopteru stāvvietu apzīmējums, virsma un izturība;</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2) helikopteru zemes manevrēšanas ceļu platums, virsmas tips un apzīmējums;</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3) helikopteru gaisa manevrēšanas ceļu platums un apzīmējums un tranzīta maršruts gaisā;</w:t>
      </w:r>
    </w:p>
    <w:p w:rsidR="00BE5AED" w:rsidRPr="006049FA" w:rsidRDefault="00B94151" w:rsidP="006049FA">
      <w:pPr>
        <w:pStyle w:val="Pamatteksts"/>
        <w:tabs>
          <w:tab w:val="left" w:pos="142"/>
          <w:tab w:val="left" w:pos="500"/>
        </w:tabs>
        <w:ind w:left="0" w:firstLine="0"/>
        <w:jc w:val="both"/>
        <w:rPr>
          <w:noProof/>
          <w:sz w:val="24"/>
        </w:rPr>
      </w:pPr>
      <w:r w:rsidRPr="006049FA">
        <w:rPr>
          <w:noProof/>
          <w:sz w:val="24"/>
        </w:rPr>
        <w:t>4) altimetra kontrolpunktu atrašanās vieta un augstums virs jūras līmeņa ar precizitāti līdz tuvākajam metram vai pēdai;</w:t>
      </w:r>
    </w:p>
    <w:p w:rsidR="00BE5AED" w:rsidRPr="006049FA" w:rsidRDefault="000F59E1" w:rsidP="006049FA">
      <w:pPr>
        <w:pStyle w:val="Pamatteksts"/>
        <w:tabs>
          <w:tab w:val="left" w:pos="142"/>
          <w:tab w:val="left" w:pos="500"/>
        </w:tabs>
        <w:ind w:left="0" w:firstLine="0"/>
        <w:jc w:val="both"/>
        <w:rPr>
          <w:noProof/>
          <w:sz w:val="24"/>
        </w:rPr>
      </w:pPr>
      <w:r w:rsidRPr="006049FA">
        <w:rPr>
          <w:noProof/>
          <w:sz w:val="24"/>
        </w:rPr>
        <w:t xml:space="preserve">5) </w:t>
      </w:r>
      <w:r w:rsidRPr="006049FA">
        <w:rPr>
          <w:i/>
          <w:noProof/>
          <w:sz w:val="24"/>
        </w:rPr>
        <w:t>VOR</w:t>
      </w:r>
      <w:r w:rsidRPr="006049FA">
        <w:rPr>
          <w:noProof/>
          <w:sz w:val="24"/>
        </w:rPr>
        <w:t xml:space="preserve"> kontrolpunktu atrašanās vieta;</w:t>
      </w:r>
    </w:p>
    <w:p w:rsidR="00BE5AED" w:rsidRPr="006049FA" w:rsidRDefault="000F59E1" w:rsidP="006049FA">
      <w:pPr>
        <w:pStyle w:val="Pamatteksts"/>
        <w:tabs>
          <w:tab w:val="left" w:pos="142"/>
          <w:tab w:val="left" w:pos="500"/>
        </w:tabs>
        <w:ind w:left="0" w:firstLine="0"/>
        <w:jc w:val="both"/>
        <w:rPr>
          <w:noProof/>
          <w:sz w:val="24"/>
        </w:rPr>
      </w:pPr>
      <w:r w:rsidRPr="006049FA">
        <w:rPr>
          <w:noProof/>
          <w:sz w:val="24"/>
        </w:rPr>
        <w:t xml:space="preserve">6) </w:t>
      </w:r>
      <w:r w:rsidRPr="006049FA">
        <w:rPr>
          <w:i/>
          <w:noProof/>
          <w:sz w:val="24"/>
        </w:rPr>
        <w:t>INS</w:t>
      </w:r>
      <w:r w:rsidRPr="006049FA">
        <w:rPr>
          <w:noProof/>
          <w:sz w:val="24"/>
        </w:rPr>
        <w:t xml:space="preserve"> kontrolpunktu atrašanās vieta grādos, minūtēs, sekundēs un sekundes simtdaļās un</w:t>
      </w:r>
    </w:p>
    <w:p w:rsidR="00BE5AED" w:rsidRPr="006049FA" w:rsidRDefault="000F59E1" w:rsidP="006049FA">
      <w:pPr>
        <w:pStyle w:val="Pamatteksts"/>
        <w:tabs>
          <w:tab w:val="left" w:pos="142"/>
          <w:tab w:val="left" w:pos="500"/>
        </w:tabs>
        <w:ind w:left="0" w:firstLine="0"/>
        <w:jc w:val="both"/>
        <w:rPr>
          <w:noProof/>
          <w:sz w:val="24"/>
        </w:rPr>
      </w:pPr>
      <w:r w:rsidRPr="006049FA">
        <w:rPr>
          <w:noProof/>
          <w:sz w:val="24"/>
        </w:rPr>
        <w:t>7) piebildes.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Ja kontrolpunktu atrašanās vietas ir attēlotas helikopteru lidlauka kartē, tad šajā apakšpunktā jāizdara atbilstoša atzīme.</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0F59E1" w:rsidP="006049FA">
      <w:pPr>
        <w:pStyle w:val="Virsraksts2"/>
        <w:tabs>
          <w:tab w:val="left" w:pos="142"/>
          <w:tab w:val="left" w:pos="1239"/>
        </w:tabs>
        <w:rPr>
          <w:b w:val="0"/>
          <w:bCs w:val="0"/>
          <w:noProof/>
        </w:rPr>
      </w:pPr>
      <w:bookmarkStart w:id="181" w:name="_Toc485293479"/>
      <w:r w:rsidRPr="006049FA">
        <w:rPr>
          <w:noProof/>
        </w:rPr>
        <w:t xml:space="preserve">**** </w:t>
      </w:r>
      <w:r w:rsidRPr="006049FA">
        <w:rPr>
          <w:i/>
          <w:noProof/>
        </w:rPr>
        <w:t>AD</w:t>
      </w:r>
      <w:r w:rsidRPr="006049FA">
        <w:rPr>
          <w:noProof/>
        </w:rPr>
        <w:t> 3.9. Marķējumi un marķieri</w:t>
      </w:r>
      <w:bookmarkEnd w:id="181"/>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Īss </w:t>
      </w:r>
      <w:r w:rsidR="006A6196">
        <w:rPr>
          <w:noProof/>
          <w:sz w:val="24"/>
        </w:rPr>
        <w:t>pieejas</w:t>
      </w:r>
      <w:r w:rsidRPr="006049FA">
        <w:rPr>
          <w:noProof/>
          <w:sz w:val="24"/>
        </w:rPr>
        <w:t xml:space="preserve"> pēdējā posma un pacelšanās zonas un manevrēšanas ceļu marķējumu un marķieru apraksts, tostarp:</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0F59E1" w:rsidP="006049FA">
      <w:pPr>
        <w:pStyle w:val="Pamatteksts"/>
        <w:tabs>
          <w:tab w:val="left" w:pos="142"/>
          <w:tab w:val="left" w:pos="500"/>
        </w:tabs>
        <w:ind w:left="0" w:firstLine="0"/>
        <w:jc w:val="both"/>
        <w:rPr>
          <w:noProof/>
          <w:sz w:val="24"/>
        </w:rPr>
      </w:pPr>
      <w:r w:rsidRPr="006049FA">
        <w:rPr>
          <w:noProof/>
          <w:sz w:val="24"/>
        </w:rPr>
        <w:t xml:space="preserve">1) </w:t>
      </w:r>
      <w:r w:rsidR="006A6196">
        <w:rPr>
          <w:noProof/>
          <w:sz w:val="24"/>
        </w:rPr>
        <w:t>pieejas</w:t>
      </w:r>
      <w:r w:rsidRPr="006049FA">
        <w:rPr>
          <w:noProof/>
          <w:sz w:val="24"/>
        </w:rPr>
        <w:t xml:space="preserve"> beigu posma un pacelšanās zonas marķējumi;</w:t>
      </w:r>
    </w:p>
    <w:p w:rsidR="00BE5AED" w:rsidRPr="006049FA" w:rsidRDefault="000F59E1" w:rsidP="006049FA">
      <w:pPr>
        <w:pStyle w:val="Pamatteksts"/>
        <w:tabs>
          <w:tab w:val="left" w:pos="142"/>
          <w:tab w:val="left" w:pos="500"/>
        </w:tabs>
        <w:ind w:left="0" w:firstLine="0"/>
        <w:jc w:val="both"/>
        <w:rPr>
          <w:noProof/>
          <w:sz w:val="24"/>
        </w:rPr>
      </w:pPr>
      <w:r w:rsidRPr="006049FA">
        <w:rPr>
          <w:noProof/>
          <w:sz w:val="24"/>
        </w:rPr>
        <w:t>2) manevrēšanas ceļu marķējumi, gaisa manevrēšanas ceļu marķieri un gaisa tranzīta maršrutu marķieri, un</w:t>
      </w:r>
    </w:p>
    <w:p w:rsidR="00BE5AED" w:rsidRPr="006049FA" w:rsidRDefault="000F59E1" w:rsidP="006049FA">
      <w:pPr>
        <w:pStyle w:val="Pamatteksts"/>
        <w:tabs>
          <w:tab w:val="left" w:pos="142"/>
          <w:tab w:val="left" w:pos="500"/>
        </w:tabs>
        <w:ind w:left="0" w:firstLine="0"/>
        <w:jc w:val="both"/>
        <w:rPr>
          <w:noProof/>
          <w:sz w:val="24"/>
        </w:rPr>
      </w:pPr>
      <w:r w:rsidRPr="006049FA">
        <w:rPr>
          <w:noProof/>
          <w:sz w:val="24"/>
        </w:rPr>
        <w:t>3) piebildes.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Virsraksts2"/>
        <w:tabs>
          <w:tab w:val="left" w:pos="142"/>
        </w:tabs>
        <w:rPr>
          <w:b w:val="0"/>
          <w:bCs w:val="0"/>
          <w:noProof/>
        </w:rPr>
      </w:pPr>
      <w:bookmarkStart w:id="182" w:name="_Toc485293480"/>
      <w:r w:rsidRPr="006049FA">
        <w:rPr>
          <w:noProof/>
        </w:rPr>
        <w:t xml:space="preserve">**** </w:t>
      </w:r>
      <w:r w:rsidRPr="006049FA">
        <w:rPr>
          <w:i/>
          <w:noProof/>
        </w:rPr>
        <w:t>AD</w:t>
      </w:r>
      <w:r w:rsidRPr="006049FA">
        <w:rPr>
          <w:noProof/>
        </w:rPr>
        <w:t> 3.10. Šķēršļi helikopteru lidlaukā</w:t>
      </w:r>
      <w:bookmarkEnd w:id="182"/>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Sīks šķēršļu apraksts, tostarp:</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0F59E1" w:rsidP="006049FA">
      <w:pPr>
        <w:pStyle w:val="Pamatteksts"/>
        <w:tabs>
          <w:tab w:val="left" w:pos="142"/>
          <w:tab w:val="left" w:pos="500"/>
        </w:tabs>
        <w:ind w:left="0" w:firstLine="0"/>
        <w:jc w:val="both"/>
        <w:rPr>
          <w:noProof/>
          <w:sz w:val="24"/>
        </w:rPr>
      </w:pPr>
      <w:r w:rsidRPr="006049FA">
        <w:rPr>
          <w:noProof/>
          <w:sz w:val="24"/>
        </w:rPr>
        <w:t>1) šķēršļu identifikācija un apzīmējumi;</w:t>
      </w:r>
    </w:p>
    <w:p w:rsidR="00BE5AED" w:rsidRPr="006049FA" w:rsidRDefault="000F59E1" w:rsidP="006049FA">
      <w:pPr>
        <w:pStyle w:val="Pamatteksts"/>
        <w:tabs>
          <w:tab w:val="left" w:pos="142"/>
          <w:tab w:val="left" w:pos="500"/>
        </w:tabs>
        <w:ind w:left="0" w:firstLine="0"/>
        <w:jc w:val="both"/>
        <w:rPr>
          <w:noProof/>
          <w:sz w:val="24"/>
        </w:rPr>
      </w:pPr>
      <w:r w:rsidRPr="006049FA">
        <w:rPr>
          <w:noProof/>
          <w:sz w:val="24"/>
        </w:rPr>
        <w:t>2) šķēršļa tips;</w:t>
      </w:r>
    </w:p>
    <w:p w:rsidR="00BE5AED" w:rsidRPr="006049FA" w:rsidRDefault="000F59E1" w:rsidP="006049FA">
      <w:pPr>
        <w:pStyle w:val="Pamatteksts"/>
        <w:tabs>
          <w:tab w:val="left" w:pos="142"/>
          <w:tab w:val="left" w:pos="500"/>
        </w:tabs>
        <w:ind w:left="0" w:firstLine="0"/>
        <w:jc w:val="both"/>
        <w:rPr>
          <w:noProof/>
          <w:sz w:val="24"/>
        </w:rPr>
      </w:pPr>
      <w:r w:rsidRPr="006049FA">
        <w:rPr>
          <w:noProof/>
          <w:sz w:val="24"/>
        </w:rPr>
        <w:t>3) šķēršļa atrašanās vietas ģeogrāfiskās koordinātes grādos, minūtēs, sekundēs un sekundes desmitdaļās;</w:t>
      </w:r>
    </w:p>
    <w:p w:rsidR="00BE5AED" w:rsidRPr="006049FA" w:rsidRDefault="000F59E1" w:rsidP="006049FA">
      <w:pPr>
        <w:pStyle w:val="Pamatteksts"/>
        <w:tabs>
          <w:tab w:val="left" w:pos="142"/>
          <w:tab w:val="left" w:pos="500"/>
        </w:tabs>
        <w:ind w:left="0" w:firstLine="0"/>
        <w:jc w:val="both"/>
        <w:rPr>
          <w:noProof/>
          <w:sz w:val="24"/>
        </w:rPr>
      </w:pPr>
      <w:r w:rsidRPr="006049FA">
        <w:rPr>
          <w:noProof/>
          <w:sz w:val="24"/>
        </w:rPr>
        <w:t>4) šķēršļa pacēlums un relatīvais augstums ar precizitāti līdz tuvākajam metram vai pēdai;</w:t>
      </w:r>
    </w:p>
    <w:p w:rsidR="00BE5AED" w:rsidRPr="006049FA" w:rsidRDefault="000F59E1" w:rsidP="006049FA">
      <w:pPr>
        <w:pStyle w:val="Pamatteksts"/>
        <w:tabs>
          <w:tab w:val="left" w:pos="142"/>
          <w:tab w:val="left" w:pos="500"/>
        </w:tabs>
        <w:ind w:left="0" w:firstLine="0"/>
        <w:jc w:val="both"/>
        <w:rPr>
          <w:noProof/>
          <w:sz w:val="24"/>
        </w:rPr>
      </w:pPr>
      <w:r w:rsidRPr="006049FA">
        <w:rPr>
          <w:noProof/>
          <w:sz w:val="24"/>
        </w:rPr>
        <w:t>5) šķēršļa marķējums un šķēršļa apgaismojuma (ja tāds ir) tips un krāsa;</w:t>
      </w:r>
    </w:p>
    <w:p w:rsidR="00BE5AED" w:rsidRPr="006049FA" w:rsidRDefault="000F59E1" w:rsidP="006049FA">
      <w:pPr>
        <w:pStyle w:val="Pamatteksts"/>
        <w:tabs>
          <w:tab w:val="left" w:pos="142"/>
          <w:tab w:val="left" w:pos="500"/>
        </w:tabs>
        <w:ind w:left="0" w:firstLine="0"/>
        <w:jc w:val="both"/>
        <w:rPr>
          <w:noProof/>
          <w:sz w:val="24"/>
        </w:rPr>
      </w:pPr>
      <w:r w:rsidRPr="006049FA">
        <w:rPr>
          <w:noProof/>
          <w:sz w:val="24"/>
        </w:rPr>
        <w:t xml:space="preserve">6) attiecīgā gadījumā norāde, ka šķēršļu saraksts ir pieejams elektroniski, un atsauce uz </w:t>
      </w:r>
      <w:r w:rsidRPr="006049FA">
        <w:rPr>
          <w:i/>
          <w:noProof/>
          <w:sz w:val="24"/>
        </w:rPr>
        <w:t>GEN</w:t>
      </w:r>
      <w:r w:rsidRPr="006049FA">
        <w:rPr>
          <w:noProof/>
          <w:sz w:val="24"/>
        </w:rPr>
        <w:t> 3.1.6. punktu un</w:t>
      </w:r>
    </w:p>
    <w:p w:rsidR="00BE5AED" w:rsidRPr="006049FA" w:rsidRDefault="000F59E1" w:rsidP="006049FA">
      <w:pPr>
        <w:pStyle w:val="Pamatteksts"/>
        <w:tabs>
          <w:tab w:val="left" w:pos="142"/>
          <w:tab w:val="left" w:pos="500"/>
        </w:tabs>
        <w:ind w:left="0" w:firstLine="0"/>
        <w:jc w:val="both"/>
        <w:rPr>
          <w:noProof/>
          <w:sz w:val="24"/>
        </w:rPr>
      </w:pPr>
      <w:r w:rsidRPr="006049FA">
        <w:rPr>
          <w:noProof/>
          <w:sz w:val="24"/>
        </w:rPr>
        <w:t xml:space="preserve">g) attiecīgā gadījumā </w:t>
      </w:r>
      <w:r w:rsidRPr="006049FA">
        <w:rPr>
          <w:i/>
          <w:noProof/>
          <w:sz w:val="24"/>
        </w:rPr>
        <w:t>NIL</w:t>
      </w:r>
      <w:r w:rsidRPr="006049FA">
        <w:rPr>
          <w:noProof/>
          <w:sz w:val="24"/>
        </w:rPr>
        <w:t xml:space="preserve"> norāde.</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Virsraksts2"/>
        <w:tabs>
          <w:tab w:val="left" w:pos="142"/>
        </w:tabs>
        <w:rPr>
          <w:b w:val="0"/>
          <w:bCs w:val="0"/>
          <w:noProof/>
        </w:rPr>
      </w:pPr>
      <w:bookmarkStart w:id="183" w:name="_Toc485293481"/>
      <w:r w:rsidRPr="006049FA">
        <w:rPr>
          <w:noProof/>
        </w:rPr>
        <w:t xml:space="preserve">**** </w:t>
      </w:r>
      <w:r w:rsidRPr="006049FA">
        <w:rPr>
          <w:i/>
          <w:noProof/>
        </w:rPr>
        <w:t>AD</w:t>
      </w:r>
      <w:r w:rsidRPr="006049FA">
        <w:rPr>
          <w:noProof/>
        </w:rPr>
        <w:t> 3.11. Sniegtā meteoroloģiskā informācija</w:t>
      </w:r>
      <w:bookmarkEnd w:id="183"/>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Sīks helikopteru lidlaukā sniegtās meteoroloģiskās informācijas apraksts un norāde, kurš meteoroloģiskais birojs ir atbildīgs par minēto pakalpojumu, tostarp:</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0F59E1" w:rsidP="006049FA">
      <w:pPr>
        <w:pStyle w:val="Pamatteksts"/>
        <w:tabs>
          <w:tab w:val="left" w:pos="142"/>
          <w:tab w:val="left" w:pos="500"/>
        </w:tabs>
        <w:ind w:left="0" w:firstLine="0"/>
        <w:jc w:val="both"/>
        <w:rPr>
          <w:noProof/>
          <w:sz w:val="24"/>
        </w:rPr>
      </w:pPr>
      <w:r w:rsidRPr="006049FA">
        <w:rPr>
          <w:noProof/>
          <w:sz w:val="24"/>
        </w:rPr>
        <w:t>1) attiecīgā meteoroloģiskā biroja nosaukums;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0F59E1" w:rsidP="006049FA">
      <w:pPr>
        <w:pStyle w:val="Pamatteksts"/>
        <w:tabs>
          <w:tab w:val="left" w:pos="142"/>
          <w:tab w:val="left" w:pos="500"/>
        </w:tabs>
        <w:ind w:left="0" w:firstLine="0"/>
        <w:jc w:val="both"/>
        <w:rPr>
          <w:noProof/>
          <w:sz w:val="24"/>
        </w:rPr>
      </w:pPr>
      <w:r w:rsidRPr="006049FA">
        <w:rPr>
          <w:noProof/>
          <w:sz w:val="24"/>
        </w:rPr>
        <w:t>2) darba laiks un attiecīgā gadījumā noteiktais atbildīgais meteoroloģiskais birojs ārpus šā laika;</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0F59E1" w:rsidP="006049FA">
      <w:pPr>
        <w:pStyle w:val="Pamatteksts"/>
        <w:tabs>
          <w:tab w:val="left" w:pos="142"/>
          <w:tab w:val="left" w:pos="501"/>
        </w:tabs>
        <w:ind w:left="0" w:firstLine="0"/>
        <w:jc w:val="both"/>
        <w:rPr>
          <w:noProof/>
          <w:sz w:val="24"/>
        </w:rPr>
      </w:pPr>
      <w:r w:rsidRPr="006049FA">
        <w:rPr>
          <w:noProof/>
          <w:sz w:val="24"/>
        </w:rPr>
        <w:t xml:space="preserve">3) birojs, kas atbildīgs par </w:t>
      </w:r>
      <w:r w:rsidRPr="006049FA">
        <w:rPr>
          <w:i/>
          <w:noProof/>
          <w:sz w:val="24"/>
        </w:rPr>
        <w:t>TAF</w:t>
      </w:r>
      <w:r w:rsidRPr="006049FA">
        <w:rPr>
          <w:noProof/>
          <w:sz w:val="24"/>
        </w:rPr>
        <w:t xml:space="preserve"> sagatavošanu, un prognožu derīguma laiks;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0F59E1" w:rsidP="006049FA">
      <w:pPr>
        <w:pStyle w:val="Pamatteksts"/>
        <w:tabs>
          <w:tab w:val="left" w:pos="142"/>
          <w:tab w:val="left" w:pos="501"/>
        </w:tabs>
        <w:ind w:left="0" w:firstLine="0"/>
        <w:jc w:val="both"/>
        <w:rPr>
          <w:noProof/>
          <w:sz w:val="24"/>
        </w:rPr>
      </w:pPr>
      <w:r w:rsidRPr="006049FA">
        <w:rPr>
          <w:noProof/>
          <w:sz w:val="24"/>
        </w:rPr>
        <w:t>4) tendenču prognozējamība helikopteru lidlaukam un izdošanas starplaiks;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0F59E1" w:rsidP="006049FA">
      <w:pPr>
        <w:pStyle w:val="Pamatteksts"/>
        <w:tabs>
          <w:tab w:val="left" w:pos="142"/>
          <w:tab w:val="left" w:pos="501"/>
        </w:tabs>
        <w:ind w:left="0" w:firstLine="0"/>
        <w:jc w:val="both"/>
        <w:rPr>
          <w:noProof/>
          <w:sz w:val="24"/>
        </w:rPr>
      </w:pPr>
      <w:r w:rsidRPr="006049FA">
        <w:rPr>
          <w:noProof/>
          <w:sz w:val="24"/>
        </w:rPr>
        <w:t>5) informācija par instruktāžas un/vai konsultāciju sniegšanas kārtību;</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0F59E1" w:rsidP="006049FA">
      <w:pPr>
        <w:pStyle w:val="Pamatteksts"/>
        <w:tabs>
          <w:tab w:val="left" w:pos="142"/>
          <w:tab w:val="left" w:pos="501"/>
        </w:tabs>
        <w:ind w:left="0" w:firstLine="0"/>
        <w:jc w:val="both"/>
        <w:rPr>
          <w:noProof/>
          <w:sz w:val="24"/>
        </w:rPr>
      </w:pPr>
      <w:r w:rsidRPr="006049FA">
        <w:rPr>
          <w:noProof/>
          <w:sz w:val="24"/>
        </w:rPr>
        <w:t>6) sniegtās lidojuma dokumentācijas tips un lidojuma dokumentācijā lietotā(-ās) valoda(-as);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0F59E1" w:rsidP="006049FA">
      <w:pPr>
        <w:pStyle w:val="Pamatteksts"/>
        <w:tabs>
          <w:tab w:val="left" w:pos="142"/>
          <w:tab w:val="left" w:pos="501"/>
        </w:tabs>
        <w:ind w:left="0" w:firstLine="0"/>
        <w:jc w:val="both"/>
        <w:rPr>
          <w:noProof/>
          <w:sz w:val="24"/>
        </w:rPr>
      </w:pPr>
      <w:r w:rsidRPr="006049FA">
        <w:rPr>
          <w:noProof/>
          <w:sz w:val="24"/>
        </w:rPr>
        <w:t>7) kartes un cita informācija, kas attēlota vai pieejama instruktāžai vai konsultācijām;</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0F59E1" w:rsidP="006049FA">
      <w:pPr>
        <w:pStyle w:val="Pamatteksts"/>
        <w:tabs>
          <w:tab w:val="left" w:pos="142"/>
          <w:tab w:val="left" w:pos="500"/>
        </w:tabs>
        <w:ind w:left="0" w:firstLine="0"/>
        <w:jc w:val="both"/>
        <w:rPr>
          <w:noProof/>
          <w:sz w:val="24"/>
        </w:rPr>
      </w:pPr>
      <w:r w:rsidRPr="006049FA">
        <w:rPr>
          <w:noProof/>
          <w:sz w:val="24"/>
        </w:rPr>
        <w:t>8) papildu aprīkojums, kas pieejams, lai sniegtu informāciju par meteoroloģiskajiem apstākļiem, piemēram, meteoroloģiskais radars un satelītuzņēmumu uztvērējs;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0F59E1" w:rsidP="006049FA">
      <w:pPr>
        <w:pStyle w:val="Pamatteksts"/>
        <w:tabs>
          <w:tab w:val="left" w:pos="142"/>
          <w:tab w:val="left" w:pos="501"/>
        </w:tabs>
        <w:ind w:left="0" w:firstLine="0"/>
        <w:jc w:val="both"/>
        <w:rPr>
          <w:noProof/>
          <w:sz w:val="24"/>
        </w:rPr>
      </w:pPr>
      <w:r w:rsidRPr="006049FA">
        <w:rPr>
          <w:noProof/>
          <w:sz w:val="24"/>
        </w:rPr>
        <w:t>9) gaisa satiksmes pakalpojumu struktūrvienība(-as), kam tiek sniegta meteoroloģiskā informācija, un</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0F59E1" w:rsidP="006049FA">
      <w:pPr>
        <w:pStyle w:val="Pamatteksts"/>
        <w:tabs>
          <w:tab w:val="left" w:pos="142"/>
          <w:tab w:val="left" w:pos="501"/>
        </w:tabs>
        <w:ind w:left="0" w:firstLine="0"/>
        <w:jc w:val="both"/>
        <w:rPr>
          <w:noProof/>
          <w:sz w:val="24"/>
        </w:rPr>
      </w:pPr>
      <w:r w:rsidRPr="006049FA">
        <w:rPr>
          <w:noProof/>
          <w:sz w:val="24"/>
        </w:rPr>
        <w:t>10) papildu informācija (piemēram, attiecībā uz pakalpojumu sniegšanas ierobežojumiem u. c.).</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0F59E1" w:rsidP="006049FA">
      <w:pPr>
        <w:pStyle w:val="Virsraksts2"/>
        <w:tabs>
          <w:tab w:val="left" w:pos="142"/>
          <w:tab w:val="left" w:pos="1341"/>
        </w:tabs>
        <w:rPr>
          <w:b w:val="0"/>
          <w:bCs w:val="0"/>
          <w:noProof/>
        </w:rPr>
      </w:pPr>
      <w:bookmarkStart w:id="184" w:name="_Toc485293482"/>
      <w:r w:rsidRPr="006049FA">
        <w:rPr>
          <w:noProof/>
        </w:rPr>
        <w:t xml:space="preserve">**** </w:t>
      </w:r>
      <w:r w:rsidRPr="006049FA">
        <w:rPr>
          <w:i/>
          <w:noProof/>
        </w:rPr>
        <w:t>AD</w:t>
      </w:r>
      <w:r w:rsidRPr="006049FA">
        <w:rPr>
          <w:noProof/>
        </w:rPr>
        <w:t> 3.12. Dati par helikopteru lidlauku</w:t>
      </w:r>
      <w:bookmarkEnd w:id="184"/>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Sīks helikopteru lidlauka izmēru apraksts un saistītā informācija, tostarp:</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0F59E1" w:rsidP="006049FA">
      <w:pPr>
        <w:pStyle w:val="Pamatteksts"/>
        <w:tabs>
          <w:tab w:val="left" w:pos="142"/>
          <w:tab w:val="left" w:pos="501"/>
        </w:tabs>
        <w:ind w:left="0" w:firstLine="0"/>
        <w:jc w:val="both"/>
        <w:rPr>
          <w:noProof/>
          <w:sz w:val="24"/>
        </w:rPr>
      </w:pPr>
      <w:r w:rsidRPr="006049FA">
        <w:rPr>
          <w:noProof/>
          <w:sz w:val="24"/>
        </w:rPr>
        <w:t>1) helikopteru lidlauka tips – virsmas līmenis, paaugstināts vai helikopteru klājs;</w:t>
      </w:r>
    </w:p>
    <w:p w:rsidR="00BE5AED" w:rsidRPr="006049FA" w:rsidRDefault="000F59E1" w:rsidP="006049FA">
      <w:pPr>
        <w:pStyle w:val="Pamatteksts"/>
        <w:tabs>
          <w:tab w:val="left" w:pos="142"/>
          <w:tab w:val="left" w:pos="501"/>
        </w:tabs>
        <w:ind w:left="0" w:firstLine="0"/>
        <w:jc w:val="both"/>
        <w:rPr>
          <w:noProof/>
          <w:sz w:val="24"/>
        </w:rPr>
      </w:pPr>
      <w:r w:rsidRPr="006049FA">
        <w:rPr>
          <w:noProof/>
          <w:sz w:val="24"/>
        </w:rPr>
        <w:t>2) zemskares un atraušanās (</w:t>
      </w:r>
      <w:r w:rsidRPr="006049FA">
        <w:rPr>
          <w:i/>
          <w:noProof/>
          <w:sz w:val="24"/>
        </w:rPr>
        <w:t>TLOF</w:t>
      </w:r>
      <w:r w:rsidRPr="006049FA">
        <w:rPr>
          <w:noProof/>
          <w:sz w:val="24"/>
        </w:rPr>
        <w:t>) zonas izmēri ar precizitāti līdz tuvākajam metram vai pēdai;</w:t>
      </w:r>
    </w:p>
    <w:p w:rsidR="00BE5AED" w:rsidRPr="006049FA" w:rsidRDefault="000F59E1" w:rsidP="006049FA">
      <w:pPr>
        <w:pStyle w:val="Pamatteksts"/>
        <w:tabs>
          <w:tab w:val="left" w:pos="142"/>
          <w:tab w:val="left" w:pos="500"/>
        </w:tabs>
        <w:ind w:left="0" w:firstLine="0"/>
        <w:jc w:val="both"/>
        <w:rPr>
          <w:noProof/>
          <w:sz w:val="24"/>
        </w:rPr>
      </w:pPr>
      <w:r w:rsidRPr="006049FA">
        <w:rPr>
          <w:noProof/>
          <w:sz w:val="24"/>
        </w:rPr>
        <w:t xml:space="preserve">3) </w:t>
      </w:r>
      <w:r w:rsidR="006A6196">
        <w:rPr>
          <w:noProof/>
          <w:sz w:val="24"/>
        </w:rPr>
        <w:t>pieejas</w:t>
      </w:r>
      <w:r w:rsidRPr="006049FA">
        <w:rPr>
          <w:noProof/>
          <w:sz w:val="24"/>
        </w:rPr>
        <w:t xml:space="preserve"> beigu posma un pacelšanās (</w:t>
      </w:r>
      <w:r w:rsidRPr="006049FA">
        <w:rPr>
          <w:i/>
          <w:noProof/>
          <w:sz w:val="24"/>
        </w:rPr>
        <w:t>FATO</w:t>
      </w:r>
      <w:r w:rsidRPr="006049FA">
        <w:rPr>
          <w:noProof/>
          <w:sz w:val="24"/>
        </w:rPr>
        <w:t>) zonas patiesie peilējumi ar precizitāti līdz grāda simtdaļai;</w:t>
      </w:r>
    </w:p>
    <w:p w:rsidR="00BE5AED" w:rsidRPr="006049FA" w:rsidRDefault="000F59E1" w:rsidP="006049FA">
      <w:pPr>
        <w:pStyle w:val="Pamatteksts"/>
        <w:tabs>
          <w:tab w:val="left" w:pos="142"/>
          <w:tab w:val="left" w:pos="500"/>
        </w:tabs>
        <w:ind w:left="0" w:firstLine="0"/>
        <w:jc w:val="both"/>
        <w:rPr>
          <w:noProof/>
          <w:sz w:val="24"/>
        </w:rPr>
      </w:pPr>
      <w:r w:rsidRPr="006049FA">
        <w:rPr>
          <w:noProof/>
          <w:sz w:val="24"/>
        </w:rPr>
        <w:t xml:space="preserve">4) </w:t>
      </w:r>
      <w:r w:rsidRPr="006049FA">
        <w:rPr>
          <w:i/>
          <w:noProof/>
          <w:sz w:val="24"/>
        </w:rPr>
        <w:t>FATO</w:t>
      </w:r>
      <w:r w:rsidRPr="006049FA">
        <w:rPr>
          <w:noProof/>
          <w:sz w:val="24"/>
        </w:rPr>
        <w:t xml:space="preserve"> izmēri ar precizitāti līdz tuvākajam metram vai pēdai un virsmas tips;</w:t>
      </w:r>
    </w:p>
    <w:p w:rsidR="00BE5AED" w:rsidRPr="006049FA" w:rsidRDefault="000F59E1" w:rsidP="006049FA">
      <w:pPr>
        <w:pStyle w:val="Pamatteksts"/>
        <w:tabs>
          <w:tab w:val="left" w:pos="142"/>
          <w:tab w:val="left" w:pos="501"/>
        </w:tabs>
        <w:ind w:left="0" w:firstLine="0"/>
        <w:jc w:val="both"/>
        <w:rPr>
          <w:noProof/>
          <w:sz w:val="24"/>
        </w:rPr>
      </w:pPr>
      <w:r w:rsidRPr="006049FA">
        <w:rPr>
          <w:noProof/>
          <w:sz w:val="24"/>
        </w:rPr>
        <w:t xml:space="preserve">5) </w:t>
      </w:r>
      <w:r w:rsidRPr="006049FA">
        <w:rPr>
          <w:i/>
          <w:noProof/>
          <w:sz w:val="24"/>
        </w:rPr>
        <w:t>TLOF</w:t>
      </w:r>
      <w:r w:rsidRPr="006049FA">
        <w:rPr>
          <w:noProof/>
          <w:sz w:val="24"/>
        </w:rPr>
        <w:t xml:space="preserve"> virsma un celtspēja tonnās (1000 kg);</w:t>
      </w:r>
    </w:p>
    <w:p w:rsidR="00BE5AED" w:rsidRPr="006049FA" w:rsidRDefault="000F59E1" w:rsidP="006049FA">
      <w:pPr>
        <w:pStyle w:val="Pamatteksts"/>
        <w:tabs>
          <w:tab w:val="left" w:pos="142"/>
          <w:tab w:val="left" w:pos="500"/>
        </w:tabs>
        <w:ind w:left="0" w:firstLine="0"/>
        <w:jc w:val="both"/>
        <w:rPr>
          <w:noProof/>
          <w:sz w:val="24"/>
        </w:rPr>
      </w:pPr>
      <w:r w:rsidRPr="006049FA">
        <w:rPr>
          <w:noProof/>
          <w:sz w:val="24"/>
        </w:rPr>
        <w:t xml:space="preserve">6) </w:t>
      </w:r>
      <w:r w:rsidRPr="006049FA">
        <w:rPr>
          <w:i/>
          <w:noProof/>
          <w:sz w:val="24"/>
        </w:rPr>
        <w:t>TLOF</w:t>
      </w:r>
      <w:r w:rsidRPr="006049FA">
        <w:rPr>
          <w:noProof/>
          <w:sz w:val="24"/>
        </w:rPr>
        <w:t xml:space="preserve"> zonas ģeometriskā centra un katra </w:t>
      </w:r>
      <w:r w:rsidRPr="006049FA">
        <w:rPr>
          <w:i/>
          <w:noProof/>
          <w:sz w:val="24"/>
        </w:rPr>
        <w:t>FATO</w:t>
      </w:r>
      <w:r w:rsidRPr="006049FA">
        <w:rPr>
          <w:noProof/>
          <w:sz w:val="24"/>
        </w:rPr>
        <w:t xml:space="preserve"> zonas sliekšņa ģeogrāfiskās koordinātes grādos, minūtēs, sekundēs un sekundes simtdaļās un attiecīgā gadījumā ģeoīda vilnis: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0F59E1" w:rsidP="006049FA">
      <w:pPr>
        <w:pStyle w:val="Pamatteksts"/>
        <w:tabs>
          <w:tab w:val="left" w:pos="142"/>
          <w:tab w:val="left" w:pos="860"/>
        </w:tabs>
        <w:ind w:left="0" w:firstLine="0"/>
        <w:jc w:val="both"/>
        <w:rPr>
          <w:noProof/>
          <w:sz w:val="24"/>
        </w:rPr>
      </w:pPr>
      <w:r w:rsidRPr="006049FA">
        <w:rPr>
          <w:sz w:val="24"/>
        </w:rPr>
        <w:t xml:space="preserve">neprecīzas </w:t>
      </w:r>
      <w:r w:rsidR="006A6196">
        <w:rPr>
          <w:sz w:val="24"/>
        </w:rPr>
        <w:t>pieejas</w:t>
      </w:r>
      <w:r w:rsidRPr="006049FA">
        <w:rPr>
          <w:sz w:val="24"/>
        </w:rPr>
        <w:t xml:space="preserve"> manevriem līdz tuvākajam metram vai pēdai un</w:t>
      </w:r>
    </w:p>
    <w:p w:rsidR="00BE5AED" w:rsidRPr="006049FA" w:rsidRDefault="000F59E1" w:rsidP="006049FA">
      <w:pPr>
        <w:pStyle w:val="Pamatteksts"/>
        <w:tabs>
          <w:tab w:val="left" w:pos="142"/>
          <w:tab w:val="left" w:pos="861"/>
        </w:tabs>
        <w:ind w:left="0" w:firstLine="0"/>
        <w:jc w:val="both"/>
        <w:rPr>
          <w:noProof/>
          <w:sz w:val="24"/>
        </w:rPr>
      </w:pPr>
      <w:r w:rsidRPr="006049FA">
        <w:rPr>
          <w:sz w:val="24"/>
        </w:rPr>
        <w:t xml:space="preserve">precīzas </w:t>
      </w:r>
      <w:r w:rsidR="006A6196">
        <w:rPr>
          <w:sz w:val="24"/>
        </w:rPr>
        <w:t>pieejas</w:t>
      </w:r>
      <w:r w:rsidRPr="006049FA">
        <w:rPr>
          <w:sz w:val="24"/>
        </w:rPr>
        <w:t xml:space="preserve"> manevriem līdz tuvākai metra desmitdaļai vai pēdas desmitdaļai;</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4E1E10" w:rsidP="006049FA">
      <w:pPr>
        <w:pStyle w:val="Pamatteksts"/>
        <w:tabs>
          <w:tab w:val="left" w:pos="142"/>
          <w:tab w:val="left" w:pos="500"/>
        </w:tabs>
        <w:ind w:left="0" w:firstLine="0"/>
        <w:jc w:val="both"/>
        <w:rPr>
          <w:noProof/>
          <w:sz w:val="24"/>
        </w:rPr>
      </w:pPr>
      <w:r w:rsidRPr="006049FA">
        <w:rPr>
          <w:noProof/>
          <w:sz w:val="24"/>
        </w:rPr>
        <w:t xml:space="preserve">7) </w:t>
      </w:r>
      <w:r w:rsidRPr="006049FA">
        <w:rPr>
          <w:i/>
          <w:noProof/>
          <w:sz w:val="24"/>
        </w:rPr>
        <w:t>TLOF</w:t>
      </w:r>
      <w:r w:rsidRPr="006049FA">
        <w:rPr>
          <w:noProof/>
          <w:sz w:val="24"/>
        </w:rPr>
        <w:t xml:space="preserve"> un/vai </w:t>
      </w:r>
      <w:r w:rsidRPr="006049FA">
        <w:rPr>
          <w:i/>
          <w:noProof/>
          <w:sz w:val="24"/>
        </w:rPr>
        <w:t>FATO</w:t>
      </w:r>
      <w:r w:rsidRPr="006049FA">
        <w:rPr>
          <w:noProof/>
          <w:sz w:val="24"/>
        </w:rPr>
        <w:t xml:space="preserve"> zonas slīpums un pacēlums: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4E1E10" w:rsidP="006049FA">
      <w:pPr>
        <w:pStyle w:val="Pamatteksts"/>
        <w:tabs>
          <w:tab w:val="left" w:pos="142"/>
          <w:tab w:val="left" w:pos="860"/>
        </w:tabs>
        <w:ind w:left="0" w:firstLine="0"/>
        <w:jc w:val="both"/>
        <w:rPr>
          <w:noProof/>
          <w:sz w:val="24"/>
        </w:rPr>
      </w:pPr>
      <w:r w:rsidRPr="006049FA">
        <w:rPr>
          <w:sz w:val="24"/>
        </w:rPr>
        <w:t xml:space="preserve">neprecīzas </w:t>
      </w:r>
      <w:r w:rsidR="006A6196">
        <w:rPr>
          <w:sz w:val="24"/>
        </w:rPr>
        <w:t>pieejas</w:t>
      </w:r>
      <w:r w:rsidRPr="006049FA">
        <w:rPr>
          <w:sz w:val="24"/>
        </w:rPr>
        <w:t xml:space="preserve"> manevriem līdz tuvākajam metram vai pēdai un</w:t>
      </w:r>
    </w:p>
    <w:p w:rsidR="00BE5AED" w:rsidRPr="006049FA" w:rsidRDefault="004E1E10" w:rsidP="006049FA">
      <w:pPr>
        <w:pStyle w:val="Pamatteksts"/>
        <w:tabs>
          <w:tab w:val="left" w:pos="142"/>
          <w:tab w:val="left" w:pos="861"/>
        </w:tabs>
        <w:ind w:left="0" w:firstLine="0"/>
        <w:jc w:val="both"/>
        <w:rPr>
          <w:noProof/>
          <w:sz w:val="24"/>
        </w:rPr>
      </w:pPr>
      <w:r w:rsidRPr="006049FA">
        <w:rPr>
          <w:sz w:val="24"/>
        </w:rPr>
        <w:t xml:space="preserve">precīzas </w:t>
      </w:r>
      <w:r w:rsidR="006A6196">
        <w:rPr>
          <w:sz w:val="24"/>
        </w:rPr>
        <w:t>pieejas</w:t>
      </w:r>
      <w:r w:rsidRPr="006049FA">
        <w:rPr>
          <w:sz w:val="24"/>
        </w:rPr>
        <w:t xml:space="preserve"> manevriem līdz tuvākai metra desmitdaļai vai pēdas desmitdaļai;</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4E1E10" w:rsidP="006049FA">
      <w:pPr>
        <w:pStyle w:val="Pamatteksts"/>
        <w:tabs>
          <w:tab w:val="left" w:pos="142"/>
          <w:tab w:val="left" w:pos="500"/>
        </w:tabs>
        <w:ind w:left="0" w:firstLine="0"/>
        <w:jc w:val="both"/>
        <w:rPr>
          <w:noProof/>
          <w:sz w:val="24"/>
        </w:rPr>
      </w:pPr>
      <w:r w:rsidRPr="006049FA">
        <w:rPr>
          <w:noProof/>
          <w:sz w:val="24"/>
        </w:rPr>
        <w:t>8) droš</w:t>
      </w:r>
      <w:r w:rsidR="006A6196">
        <w:rPr>
          <w:noProof/>
          <w:sz w:val="24"/>
        </w:rPr>
        <w:t>uma</w:t>
      </w:r>
      <w:r w:rsidRPr="006049FA">
        <w:rPr>
          <w:noProof/>
          <w:sz w:val="24"/>
        </w:rPr>
        <w:t xml:space="preserve"> zonas izmēri;</w:t>
      </w:r>
    </w:p>
    <w:p w:rsidR="00BE5AED" w:rsidRPr="006049FA" w:rsidRDefault="004E1E10" w:rsidP="006049FA">
      <w:pPr>
        <w:pStyle w:val="Pamatteksts"/>
        <w:tabs>
          <w:tab w:val="left" w:pos="142"/>
          <w:tab w:val="left" w:pos="500"/>
        </w:tabs>
        <w:ind w:left="0" w:firstLine="0"/>
        <w:jc w:val="both"/>
        <w:rPr>
          <w:noProof/>
          <w:sz w:val="24"/>
        </w:rPr>
      </w:pPr>
      <w:r w:rsidRPr="006049FA">
        <w:rPr>
          <w:noProof/>
          <w:sz w:val="24"/>
        </w:rPr>
        <w:t>9) šķēršļbrīvas helikopteru joslas izmēri ar precizitāti līdz tuvākajam metram vai pēdai;</w:t>
      </w:r>
    </w:p>
    <w:p w:rsidR="00BE5AED" w:rsidRPr="006049FA" w:rsidRDefault="004E1E10" w:rsidP="006049FA">
      <w:pPr>
        <w:pStyle w:val="Pamatteksts"/>
        <w:tabs>
          <w:tab w:val="left" w:pos="142"/>
          <w:tab w:val="left" w:pos="501"/>
        </w:tabs>
        <w:ind w:left="0" w:firstLine="0"/>
        <w:jc w:val="both"/>
        <w:rPr>
          <w:noProof/>
          <w:sz w:val="24"/>
        </w:rPr>
      </w:pPr>
      <w:r w:rsidRPr="006049FA">
        <w:rPr>
          <w:noProof/>
          <w:sz w:val="24"/>
        </w:rPr>
        <w:t>10) no šķēršļiem brīva sektora pastāvēšana,</w:t>
      </w:r>
    </w:p>
    <w:p w:rsidR="00BE5AED" w:rsidRPr="006049FA" w:rsidRDefault="004E1E10" w:rsidP="006049FA">
      <w:pPr>
        <w:pStyle w:val="Pamatteksts"/>
        <w:tabs>
          <w:tab w:val="left" w:pos="142"/>
          <w:tab w:val="left" w:pos="500"/>
        </w:tabs>
        <w:ind w:left="0" w:firstLine="0"/>
        <w:jc w:val="both"/>
        <w:rPr>
          <w:noProof/>
          <w:sz w:val="24"/>
        </w:rPr>
      </w:pPr>
      <w:r w:rsidRPr="006049FA">
        <w:rPr>
          <w:noProof/>
          <w:sz w:val="24"/>
        </w:rPr>
        <w:t>11) piebildes.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Virsraksts2"/>
        <w:tabs>
          <w:tab w:val="left" w:pos="142"/>
        </w:tabs>
        <w:rPr>
          <w:b w:val="0"/>
          <w:bCs w:val="0"/>
          <w:noProof/>
        </w:rPr>
      </w:pPr>
      <w:bookmarkStart w:id="185" w:name="_Toc485293483"/>
      <w:r w:rsidRPr="006049FA">
        <w:rPr>
          <w:noProof/>
        </w:rPr>
        <w:t xml:space="preserve">**** </w:t>
      </w:r>
      <w:r w:rsidRPr="006049FA">
        <w:rPr>
          <w:i/>
          <w:noProof/>
        </w:rPr>
        <w:t>AD</w:t>
      </w:r>
      <w:r w:rsidRPr="006049FA">
        <w:rPr>
          <w:noProof/>
        </w:rPr>
        <w:t> 3.13. Deklarētās distances</w:t>
      </w:r>
      <w:bookmarkEnd w:id="185"/>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Attiecīgā gadījumā helikopteru lidlaukam deklarēto distanču sīks apraksts ar precizitāti līdz tuvākajam metram vai pēdai, tostarp:</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4E1E10" w:rsidP="006049FA">
      <w:pPr>
        <w:pStyle w:val="Pamatteksts"/>
        <w:tabs>
          <w:tab w:val="left" w:pos="142"/>
          <w:tab w:val="left" w:pos="500"/>
        </w:tabs>
        <w:ind w:left="0" w:firstLine="0"/>
        <w:jc w:val="both"/>
        <w:rPr>
          <w:noProof/>
          <w:sz w:val="24"/>
        </w:rPr>
      </w:pPr>
      <w:r w:rsidRPr="006049FA">
        <w:rPr>
          <w:noProof/>
          <w:sz w:val="24"/>
        </w:rPr>
        <w:t>1) pieejamā pacelšanās distance un attiecīgajā gadījumā arī alternatīvas saīsinātas deklarētās distances;</w:t>
      </w:r>
    </w:p>
    <w:p w:rsidR="00BE5AED" w:rsidRPr="006049FA" w:rsidRDefault="004E1E10" w:rsidP="006049FA">
      <w:pPr>
        <w:pStyle w:val="Pamatteksts"/>
        <w:tabs>
          <w:tab w:val="left" w:pos="142"/>
          <w:tab w:val="left" w:pos="500"/>
        </w:tabs>
        <w:ind w:left="0" w:firstLine="0"/>
        <w:jc w:val="both"/>
        <w:rPr>
          <w:noProof/>
          <w:sz w:val="24"/>
        </w:rPr>
      </w:pPr>
      <w:r w:rsidRPr="006049FA">
        <w:rPr>
          <w:noProof/>
          <w:sz w:val="24"/>
        </w:rPr>
        <w:t>2) pieejamā pārtrauktās pacelšanās distance;</w:t>
      </w:r>
    </w:p>
    <w:p w:rsidR="00BE5AED" w:rsidRPr="006049FA" w:rsidRDefault="004E1E10" w:rsidP="006049FA">
      <w:pPr>
        <w:pStyle w:val="Pamatteksts"/>
        <w:tabs>
          <w:tab w:val="left" w:pos="142"/>
          <w:tab w:val="left" w:pos="500"/>
        </w:tabs>
        <w:ind w:left="0" w:firstLine="0"/>
        <w:jc w:val="both"/>
        <w:rPr>
          <w:noProof/>
          <w:sz w:val="24"/>
        </w:rPr>
      </w:pPr>
      <w:r w:rsidRPr="006049FA">
        <w:rPr>
          <w:noProof/>
          <w:sz w:val="24"/>
        </w:rPr>
        <w:t>3) pieejamā nosēšanās distance un</w:t>
      </w:r>
    </w:p>
    <w:p w:rsidR="00BE5AED" w:rsidRPr="006049FA" w:rsidRDefault="004E1E10" w:rsidP="006049FA">
      <w:pPr>
        <w:pStyle w:val="Pamatteksts"/>
        <w:tabs>
          <w:tab w:val="left" w:pos="142"/>
          <w:tab w:val="left" w:pos="501"/>
        </w:tabs>
        <w:ind w:left="0" w:firstLine="0"/>
        <w:jc w:val="both"/>
        <w:rPr>
          <w:noProof/>
          <w:sz w:val="24"/>
        </w:rPr>
      </w:pPr>
      <w:r w:rsidRPr="006049FA">
        <w:rPr>
          <w:noProof/>
          <w:sz w:val="24"/>
        </w:rPr>
        <w:t>4) piebildes, tostarp skrejceļa ieejas vai sākuma punkts gadījumā, ja ir deklarētas saīsinātās deklarētās distances.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Virsraksts2"/>
        <w:tabs>
          <w:tab w:val="left" w:pos="142"/>
        </w:tabs>
        <w:rPr>
          <w:b w:val="0"/>
          <w:bCs w:val="0"/>
          <w:noProof/>
        </w:rPr>
      </w:pPr>
      <w:bookmarkStart w:id="186" w:name="_Toc485293484"/>
      <w:r w:rsidRPr="006049FA">
        <w:rPr>
          <w:noProof/>
        </w:rPr>
        <w:t xml:space="preserve">**** </w:t>
      </w:r>
      <w:r w:rsidRPr="006049FA">
        <w:rPr>
          <w:i/>
          <w:noProof/>
        </w:rPr>
        <w:t>AD</w:t>
      </w:r>
      <w:r w:rsidRPr="006049FA">
        <w:rPr>
          <w:noProof/>
        </w:rPr>
        <w:t xml:space="preserve"> 3.14. 6) </w:t>
      </w:r>
      <w:r w:rsidR="006A6196">
        <w:rPr>
          <w:noProof/>
        </w:rPr>
        <w:t>Pieejas</w:t>
      </w:r>
      <w:r w:rsidRPr="006049FA">
        <w:rPr>
          <w:noProof/>
        </w:rPr>
        <w:t xml:space="preserve"> un </w:t>
      </w:r>
      <w:r w:rsidRPr="006049FA">
        <w:rPr>
          <w:i/>
          <w:noProof/>
        </w:rPr>
        <w:t>FATO</w:t>
      </w:r>
      <w:r w:rsidRPr="006049FA">
        <w:rPr>
          <w:noProof/>
        </w:rPr>
        <w:t xml:space="preserve"> zonas apgaismojums</w:t>
      </w:r>
      <w:bookmarkEnd w:id="186"/>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Sīks </w:t>
      </w:r>
      <w:r w:rsidR="006A6196">
        <w:rPr>
          <w:noProof/>
          <w:sz w:val="24"/>
        </w:rPr>
        <w:t>pieejas</w:t>
      </w:r>
      <w:r w:rsidRPr="006049FA">
        <w:rPr>
          <w:noProof/>
          <w:sz w:val="24"/>
        </w:rPr>
        <w:t xml:space="preserve"> un </w:t>
      </w:r>
      <w:r w:rsidRPr="006049FA">
        <w:rPr>
          <w:i/>
          <w:noProof/>
          <w:sz w:val="24"/>
        </w:rPr>
        <w:t>FATO</w:t>
      </w:r>
      <w:r w:rsidRPr="006049FA">
        <w:rPr>
          <w:noProof/>
          <w:sz w:val="24"/>
        </w:rPr>
        <w:t xml:space="preserve"> zonas apgaismojuma apraksts, tostarp:</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4E1E10" w:rsidP="006049FA">
      <w:pPr>
        <w:pStyle w:val="Pamatteksts"/>
        <w:tabs>
          <w:tab w:val="left" w:pos="142"/>
          <w:tab w:val="left" w:pos="500"/>
        </w:tabs>
        <w:ind w:left="0" w:firstLine="0"/>
        <w:jc w:val="both"/>
        <w:rPr>
          <w:noProof/>
          <w:sz w:val="24"/>
        </w:rPr>
      </w:pPr>
      <w:r w:rsidRPr="006049FA">
        <w:rPr>
          <w:noProof/>
          <w:sz w:val="24"/>
        </w:rPr>
        <w:t xml:space="preserve">1) </w:t>
      </w:r>
      <w:r w:rsidR="006A6196">
        <w:rPr>
          <w:noProof/>
          <w:sz w:val="24"/>
        </w:rPr>
        <w:t>pieejas</w:t>
      </w:r>
      <w:r w:rsidRPr="006049FA">
        <w:rPr>
          <w:noProof/>
          <w:sz w:val="24"/>
        </w:rPr>
        <w:t xml:space="preserve"> gaismas sistēmas tips, garums un intensitāte;</w:t>
      </w:r>
    </w:p>
    <w:p w:rsidR="00BE5AED" w:rsidRPr="006049FA" w:rsidRDefault="004E1E10" w:rsidP="006049FA">
      <w:pPr>
        <w:pStyle w:val="Pamatteksts"/>
        <w:tabs>
          <w:tab w:val="left" w:pos="142"/>
          <w:tab w:val="left" w:pos="500"/>
        </w:tabs>
        <w:ind w:left="0" w:firstLine="0"/>
        <w:jc w:val="both"/>
        <w:rPr>
          <w:noProof/>
          <w:sz w:val="24"/>
        </w:rPr>
      </w:pPr>
      <w:r w:rsidRPr="006049FA">
        <w:rPr>
          <w:noProof/>
          <w:sz w:val="24"/>
        </w:rPr>
        <w:t xml:space="preserve">2) </w:t>
      </w:r>
      <w:r w:rsidR="006A6196">
        <w:rPr>
          <w:noProof/>
          <w:sz w:val="24"/>
        </w:rPr>
        <w:t>pieejas</w:t>
      </w:r>
      <w:r w:rsidRPr="006049FA">
        <w:rPr>
          <w:noProof/>
          <w:sz w:val="24"/>
        </w:rPr>
        <w:t xml:space="preserve"> vizuālās glisādes indikācijas sistēmas tips;</w:t>
      </w:r>
    </w:p>
    <w:p w:rsidR="00BE5AED" w:rsidRPr="006049FA" w:rsidRDefault="004E1E10" w:rsidP="006049FA">
      <w:pPr>
        <w:pStyle w:val="Pamatteksts"/>
        <w:tabs>
          <w:tab w:val="left" w:pos="142"/>
          <w:tab w:val="left" w:pos="500"/>
        </w:tabs>
        <w:ind w:left="0" w:firstLine="0"/>
        <w:jc w:val="both"/>
        <w:rPr>
          <w:noProof/>
          <w:sz w:val="24"/>
        </w:rPr>
      </w:pPr>
      <w:r w:rsidRPr="006049FA">
        <w:rPr>
          <w:noProof/>
          <w:sz w:val="24"/>
        </w:rPr>
        <w:t xml:space="preserve">3) </w:t>
      </w:r>
      <w:r w:rsidRPr="006049FA">
        <w:rPr>
          <w:i/>
          <w:noProof/>
          <w:sz w:val="24"/>
        </w:rPr>
        <w:t>FATO</w:t>
      </w:r>
      <w:r w:rsidRPr="006049FA">
        <w:rPr>
          <w:noProof/>
          <w:sz w:val="24"/>
        </w:rPr>
        <w:t xml:space="preserve"> zonas apgaismojuma raksturojumi un uguņu izvietojums;</w:t>
      </w:r>
    </w:p>
    <w:p w:rsidR="00BE5AED" w:rsidRPr="006049FA" w:rsidRDefault="004E1E10" w:rsidP="006049FA">
      <w:pPr>
        <w:pStyle w:val="Pamatteksts"/>
        <w:tabs>
          <w:tab w:val="left" w:pos="142"/>
          <w:tab w:val="left" w:pos="501"/>
        </w:tabs>
        <w:ind w:left="0" w:firstLine="0"/>
        <w:jc w:val="both"/>
        <w:rPr>
          <w:noProof/>
          <w:sz w:val="24"/>
        </w:rPr>
      </w:pPr>
      <w:r w:rsidRPr="006049FA">
        <w:rPr>
          <w:noProof/>
          <w:sz w:val="24"/>
        </w:rPr>
        <w:t>4) mērķējumpunkta apgaismojuma raksturojumi un uguņu izvietojums;</w:t>
      </w:r>
    </w:p>
    <w:p w:rsidR="00BE5AED" w:rsidRPr="006049FA" w:rsidRDefault="004E1E10" w:rsidP="006049FA">
      <w:pPr>
        <w:pStyle w:val="Pamatteksts"/>
        <w:tabs>
          <w:tab w:val="left" w:pos="142"/>
          <w:tab w:val="left" w:pos="500"/>
        </w:tabs>
        <w:ind w:left="0" w:firstLine="0"/>
        <w:jc w:val="both"/>
        <w:rPr>
          <w:noProof/>
          <w:sz w:val="24"/>
        </w:rPr>
      </w:pPr>
      <w:r w:rsidRPr="006049FA">
        <w:rPr>
          <w:noProof/>
          <w:sz w:val="24"/>
        </w:rPr>
        <w:t xml:space="preserve">5) </w:t>
      </w:r>
      <w:r w:rsidRPr="006049FA">
        <w:rPr>
          <w:i/>
          <w:noProof/>
          <w:sz w:val="24"/>
        </w:rPr>
        <w:t>TLOF</w:t>
      </w:r>
      <w:r w:rsidRPr="006049FA">
        <w:rPr>
          <w:noProof/>
          <w:sz w:val="24"/>
        </w:rPr>
        <w:t xml:space="preserve"> zonas gaismas sistēmas raksturojumi un izvietojums un</w:t>
      </w:r>
    </w:p>
    <w:p w:rsidR="00BE5AED" w:rsidRPr="006049FA" w:rsidRDefault="004E1E10" w:rsidP="006049FA">
      <w:pPr>
        <w:pStyle w:val="Pamatteksts"/>
        <w:tabs>
          <w:tab w:val="left" w:pos="142"/>
          <w:tab w:val="left" w:pos="500"/>
        </w:tabs>
        <w:ind w:left="0" w:firstLine="0"/>
        <w:jc w:val="both"/>
        <w:rPr>
          <w:noProof/>
          <w:sz w:val="24"/>
        </w:rPr>
      </w:pPr>
      <w:r w:rsidRPr="006049FA">
        <w:rPr>
          <w:noProof/>
          <w:sz w:val="24"/>
        </w:rPr>
        <w:t>6) piebildes.</w:t>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4E1E10" w:rsidP="006049FA">
      <w:pPr>
        <w:pStyle w:val="Virsraksts2"/>
        <w:tabs>
          <w:tab w:val="left" w:pos="142"/>
          <w:tab w:val="left" w:pos="1343"/>
        </w:tabs>
        <w:rPr>
          <w:b w:val="0"/>
          <w:bCs w:val="0"/>
          <w:noProof/>
        </w:rPr>
      </w:pPr>
      <w:bookmarkStart w:id="187" w:name="_Toc485293485"/>
      <w:r w:rsidRPr="006049FA">
        <w:rPr>
          <w:noProof/>
        </w:rPr>
        <w:t xml:space="preserve">**** </w:t>
      </w:r>
      <w:r w:rsidRPr="006049FA">
        <w:rPr>
          <w:i/>
          <w:noProof/>
        </w:rPr>
        <w:t>AD</w:t>
      </w:r>
      <w:r w:rsidRPr="006049FA">
        <w:rPr>
          <w:noProof/>
        </w:rPr>
        <w:t> 3.15. Citi apgaismojuma veidi, sekundārs strāvas avots</w:t>
      </w:r>
      <w:bookmarkEnd w:id="187"/>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Cita apgaismojuma un sekundāra strāvas avota apraksts, tostarp:</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4E1E10" w:rsidP="006049FA">
      <w:pPr>
        <w:pStyle w:val="Pamatteksts"/>
        <w:tabs>
          <w:tab w:val="left" w:pos="142"/>
          <w:tab w:val="left" w:pos="500"/>
        </w:tabs>
        <w:ind w:left="0" w:firstLine="0"/>
        <w:jc w:val="both"/>
        <w:rPr>
          <w:noProof/>
          <w:sz w:val="24"/>
        </w:rPr>
      </w:pPr>
      <w:r w:rsidRPr="006049FA">
        <w:rPr>
          <w:noProof/>
          <w:sz w:val="24"/>
        </w:rPr>
        <w:t>1) helikopteru lidlauka bākas atrašanās vieta, raksturojumi un darbības laiks;</w:t>
      </w:r>
    </w:p>
    <w:p w:rsidR="00BE5AED" w:rsidRPr="006049FA" w:rsidRDefault="004E1E10" w:rsidP="006049FA">
      <w:pPr>
        <w:pStyle w:val="Pamatteksts"/>
        <w:tabs>
          <w:tab w:val="left" w:pos="142"/>
          <w:tab w:val="left" w:pos="500"/>
        </w:tabs>
        <w:ind w:left="0" w:firstLine="0"/>
        <w:jc w:val="both"/>
        <w:rPr>
          <w:noProof/>
          <w:sz w:val="24"/>
        </w:rPr>
      </w:pPr>
      <w:r w:rsidRPr="006049FA">
        <w:rPr>
          <w:noProof/>
          <w:sz w:val="24"/>
        </w:rPr>
        <w:t>2) vēja virziena rādītāja (</w:t>
      </w:r>
      <w:r w:rsidRPr="006049FA">
        <w:rPr>
          <w:i/>
          <w:noProof/>
          <w:sz w:val="24"/>
        </w:rPr>
        <w:t>WDI</w:t>
      </w:r>
      <w:r w:rsidRPr="006049FA">
        <w:rPr>
          <w:noProof/>
          <w:sz w:val="24"/>
        </w:rPr>
        <w:t>) atrašanās vieta un apgaismojums;</w:t>
      </w:r>
    </w:p>
    <w:p w:rsidR="00BE5AED" w:rsidRPr="006049FA" w:rsidRDefault="004E1E10" w:rsidP="006049FA">
      <w:pPr>
        <w:pStyle w:val="Pamatteksts"/>
        <w:tabs>
          <w:tab w:val="left" w:pos="142"/>
          <w:tab w:val="left" w:pos="500"/>
        </w:tabs>
        <w:ind w:left="0" w:firstLine="0"/>
        <w:jc w:val="both"/>
        <w:rPr>
          <w:noProof/>
          <w:sz w:val="24"/>
        </w:rPr>
      </w:pPr>
      <w:r w:rsidRPr="006049FA">
        <w:rPr>
          <w:noProof/>
          <w:sz w:val="24"/>
        </w:rPr>
        <w:t>3) manevrēšanas ceļa malu un manevrēšanas ceļa ass ugunis;</w:t>
      </w:r>
    </w:p>
    <w:p w:rsidR="00BE5AED" w:rsidRPr="006049FA" w:rsidRDefault="004E1E10" w:rsidP="006049FA">
      <w:pPr>
        <w:pStyle w:val="Pamatteksts"/>
        <w:tabs>
          <w:tab w:val="left" w:pos="142"/>
          <w:tab w:val="left" w:pos="501"/>
        </w:tabs>
        <w:ind w:left="0" w:firstLine="0"/>
        <w:jc w:val="both"/>
        <w:rPr>
          <w:noProof/>
          <w:sz w:val="24"/>
        </w:rPr>
      </w:pPr>
      <w:r w:rsidRPr="006049FA">
        <w:rPr>
          <w:noProof/>
          <w:sz w:val="24"/>
        </w:rPr>
        <w:t>4) sekundārs strāvas avots, tostarp pārslēgšanās laiks, un</w:t>
      </w:r>
    </w:p>
    <w:p w:rsidR="00BE5AED" w:rsidRPr="006049FA" w:rsidRDefault="004E1E10" w:rsidP="006049FA">
      <w:pPr>
        <w:pStyle w:val="Pamatteksts"/>
        <w:tabs>
          <w:tab w:val="left" w:pos="142"/>
          <w:tab w:val="left" w:pos="500"/>
        </w:tabs>
        <w:ind w:left="0" w:firstLine="0"/>
        <w:jc w:val="both"/>
        <w:rPr>
          <w:noProof/>
          <w:sz w:val="24"/>
        </w:rPr>
      </w:pPr>
      <w:r w:rsidRPr="006049FA">
        <w:rPr>
          <w:noProof/>
          <w:sz w:val="24"/>
        </w:rPr>
        <w:t>5) piebildes.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Virsraksts2"/>
        <w:tabs>
          <w:tab w:val="left" w:pos="142"/>
        </w:tabs>
        <w:rPr>
          <w:b w:val="0"/>
          <w:bCs w:val="0"/>
          <w:noProof/>
        </w:rPr>
      </w:pPr>
      <w:bookmarkStart w:id="188" w:name="_Toc485293486"/>
      <w:r w:rsidRPr="006049FA">
        <w:rPr>
          <w:noProof/>
        </w:rPr>
        <w:t xml:space="preserve">**** </w:t>
      </w:r>
      <w:r w:rsidRPr="006049FA">
        <w:rPr>
          <w:i/>
          <w:noProof/>
        </w:rPr>
        <w:t>AD</w:t>
      </w:r>
      <w:r w:rsidRPr="006049FA">
        <w:rPr>
          <w:noProof/>
        </w:rPr>
        <w:t> 3.16. Gaisa satiksmes pakalpojumu gaisa telpa</w:t>
      </w:r>
      <w:bookmarkEnd w:id="188"/>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Sīks helikopteru lidlaukā organizētās gaisa satiksmes pakalpojumu (</w:t>
      </w:r>
      <w:r w:rsidRPr="006049FA">
        <w:rPr>
          <w:i/>
          <w:noProof/>
          <w:sz w:val="24"/>
        </w:rPr>
        <w:t>ATS</w:t>
      </w:r>
      <w:r w:rsidRPr="006049FA">
        <w:rPr>
          <w:noProof/>
          <w:sz w:val="24"/>
        </w:rPr>
        <w:t>) gaisa telpas apraksts, tostarp:</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4E1E10" w:rsidP="006049FA">
      <w:pPr>
        <w:pStyle w:val="Pamatteksts"/>
        <w:tabs>
          <w:tab w:val="left" w:pos="142"/>
          <w:tab w:val="left" w:pos="501"/>
        </w:tabs>
        <w:ind w:left="0" w:firstLine="0"/>
        <w:jc w:val="both"/>
        <w:rPr>
          <w:noProof/>
          <w:sz w:val="24"/>
        </w:rPr>
      </w:pPr>
      <w:r w:rsidRPr="006049FA">
        <w:rPr>
          <w:noProof/>
          <w:sz w:val="24"/>
        </w:rPr>
        <w:t>1) gaisa telpas apzīmējums un sānu robežu ģeogrāfiskās koordinātes grādos, minūtēs, sekundēs un sekundes simtdaļās;</w:t>
      </w:r>
    </w:p>
    <w:p w:rsidR="00BE5AED" w:rsidRPr="006049FA" w:rsidRDefault="004E1E10" w:rsidP="006049FA">
      <w:pPr>
        <w:pStyle w:val="Pamatteksts"/>
        <w:tabs>
          <w:tab w:val="left" w:pos="142"/>
          <w:tab w:val="left" w:pos="500"/>
        </w:tabs>
        <w:ind w:left="0" w:firstLine="0"/>
        <w:jc w:val="both"/>
        <w:rPr>
          <w:noProof/>
          <w:sz w:val="24"/>
        </w:rPr>
      </w:pPr>
      <w:r w:rsidRPr="006049FA">
        <w:rPr>
          <w:noProof/>
          <w:sz w:val="24"/>
        </w:rPr>
        <w:t>2) vertikālās robežas;</w:t>
      </w:r>
    </w:p>
    <w:p w:rsidR="00BE5AED" w:rsidRPr="006049FA" w:rsidRDefault="004E1E10" w:rsidP="006049FA">
      <w:pPr>
        <w:pStyle w:val="Pamatteksts"/>
        <w:tabs>
          <w:tab w:val="left" w:pos="142"/>
          <w:tab w:val="left" w:pos="500"/>
        </w:tabs>
        <w:ind w:left="0" w:firstLine="0"/>
        <w:jc w:val="both"/>
        <w:rPr>
          <w:noProof/>
          <w:sz w:val="24"/>
        </w:rPr>
      </w:pPr>
      <w:r w:rsidRPr="006049FA">
        <w:rPr>
          <w:noProof/>
          <w:sz w:val="24"/>
        </w:rPr>
        <w:t>3) gaisa telpas klasifikācija;</w:t>
      </w:r>
    </w:p>
    <w:p w:rsidR="00BE5AED" w:rsidRPr="006049FA" w:rsidRDefault="004E1E10" w:rsidP="006049FA">
      <w:pPr>
        <w:pStyle w:val="Pamatteksts"/>
        <w:tabs>
          <w:tab w:val="left" w:pos="142"/>
          <w:tab w:val="left" w:pos="500"/>
        </w:tabs>
        <w:ind w:left="0" w:firstLine="0"/>
        <w:jc w:val="both"/>
        <w:rPr>
          <w:noProof/>
          <w:sz w:val="24"/>
        </w:rPr>
      </w:pPr>
      <w:r w:rsidRPr="006049FA">
        <w:rPr>
          <w:noProof/>
          <w:sz w:val="24"/>
        </w:rPr>
        <w:t xml:space="preserve">4) </w:t>
      </w:r>
      <w:r w:rsidRPr="006049FA">
        <w:rPr>
          <w:i/>
          <w:noProof/>
          <w:sz w:val="24"/>
        </w:rPr>
        <w:t>ATS</w:t>
      </w:r>
      <w:r w:rsidRPr="006049FA">
        <w:rPr>
          <w:noProof/>
          <w:sz w:val="24"/>
        </w:rPr>
        <w:t xml:space="preserve"> struktūrvienības, kas nodrošina pakalpojumus, izsaukuma signāls un valoda(-as);</w:t>
      </w:r>
    </w:p>
    <w:p w:rsidR="00BE5AED" w:rsidRPr="006049FA" w:rsidRDefault="004E1E10" w:rsidP="006049FA">
      <w:pPr>
        <w:pStyle w:val="Pamatteksts"/>
        <w:tabs>
          <w:tab w:val="left" w:pos="142"/>
          <w:tab w:val="left" w:pos="500"/>
        </w:tabs>
        <w:ind w:left="0" w:firstLine="0"/>
        <w:jc w:val="both"/>
        <w:rPr>
          <w:noProof/>
          <w:sz w:val="24"/>
        </w:rPr>
      </w:pPr>
      <w:r w:rsidRPr="006049FA">
        <w:rPr>
          <w:noProof/>
          <w:sz w:val="24"/>
        </w:rPr>
        <w:t>5) pārejas absolūtais augstums,</w:t>
      </w:r>
    </w:p>
    <w:p w:rsidR="00BE5AED" w:rsidRPr="006049FA" w:rsidRDefault="004E1E10" w:rsidP="006049FA">
      <w:pPr>
        <w:pStyle w:val="Pamatteksts"/>
        <w:tabs>
          <w:tab w:val="left" w:pos="142"/>
          <w:tab w:val="left" w:pos="501"/>
        </w:tabs>
        <w:ind w:left="0" w:firstLine="0"/>
        <w:jc w:val="both"/>
        <w:rPr>
          <w:noProof/>
          <w:sz w:val="24"/>
        </w:rPr>
      </w:pPr>
      <w:r w:rsidRPr="006049FA">
        <w:rPr>
          <w:noProof/>
          <w:sz w:val="24"/>
        </w:rPr>
        <w:t>6) darbības stundas un</w:t>
      </w:r>
    </w:p>
    <w:p w:rsidR="00BE5AED" w:rsidRPr="006049FA" w:rsidRDefault="004E1E10" w:rsidP="006049FA">
      <w:pPr>
        <w:pStyle w:val="Pamatteksts"/>
        <w:tabs>
          <w:tab w:val="left" w:pos="142"/>
          <w:tab w:val="left" w:pos="500"/>
        </w:tabs>
        <w:ind w:left="0" w:firstLine="0"/>
        <w:jc w:val="both"/>
        <w:rPr>
          <w:noProof/>
          <w:sz w:val="24"/>
        </w:rPr>
      </w:pPr>
      <w:r w:rsidRPr="006049FA">
        <w:rPr>
          <w:noProof/>
          <w:sz w:val="24"/>
        </w:rPr>
        <w:t>7) piebildes.</w:t>
      </w:r>
    </w:p>
    <w:p w:rsidR="0048216B" w:rsidRDefault="0048216B">
      <w:pPr>
        <w:rPr>
          <w:rFonts w:ascii="Times New Roman" w:eastAsia="Times New Roman" w:hAnsi="Times New Roman" w:cs="Times New Roman"/>
          <w:noProof/>
          <w:sz w:val="24"/>
        </w:rPr>
      </w:pPr>
      <w:r>
        <w:rPr>
          <w:rFonts w:ascii="Times New Roman" w:eastAsia="Times New Roman" w:hAnsi="Times New Roman" w:cs="Times New Roman"/>
          <w:noProof/>
          <w:sz w:val="24"/>
        </w:rPr>
        <w:br w:type="page"/>
      </w: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F46E0" w:rsidP="006049FA">
      <w:pPr>
        <w:pStyle w:val="Virsraksts2"/>
        <w:tabs>
          <w:tab w:val="left" w:pos="142"/>
        </w:tabs>
        <w:rPr>
          <w:b w:val="0"/>
          <w:bCs w:val="0"/>
          <w:noProof/>
        </w:rPr>
      </w:pPr>
      <w:bookmarkStart w:id="189" w:name="_Toc485293487"/>
      <w:r w:rsidRPr="006049FA">
        <w:rPr>
          <w:noProof/>
        </w:rPr>
        <w:t xml:space="preserve">**** </w:t>
      </w:r>
      <w:r w:rsidRPr="006049FA">
        <w:rPr>
          <w:i/>
          <w:noProof/>
        </w:rPr>
        <w:t>AD</w:t>
      </w:r>
      <w:r w:rsidRPr="006049FA">
        <w:rPr>
          <w:noProof/>
        </w:rPr>
        <w:t> 3.17. Gaisa satiksmes dienestu sakaru līdzekļi</w:t>
      </w:r>
      <w:bookmarkEnd w:id="189"/>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Sīks helikopteru lidlaukā izveidoto gaisa satiksmes dienestu sakaru līdzekļu apraksts, tostarp</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4E1E10" w:rsidP="006049FA">
      <w:pPr>
        <w:pStyle w:val="Pamatteksts"/>
        <w:tabs>
          <w:tab w:val="left" w:pos="142"/>
          <w:tab w:val="left" w:pos="500"/>
        </w:tabs>
        <w:ind w:left="0" w:firstLine="0"/>
        <w:jc w:val="both"/>
        <w:rPr>
          <w:noProof/>
          <w:sz w:val="24"/>
        </w:rPr>
      </w:pPr>
      <w:r w:rsidRPr="006049FA">
        <w:rPr>
          <w:noProof/>
          <w:sz w:val="24"/>
        </w:rPr>
        <w:t>1) dienesta nosaukums;</w:t>
      </w:r>
    </w:p>
    <w:p w:rsidR="00BE5AED" w:rsidRPr="006049FA" w:rsidRDefault="004E1E10" w:rsidP="006049FA">
      <w:pPr>
        <w:pStyle w:val="Pamatteksts"/>
        <w:tabs>
          <w:tab w:val="left" w:pos="142"/>
          <w:tab w:val="left" w:pos="500"/>
        </w:tabs>
        <w:ind w:left="0" w:firstLine="0"/>
        <w:jc w:val="both"/>
        <w:rPr>
          <w:noProof/>
          <w:sz w:val="24"/>
        </w:rPr>
      </w:pPr>
      <w:r w:rsidRPr="006049FA">
        <w:rPr>
          <w:noProof/>
          <w:sz w:val="24"/>
        </w:rPr>
        <w:t>2) izsaukuma signāls,</w:t>
      </w:r>
    </w:p>
    <w:p w:rsidR="00BE5AED" w:rsidRPr="006049FA" w:rsidRDefault="004E1E10" w:rsidP="006049FA">
      <w:pPr>
        <w:pStyle w:val="Pamatteksts"/>
        <w:tabs>
          <w:tab w:val="left" w:pos="142"/>
          <w:tab w:val="left" w:pos="500"/>
        </w:tabs>
        <w:ind w:left="0" w:firstLine="0"/>
        <w:jc w:val="both"/>
        <w:rPr>
          <w:noProof/>
          <w:sz w:val="24"/>
        </w:rPr>
      </w:pPr>
      <w:r w:rsidRPr="006049FA">
        <w:rPr>
          <w:noProof/>
          <w:sz w:val="24"/>
        </w:rPr>
        <w:t>3) frekvence(-es);</w:t>
      </w:r>
    </w:p>
    <w:p w:rsidR="00BE5AED" w:rsidRPr="006049FA" w:rsidRDefault="004E1E10" w:rsidP="006049FA">
      <w:pPr>
        <w:pStyle w:val="Pamatteksts"/>
        <w:tabs>
          <w:tab w:val="left" w:pos="142"/>
          <w:tab w:val="left" w:pos="500"/>
        </w:tabs>
        <w:ind w:left="0" w:firstLine="0"/>
        <w:jc w:val="both"/>
        <w:rPr>
          <w:noProof/>
          <w:sz w:val="24"/>
        </w:rPr>
      </w:pPr>
      <w:r w:rsidRPr="006049FA">
        <w:rPr>
          <w:noProof/>
          <w:sz w:val="24"/>
        </w:rPr>
        <w:t>4) ekspluatācijas stundas un</w:t>
      </w:r>
    </w:p>
    <w:p w:rsidR="00BE5AED" w:rsidRPr="006049FA" w:rsidRDefault="004E1E10" w:rsidP="006049FA">
      <w:pPr>
        <w:pStyle w:val="Pamatteksts"/>
        <w:tabs>
          <w:tab w:val="left" w:pos="142"/>
          <w:tab w:val="left" w:pos="500"/>
        </w:tabs>
        <w:ind w:left="0" w:firstLine="0"/>
        <w:jc w:val="both"/>
        <w:rPr>
          <w:noProof/>
          <w:sz w:val="24"/>
        </w:rPr>
      </w:pPr>
      <w:r w:rsidRPr="006049FA">
        <w:rPr>
          <w:noProof/>
          <w:sz w:val="24"/>
        </w:rPr>
        <w:t>5) piebildes.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Virsraksts2"/>
        <w:tabs>
          <w:tab w:val="left" w:pos="142"/>
        </w:tabs>
        <w:rPr>
          <w:b w:val="0"/>
          <w:bCs w:val="0"/>
          <w:noProof/>
        </w:rPr>
      </w:pPr>
      <w:bookmarkStart w:id="190" w:name="_Toc485293488"/>
      <w:r w:rsidRPr="006049FA">
        <w:rPr>
          <w:noProof/>
        </w:rPr>
        <w:t xml:space="preserve">**** </w:t>
      </w:r>
      <w:r w:rsidRPr="006049FA">
        <w:rPr>
          <w:i/>
          <w:noProof/>
        </w:rPr>
        <w:t>AD</w:t>
      </w:r>
      <w:r w:rsidRPr="006049FA">
        <w:rPr>
          <w:noProof/>
        </w:rPr>
        <w:t> 3.18. Radionavigācijas un nosēšanās līdzekļi</w:t>
      </w:r>
      <w:bookmarkEnd w:id="190"/>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Sīks ar instrumentālo pieeju saistītu radionavigācijas un nosēšanās līdzekļu un helikopteru lidlauka rajona procedūru apraksts, tostarp:</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4E1E10" w:rsidP="006049FA">
      <w:pPr>
        <w:pStyle w:val="Pamatteksts"/>
        <w:tabs>
          <w:tab w:val="left" w:pos="142"/>
          <w:tab w:val="left" w:pos="500"/>
        </w:tabs>
        <w:ind w:left="0" w:firstLine="0"/>
        <w:jc w:val="both"/>
        <w:rPr>
          <w:noProof/>
          <w:sz w:val="24"/>
        </w:rPr>
      </w:pPr>
      <w:r w:rsidRPr="006049FA">
        <w:rPr>
          <w:noProof/>
          <w:sz w:val="24"/>
        </w:rPr>
        <w:t>1) tips, magnētiskā variācija (</w:t>
      </w:r>
      <w:r w:rsidRPr="006049FA">
        <w:rPr>
          <w:i/>
          <w:noProof/>
          <w:sz w:val="24"/>
        </w:rPr>
        <w:t>VOR</w:t>
      </w:r>
      <w:r w:rsidRPr="006049FA">
        <w:rPr>
          <w:noProof/>
          <w:sz w:val="24"/>
        </w:rPr>
        <w:t xml:space="preserve"> ierīcei – līdzekļa tehniskajai sakārtošanai izmantotā stacijas deklinācija) ar precizitāti līdz tuvākajam grādam un </w:t>
      </w:r>
      <w:r w:rsidRPr="006049FA">
        <w:rPr>
          <w:i/>
          <w:noProof/>
          <w:sz w:val="24"/>
        </w:rPr>
        <w:t>ILS</w:t>
      </w:r>
      <w:r w:rsidRPr="006049FA">
        <w:rPr>
          <w:noProof/>
          <w:sz w:val="24"/>
        </w:rPr>
        <w:t xml:space="preserve">, </w:t>
      </w:r>
      <w:r w:rsidRPr="006049FA">
        <w:rPr>
          <w:i/>
          <w:noProof/>
          <w:sz w:val="24"/>
        </w:rPr>
        <w:t>MLS</w:t>
      </w:r>
      <w:r w:rsidRPr="006049FA">
        <w:rPr>
          <w:noProof/>
          <w:sz w:val="24"/>
        </w:rPr>
        <w:t xml:space="preserve">, pamata </w:t>
      </w:r>
      <w:r w:rsidRPr="006049FA">
        <w:rPr>
          <w:i/>
          <w:noProof/>
          <w:sz w:val="24"/>
        </w:rPr>
        <w:t>GNSS</w:t>
      </w:r>
      <w:r w:rsidRPr="006049FA">
        <w:rPr>
          <w:noProof/>
          <w:sz w:val="24"/>
        </w:rPr>
        <w:t xml:space="preserve">, </w:t>
      </w:r>
      <w:r w:rsidRPr="006049FA">
        <w:rPr>
          <w:i/>
          <w:noProof/>
          <w:sz w:val="24"/>
        </w:rPr>
        <w:t>SBAS</w:t>
      </w:r>
      <w:r w:rsidRPr="006049FA">
        <w:rPr>
          <w:noProof/>
          <w:sz w:val="24"/>
        </w:rPr>
        <w:t xml:space="preserve">, un </w:t>
      </w:r>
      <w:r w:rsidRPr="006049FA">
        <w:rPr>
          <w:i/>
          <w:noProof/>
          <w:sz w:val="24"/>
        </w:rPr>
        <w:t>GBAS</w:t>
      </w:r>
      <w:r w:rsidRPr="006049FA">
        <w:rPr>
          <w:noProof/>
          <w:sz w:val="24"/>
        </w:rPr>
        <w:t xml:space="preserve"> ierīcēm –operācijas tips;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4E1E10" w:rsidP="006049FA">
      <w:pPr>
        <w:pStyle w:val="Pamatteksts"/>
        <w:tabs>
          <w:tab w:val="left" w:pos="142"/>
          <w:tab w:val="left" w:pos="501"/>
        </w:tabs>
        <w:ind w:left="0" w:firstLine="0"/>
        <w:jc w:val="both"/>
        <w:rPr>
          <w:noProof/>
          <w:sz w:val="24"/>
        </w:rPr>
      </w:pPr>
      <w:r w:rsidRPr="006049FA">
        <w:rPr>
          <w:noProof/>
          <w:sz w:val="24"/>
        </w:rPr>
        <w:t>2) vajadzības gadījumā identifikācija;</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4E1E10" w:rsidP="006049FA">
      <w:pPr>
        <w:pStyle w:val="Pamatteksts"/>
        <w:tabs>
          <w:tab w:val="left" w:pos="142"/>
          <w:tab w:val="left" w:pos="500"/>
        </w:tabs>
        <w:ind w:left="0" w:firstLine="0"/>
        <w:jc w:val="both"/>
        <w:rPr>
          <w:noProof/>
          <w:sz w:val="24"/>
        </w:rPr>
      </w:pPr>
      <w:r w:rsidRPr="006049FA">
        <w:rPr>
          <w:noProof/>
          <w:sz w:val="24"/>
        </w:rPr>
        <w:t>3) attiecīgā gadījumā frekvence(-es);</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4E1E10" w:rsidP="006049FA">
      <w:pPr>
        <w:pStyle w:val="Pamatteksts"/>
        <w:tabs>
          <w:tab w:val="left" w:pos="142"/>
          <w:tab w:val="left" w:pos="500"/>
        </w:tabs>
        <w:ind w:left="0" w:firstLine="0"/>
        <w:jc w:val="both"/>
        <w:rPr>
          <w:noProof/>
          <w:sz w:val="24"/>
        </w:rPr>
      </w:pPr>
      <w:r w:rsidRPr="006049FA">
        <w:rPr>
          <w:noProof/>
          <w:sz w:val="24"/>
        </w:rPr>
        <w:t>4) attiecīgā gadījumā darba laiks;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4E1E10" w:rsidP="006049FA">
      <w:pPr>
        <w:pStyle w:val="Pamatteksts"/>
        <w:tabs>
          <w:tab w:val="left" w:pos="142"/>
          <w:tab w:val="left" w:pos="500"/>
        </w:tabs>
        <w:ind w:left="0" w:firstLine="0"/>
        <w:jc w:val="both"/>
        <w:rPr>
          <w:noProof/>
          <w:sz w:val="24"/>
        </w:rPr>
      </w:pPr>
      <w:r w:rsidRPr="006049FA">
        <w:rPr>
          <w:noProof/>
          <w:sz w:val="24"/>
        </w:rPr>
        <w:t>5) attiecīgā gadījumā raidošās antenas atrašanās vietas ģeogrāfiskās koordinātes grādos, minūtēs, sekundēs un sekundes desmitdaļās;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4E1E10" w:rsidP="006049FA">
      <w:pPr>
        <w:pStyle w:val="Pamatteksts"/>
        <w:tabs>
          <w:tab w:val="left" w:pos="142"/>
          <w:tab w:val="left" w:pos="500"/>
        </w:tabs>
        <w:ind w:left="0" w:firstLine="0"/>
        <w:jc w:val="both"/>
        <w:rPr>
          <w:noProof/>
          <w:sz w:val="24"/>
        </w:rPr>
      </w:pPr>
      <w:r w:rsidRPr="006049FA">
        <w:rPr>
          <w:noProof/>
          <w:sz w:val="24"/>
        </w:rPr>
        <w:t xml:space="preserve">6) </w:t>
      </w:r>
      <w:r w:rsidRPr="006049FA">
        <w:rPr>
          <w:i/>
          <w:noProof/>
          <w:sz w:val="24"/>
        </w:rPr>
        <w:t>DME</w:t>
      </w:r>
      <w:r w:rsidRPr="006049FA">
        <w:rPr>
          <w:noProof/>
          <w:sz w:val="24"/>
        </w:rPr>
        <w:t xml:space="preserve"> raidošās antenas pacēlums ar precizitāti līdz tuvākajiem 30 m (100 ft) un </w:t>
      </w:r>
      <w:r w:rsidRPr="006049FA">
        <w:rPr>
          <w:i/>
          <w:noProof/>
          <w:sz w:val="24"/>
        </w:rPr>
        <w:t>DME/P</w:t>
      </w:r>
      <w:r w:rsidRPr="006049FA">
        <w:rPr>
          <w:noProof/>
          <w:sz w:val="24"/>
        </w:rPr>
        <w:t xml:space="preserve"> raidošās antenas pacēlums ar precizitāti līdz tuvākajiem 3 m (10 ft) un</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4E1E10" w:rsidP="006049FA">
      <w:pPr>
        <w:pStyle w:val="Pamatteksts"/>
        <w:tabs>
          <w:tab w:val="left" w:pos="142"/>
          <w:tab w:val="left" w:pos="500"/>
        </w:tabs>
        <w:ind w:left="0" w:firstLine="0"/>
        <w:jc w:val="both"/>
        <w:rPr>
          <w:noProof/>
          <w:sz w:val="24"/>
        </w:rPr>
      </w:pPr>
      <w:r w:rsidRPr="006049FA">
        <w:rPr>
          <w:noProof/>
          <w:sz w:val="24"/>
        </w:rPr>
        <w:t>7) piebildes.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Ja viens un tas pats līdzeklis tiek izmantots gan vajadzībām maršrutā, gan helikopteru lidlaukā, tad tā apraksts jāsniedz arī </w:t>
      </w:r>
      <w:r w:rsidRPr="006049FA">
        <w:rPr>
          <w:i/>
          <w:noProof/>
          <w:sz w:val="24"/>
        </w:rPr>
        <w:t>ENR</w:t>
      </w:r>
      <w:r w:rsidRPr="006049FA">
        <w:rPr>
          <w:noProof/>
          <w:sz w:val="24"/>
        </w:rPr>
        <w:t> 4. punktā. Ja uz zemes esošā funkcionalitātes papildināšanas sistēma (</w:t>
      </w:r>
      <w:r w:rsidRPr="006049FA">
        <w:rPr>
          <w:i/>
          <w:noProof/>
          <w:sz w:val="24"/>
        </w:rPr>
        <w:t>GBAS</w:t>
      </w:r>
      <w:r w:rsidRPr="006049FA">
        <w:rPr>
          <w:noProof/>
          <w:sz w:val="24"/>
        </w:rPr>
        <w:t>) apkalpo vairāk nekā vienu helikopteru lidlauku, tad līdzekļa apraksts jāsniedz katram helikopteru lidlaukam. Ja iekārtu ekspluatē cita iestāde, nevis norādītā valsts aģentūra, piebildes ailē jānorāda šīs ekspluatācijas iestādes nosaukums. Piebildes ailē jānorāda iekārtas darbības zona.</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4E1E10" w:rsidP="006049FA">
      <w:pPr>
        <w:pStyle w:val="Virsraksts2"/>
        <w:tabs>
          <w:tab w:val="left" w:pos="142"/>
          <w:tab w:val="left" w:pos="1341"/>
        </w:tabs>
        <w:rPr>
          <w:b w:val="0"/>
          <w:bCs w:val="0"/>
          <w:noProof/>
        </w:rPr>
      </w:pPr>
      <w:bookmarkStart w:id="191" w:name="_Toc485293489"/>
      <w:r w:rsidRPr="006049FA">
        <w:rPr>
          <w:noProof/>
        </w:rPr>
        <w:t xml:space="preserve">**** </w:t>
      </w:r>
      <w:r w:rsidRPr="006049FA">
        <w:rPr>
          <w:i/>
          <w:noProof/>
        </w:rPr>
        <w:t>AD</w:t>
      </w:r>
      <w:r w:rsidRPr="006049FA">
        <w:rPr>
          <w:noProof/>
        </w:rPr>
        <w:t> 3.19. Vietējie satiksmes noteikumi</w:t>
      </w:r>
      <w:bookmarkEnd w:id="191"/>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Sīks helikopteru lidlauka izmantošanas noteikumu izklāsts, tostarp treniņa lidojumu, sīksvara lidaparātu, ar radiosakariem neaprīkotu lidaparātu un līdzīgu lidaparātu pieļaujamība, un zemes manevrēšanas un stāvvietu izmantošanas procedūras, taču ne lidojuma procedūras.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Virsraksts2"/>
        <w:tabs>
          <w:tab w:val="left" w:pos="142"/>
        </w:tabs>
        <w:rPr>
          <w:b w:val="0"/>
          <w:bCs w:val="0"/>
          <w:noProof/>
        </w:rPr>
      </w:pPr>
      <w:bookmarkStart w:id="192" w:name="_Toc485293490"/>
      <w:r w:rsidRPr="006049FA">
        <w:rPr>
          <w:noProof/>
        </w:rPr>
        <w:t xml:space="preserve">**** </w:t>
      </w:r>
      <w:r w:rsidRPr="006049FA">
        <w:rPr>
          <w:i/>
          <w:noProof/>
        </w:rPr>
        <w:t>AD</w:t>
      </w:r>
      <w:r w:rsidRPr="006049FA">
        <w:rPr>
          <w:noProof/>
        </w:rPr>
        <w:t> 3.20. Trokšņa mazināšanas procedūras</w:t>
      </w:r>
      <w:bookmarkEnd w:id="192"/>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Sīks helikopteru lidlaukā noteikto trokšņa mazināšanas procedūru apraksts.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4E1E10" w:rsidP="006049FA">
      <w:pPr>
        <w:pStyle w:val="Virsraksts2"/>
        <w:tabs>
          <w:tab w:val="left" w:pos="142"/>
          <w:tab w:val="left" w:pos="1340"/>
        </w:tabs>
        <w:rPr>
          <w:b w:val="0"/>
          <w:bCs w:val="0"/>
          <w:noProof/>
        </w:rPr>
      </w:pPr>
      <w:bookmarkStart w:id="193" w:name="_Toc485293491"/>
      <w:r w:rsidRPr="006049FA">
        <w:rPr>
          <w:noProof/>
        </w:rPr>
        <w:t xml:space="preserve">**** </w:t>
      </w:r>
      <w:r w:rsidRPr="006049FA">
        <w:rPr>
          <w:i/>
          <w:noProof/>
        </w:rPr>
        <w:t>AD</w:t>
      </w:r>
      <w:r w:rsidRPr="006049FA">
        <w:rPr>
          <w:noProof/>
        </w:rPr>
        <w:t> 3.21. Lidojuma procedūras</w:t>
      </w:r>
      <w:bookmarkEnd w:id="193"/>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Nosacījumu un lidojuma procedūru, tostarp radiolokatora un </w:t>
      </w:r>
      <w:r w:rsidRPr="006049FA">
        <w:rPr>
          <w:i/>
          <w:noProof/>
          <w:sz w:val="24"/>
        </w:rPr>
        <w:t>ADS-B</w:t>
      </w:r>
      <w:r w:rsidRPr="006049FA">
        <w:rPr>
          <w:noProof/>
          <w:sz w:val="24"/>
        </w:rPr>
        <w:t xml:space="preserve"> procedūru, kas noteiktas, pamatojoties uz helikopteru lidlauka gaisa telpas organizāciju, sīks apraksts. Helikopteru lidlauka sliktas redzamības procedūru sīks apraksts, ja šādas procedūras ir noteiktas, tostarp:</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4E1E10" w:rsidP="006049FA">
      <w:pPr>
        <w:pStyle w:val="Pamatteksts"/>
        <w:tabs>
          <w:tab w:val="left" w:pos="142"/>
          <w:tab w:val="left" w:pos="500"/>
        </w:tabs>
        <w:ind w:left="0" w:firstLine="0"/>
        <w:jc w:val="both"/>
        <w:rPr>
          <w:noProof/>
          <w:sz w:val="24"/>
        </w:rPr>
      </w:pPr>
      <w:r w:rsidRPr="006049FA">
        <w:rPr>
          <w:noProof/>
          <w:sz w:val="24"/>
        </w:rPr>
        <w:t>1) zemskares un pacelšanās (</w:t>
      </w:r>
      <w:r w:rsidRPr="006049FA">
        <w:rPr>
          <w:i/>
          <w:noProof/>
          <w:sz w:val="24"/>
        </w:rPr>
        <w:t>TLOF</w:t>
      </w:r>
      <w:r w:rsidRPr="006049FA">
        <w:rPr>
          <w:noProof/>
          <w:sz w:val="24"/>
        </w:rPr>
        <w:t>) zona(-as) un saistītais aprīkojums, ko atļauts izmantot sliktas redzamības procedūrās;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4E1E10" w:rsidP="006049FA">
      <w:pPr>
        <w:pStyle w:val="Pamatteksts"/>
        <w:tabs>
          <w:tab w:val="left" w:pos="142"/>
          <w:tab w:val="left" w:pos="500"/>
        </w:tabs>
        <w:ind w:left="0" w:firstLine="0"/>
        <w:jc w:val="both"/>
        <w:rPr>
          <w:noProof/>
          <w:sz w:val="24"/>
        </w:rPr>
      </w:pPr>
      <w:r w:rsidRPr="006049FA">
        <w:rPr>
          <w:noProof/>
          <w:sz w:val="24"/>
        </w:rPr>
        <w:t>2) noteikti meteoroloģiski apstākļi, kad tiek uzsāktas, izmantotas un izbeigtas sliktas redzamības procedūras;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4E1E10" w:rsidP="006049FA">
      <w:pPr>
        <w:pStyle w:val="Pamatteksts"/>
        <w:tabs>
          <w:tab w:val="left" w:pos="142"/>
          <w:tab w:val="left" w:pos="500"/>
        </w:tabs>
        <w:ind w:left="0" w:firstLine="0"/>
        <w:jc w:val="both"/>
        <w:rPr>
          <w:noProof/>
          <w:sz w:val="24"/>
        </w:rPr>
      </w:pPr>
      <w:r w:rsidRPr="006049FA">
        <w:rPr>
          <w:noProof/>
          <w:sz w:val="24"/>
        </w:rPr>
        <w:t>3) sliktas redzamības procedūrās izmantojamo zemes marķējumu/uguņu aprakts un</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4E1E10" w:rsidP="006049FA">
      <w:pPr>
        <w:pStyle w:val="Pamatteksts"/>
        <w:tabs>
          <w:tab w:val="left" w:pos="142"/>
          <w:tab w:val="left" w:pos="500"/>
        </w:tabs>
        <w:ind w:left="0" w:firstLine="0"/>
        <w:jc w:val="both"/>
        <w:rPr>
          <w:noProof/>
          <w:sz w:val="24"/>
        </w:rPr>
      </w:pPr>
      <w:r w:rsidRPr="006049FA">
        <w:rPr>
          <w:noProof/>
          <w:sz w:val="24"/>
        </w:rPr>
        <w:t>4) piebildes.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Virsraksts2"/>
        <w:tabs>
          <w:tab w:val="left" w:pos="142"/>
        </w:tabs>
        <w:rPr>
          <w:b w:val="0"/>
          <w:bCs w:val="0"/>
          <w:noProof/>
        </w:rPr>
      </w:pPr>
      <w:bookmarkStart w:id="194" w:name="_Toc485293492"/>
      <w:r w:rsidRPr="006049FA">
        <w:rPr>
          <w:noProof/>
        </w:rPr>
        <w:t xml:space="preserve">**** </w:t>
      </w:r>
      <w:r w:rsidRPr="006049FA">
        <w:rPr>
          <w:i/>
          <w:noProof/>
        </w:rPr>
        <w:t>AD</w:t>
      </w:r>
      <w:r w:rsidRPr="006049FA">
        <w:rPr>
          <w:noProof/>
        </w:rPr>
        <w:t> 3.22. Papildu informācija</w:t>
      </w:r>
      <w:bookmarkEnd w:id="194"/>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Papildu informācija par helikopteru lidlauku, piemēram, norāde uz putnu pulcēšanos helikopteru lidlaukā, kā arī norāde uz nozīmīgiem putnu pārlidojumiem katru dienu starp atpūtas un barošanās vietām, cik tas praktiski iespējams.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Virsraksts2"/>
        <w:tabs>
          <w:tab w:val="left" w:pos="142"/>
        </w:tabs>
        <w:rPr>
          <w:b w:val="0"/>
          <w:bCs w:val="0"/>
          <w:noProof/>
        </w:rPr>
      </w:pPr>
      <w:bookmarkStart w:id="195" w:name="_Toc485293493"/>
      <w:r w:rsidRPr="006049FA">
        <w:rPr>
          <w:noProof/>
        </w:rPr>
        <w:t xml:space="preserve">**** </w:t>
      </w:r>
      <w:r w:rsidRPr="006049FA">
        <w:rPr>
          <w:i/>
          <w:noProof/>
        </w:rPr>
        <w:t>AD</w:t>
      </w:r>
      <w:r w:rsidRPr="006049FA">
        <w:rPr>
          <w:noProof/>
        </w:rPr>
        <w:t> 3.23. Ar helikopteru lidlauku saistītās kartes</w:t>
      </w:r>
      <w:bookmarkEnd w:id="195"/>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Prasība iekļaut ar helikopteru lidlauku saistītās kartes šādā secībā:</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4E1E10" w:rsidP="006049FA">
      <w:pPr>
        <w:pStyle w:val="Pamatteksts"/>
        <w:tabs>
          <w:tab w:val="left" w:pos="142"/>
          <w:tab w:val="left" w:pos="500"/>
        </w:tabs>
        <w:ind w:left="0" w:firstLine="0"/>
        <w:jc w:val="both"/>
        <w:rPr>
          <w:noProof/>
          <w:sz w:val="24"/>
        </w:rPr>
      </w:pPr>
      <w:r w:rsidRPr="006049FA">
        <w:rPr>
          <w:noProof/>
          <w:sz w:val="24"/>
        </w:rPr>
        <w:t xml:space="preserve">1) </w:t>
      </w:r>
      <w:r w:rsidRPr="006049FA">
        <w:rPr>
          <w:i/>
          <w:noProof/>
          <w:sz w:val="24"/>
        </w:rPr>
        <w:t>ICAO</w:t>
      </w:r>
      <w:r w:rsidRPr="006049FA">
        <w:rPr>
          <w:noProof/>
          <w:sz w:val="24"/>
        </w:rPr>
        <w:t xml:space="preserve"> lidlauka/helikopteru lidlauka karte;</w:t>
      </w:r>
    </w:p>
    <w:p w:rsidR="00BE5AED" w:rsidRPr="006049FA" w:rsidRDefault="004E1E10" w:rsidP="006049FA">
      <w:pPr>
        <w:pStyle w:val="Pamatteksts"/>
        <w:tabs>
          <w:tab w:val="left" w:pos="142"/>
          <w:tab w:val="left" w:pos="501"/>
        </w:tabs>
        <w:ind w:left="0" w:firstLine="0"/>
        <w:jc w:val="both"/>
        <w:rPr>
          <w:noProof/>
          <w:sz w:val="24"/>
        </w:rPr>
      </w:pPr>
      <w:r w:rsidRPr="006049FA">
        <w:rPr>
          <w:noProof/>
          <w:sz w:val="24"/>
        </w:rPr>
        <w:t xml:space="preserve">2) </w:t>
      </w:r>
      <w:r w:rsidRPr="006049FA">
        <w:rPr>
          <w:i/>
          <w:noProof/>
          <w:sz w:val="24"/>
        </w:rPr>
        <w:t>ICAO</w:t>
      </w:r>
      <w:r w:rsidRPr="006049FA">
        <w:rPr>
          <w:noProof/>
          <w:sz w:val="24"/>
        </w:rPr>
        <w:t xml:space="preserve"> rajona karte (izlidošanas un tranzīta maršruti);</w:t>
      </w:r>
    </w:p>
    <w:p w:rsidR="00BE5AED" w:rsidRPr="006049FA" w:rsidRDefault="004E1E10" w:rsidP="006049FA">
      <w:pPr>
        <w:pStyle w:val="Pamatteksts"/>
        <w:tabs>
          <w:tab w:val="left" w:pos="142"/>
          <w:tab w:val="left" w:pos="500"/>
        </w:tabs>
        <w:ind w:left="0" w:firstLine="0"/>
        <w:jc w:val="both"/>
        <w:rPr>
          <w:noProof/>
          <w:sz w:val="24"/>
        </w:rPr>
      </w:pPr>
      <w:r w:rsidRPr="006049FA">
        <w:rPr>
          <w:noProof/>
          <w:sz w:val="24"/>
        </w:rPr>
        <w:t xml:space="preserve">3) </w:t>
      </w:r>
      <w:r w:rsidRPr="006049FA">
        <w:rPr>
          <w:i/>
          <w:noProof/>
          <w:sz w:val="24"/>
        </w:rPr>
        <w:t>ICAO</w:t>
      </w:r>
      <w:r w:rsidRPr="006049FA">
        <w:rPr>
          <w:noProof/>
          <w:sz w:val="24"/>
        </w:rPr>
        <w:t xml:space="preserve"> standarta instrumentālās izlido</w:t>
      </w:r>
      <w:r w:rsidRPr="006049FA">
        <w:rPr>
          <w:rFonts w:cs="Times New Roman"/>
          <w:noProof/>
          <w:sz w:val="24"/>
        </w:rPr>
        <w:t>š</w:t>
      </w:r>
      <w:r w:rsidRPr="006049FA">
        <w:rPr>
          <w:noProof/>
          <w:sz w:val="24"/>
        </w:rPr>
        <w:t>anas karte;</w:t>
      </w:r>
    </w:p>
    <w:p w:rsidR="00BE5AED" w:rsidRPr="006049FA" w:rsidRDefault="004E1E10" w:rsidP="006049FA">
      <w:pPr>
        <w:pStyle w:val="Pamatteksts"/>
        <w:tabs>
          <w:tab w:val="left" w:pos="142"/>
          <w:tab w:val="left" w:pos="500"/>
        </w:tabs>
        <w:ind w:left="0" w:firstLine="0"/>
        <w:jc w:val="both"/>
        <w:rPr>
          <w:noProof/>
          <w:sz w:val="24"/>
        </w:rPr>
      </w:pPr>
      <w:r w:rsidRPr="006049FA">
        <w:rPr>
          <w:noProof/>
          <w:sz w:val="24"/>
        </w:rPr>
        <w:t xml:space="preserve">4) </w:t>
      </w:r>
      <w:r w:rsidRPr="006049FA">
        <w:rPr>
          <w:i/>
          <w:noProof/>
          <w:sz w:val="24"/>
        </w:rPr>
        <w:t>ICAO</w:t>
      </w:r>
      <w:r w:rsidRPr="006049FA">
        <w:rPr>
          <w:noProof/>
          <w:sz w:val="24"/>
        </w:rPr>
        <w:t xml:space="preserve"> rajona karte (ielidošanas un tranzīta maršruti);</w:t>
      </w:r>
    </w:p>
    <w:p w:rsidR="00BE5AED" w:rsidRPr="006049FA" w:rsidRDefault="004E1E10" w:rsidP="006049FA">
      <w:pPr>
        <w:pStyle w:val="Pamatteksts"/>
        <w:tabs>
          <w:tab w:val="left" w:pos="142"/>
          <w:tab w:val="left" w:pos="500"/>
        </w:tabs>
        <w:ind w:left="0" w:firstLine="0"/>
        <w:jc w:val="both"/>
        <w:rPr>
          <w:noProof/>
          <w:sz w:val="24"/>
        </w:rPr>
      </w:pPr>
      <w:r w:rsidRPr="006049FA">
        <w:rPr>
          <w:noProof/>
          <w:sz w:val="24"/>
        </w:rPr>
        <w:t xml:space="preserve">5) </w:t>
      </w:r>
      <w:r w:rsidRPr="006049FA">
        <w:rPr>
          <w:i/>
          <w:noProof/>
          <w:sz w:val="24"/>
        </w:rPr>
        <w:t>ICAO</w:t>
      </w:r>
      <w:r w:rsidRPr="006049FA">
        <w:rPr>
          <w:noProof/>
          <w:sz w:val="24"/>
        </w:rPr>
        <w:t xml:space="preserve"> standarta instrumentālās ielidošanas karte;</w:t>
      </w:r>
    </w:p>
    <w:p w:rsidR="00BE5AED" w:rsidRPr="006049FA" w:rsidRDefault="004E1E10" w:rsidP="006049FA">
      <w:pPr>
        <w:pStyle w:val="Pamatteksts"/>
        <w:tabs>
          <w:tab w:val="left" w:pos="142"/>
          <w:tab w:val="left" w:pos="500"/>
        </w:tabs>
        <w:ind w:left="0" w:firstLine="0"/>
        <w:jc w:val="both"/>
        <w:rPr>
          <w:noProof/>
          <w:sz w:val="24"/>
        </w:rPr>
      </w:pPr>
      <w:r w:rsidRPr="006049FA">
        <w:rPr>
          <w:noProof/>
          <w:sz w:val="24"/>
        </w:rPr>
        <w:t xml:space="preserve">6) </w:t>
      </w:r>
      <w:r w:rsidRPr="006049FA">
        <w:rPr>
          <w:i/>
          <w:noProof/>
          <w:sz w:val="24"/>
        </w:rPr>
        <w:t>ICAO</w:t>
      </w:r>
      <w:r w:rsidRPr="006049FA">
        <w:rPr>
          <w:noProof/>
          <w:sz w:val="24"/>
        </w:rPr>
        <w:t xml:space="preserve"> </w:t>
      </w:r>
      <w:r w:rsidRPr="006049FA">
        <w:rPr>
          <w:i/>
          <w:noProof/>
          <w:sz w:val="24"/>
        </w:rPr>
        <w:t>ATC</w:t>
      </w:r>
      <w:r w:rsidRPr="006049FA">
        <w:rPr>
          <w:noProof/>
          <w:sz w:val="24"/>
        </w:rPr>
        <w:t xml:space="preserve"> novērošanas minimālā absolūtā augstuma karte;</w:t>
      </w:r>
    </w:p>
    <w:p w:rsidR="00BE5AED" w:rsidRPr="006049FA" w:rsidRDefault="004E1E10" w:rsidP="006049FA">
      <w:pPr>
        <w:pStyle w:val="Pamatteksts"/>
        <w:tabs>
          <w:tab w:val="left" w:pos="142"/>
          <w:tab w:val="left" w:pos="500"/>
        </w:tabs>
        <w:ind w:left="0" w:firstLine="0"/>
        <w:jc w:val="both"/>
        <w:rPr>
          <w:noProof/>
          <w:sz w:val="24"/>
        </w:rPr>
      </w:pPr>
      <w:r w:rsidRPr="006049FA">
        <w:rPr>
          <w:noProof/>
          <w:sz w:val="24"/>
        </w:rPr>
        <w:t xml:space="preserve">7) </w:t>
      </w:r>
      <w:r w:rsidRPr="006049FA">
        <w:rPr>
          <w:i/>
          <w:noProof/>
          <w:sz w:val="24"/>
        </w:rPr>
        <w:t>ICAO</w:t>
      </w:r>
      <w:r w:rsidRPr="006049FA">
        <w:rPr>
          <w:noProof/>
          <w:sz w:val="24"/>
        </w:rPr>
        <w:t xml:space="preserve"> instrumentālās </w:t>
      </w:r>
      <w:r w:rsidR="006A6196">
        <w:rPr>
          <w:noProof/>
          <w:sz w:val="24"/>
        </w:rPr>
        <w:t>pieejas</w:t>
      </w:r>
      <w:r w:rsidRPr="006049FA">
        <w:rPr>
          <w:noProof/>
          <w:sz w:val="24"/>
        </w:rPr>
        <w:t xml:space="preserve"> karte (katram procedūru tipam);</w:t>
      </w:r>
    </w:p>
    <w:p w:rsidR="00BE5AED" w:rsidRPr="006049FA" w:rsidRDefault="004E1E10" w:rsidP="006049FA">
      <w:pPr>
        <w:pStyle w:val="Pamatteksts"/>
        <w:tabs>
          <w:tab w:val="left" w:pos="142"/>
          <w:tab w:val="left" w:pos="501"/>
        </w:tabs>
        <w:ind w:left="0" w:firstLine="0"/>
        <w:jc w:val="both"/>
        <w:rPr>
          <w:noProof/>
          <w:sz w:val="24"/>
        </w:rPr>
      </w:pPr>
      <w:r w:rsidRPr="006049FA">
        <w:rPr>
          <w:noProof/>
          <w:sz w:val="24"/>
        </w:rPr>
        <w:t xml:space="preserve">8) </w:t>
      </w:r>
      <w:r w:rsidRPr="006049FA">
        <w:rPr>
          <w:i/>
          <w:noProof/>
          <w:sz w:val="24"/>
        </w:rPr>
        <w:t>ICAO</w:t>
      </w:r>
      <w:r w:rsidRPr="006049FA">
        <w:rPr>
          <w:noProof/>
          <w:sz w:val="24"/>
        </w:rPr>
        <w:t xml:space="preserve"> vizuālās </w:t>
      </w:r>
      <w:r w:rsidR="006A6196">
        <w:rPr>
          <w:noProof/>
          <w:sz w:val="24"/>
        </w:rPr>
        <w:t>pieejas</w:t>
      </w:r>
      <w:r w:rsidRPr="006049FA">
        <w:rPr>
          <w:noProof/>
          <w:sz w:val="24"/>
        </w:rPr>
        <w:t xml:space="preserve"> karte un</w:t>
      </w:r>
    </w:p>
    <w:p w:rsidR="00BE5AED" w:rsidRPr="006049FA" w:rsidRDefault="004E1E10" w:rsidP="006049FA">
      <w:pPr>
        <w:pStyle w:val="Pamatteksts"/>
        <w:tabs>
          <w:tab w:val="left" w:pos="142"/>
          <w:tab w:val="left" w:pos="500"/>
        </w:tabs>
        <w:ind w:left="0" w:firstLine="0"/>
        <w:jc w:val="both"/>
        <w:rPr>
          <w:noProof/>
          <w:sz w:val="24"/>
        </w:rPr>
      </w:pPr>
      <w:r w:rsidRPr="006049FA">
        <w:rPr>
          <w:noProof/>
          <w:sz w:val="24"/>
        </w:rPr>
        <w:t>9) putnu pulcēšanās helikopteru lidlauka tuvumā.</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Ja kādas no šīm kartēm nav sagatavotas, tad tas jānorāda </w:t>
      </w:r>
      <w:r w:rsidRPr="006049FA">
        <w:rPr>
          <w:i/>
          <w:noProof/>
          <w:sz w:val="24"/>
        </w:rPr>
        <w:t>GEN</w:t>
      </w:r>
      <w:r w:rsidRPr="006049FA">
        <w:rPr>
          <w:noProof/>
          <w:sz w:val="24"/>
        </w:rPr>
        <w:t> 3.2. punktā “Aeronavigācijas kartes.”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285C55" w:rsidP="0048216B">
      <w:pPr>
        <w:tabs>
          <w:tab w:val="left" w:pos="142"/>
        </w:tabs>
        <w:jc w:val="center"/>
        <w:rPr>
          <w:rFonts w:ascii="Times New Roman" w:eastAsia="Times New Roman" w:hAnsi="Times New Roman" w:cs="Times New Roman"/>
          <w:noProof/>
          <w:sz w:val="24"/>
          <w:szCs w:val="2"/>
        </w:rPr>
      </w:pPr>
      <w:r>
        <w:rPr>
          <w:rFonts w:ascii="Times New Roman" w:eastAsia="Times New Roman" w:hAnsi="Times New Roman" w:cs="Times New Roman"/>
          <w:noProof/>
          <w:sz w:val="24"/>
          <w:szCs w:val="2"/>
        </w:rPr>
      </w:r>
      <w:r>
        <w:rPr>
          <w:rFonts w:ascii="Times New Roman" w:eastAsia="Times New Roman" w:hAnsi="Times New Roman" w:cs="Times New Roman"/>
          <w:noProof/>
          <w:sz w:val="24"/>
          <w:szCs w:val="2"/>
        </w:rPr>
        <w:pict>
          <v:group id="_x0000_s3359" style="width:105.4pt;height:.4pt;mso-position-horizontal-relative:char;mso-position-vertical-relative:line" coordsize="2108,8">
            <v:group id="_x0000_s3360" style="position:absolute;left:4;top:4;width:2100;height:2" coordorigin="4,4" coordsize="2100,2">
              <v:shape id="_x0000_s3361" style="position:absolute;left:4;top:4;width:2100;height:2" coordorigin="4,4" coordsize="2100,0" path="m4,4r2100,e" filled="f" strokeweight=".14139mm">
                <v:path arrowok="t"/>
              </v:shape>
            </v:group>
            <w10:anchorlock/>
          </v:group>
        </w:pict>
      </w:r>
    </w:p>
    <w:p w:rsidR="004E1E10" w:rsidRPr="006049FA" w:rsidRDefault="004E1E10" w:rsidP="006049FA">
      <w:pPr>
        <w:rPr>
          <w:rFonts w:ascii="Times New Roman" w:eastAsia="Times New Roman" w:hAnsi="Times New Roman" w:cs="Times New Roman"/>
          <w:noProof/>
          <w:sz w:val="24"/>
          <w:szCs w:val="20"/>
        </w:rPr>
      </w:pPr>
      <w:r w:rsidRPr="006049FA">
        <w:rPr>
          <w:rFonts w:ascii="Times New Roman" w:hAnsi="Times New Roman"/>
          <w:sz w:val="24"/>
        </w:rPr>
        <w:br w:type="page"/>
      </w:r>
    </w:p>
    <w:p w:rsidR="00BE5AED" w:rsidRPr="006049FA" w:rsidRDefault="00BE5AED" w:rsidP="006049FA">
      <w:pPr>
        <w:tabs>
          <w:tab w:val="left" w:pos="142"/>
        </w:tabs>
        <w:jc w:val="both"/>
        <w:rPr>
          <w:rFonts w:ascii="Times New Roman" w:eastAsia="Times New Roman" w:hAnsi="Times New Roman" w:cs="Times New Roman"/>
          <w:b/>
          <w:bCs/>
          <w:noProof/>
          <w:sz w:val="24"/>
          <w:szCs w:val="20"/>
        </w:rPr>
      </w:pPr>
    </w:p>
    <w:p w:rsidR="00BE5AED" w:rsidRPr="006049FA" w:rsidRDefault="00305197" w:rsidP="0048216B">
      <w:pPr>
        <w:pStyle w:val="Virsraksts1"/>
        <w:rPr>
          <w:rFonts w:cs="Times New Roman"/>
          <w:noProof/>
        </w:rPr>
      </w:pPr>
      <w:bookmarkStart w:id="196" w:name="_Toc485293494"/>
      <w:r w:rsidRPr="006049FA">
        <w:rPr>
          <w:noProof/>
        </w:rPr>
        <w:t>2. PAPILDINĀJUMS</w:t>
      </w:r>
      <w:r w:rsidR="006A6196">
        <w:rPr>
          <w:noProof/>
        </w:rPr>
        <w:t>.</w:t>
      </w:r>
      <w:r w:rsidRPr="006049FA">
        <w:rPr>
          <w:noProof/>
        </w:rPr>
        <w:t xml:space="preserve"> </w:t>
      </w:r>
      <w:r w:rsidRPr="006049FA">
        <w:rPr>
          <w:i/>
          <w:noProof/>
        </w:rPr>
        <w:t>SNOWTAM</w:t>
      </w:r>
      <w:bookmarkEnd w:id="196"/>
      <w:r w:rsidR="006A6196">
        <w:rPr>
          <w:noProof/>
        </w:rPr>
        <w:t xml:space="preserve"> FORMĀTS</w:t>
      </w:r>
    </w:p>
    <w:p w:rsidR="00BE5AED" w:rsidRPr="006049FA" w:rsidRDefault="002F46E0" w:rsidP="006049FA">
      <w:pPr>
        <w:tabs>
          <w:tab w:val="left" w:pos="142"/>
        </w:tabs>
        <w:jc w:val="center"/>
        <w:rPr>
          <w:rFonts w:ascii="Times New Roman" w:eastAsia="Times New Roman" w:hAnsi="Times New Roman" w:cs="Times New Roman"/>
          <w:noProof/>
          <w:sz w:val="24"/>
          <w:szCs w:val="20"/>
        </w:rPr>
      </w:pPr>
      <w:r w:rsidRPr="006049FA">
        <w:rPr>
          <w:rFonts w:ascii="Times New Roman" w:hAnsi="Times New Roman"/>
          <w:i/>
          <w:noProof/>
          <w:sz w:val="24"/>
        </w:rPr>
        <w:t>(Sk. 5. nodaļas 5.2.3. punktu)</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11"/>
        <w:gridCol w:w="231"/>
        <w:gridCol w:w="247"/>
        <w:gridCol w:w="231"/>
        <w:gridCol w:w="231"/>
        <w:gridCol w:w="231"/>
        <w:gridCol w:w="232"/>
        <w:gridCol w:w="15"/>
        <w:gridCol w:w="217"/>
        <w:gridCol w:w="234"/>
        <w:gridCol w:w="413"/>
        <w:gridCol w:w="413"/>
        <w:gridCol w:w="413"/>
        <w:gridCol w:w="420"/>
        <w:gridCol w:w="287"/>
        <w:gridCol w:w="287"/>
        <w:gridCol w:w="287"/>
        <w:gridCol w:w="287"/>
        <w:gridCol w:w="287"/>
        <w:gridCol w:w="288"/>
        <w:gridCol w:w="288"/>
        <w:gridCol w:w="288"/>
        <w:gridCol w:w="526"/>
        <w:gridCol w:w="526"/>
        <w:gridCol w:w="526"/>
        <w:gridCol w:w="612"/>
      </w:tblGrid>
      <w:tr w:rsidR="00305197" w:rsidRPr="0048216B" w:rsidTr="00305197">
        <w:trPr>
          <w:cantSplit/>
          <w:trHeight w:val="690"/>
        </w:trPr>
        <w:tc>
          <w:tcPr>
            <w:tcW w:w="609" w:type="pct"/>
            <w:vMerge w:val="restart"/>
          </w:tcPr>
          <w:p w:rsidR="00305197" w:rsidRPr="0048216B" w:rsidRDefault="00305197" w:rsidP="006049FA">
            <w:pPr>
              <w:jc w:val="center"/>
              <w:rPr>
                <w:rFonts w:ascii="Times New Roman" w:hAnsi="Times New Roman" w:cs="Times New Roman"/>
                <w:noProof/>
                <w:snapToGrid w:val="0"/>
                <w:sz w:val="20"/>
              </w:rPr>
            </w:pPr>
            <w:r w:rsidRPr="0048216B">
              <w:rPr>
                <w:rFonts w:ascii="Times New Roman" w:hAnsi="Times New Roman"/>
                <w:noProof/>
                <w:snapToGrid w:val="0"/>
                <w:color w:val="000000"/>
                <w:sz w:val="20"/>
              </w:rPr>
              <w:t>(</w:t>
            </w:r>
            <w:r w:rsidRPr="0048216B">
              <w:rPr>
                <w:rFonts w:ascii="Times New Roman" w:hAnsi="Times New Roman"/>
                <w:i/>
                <w:noProof/>
                <w:snapToGrid w:val="0"/>
                <w:color w:val="000000"/>
                <w:sz w:val="20"/>
              </w:rPr>
              <w:t>COM</w:t>
            </w:r>
            <w:r w:rsidRPr="0048216B">
              <w:rPr>
                <w:rFonts w:ascii="Times New Roman" w:hAnsi="Times New Roman"/>
                <w:noProof/>
                <w:snapToGrid w:val="0"/>
                <w:color w:val="000000"/>
                <w:sz w:val="20"/>
              </w:rPr>
              <w:t xml:space="preserve"> virsraksts)</w:t>
            </w:r>
          </w:p>
        </w:tc>
        <w:tc>
          <w:tcPr>
            <w:tcW w:w="778" w:type="pct"/>
            <w:gridSpan w:val="7"/>
          </w:tcPr>
          <w:p w:rsidR="00305197" w:rsidRPr="0048216B" w:rsidRDefault="00305197" w:rsidP="006049FA">
            <w:pPr>
              <w:jc w:val="both"/>
              <w:rPr>
                <w:rFonts w:ascii="Times New Roman" w:hAnsi="Times New Roman" w:cs="Times New Roman"/>
                <w:noProof/>
                <w:snapToGrid w:val="0"/>
                <w:sz w:val="20"/>
              </w:rPr>
            </w:pPr>
            <w:r w:rsidRPr="0048216B">
              <w:rPr>
                <w:rFonts w:ascii="Times New Roman" w:hAnsi="Times New Roman"/>
                <w:noProof/>
                <w:snapToGrid w:val="0"/>
                <w:color w:val="000000"/>
                <w:sz w:val="20"/>
              </w:rPr>
              <w:t>(PRIORITĀTES RĀDĪTĀJS)</w:t>
            </w:r>
          </w:p>
        </w:tc>
        <w:tc>
          <w:tcPr>
            <w:tcW w:w="3277" w:type="pct"/>
            <w:gridSpan w:val="17"/>
          </w:tcPr>
          <w:p w:rsidR="00305197" w:rsidRPr="0048216B" w:rsidRDefault="00305197" w:rsidP="006049FA">
            <w:pPr>
              <w:jc w:val="both"/>
              <w:rPr>
                <w:rFonts w:ascii="Times New Roman" w:hAnsi="Times New Roman" w:cs="Times New Roman"/>
                <w:noProof/>
                <w:snapToGrid w:val="0"/>
                <w:sz w:val="20"/>
              </w:rPr>
            </w:pPr>
            <w:r w:rsidRPr="0048216B">
              <w:rPr>
                <w:rFonts w:ascii="Times New Roman" w:hAnsi="Times New Roman"/>
                <w:noProof/>
                <w:snapToGrid w:val="0"/>
                <w:color w:val="000000"/>
                <w:sz w:val="20"/>
              </w:rPr>
              <w:t>(ADRESES)</w:t>
            </w:r>
          </w:p>
        </w:tc>
        <w:tc>
          <w:tcPr>
            <w:tcW w:w="336" w:type="pct"/>
          </w:tcPr>
          <w:p w:rsidR="00305197" w:rsidRPr="0048216B" w:rsidRDefault="00305197" w:rsidP="006049FA">
            <w:pPr>
              <w:jc w:val="both"/>
              <w:rPr>
                <w:rFonts w:ascii="Times New Roman" w:hAnsi="Times New Roman" w:cs="Times New Roman"/>
                <w:noProof/>
                <w:snapToGrid w:val="0"/>
                <w:sz w:val="20"/>
              </w:rPr>
            </w:pPr>
            <w:r w:rsidRPr="0048216B">
              <w:rPr>
                <w:rFonts w:ascii="Times New Roman" w:hAnsi="Times New Roman" w:cs="Times New Roman"/>
                <w:noProof/>
                <w:sz w:val="20"/>
                <w:lang w:bidi="ar-SA"/>
              </w:rPr>
              <w:drawing>
                <wp:inline distT="0" distB="0" distL="0" distR="0" wp14:anchorId="481A952D" wp14:editId="3ED9A927">
                  <wp:extent cx="236855" cy="1606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855" cy="160655"/>
                          </a:xfrm>
                          <a:prstGeom prst="rect">
                            <a:avLst/>
                          </a:prstGeom>
                          <a:noFill/>
                          <a:ln>
                            <a:noFill/>
                          </a:ln>
                        </pic:spPr>
                      </pic:pic>
                    </a:graphicData>
                  </a:graphic>
                </wp:inline>
              </w:drawing>
            </w:r>
          </w:p>
        </w:tc>
      </w:tr>
      <w:tr w:rsidR="00305197" w:rsidRPr="0048216B" w:rsidTr="00305197">
        <w:trPr>
          <w:cantSplit/>
          <w:trHeight w:val="690"/>
        </w:trPr>
        <w:tc>
          <w:tcPr>
            <w:tcW w:w="609" w:type="pct"/>
            <w:vMerge/>
          </w:tcPr>
          <w:p w:rsidR="00305197" w:rsidRPr="0048216B" w:rsidRDefault="00305197" w:rsidP="006049FA">
            <w:pPr>
              <w:jc w:val="both"/>
              <w:rPr>
                <w:rFonts w:ascii="Times New Roman" w:hAnsi="Times New Roman" w:cs="Times New Roman"/>
                <w:noProof/>
                <w:snapToGrid w:val="0"/>
                <w:color w:val="000000"/>
                <w:sz w:val="20"/>
              </w:rPr>
            </w:pPr>
          </w:p>
        </w:tc>
        <w:tc>
          <w:tcPr>
            <w:tcW w:w="1024" w:type="pct"/>
            <w:gridSpan w:val="9"/>
          </w:tcPr>
          <w:p w:rsidR="00305197" w:rsidRPr="0048216B" w:rsidRDefault="00305197" w:rsidP="006049FA">
            <w:pPr>
              <w:jc w:val="both"/>
              <w:rPr>
                <w:rFonts w:ascii="Times New Roman" w:hAnsi="Times New Roman" w:cs="Times New Roman"/>
                <w:noProof/>
                <w:snapToGrid w:val="0"/>
                <w:color w:val="000000"/>
                <w:sz w:val="20"/>
              </w:rPr>
            </w:pPr>
            <w:r w:rsidRPr="0048216B">
              <w:rPr>
                <w:rFonts w:ascii="Times New Roman" w:hAnsi="Times New Roman"/>
                <w:noProof/>
                <w:snapToGrid w:val="0"/>
                <w:color w:val="000000"/>
                <w:sz w:val="20"/>
              </w:rPr>
              <w:t>(IESNIEG</w:t>
            </w:r>
            <w:r w:rsidRPr="0048216B">
              <w:rPr>
                <w:rFonts w:ascii="Times New Roman" w:hAnsi="Times New Roman" w:cs="Times New Roman"/>
                <w:noProof/>
                <w:snapToGrid w:val="0"/>
                <w:color w:val="000000"/>
                <w:sz w:val="20"/>
              </w:rPr>
              <w:t>Š</w:t>
            </w:r>
            <w:r w:rsidRPr="0048216B">
              <w:rPr>
                <w:rFonts w:ascii="Times New Roman" w:hAnsi="Times New Roman"/>
                <w:noProof/>
                <w:snapToGrid w:val="0"/>
                <w:color w:val="000000"/>
                <w:sz w:val="20"/>
              </w:rPr>
              <w:t>ANAS DATUMS UN LAIKS)</w:t>
            </w:r>
          </w:p>
        </w:tc>
        <w:tc>
          <w:tcPr>
            <w:tcW w:w="3031" w:type="pct"/>
            <w:gridSpan w:val="15"/>
          </w:tcPr>
          <w:p w:rsidR="00305197" w:rsidRPr="0048216B" w:rsidRDefault="00305197" w:rsidP="006049FA">
            <w:pPr>
              <w:jc w:val="both"/>
              <w:rPr>
                <w:rFonts w:ascii="Times New Roman" w:hAnsi="Times New Roman" w:cs="Times New Roman"/>
                <w:noProof/>
                <w:snapToGrid w:val="0"/>
                <w:sz w:val="20"/>
              </w:rPr>
            </w:pPr>
            <w:r w:rsidRPr="0048216B">
              <w:rPr>
                <w:rFonts w:ascii="Times New Roman" w:hAnsi="Times New Roman"/>
                <w:noProof/>
                <w:snapToGrid w:val="0"/>
                <w:color w:val="000000"/>
                <w:sz w:val="20"/>
              </w:rPr>
              <w:t>(SASTĀDĪTĀJA INDEKSS)</w:t>
            </w:r>
          </w:p>
        </w:tc>
        <w:tc>
          <w:tcPr>
            <w:tcW w:w="336" w:type="pct"/>
          </w:tcPr>
          <w:p w:rsidR="00305197" w:rsidRPr="0048216B" w:rsidRDefault="00305197" w:rsidP="006049FA">
            <w:pPr>
              <w:jc w:val="both"/>
              <w:rPr>
                <w:rFonts w:ascii="Times New Roman" w:hAnsi="Times New Roman" w:cs="Times New Roman"/>
                <w:noProof/>
                <w:snapToGrid w:val="0"/>
                <w:sz w:val="20"/>
              </w:rPr>
            </w:pPr>
            <w:r w:rsidRPr="0048216B">
              <w:rPr>
                <w:rFonts w:ascii="Times New Roman" w:hAnsi="Times New Roman" w:cs="Times New Roman"/>
                <w:noProof/>
                <w:sz w:val="20"/>
                <w:lang w:bidi="ar-SA"/>
              </w:rPr>
              <w:drawing>
                <wp:inline distT="0" distB="0" distL="0" distR="0">
                  <wp:extent cx="236855" cy="1606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855" cy="160655"/>
                          </a:xfrm>
                          <a:prstGeom prst="rect">
                            <a:avLst/>
                          </a:prstGeom>
                          <a:noFill/>
                          <a:ln>
                            <a:noFill/>
                          </a:ln>
                        </pic:spPr>
                      </pic:pic>
                    </a:graphicData>
                  </a:graphic>
                </wp:inline>
              </w:drawing>
            </w:r>
          </w:p>
        </w:tc>
      </w:tr>
      <w:tr w:rsidR="00305197" w:rsidRPr="0048216B" w:rsidTr="00305197">
        <w:trPr>
          <w:cantSplit/>
        </w:trPr>
        <w:tc>
          <w:tcPr>
            <w:tcW w:w="609" w:type="pct"/>
            <w:vMerge w:val="restart"/>
          </w:tcPr>
          <w:p w:rsidR="00305197" w:rsidRPr="0048216B" w:rsidRDefault="00305197" w:rsidP="006049FA">
            <w:pPr>
              <w:jc w:val="center"/>
              <w:rPr>
                <w:rFonts w:ascii="Times New Roman" w:hAnsi="Times New Roman" w:cs="Times New Roman"/>
                <w:noProof/>
                <w:snapToGrid w:val="0"/>
                <w:sz w:val="20"/>
              </w:rPr>
            </w:pPr>
            <w:r w:rsidRPr="0048216B">
              <w:rPr>
                <w:rFonts w:ascii="Times New Roman" w:hAnsi="Times New Roman"/>
                <w:noProof/>
                <w:snapToGrid w:val="0"/>
                <w:color w:val="000000"/>
                <w:sz w:val="20"/>
              </w:rPr>
              <w:t>(Saīsināts virsraksts)</w:t>
            </w:r>
          </w:p>
        </w:tc>
        <w:tc>
          <w:tcPr>
            <w:tcW w:w="1024" w:type="pct"/>
            <w:gridSpan w:val="9"/>
            <w:tcBorders>
              <w:bottom w:val="nil"/>
            </w:tcBorders>
          </w:tcPr>
          <w:p w:rsidR="00305197" w:rsidRPr="0048216B" w:rsidRDefault="00305197" w:rsidP="006049FA">
            <w:pPr>
              <w:jc w:val="center"/>
              <w:rPr>
                <w:rFonts w:ascii="Times New Roman" w:hAnsi="Times New Roman" w:cs="Times New Roman"/>
                <w:noProof/>
                <w:snapToGrid w:val="0"/>
                <w:color w:val="000000"/>
                <w:sz w:val="20"/>
              </w:rPr>
            </w:pPr>
            <w:r w:rsidRPr="0048216B">
              <w:rPr>
                <w:rFonts w:ascii="Times New Roman" w:hAnsi="Times New Roman"/>
                <w:noProof/>
                <w:snapToGrid w:val="0"/>
                <w:color w:val="000000"/>
                <w:sz w:val="20"/>
              </w:rPr>
              <w:t>(</w:t>
            </w:r>
            <w:r w:rsidRPr="0048216B">
              <w:rPr>
                <w:rFonts w:ascii="Times New Roman" w:hAnsi="Times New Roman"/>
                <w:i/>
                <w:noProof/>
                <w:snapToGrid w:val="0"/>
                <w:color w:val="000000"/>
                <w:sz w:val="20"/>
              </w:rPr>
              <w:t>SWAA</w:t>
            </w:r>
            <w:r w:rsidRPr="0048216B">
              <w:rPr>
                <w:rFonts w:ascii="Times New Roman" w:hAnsi="Times New Roman"/>
                <w:noProof/>
                <w:snapToGrid w:val="0"/>
                <w:color w:val="000000"/>
                <w:sz w:val="20"/>
              </w:rPr>
              <w:t>* SĒRIJAS NUMURS)</w:t>
            </w:r>
          </w:p>
        </w:tc>
        <w:tc>
          <w:tcPr>
            <w:tcW w:w="908" w:type="pct"/>
            <w:gridSpan w:val="4"/>
            <w:tcBorders>
              <w:bottom w:val="nil"/>
            </w:tcBorders>
          </w:tcPr>
          <w:p w:rsidR="00305197" w:rsidRPr="0048216B" w:rsidRDefault="00305197" w:rsidP="006049FA">
            <w:pPr>
              <w:jc w:val="center"/>
              <w:rPr>
                <w:rFonts w:ascii="Times New Roman" w:hAnsi="Times New Roman" w:cs="Times New Roman"/>
                <w:noProof/>
                <w:snapToGrid w:val="0"/>
                <w:color w:val="000000"/>
                <w:sz w:val="20"/>
              </w:rPr>
            </w:pPr>
            <w:r w:rsidRPr="0048216B">
              <w:rPr>
                <w:rFonts w:ascii="Times New Roman" w:hAnsi="Times New Roman"/>
                <w:noProof/>
                <w:snapToGrid w:val="0"/>
                <w:color w:val="000000"/>
                <w:sz w:val="20"/>
              </w:rPr>
              <w:t>(ATRAŠANĀS VIETAS INDEKSS)</w:t>
            </w:r>
          </w:p>
        </w:tc>
        <w:tc>
          <w:tcPr>
            <w:tcW w:w="1259" w:type="pct"/>
            <w:gridSpan w:val="8"/>
            <w:tcBorders>
              <w:bottom w:val="nil"/>
            </w:tcBorders>
          </w:tcPr>
          <w:p w:rsidR="00305197" w:rsidRPr="0048216B" w:rsidRDefault="00305197" w:rsidP="006049FA">
            <w:pPr>
              <w:jc w:val="center"/>
              <w:rPr>
                <w:rFonts w:ascii="Times New Roman" w:hAnsi="Times New Roman" w:cs="Times New Roman"/>
                <w:noProof/>
                <w:snapToGrid w:val="0"/>
                <w:color w:val="000000"/>
                <w:sz w:val="20"/>
              </w:rPr>
            </w:pPr>
            <w:r w:rsidRPr="0048216B">
              <w:rPr>
                <w:rFonts w:ascii="Times New Roman" w:hAnsi="Times New Roman"/>
                <w:noProof/>
                <w:snapToGrid w:val="0"/>
                <w:color w:val="000000"/>
                <w:sz w:val="20"/>
              </w:rPr>
              <w:t>NOVĒROJUMA IZDARĪŠANAS DATUMS/LAIKS</w:t>
            </w:r>
          </w:p>
        </w:tc>
        <w:tc>
          <w:tcPr>
            <w:tcW w:w="1200" w:type="pct"/>
            <w:gridSpan w:val="4"/>
            <w:tcBorders>
              <w:bottom w:val="nil"/>
            </w:tcBorders>
          </w:tcPr>
          <w:p w:rsidR="00305197" w:rsidRPr="0048216B" w:rsidRDefault="00305197" w:rsidP="006049FA">
            <w:pPr>
              <w:jc w:val="center"/>
              <w:rPr>
                <w:rFonts w:ascii="Times New Roman" w:hAnsi="Times New Roman" w:cs="Times New Roman"/>
                <w:noProof/>
                <w:snapToGrid w:val="0"/>
                <w:sz w:val="20"/>
              </w:rPr>
            </w:pPr>
            <w:r w:rsidRPr="0048216B">
              <w:rPr>
                <w:rFonts w:ascii="Times New Roman" w:hAnsi="Times New Roman"/>
                <w:noProof/>
                <w:snapToGrid w:val="0"/>
                <w:color w:val="000000"/>
                <w:sz w:val="20"/>
              </w:rPr>
              <w:t>(PĒC IZVĒLES)</w:t>
            </w:r>
          </w:p>
        </w:tc>
      </w:tr>
      <w:tr w:rsidR="00305197" w:rsidRPr="0048216B" w:rsidTr="00305197">
        <w:trPr>
          <w:cantSplit/>
        </w:trPr>
        <w:tc>
          <w:tcPr>
            <w:tcW w:w="609" w:type="pct"/>
            <w:vMerge/>
          </w:tcPr>
          <w:p w:rsidR="00305197" w:rsidRPr="0048216B" w:rsidRDefault="00305197" w:rsidP="006049FA">
            <w:pPr>
              <w:jc w:val="both"/>
              <w:rPr>
                <w:rFonts w:ascii="Times New Roman" w:hAnsi="Times New Roman" w:cs="Times New Roman"/>
                <w:noProof/>
                <w:snapToGrid w:val="0"/>
                <w:color w:val="000000"/>
                <w:sz w:val="20"/>
              </w:rPr>
            </w:pPr>
          </w:p>
        </w:tc>
        <w:tc>
          <w:tcPr>
            <w:tcW w:w="127" w:type="pct"/>
            <w:tcBorders>
              <w:top w:val="nil"/>
            </w:tcBorders>
          </w:tcPr>
          <w:p w:rsidR="00305197" w:rsidRPr="0048216B" w:rsidRDefault="00305197" w:rsidP="006049FA">
            <w:pPr>
              <w:jc w:val="center"/>
              <w:rPr>
                <w:rFonts w:ascii="Times New Roman" w:hAnsi="Times New Roman" w:cs="Times New Roman"/>
                <w:noProof/>
                <w:snapToGrid w:val="0"/>
                <w:sz w:val="20"/>
              </w:rPr>
            </w:pPr>
            <w:r w:rsidRPr="0048216B">
              <w:rPr>
                <w:rFonts w:ascii="Times New Roman" w:hAnsi="Times New Roman"/>
                <w:noProof/>
                <w:snapToGrid w:val="0"/>
                <w:sz w:val="20"/>
              </w:rPr>
              <w:t>S</w:t>
            </w:r>
          </w:p>
        </w:tc>
        <w:tc>
          <w:tcPr>
            <w:tcW w:w="135" w:type="pct"/>
            <w:tcBorders>
              <w:top w:val="nil"/>
            </w:tcBorders>
          </w:tcPr>
          <w:p w:rsidR="00305197" w:rsidRPr="0048216B" w:rsidRDefault="00305197" w:rsidP="006049FA">
            <w:pPr>
              <w:jc w:val="center"/>
              <w:rPr>
                <w:rFonts w:ascii="Times New Roman" w:hAnsi="Times New Roman" w:cs="Times New Roman"/>
                <w:noProof/>
                <w:snapToGrid w:val="0"/>
                <w:sz w:val="20"/>
              </w:rPr>
            </w:pPr>
            <w:r w:rsidRPr="0048216B">
              <w:rPr>
                <w:rFonts w:ascii="Times New Roman" w:hAnsi="Times New Roman"/>
                <w:noProof/>
                <w:snapToGrid w:val="0"/>
                <w:sz w:val="20"/>
              </w:rPr>
              <w:t>W</w:t>
            </w:r>
          </w:p>
        </w:tc>
        <w:tc>
          <w:tcPr>
            <w:tcW w:w="127" w:type="pct"/>
            <w:tcBorders>
              <w:top w:val="nil"/>
            </w:tcBorders>
          </w:tcPr>
          <w:p w:rsidR="00305197" w:rsidRPr="0048216B" w:rsidRDefault="00305197" w:rsidP="006049FA">
            <w:pPr>
              <w:jc w:val="center"/>
              <w:rPr>
                <w:rFonts w:ascii="Times New Roman" w:hAnsi="Times New Roman" w:cs="Times New Roman"/>
                <w:noProof/>
                <w:snapToGrid w:val="0"/>
                <w:sz w:val="20"/>
              </w:rPr>
            </w:pPr>
            <w:r w:rsidRPr="0048216B">
              <w:rPr>
                <w:rFonts w:ascii="Times New Roman" w:hAnsi="Times New Roman"/>
                <w:noProof/>
                <w:snapToGrid w:val="0"/>
                <w:sz w:val="20"/>
              </w:rPr>
              <w:t>*</w:t>
            </w:r>
          </w:p>
        </w:tc>
        <w:tc>
          <w:tcPr>
            <w:tcW w:w="127" w:type="pct"/>
            <w:tcBorders>
              <w:top w:val="nil"/>
            </w:tcBorders>
          </w:tcPr>
          <w:p w:rsidR="00305197" w:rsidRPr="0048216B" w:rsidRDefault="00305197" w:rsidP="006049FA">
            <w:pPr>
              <w:jc w:val="center"/>
              <w:rPr>
                <w:rFonts w:ascii="Times New Roman" w:hAnsi="Times New Roman" w:cs="Times New Roman"/>
                <w:noProof/>
                <w:snapToGrid w:val="0"/>
                <w:sz w:val="20"/>
              </w:rPr>
            </w:pPr>
            <w:r w:rsidRPr="0048216B">
              <w:rPr>
                <w:rFonts w:ascii="Times New Roman" w:hAnsi="Times New Roman"/>
                <w:noProof/>
                <w:snapToGrid w:val="0"/>
                <w:sz w:val="20"/>
              </w:rPr>
              <w:t>*</w:t>
            </w:r>
          </w:p>
        </w:tc>
        <w:tc>
          <w:tcPr>
            <w:tcW w:w="127" w:type="pct"/>
            <w:tcBorders>
              <w:top w:val="nil"/>
            </w:tcBorders>
          </w:tcPr>
          <w:p w:rsidR="00305197" w:rsidRPr="0048216B" w:rsidRDefault="00305197" w:rsidP="006049FA">
            <w:pPr>
              <w:jc w:val="both"/>
              <w:rPr>
                <w:rFonts w:ascii="Times New Roman" w:hAnsi="Times New Roman" w:cs="Times New Roman"/>
                <w:noProof/>
                <w:snapToGrid w:val="0"/>
                <w:sz w:val="20"/>
              </w:rPr>
            </w:pPr>
          </w:p>
        </w:tc>
        <w:tc>
          <w:tcPr>
            <w:tcW w:w="127" w:type="pct"/>
            <w:tcBorders>
              <w:top w:val="nil"/>
            </w:tcBorders>
          </w:tcPr>
          <w:p w:rsidR="00305197" w:rsidRPr="0048216B" w:rsidRDefault="00305197" w:rsidP="006049FA">
            <w:pPr>
              <w:jc w:val="both"/>
              <w:rPr>
                <w:rFonts w:ascii="Times New Roman" w:hAnsi="Times New Roman" w:cs="Times New Roman"/>
                <w:noProof/>
                <w:snapToGrid w:val="0"/>
                <w:sz w:val="20"/>
              </w:rPr>
            </w:pPr>
          </w:p>
        </w:tc>
        <w:tc>
          <w:tcPr>
            <w:tcW w:w="127" w:type="pct"/>
            <w:gridSpan w:val="2"/>
            <w:tcBorders>
              <w:top w:val="nil"/>
            </w:tcBorders>
          </w:tcPr>
          <w:p w:rsidR="00305197" w:rsidRPr="0048216B" w:rsidRDefault="00305197" w:rsidP="006049FA">
            <w:pPr>
              <w:jc w:val="both"/>
              <w:rPr>
                <w:rFonts w:ascii="Times New Roman" w:hAnsi="Times New Roman" w:cs="Times New Roman"/>
                <w:noProof/>
                <w:snapToGrid w:val="0"/>
                <w:sz w:val="20"/>
              </w:rPr>
            </w:pPr>
          </w:p>
        </w:tc>
        <w:tc>
          <w:tcPr>
            <w:tcW w:w="128" w:type="pct"/>
            <w:tcBorders>
              <w:top w:val="nil"/>
            </w:tcBorders>
          </w:tcPr>
          <w:p w:rsidR="00305197" w:rsidRPr="0048216B" w:rsidRDefault="00305197" w:rsidP="006049FA">
            <w:pPr>
              <w:jc w:val="both"/>
              <w:rPr>
                <w:rFonts w:ascii="Times New Roman" w:hAnsi="Times New Roman" w:cs="Times New Roman"/>
                <w:noProof/>
                <w:snapToGrid w:val="0"/>
                <w:sz w:val="20"/>
              </w:rPr>
            </w:pPr>
          </w:p>
        </w:tc>
        <w:tc>
          <w:tcPr>
            <w:tcW w:w="226" w:type="pct"/>
            <w:tcBorders>
              <w:top w:val="nil"/>
            </w:tcBorders>
          </w:tcPr>
          <w:p w:rsidR="00305197" w:rsidRPr="0048216B" w:rsidRDefault="00305197" w:rsidP="006049FA">
            <w:pPr>
              <w:jc w:val="both"/>
              <w:rPr>
                <w:rFonts w:ascii="Times New Roman" w:hAnsi="Times New Roman" w:cs="Times New Roman"/>
                <w:noProof/>
                <w:snapToGrid w:val="0"/>
                <w:sz w:val="20"/>
              </w:rPr>
            </w:pPr>
          </w:p>
        </w:tc>
        <w:tc>
          <w:tcPr>
            <w:tcW w:w="226" w:type="pct"/>
            <w:tcBorders>
              <w:top w:val="nil"/>
            </w:tcBorders>
          </w:tcPr>
          <w:p w:rsidR="00305197" w:rsidRPr="0048216B" w:rsidRDefault="00305197" w:rsidP="006049FA">
            <w:pPr>
              <w:jc w:val="both"/>
              <w:rPr>
                <w:rFonts w:ascii="Times New Roman" w:hAnsi="Times New Roman" w:cs="Times New Roman"/>
                <w:noProof/>
                <w:snapToGrid w:val="0"/>
                <w:sz w:val="20"/>
              </w:rPr>
            </w:pPr>
          </w:p>
        </w:tc>
        <w:tc>
          <w:tcPr>
            <w:tcW w:w="226" w:type="pct"/>
            <w:tcBorders>
              <w:top w:val="nil"/>
            </w:tcBorders>
          </w:tcPr>
          <w:p w:rsidR="00305197" w:rsidRPr="0048216B" w:rsidRDefault="00305197" w:rsidP="006049FA">
            <w:pPr>
              <w:jc w:val="both"/>
              <w:rPr>
                <w:rFonts w:ascii="Times New Roman" w:hAnsi="Times New Roman" w:cs="Times New Roman"/>
                <w:noProof/>
                <w:snapToGrid w:val="0"/>
                <w:sz w:val="20"/>
              </w:rPr>
            </w:pPr>
          </w:p>
        </w:tc>
        <w:tc>
          <w:tcPr>
            <w:tcW w:w="229" w:type="pct"/>
            <w:tcBorders>
              <w:top w:val="nil"/>
            </w:tcBorders>
          </w:tcPr>
          <w:p w:rsidR="00305197" w:rsidRPr="0048216B" w:rsidRDefault="00305197" w:rsidP="006049FA">
            <w:pPr>
              <w:jc w:val="both"/>
              <w:rPr>
                <w:rFonts w:ascii="Times New Roman" w:hAnsi="Times New Roman" w:cs="Times New Roman"/>
                <w:noProof/>
                <w:snapToGrid w:val="0"/>
                <w:sz w:val="20"/>
              </w:rPr>
            </w:pPr>
          </w:p>
        </w:tc>
        <w:tc>
          <w:tcPr>
            <w:tcW w:w="157" w:type="pct"/>
            <w:tcBorders>
              <w:top w:val="nil"/>
            </w:tcBorders>
          </w:tcPr>
          <w:p w:rsidR="00305197" w:rsidRPr="0048216B" w:rsidRDefault="00305197" w:rsidP="006049FA">
            <w:pPr>
              <w:jc w:val="both"/>
              <w:rPr>
                <w:rFonts w:ascii="Times New Roman" w:hAnsi="Times New Roman" w:cs="Times New Roman"/>
                <w:noProof/>
                <w:snapToGrid w:val="0"/>
                <w:sz w:val="20"/>
              </w:rPr>
            </w:pPr>
          </w:p>
        </w:tc>
        <w:tc>
          <w:tcPr>
            <w:tcW w:w="157" w:type="pct"/>
            <w:tcBorders>
              <w:top w:val="nil"/>
            </w:tcBorders>
          </w:tcPr>
          <w:p w:rsidR="00305197" w:rsidRPr="0048216B" w:rsidRDefault="00305197" w:rsidP="006049FA">
            <w:pPr>
              <w:jc w:val="both"/>
              <w:rPr>
                <w:rFonts w:ascii="Times New Roman" w:hAnsi="Times New Roman" w:cs="Times New Roman"/>
                <w:noProof/>
                <w:snapToGrid w:val="0"/>
                <w:sz w:val="20"/>
              </w:rPr>
            </w:pPr>
          </w:p>
        </w:tc>
        <w:tc>
          <w:tcPr>
            <w:tcW w:w="157" w:type="pct"/>
            <w:tcBorders>
              <w:top w:val="nil"/>
            </w:tcBorders>
          </w:tcPr>
          <w:p w:rsidR="00305197" w:rsidRPr="0048216B" w:rsidRDefault="00305197" w:rsidP="006049FA">
            <w:pPr>
              <w:jc w:val="both"/>
              <w:rPr>
                <w:rFonts w:ascii="Times New Roman" w:hAnsi="Times New Roman" w:cs="Times New Roman"/>
                <w:noProof/>
                <w:snapToGrid w:val="0"/>
                <w:sz w:val="20"/>
              </w:rPr>
            </w:pPr>
          </w:p>
        </w:tc>
        <w:tc>
          <w:tcPr>
            <w:tcW w:w="157" w:type="pct"/>
            <w:tcBorders>
              <w:top w:val="nil"/>
            </w:tcBorders>
          </w:tcPr>
          <w:p w:rsidR="00305197" w:rsidRPr="0048216B" w:rsidRDefault="00305197" w:rsidP="006049FA">
            <w:pPr>
              <w:jc w:val="both"/>
              <w:rPr>
                <w:rFonts w:ascii="Times New Roman" w:hAnsi="Times New Roman" w:cs="Times New Roman"/>
                <w:noProof/>
                <w:snapToGrid w:val="0"/>
                <w:sz w:val="20"/>
              </w:rPr>
            </w:pPr>
          </w:p>
        </w:tc>
        <w:tc>
          <w:tcPr>
            <w:tcW w:w="157" w:type="pct"/>
            <w:tcBorders>
              <w:top w:val="nil"/>
            </w:tcBorders>
          </w:tcPr>
          <w:p w:rsidR="00305197" w:rsidRPr="0048216B" w:rsidRDefault="00305197" w:rsidP="006049FA">
            <w:pPr>
              <w:jc w:val="both"/>
              <w:rPr>
                <w:rFonts w:ascii="Times New Roman" w:hAnsi="Times New Roman" w:cs="Times New Roman"/>
                <w:noProof/>
                <w:snapToGrid w:val="0"/>
                <w:sz w:val="20"/>
              </w:rPr>
            </w:pPr>
          </w:p>
        </w:tc>
        <w:tc>
          <w:tcPr>
            <w:tcW w:w="158" w:type="pct"/>
            <w:tcBorders>
              <w:top w:val="nil"/>
            </w:tcBorders>
          </w:tcPr>
          <w:p w:rsidR="00305197" w:rsidRPr="0048216B" w:rsidRDefault="00305197" w:rsidP="006049FA">
            <w:pPr>
              <w:jc w:val="both"/>
              <w:rPr>
                <w:rFonts w:ascii="Times New Roman" w:hAnsi="Times New Roman" w:cs="Times New Roman"/>
                <w:noProof/>
                <w:snapToGrid w:val="0"/>
                <w:sz w:val="20"/>
              </w:rPr>
            </w:pPr>
          </w:p>
        </w:tc>
        <w:tc>
          <w:tcPr>
            <w:tcW w:w="158" w:type="pct"/>
            <w:tcBorders>
              <w:top w:val="nil"/>
            </w:tcBorders>
          </w:tcPr>
          <w:p w:rsidR="00305197" w:rsidRPr="0048216B" w:rsidRDefault="00305197" w:rsidP="006049FA">
            <w:pPr>
              <w:jc w:val="both"/>
              <w:rPr>
                <w:rFonts w:ascii="Times New Roman" w:hAnsi="Times New Roman" w:cs="Times New Roman"/>
                <w:noProof/>
                <w:snapToGrid w:val="0"/>
                <w:sz w:val="20"/>
              </w:rPr>
            </w:pPr>
          </w:p>
        </w:tc>
        <w:tc>
          <w:tcPr>
            <w:tcW w:w="158" w:type="pct"/>
            <w:tcBorders>
              <w:top w:val="nil"/>
            </w:tcBorders>
          </w:tcPr>
          <w:p w:rsidR="00305197" w:rsidRPr="0048216B" w:rsidRDefault="00305197" w:rsidP="006049FA">
            <w:pPr>
              <w:jc w:val="both"/>
              <w:rPr>
                <w:rFonts w:ascii="Times New Roman" w:hAnsi="Times New Roman" w:cs="Times New Roman"/>
                <w:noProof/>
                <w:snapToGrid w:val="0"/>
                <w:sz w:val="20"/>
              </w:rPr>
            </w:pPr>
          </w:p>
        </w:tc>
        <w:tc>
          <w:tcPr>
            <w:tcW w:w="288" w:type="pct"/>
            <w:tcBorders>
              <w:top w:val="nil"/>
            </w:tcBorders>
          </w:tcPr>
          <w:p w:rsidR="00305197" w:rsidRPr="0048216B" w:rsidRDefault="00305197" w:rsidP="006049FA">
            <w:pPr>
              <w:jc w:val="both"/>
              <w:rPr>
                <w:rFonts w:ascii="Times New Roman" w:hAnsi="Times New Roman" w:cs="Times New Roman"/>
                <w:noProof/>
                <w:snapToGrid w:val="0"/>
                <w:sz w:val="20"/>
              </w:rPr>
            </w:pPr>
          </w:p>
        </w:tc>
        <w:tc>
          <w:tcPr>
            <w:tcW w:w="288" w:type="pct"/>
            <w:tcBorders>
              <w:top w:val="nil"/>
            </w:tcBorders>
          </w:tcPr>
          <w:p w:rsidR="00305197" w:rsidRPr="0048216B" w:rsidRDefault="00305197" w:rsidP="006049FA">
            <w:pPr>
              <w:jc w:val="both"/>
              <w:rPr>
                <w:rFonts w:ascii="Times New Roman" w:hAnsi="Times New Roman" w:cs="Times New Roman"/>
                <w:noProof/>
                <w:snapToGrid w:val="0"/>
                <w:sz w:val="20"/>
              </w:rPr>
            </w:pPr>
          </w:p>
        </w:tc>
        <w:tc>
          <w:tcPr>
            <w:tcW w:w="288" w:type="pct"/>
            <w:tcBorders>
              <w:top w:val="nil"/>
            </w:tcBorders>
          </w:tcPr>
          <w:p w:rsidR="00305197" w:rsidRPr="0048216B" w:rsidRDefault="00305197" w:rsidP="006049FA">
            <w:pPr>
              <w:jc w:val="both"/>
              <w:rPr>
                <w:rFonts w:ascii="Times New Roman" w:hAnsi="Times New Roman" w:cs="Times New Roman"/>
                <w:noProof/>
                <w:snapToGrid w:val="0"/>
                <w:sz w:val="20"/>
              </w:rPr>
            </w:pPr>
          </w:p>
        </w:tc>
        <w:tc>
          <w:tcPr>
            <w:tcW w:w="336" w:type="pct"/>
            <w:tcBorders>
              <w:top w:val="nil"/>
            </w:tcBorders>
          </w:tcPr>
          <w:p w:rsidR="00305197" w:rsidRPr="0048216B" w:rsidRDefault="00305197" w:rsidP="006049FA">
            <w:pPr>
              <w:jc w:val="both"/>
              <w:rPr>
                <w:rFonts w:ascii="Times New Roman" w:hAnsi="Times New Roman" w:cs="Times New Roman"/>
                <w:noProof/>
                <w:snapToGrid w:val="0"/>
                <w:sz w:val="20"/>
              </w:rPr>
            </w:pPr>
            <w:r w:rsidRPr="0048216B">
              <w:rPr>
                <w:rFonts w:ascii="Times New Roman" w:hAnsi="Times New Roman" w:cs="Times New Roman"/>
                <w:noProof/>
                <w:sz w:val="20"/>
                <w:lang w:bidi="ar-SA"/>
              </w:rPr>
              <w:drawing>
                <wp:inline distT="0" distB="0" distL="0" distR="0">
                  <wp:extent cx="236855" cy="160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855" cy="160655"/>
                          </a:xfrm>
                          <a:prstGeom prst="rect">
                            <a:avLst/>
                          </a:prstGeom>
                          <a:noFill/>
                          <a:ln>
                            <a:noFill/>
                          </a:ln>
                        </pic:spPr>
                      </pic:pic>
                    </a:graphicData>
                  </a:graphic>
                </wp:inline>
              </w:drawing>
            </w:r>
            <w:r w:rsidRPr="0048216B">
              <w:rPr>
                <w:rFonts w:ascii="Times New Roman" w:hAnsi="Times New Roman"/>
                <w:noProof/>
                <w:sz w:val="20"/>
              </w:rPr>
              <w:t xml:space="preserve"> (</w:t>
            </w:r>
          </w:p>
        </w:tc>
      </w:tr>
    </w:tbl>
    <w:p w:rsidR="00305197" w:rsidRPr="006049FA" w:rsidRDefault="00305197" w:rsidP="006049FA">
      <w:pPr>
        <w:tabs>
          <w:tab w:val="left" w:pos="142"/>
        </w:tabs>
        <w:jc w:val="both"/>
        <w:rPr>
          <w:rFonts w:ascii="Times New Roman" w:eastAsia="Times New Roman" w:hAnsi="Times New Roman" w:cs="Times New Roman"/>
          <w:i/>
          <w:noProof/>
          <w:sz w:val="24"/>
          <w:szCs w:val="21"/>
        </w:rPr>
      </w:pPr>
    </w:p>
    <w:tbl>
      <w:tblPr>
        <w:tblW w:w="5000" w:type="pct"/>
        <w:tblCellMar>
          <w:top w:w="28" w:type="dxa"/>
          <w:left w:w="28" w:type="dxa"/>
          <w:bottom w:w="28" w:type="dxa"/>
          <w:right w:w="28" w:type="dxa"/>
        </w:tblCellMar>
        <w:tblLook w:val="0000" w:firstRow="0" w:lastRow="0" w:firstColumn="0" w:lastColumn="0" w:noHBand="0" w:noVBand="0"/>
      </w:tblPr>
      <w:tblGrid>
        <w:gridCol w:w="2428"/>
        <w:gridCol w:w="2428"/>
        <w:gridCol w:w="2085"/>
        <w:gridCol w:w="964"/>
        <w:gridCol w:w="1223"/>
      </w:tblGrid>
      <w:tr w:rsidR="00305197" w:rsidRPr="0048216B" w:rsidTr="00305197">
        <w:tc>
          <w:tcPr>
            <w:tcW w:w="1330" w:type="pct"/>
            <w:tcBorders>
              <w:top w:val="single" w:sz="4" w:space="0" w:color="auto"/>
              <w:left w:val="single" w:sz="4" w:space="0" w:color="auto"/>
              <w:bottom w:val="single" w:sz="4" w:space="0" w:color="auto"/>
              <w:right w:val="single" w:sz="4" w:space="0" w:color="auto"/>
            </w:tcBorders>
          </w:tcPr>
          <w:p w:rsidR="00305197" w:rsidRPr="0048216B" w:rsidRDefault="00305197" w:rsidP="006049FA">
            <w:pPr>
              <w:jc w:val="both"/>
              <w:rPr>
                <w:rFonts w:ascii="Times New Roman" w:hAnsi="Times New Roman" w:cs="Times New Roman"/>
                <w:noProof/>
                <w:snapToGrid w:val="0"/>
                <w:color w:val="000000"/>
                <w:sz w:val="20"/>
                <w:szCs w:val="20"/>
              </w:rPr>
            </w:pPr>
            <w:r w:rsidRPr="0048216B">
              <w:rPr>
                <w:rFonts w:ascii="Times New Roman" w:hAnsi="Times New Roman"/>
                <w:i/>
                <w:noProof/>
                <w:snapToGrid w:val="0"/>
                <w:sz w:val="20"/>
                <w:szCs w:val="20"/>
              </w:rPr>
              <w:t>SNOWTAM</w:t>
            </w:r>
            <w:r w:rsidRPr="0048216B">
              <w:rPr>
                <w:rFonts w:ascii="Times New Roman" w:hAnsi="Times New Roman"/>
                <w:noProof/>
                <w:snapToGrid w:val="0"/>
                <w:sz w:val="20"/>
                <w:szCs w:val="20"/>
              </w:rPr>
              <w:t>.</w:t>
            </w:r>
          </w:p>
        </w:tc>
        <w:tc>
          <w:tcPr>
            <w:tcW w:w="1330" w:type="pct"/>
            <w:tcBorders>
              <w:top w:val="single" w:sz="4" w:space="0" w:color="auto"/>
              <w:left w:val="nil"/>
              <w:bottom w:val="single" w:sz="4" w:space="0" w:color="auto"/>
              <w:right w:val="single" w:sz="4" w:space="0" w:color="auto"/>
            </w:tcBorders>
          </w:tcPr>
          <w:p w:rsidR="00305197" w:rsidRPr="0048216B" w:rsidRDefault="00305197" w:rsidP="006049FA">
            <w:pPr>
              <w:tabs>
                <w:tab w:val="left" w:pos="1825"/>
              </w:tabs>
              <w:jc w:val="both"/>
              <w:rPr>
                <w:rFonts w:ascii="Times New Roman" w:hAnsi="Times New Roman" w:cs="Times New Roman"/>
                <w:noProof/>
                <w:snapToGrid w:val="0"/>
                <w:sz w:val="20"/>
                <w:szCs w:val="20"/>
              </w:rPr>
            </w:pPr>
            <w:r w:rsidRPr="0048216B">
              <w:rPr>
                <w:rFonts w:ascii="Times New Roman" w:hAnsi="Times New Roman"/>
                <w:noProof/>
                <w:snapToGrid w:val="0"/>
                <w:sz w:val="20"/>
                <w:szCs w:val="20"/>
              </w:rPr>
              <w:t>(Sērijas numurs)</w:t>
            </w:r>
            <w:r w:rsidRPr="0048216B">
              <w:rPr>
                <w:rFonts w:ascii="Times New Roman" w:hAnsi="Times New Roman"/>
                <w:sz w:val="20"/>
                <w:szCs w:val="20"/>
              </w:rPr>
              <w:tab/>
            </w:r>
            <w:r w:rsidRPr="0048216B">
              <w:rPr>
                <w:rFonts w:ascii="Times New Roman" w:hAnsi="Times New Roman" w:cs="Times New Roman"/>
                <w:noProof/>
                <w:sz w:val="20"/>
                <w:szCs w:val="20"/>
                <w:lang w:bidi="ar-SA"/>
              </w:rPr>
              <w:drawing>
                <wp:inline distT="0" distB="0" distL="0" distR="0" wp14:anchorId="3D2370CB" wp14:editId="13AB02C7">
                  <wp:extent cx="236855" cy="1606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855" cy="160655"/>
                          </a:xfrm>
                          <a:prstGeom prst="rect">
                            <a:avLst/>
                          </a:prstGeom>
                          <a:noFill/>
                          <a:ln>
                            <a:noFill/>
                          </a:ln>
                        </pic:spPr>
                      </pic:pic>
                    </a:graphicData>
                  </a:graphic>
                </wp:inline>
              </w:drawing>
            </w:r>
          </w:p>
        </w:tc>
        <w:tc>
          <w:tcPr>
            <w:tcW w:w="2340" w:type="pct"/>
            <w:gridSpan w:val="3"/>
            <w:tcBorders>
              <w:left w:val="nil"/>
            </w:tcBorders>
          </w:tcPr>
          <w:p w:rsidR="00305197" w:rsidRPr="0048216B" w:rsidRDefault="00305197" w:rsidP="006049FA">
            <w:pPr>
              <w:jc w:val="both"/>
              <w:rPr>
                <w:rFonts w:ascii="Times New Roman" w:hAnsi="Times New Roman" w:cs="Times New Roman"/>
                <w:noProof/>
                <w:snapToGrid w:val="0"/>
                <w:sz w:val="20"/>
                <w:szCs w:val="20"/>
              </w:rPr>
            </w:pPr>
          </w:p>
        </w:tc>
      </w:tr>
      <w:tr w:rsidR="00305197" w:rsidRPr="0048216B" w:rsidTr="00FD2D05">
        <w:tc>
          <w:tcPr>
            <w:tcW w:w="3802" w:type="pct"/>
            <w:gridSpan w:val="3"/>
            <w:tcBorders>
              <w:top w:val="single" w:sz="4" w:space="0" w:color="auto"/>
              <w:left w:val="single" w:sz="4" w:space="0" w:color="auto"/>
              <w:bottom w:val="single" w:sz="4" w:space="0" w:color="auto"/>
              <w:right w:val="single" w:sz="4" w:space="0" w:color="auto"/>
            </w:tcBorders>
          </w:tcPr>
          <w:p w:rsidR="00305197" w:rsidRPr="0048216B" w:rsidRDefault="00305197" w:rsidP="006049FA">
            <w:pPr>
              <w:jc w:val="both"/>
              <w:rPr>
                <w:rFonts w:ascii="Times New Roman" w:hAnsi="Times New Roman" w:cs="Times New Roman"/>
                <w:noProof/>
                <w:snapToGrid w:val="0"/>
                <w:sz w:val="20"/>
                <w:szCs w:val="20"/>
              </w:rPr>
            </w:pPr>
            <w:r w:rsidRPr="0048216B">
              <w:rPr>
                <w:rFonts w:ascii="Times New Roman" w:hAnsi="Times New Roman"/>
                <w:noProof/>
                <w:snapToGrid w:val="0"/>
                <w:color w:val="000000"/>
                <w:sz w:val="20"/>
                <w:szCs w:val="20"/>
              </w:rPr>
              <w:t>(LIDLAUKA ATRAŠANĀS VIETAS INDEKSS)</w:t>
            </w:r>
          </w:p>
        </w:tc>
        <w:tc>
          <w:tcPr>
            <w:tcW w:w="528" w:type="pct"/>
            <w:tcBorders>
              <w:top w:val="single" w:sz="4" w:space="0" w:color="auto"/>
              <w:left w:val="nil"/>
            </w:tcBorders>
          </w:tcPr>
          <w:p w:rsidR="00305197" w:rsidRPr="0048216B" w:rsidRDefault="00305197" w:rsidP="006049FA">
            <w:pPr>
              <w:jc w:val="both"/>
              <w:rPr>
                <w:rFonts w:ascii="Times New Roman" w:hAnsi="Times New Roman" w:cs="Times New Roman"/>
                <w:noProof/>
                <w:snapToGrid w:val="0"/>
                <w:color w:val="000000"/>
                <w:sz w:val="20"/>
                <w:szCs w:val="20"/>
              </w:rPr>
            </w:pPr>
            <w:r w:rsidRPr="0048216B">
              <w:rPr>
                <w:rFonts w:ascii="Times New Roman" w:hAnsi="Times New Roman"/>
                <w:noProof/>
                <w:snapToGrid w:val="0"/>
                <w:color w:val="000000"/>
                <w:sz w:val="20"/>
                <w:szCs w:val="20"/>
              </w:rPr>
              <w:t>A)</w:t>
            </w:r>
          </w:p>
        </w:tc>
        <w:tc>
          <w:tcPr>
            <w:tcW w:w="670" w:type="pct"/>
            <w:tcBorders>
              <w:top w:val="single" w:sz="4" w:space="0" w:color="auto"/>
              <w:right w:val="single" w:sz="4" w:space="0" w:color="auto"/>
            </w:tcBorders>
          </w:tcPr>
          <w:p w:rsidR="00305197" w:rsidRPr="0048216B" w:rsidRDefault="00305197" w:rsidP="006049FA">
            <w:pPr>
              <w:jc w:val="both"/>
              <w:rPr>
                <w:rFonts w:ascii="Times New Roman" w:hAnsi="Times New Roman" w:cs="Times New Roman"/>
                <w:noProof/>
                <w:snapToGrid w:val="0"/>
                <w:sz w:val="20"/>
                <w:szCs w:val="20"/>
              </w:rPr>
            </w:pPr>
            <w:r w:rsidRPr="0048216B">
              <w:rPr>
                <w:rFonts w:ascii="Times New Roman" w:hAnsi="Times New Roman" w:cs="Times New Roman"/>
                <w:noProof/>
                <w:sz w:val="20"/>
                <w:szCs w:val="20"/>
                <w:lang w:bidi="ar-SA"/>
              </w:rPr>
              <w:drawing>
                <wp:inline distT="0" distB="0" distL="0" distR="0" wp14:anchorId="3D2370CB" wp14:editId="13AB02C7">
                  <wp:extent cx="236855" cy="16065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855" cy="160655"/>
                          </a:xfrm>
                          <a:prstGeom prst="rect">
                            <a:avLst/>
                          </a:prstGeom>
                          <a:noFill/>
                          <a:ln>
                            <a:noFill/>
                          </a:ln>
                        </pic:spPr>
                      </pic:pic>
                    </a:graphicData>
                  </a:graphic>
                </wp:inline>
              </w:drawing>
            </w:r>
          </w:p>
        </w:tc>
      </w:tr>
      <w:tr w:rsidR="00305197" w:rsidRPr="0048216B" w:rsidTr="00FD2D05">
        <w:tc>
          <w:tcPr>
            <w:tcW w:w="3802" w:type="pct"/>
            <w:gridSpan w:val="3"/>
            <w:tcBorders>
              <w:top w:val="single" w:sz="4" w:space="0" w:color="auto"/>
              <w:left w:val="single" w:sz="4" w:space="0" w:color="auto"/>
              <w:bottom w:val="single" w:sz="4" w:space="0" w:color="auto"/>
              <w:right w:val="single" w:sz="4" w:space="0" w:color="auto"/>
            </w:tcBorders>
          </w:tcPr>
          <w:p w:rsidR="00305197" w:rsidRPr="0048216B" w:rsidRDefault="00305197" w:rsidP="006049FA">
            <w:pPr>
              <w:jc w:val="both"/>
              <w:rPr>
                <w:rFonts w:ascii="Times New Roman" w:hAnsi="Times New Roman" w:cs="Times New Roman"/>
                <w:noProof/>
                <w:snapToGrid w:val="0"/>
                <w:sz w:val="20"/>
                <w:szCs w:val="20"/>
              </w:rPr>
            </w:pPr>
            <w:r w:rsidRPr="0048216B">
              <w:rPr>
                <w:rFonts w:ascii="Times New Roman" w:hAnsi="Times New Roman"/>
                <w:noProof/>
                <w:snapToGrid w:val="0"/>
                <w:color w:val="000000"/>
                <w:sz w:val="20"/>
                <w:szCs w:val="20"/>
              </w:rPr>
              <w:t>(NOVĒROJUMA DATUMS/LAIKS (</w:t>
            </w:r>
            <w:r w:rsidRPr="0048216B">
              <w:rPr>
                <w:rFonts w:ascii="Times New Roman" w:hAnsi="Times New Roman"/>
                <w:i/>
                <w:noProof/>
                <w:snapToGrid w:val="0"/>
                <w:color w:val="000000"/>
                <w:sz w:val="20"/>
                <w:szCs w:val="20"/>
              </w:rPr>
              <w:t>mērījuma pabeigšanas laiks pēc Griničas laika</w:t>
            </w:r>
            <w:r w:rsidRPr="0048216B">
              <w:rPr>
                <w:rFonts w:ascii="Times New Roman" w:hAnsi="Times New Roman"/>
                <w:noProof/>
                <w:snapToGrid w:val="0"/>
                <w:color w:val="000000"/>
                <w:sz w:val="20"/>
                <w:szCs w:val="20"/>
              </w:rPr>
              <w:t>)</w:t>
            </w:r>
          </w:p>
        </w:tc>
        <w:tc>
          <w:tcPr>
            <w:tcW w:w="528" w:type="pct"/>
            <w:tcBorders>
              <w:top w:val="single" w:sz="4" w:space="0" w:color="auto"/>
              <w:left w:val="nil"/>
            </w:tcBorders>
          </w:tcPr>
          <w:p w:rsidR="00305197" w:rsidRPr="0048216B" w:rsidRDefault="00305197" w:rsidP="006049FA">
            <w:pPr>
              <w:jc w:val="both"/>
              <w:rPr>
                <w:rFonts w:ascii="Times New Roman" w:hAnsi="Times New Roman" w:cs="Times New Roman"/>
                <w:noProof/>
                <w:snapToGrid w:val="0"/>
                <w:color w:val="000000"/>
                <w:sz w:val="20"/>
                <w:szCs w:val="20"/>
              </w:rPr>
            </w:pPr>
            <w:r w:rsidRPr="0048216B">
              <w:rPr>
                <w:rFonts w:ascii="Times New Roman" w:hAnsi="Times New Roman"/>
                <w:noProof/>
                <w:snapToGrid w:val="0"/>
                <w:color w:val="000000"/>
                <w:sz w:val="20"/>
                <w:szCs w:val="20"/>
              </w:rPr>
              <w:t>B)</w:t>
            </w:r>
          </w:p>
        </w:tc>
        <w:tc>
          <w:tcPr>
            <w:tcW w:w="670" w:type="pct"/>
            <w:tcBorders>
              <w:top w:val="single" w:sz="4" w:space="0" w:color="auto"/>
              <w:right w:val="single" w:sz="4" w:space="0" w:color="auto"/>
            </w:tcBorders>
          </w:tcPr>
          <w:p w:rsidR="00305197" w:rsidRPr="0048216B" w:rsidRDefault="00305197" w:rsidP="006049FA">
            <w:pPr>
              <w:jc w:val="both"/>
              <w:rPr>
                <w:rFonts w:ascii="Times New Roman" w:hAnsi="Times New Roman" w:cs="Times New Roman"/>
                <w:noProof/>
                <w:snapToGrid w:val="0"/>
                <w:sz w:val="20"/>
                <w:szCs w:val="20"/>
              </w:rPr>
            </w:pPr>
            <w:r w:rsidRPr="0048216B">
              <w:rPr>
                <w:rFonts w:ascii="Times New Roman" w:hAnsi="Times New Roman" w:cs="Times New Roman"/>
                <w:noProof/>
                <w:sz w:val="20"/>
                <w:szCs w:val="20"/>
                <w:lang w:bidi="ar-SA"/>
              </w:rPr>
              <w:drawing>
                <wp:inline distT="0" distB="0" distL="0" distR="0">
                  <wp:extent cx="493395" cy="1333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395" cy="133350"/>
                          </a:xfrm>
                          <a:prstGeom prst="rect">
                            <a:avLst/>
                          </a:prstGeom>
                          <a:noFill/>
                          <a:ln>
                            <a:noFill/>
                          </a:ln>
                        </pic:spPr>
                      </pic:pic>
                    </a:graphicData>
                  </a:graphic>
                </wp:inline>
              </w:drawing>
            </w:r>
          </w:p>
        </w:tc>
      </w:tr>
      <w:tr w:rsidR="00305197" w:rsidRPr="0048216B" w:rsidTr="00FD2D05">
        <w:tc>
          <w:tcPr>
            <w:tcW w:w="3802" w:type="pct"/>
            <w:gridSpan w:val="3"/>
            <w:tcBorders>
              <w:top w:val="single" w:sz="4" w:space="0" w:color="auto"/>
              <w:left w:val="single" w:sz="4" w:space="0" w:color="auto"/>
              <w:bottom w:val="single" w:sz="4" w:space="0" w:color="auto"/>
              <w:right w:val="single" w:sz="4" w:space="0" w:color="auto"/>
            </w:tcBorders>
          </w:tcPr>
          <w:p w:rsidR="00305197" w:rsidRPr="0048216B" w:rsidRDefault="00305197" w:rsidP="006049FA">
            <w:pPr>
              <w:jc w:val="both"/>
              <w:rPr>
                <w:rFonts w:ascii="Times New Roman" w:hAnsi="Times New Roman" w:cs="Times New Roman"/>
                <w:noProof/>
                <w:snapToGrid w:val="0"/>
                <w:sz w:val="20"/>
                <w:szCs w:val="20"/>
              </w:rPr>
            </w:pPr>
            <w:r w:rsidRPr="0048216B">
              <w:rPr>
                <w:rFonts w:ascii="Times New Roman" w:hAnsi="Times New Roman"/>
                <w:noProof/>
                <w:snapToGrid w:val="0"/>
                <w:color w:val="000000"/>
                <w:sz w:val="20"/>
                <w:szCs w:val="20"/>
              </w:rPr>
              <w:t>(SKREJCEĻA APZĪMĒJUMS)</w:t>
            </w:r>
          </w:p>
        </w:tc>
        <w:tc>
          <w:tcPr>
            <w:tcW w:w="528" w:type="pct"/>
            <w:tcBorders>
              <w:top w:val="single" w:sz="4" w:space="0" w:color="auto"/>
              <w:left w:val="nil"/>
            </w:tcBorders>
          </w:tcPr>
          <w:p w:rsidR="00305197" w:rsidRPr="0048216B" w:rsidRDefault="00305197" w:rsidP="006049FA">
            <w:pPr>
              <w:jc w:val="both"/>
              <w:rPr>
                <w:rFonts w:ascii="Times New Roman" w:hAnsi="Times New Roman" w:cs="Times New Roman"/>
                <w:noProof/>
                <w:snapToGrid w:val="0"/>
                <w:color w:val="000000"/>
                <w:sz w:val="20"/>
                <w:szCs w:val="20"/>
              </w:rPr>
            </w:pPr>
            <w:r w:rsidRPr="0048216B">
              <w:rPr>
                <w:rFonts w:ascii="Times New Roman" w:hAnsi="Times New Roman"/>
                <w:noProof/>
                <w:snapToGrid w:val="0"/>
                <w:color w:val="000000"/>
                <w:sz w:val="20"/>
                <w:szCs w:val="20"/>
              </w:rPr>
              <w:t>C)</w:t>
            </w:r>
          </w:p>
        </w:tc>
        <w:tc>
          <w:tcPr>
            <w:tcW w:w="670" w:type="pct"/>
            <w:tcBorders>
              <w:top w:val="single" w:sz="4" w:space="0" w:color="auto"/>
              <w:right w:val="single" w:sz="4" w:space="0" w:color="auto"/>
            </w:tcBorders>
          </w:tcPr>
          <w:p w:rsidR="00305197" w:rsidRPr="0048216B" w:rsidRDefault="00305197" w:rsidP="006049FA">
            <w:pPr>
              <w:jc w:val="both"/>
              <w:rPr>
                <w:rFonts w:ascii="Times New Roman" w:hAnsi="Times New Roman" w:cs="Times New Roman"/>
                <w:noProof/>
                <w:snapToGrid w:val="0"/>
                <w:sz w:val="20"/>
                <w:szCs w:val="20"/>
              </w:rPr>
            </w:pPr>
            <w:r w:rsidRPr="0048216B">
              <w:rPr>
                <w:rFonts w:ascii="Times New Roman" w:hAnsi="Times New Roman" w:cs="Times New Roman"/>
                <w:noProof/>
                <w:sz w:val="20"/>
                <w:szCs w:val="20"/>
                <w:lang w:bidi="ar-SA"/>
              </w:rPr>
              <w:drawing>
                <wp:inline distT="0" distB="0" distL="0" distR="0">
                  <wp:extent cx="493395" cy="1333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395" cy="133350"/>
                          </a:xfrm>
                          <a:prstGeom prst="rect">
                            <a:avLst/>
                          </a:prstGeom>
                          <a:noFill/>
                          <a:ln>
                            <a:noFill/>
                          </a:ln>
                        </pic:spPr>
                      </pic:pic>
                    </a:graphicData>
                  </a:graphic>
                </wp:inline>
              </w:drawing>
            </w:r>
          </w:p>
        </w:tc>
      </w:tr>
      <w:tr w:rsidR="00305197" w:rsidRPr="0048216B" w:rsidTr="00FD2D05">
        <w:tc>
          <w:tcPr>
            <w:tcW w:w="3802" w:type="pct"/>
            <w:gridSpan w:val="3"/>
            <w:tcBorders>
              <w:top w:val="single" w:sz="4" w:space="0" w:color="auto"/>
              <w:left w:val="single" w:sz="4" w:space="0" w:color="auto"/>
              <w:bottom w:val="single" w:sz="4" w:space="0" w:color="auto"/>
              <w:right w:val="single" w:sz="4" w:space="0" w:color="auto"/>
            </w:tcBorders>
          </w:tcPr>
          <w:p w:rsidR="00305197" w:rsidRPr="0048216B" w:rsidRDefault="00305197" w:rsidP="006049FA">
            <w:pPr>
              <w:jc w:val="both"/>
              <w:rPr>
                <w:rFonts w:ascii="Times New Roman" w:hAnsi="Times New Roman" w:cs="Times New Roman"/>
                <w:noProof/>
                <w:snapToGrid w:val="0"/>
                <w:sz w:val="20"/>
                <w:szCs w:val="20"/>
              </w:rPr>
            </w:pPr>
            <w:r w:rsidRPr="0048216B">
              <w:rPr>
                <w:rFonts w:ascii="Times New Roman" w:hAnsi="Times New Roman"/>
                <w:noProof/>
                <w:snapToGrid w:val="0"/>
                <w:color w:val="000000"/>
                <w:sz w:val="20"/>
                <w:szCs w:val="20"/>
              </w:rPr>
              <w:t>(NO ŠĶĒRŠĻIEM BRĪVA SKREJCEĻA GARUMS, JA TAS IR MAZĀKS NEKĀ PUBLIKĀCIJĀ NORĀDĪTAIS GARUMS (m))</w:t>
            </w:r>
          </w:p>
        </w:tc>
        <w:tc>
          <w:tcPr>
            <w:tcW w:w="528" w:type="pct"/>
            <w:tcBorders>
              <w:top w:val="single" w:sz="4" w:space="0" w:color="auto"/>
              <w:left w:val="nil"/>
            </w:tcBorders>
          </w:tcPr>
          <w:p w:rsidR="00305197" w:rsidRPr="0048216B" w:rsidRDefault="00305197" w:rsidP="006049FA">
            <w:pPr>
              <w:jc w:val="both"/>
              <w:rPr>
                <w:rFonts w:ascii="Times New Roman" w:hAnsi="Times New Roman" w:cs="Times New Roman"/>
                <w:noProof/>
                <w:snapToGrid w:val="0"/>
                <w:color w:val="000000"/>
                <w:sz w:val="20"/>
                <w:szCs w:val="20"/>
              </w:rPr>
            </w:pPr>
            <w:r w:rsidRPr="0048216B">
              <w:rPr>
                <w:rFonts w:ascii="Times New Roman" w:hAnsi="Times New Roman"/>
                <w:noProof/>
                <w:snapToGrid w:val="0"/>
                <w:color w:val="000000"/>
                <w:sz w:val="20"/>
                <w:szCs w:val="20"/>
              </w:rPr>
              <w:t>D)</w:t>
            </w:r>
          </w:p>
        </w:tc>
        <w:tc>
          <w:tcPr>
            <w:tcW w:w="670" w:type="pct"/>
            <w:tcBorders>
              <w:top w:val="single" w:sz="4" w:space="0" w:color="auto"/>
              <w:right w:val="single" w:sz="4" w:space="0" w:color="auto"/>
            </w:tcBorders>
          </w:tcPr>
          <w:p w:rsidR="00305197" w:rsidRPr="0048216B" w:rsidRDefault="00305197" w:rsidP="006049FA">
            <w:pPr>
              <w:jc w:val="both"/>
              <w:rPr>
                <w:rFonts w:ascii="Times New Roman" w:hAnsi="Times New Roman" w:cs="Times New Roman"/>
                <w:noProof/>
                <w:snapToGrid w:val="0"/>
                <w:sz w:val="20"/>
                <w:szCs w:val="20"/>
              </w:rPr>
            </w:pPr>
            <w:r w:rsidRPr="0048216B">
              <w:rPr>
                <w:rFonts w:ascii="Times New Roman" w:hAnsi="Times New Roman" w:cs="Times New Roman"/>
                <w:noProof/>
                <w:sz w:val="20"/>
                <w:szCs w:val="20"/>
                <w:lang w:bidi="ar-SA"/>
              </w:rPr>
              <w:drawing>
                <wp:inline distT="0" distB="0" distL="0" distR="0">
                  <wp:extent cx="493395" cy="1333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395" cy="133350"/>
                          </a:xfrm>
                          <a:prstGeom prst="rect">
                            <a:avLst/>
                          </a:prstGeom>
                          <a:noFill/>
                          <a:ln>
                            <a:noFill/>
                          </a:ln>
                        </pic:spPr>
                      </pic:pic>
                    </a:graphicData>
                  </a:graphic>
                </wp:inline>
              </w:drawing>
            </w:r>
          </w:p>
        </w:tc>
      </w:tr>
      <w:tr w:rsidR="00305197" w:rsidRPr="0048216B" w:rsidTr="00FD2D05">
        <w:tc>
          <w:tcPr>
            <w:tcW w:w="3802" w:type="pct"/>
            <w:gridSpan w:val="3"/>
            <w:tcBorders>
              <w:top w:val="single" w:sz="4" w:space="0" w:color="auto"/>
              <w:left w:val="single" w:sz="4" w:space="0" w:color="auto"/>
              <w:right w:val="single" w:sz="4" w:space="0" w:color="auto"/>
            </w:tcBorders>
          </w:tcPr>
          <w:p w:rsidR="00305197" w:rsidRPr="0048216B" w:rsidRDefault="00305197" w:rsidP="006049FA">
            <w:pPr>
              <w:jc w:val="both"/>
              <w:rPr>
                <w:rFonts w:ascii="Times New Roman" w:hAnsi="Times New Roman" w:cs="Times New Roman"/>
                <w:noProof/>
                <w:snapToGrid w:val="0"/>
                <w:color w:val="000000"/>
                <w:sz w:val="20"/>
                <w:szCs w:val="20"/>
              </w:rPr>
            </w:pPr>
            <w:r w:rsidRPr="0048216B">
              <w:rPr>
                <w:rFonts w:ascii="Times New Roman" w:hAnsi="Times New Roman"/>
                <w:noProof/>
                <w:snapToGrid w:val="0"/>
                <w:color w:val="000000"/>
                <w:sz w:val="20"/>
                <w:szCs w:val="20"/>
              </w:rPr>
              <w:t>(NO ŠĶĒRŠĻIEM BRĪVA SKREJCEĻA PLATUMS, JA TAS IR MAZĀKS NEKĀ PUBLIKĀCIJĀ NORĀDĪTAIS PLATUMS (m; ja ir nobīde pa kreisi vai pa labi no ass līnijas, pievienojiet attiecīgi burtus “L” vai “R”)).</w:t>
            </w:r>
          </w:p>
        </w:tc>
        <w:tc>
          <w:tcPr>
            <w:tcW w:w="528" w:type="pct"/>
            <w:tcBorders>
              <w:top w:val="single" w:sz="4" w:space="0" w:color="auto"/>
              <w:left w:val="nil"/>
            </w:tcBorders>
          </w:tcPr>
          <w:p w:rsidR="00305197" w:rsidRPr="0048216B" w:rsidRDefault="00305197" w:rsidP="006049FA">
            <w:pPr>
              <w:jc w:val="both"/>
              <w:rPr>
                <w:rFonts w:ascii="Times New Roman" w:hAnsi="Times New Roman" w:cs="Times New Roman"/>
                <w:noProof/>
                <w:snapToGrid w:val="0"/>
                <w:color w:val="000000"/>
                <w:sz w:val="20"/>
                <w:szCs w:val="20"/>
              </w:rPr>
            </w:pPr>
            <w:r w:rsidRPr="0048216B">
              <w:rPr>
                <w:rFonts w:ascii="Times New Roman" w:hAnsi="Times New Roman"/>
                <w:noProof/>
                <w:snapToGrid w:val="0"/>
                <w:color w:val="000000"/>
                <w:sz w:val="20"/>
                <w:szCs w:val="20"/>
              </w:rPr>
              <w:t>E)</w:t>
            </w:r>
          </w:p>
        </w:tc>
        <w:tc>
          <w:tcPr>
            <w:tcW w:w="670" w:type="pct"/>
            <w:tcBorders>
              <w:top w:val="single" w:sz="4" w:space="0" w:color="auto"/>
              <w:right w:val="single" w:sz="4" w:space="0" w:color="auto"/>
            </w:tcBorders>
          </w:tcPr>
          <w:p w:rsidR="00305197" w:rsidRPr="0048216B" w:rsidRDefault="00305197" w:rsidP="006049FA">
            <w:pPr>
              <w:jc w:val="both"/>
              <w:rPr>
                <w:rFonts w:ascii="Times New Roman" w:hAnsi="Times New Roman" w:cs="Times New Roman"/>
                <w:noProof/>
                <w:snapToGrid w:val="0"/>
                <w:sz w:val="20"/>
                <w:szCs w:val="20"/>
              </w:rPr>
            </w:pPr>
            <w:r w:rsidRPr="0048216B">
              <w:rPr>
                <w:rFonts w:ascii="Times New Roman" w:hAnsi="Times New Roman" w:cs="Times New Roman"/>
                <w:noProof/>
                <w:sz w:val="20"/>
                <w:szCs w:val="20"/>
                <w:lang w:bidi="ar-SA"/>
              </w:rPr>
              <w:drawing>
                <wp:inline distT="0" distB="0" distL="0" distR="0">
                  <wp:extent cx="493395" cy="1333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395" cy="133350"/>
                          </a:xfrm>
                          <a:prstGeom prst="rect">
                            <a:avLst/>
                          </a:prstGeom>
                          <a:noFill/>
                          <a:ln>
                            <a:noFill/>
                          </a:ln>
                        </pic:spPr>
                      </pic:pic>
                    </a:graphicData>
                  </a:graphic>
                </wp:inline>
              </w:drawing>
            </w:r>
          </w:p>
        </w:tc>
      </w:tr>
      <w:tr w:rsidR="00305197" w:rsidRPr="0048216B" w:rsidTr="00FD2D05">
        <w:trPr>
          <w:trHeight w:val="2809"/>
        </w:trPr>
        <w:tc>
          <w:tcPr>
            <w:tcW w:w="3802" w:type="pct"/>
            <w:gridSpan w:val="3"/>
            <w:tcBorders>
              <w:top w:val="single" w:sz="4" w:space="0" w:color="auto"/>
              <w:left w:val="single" w:sz="4" w:space="0" w:color="auto"/>
            </w:tcBorders>
          </w:tcPr>
          <w:p w:rsidR="00305197" w:rsidRPr="0048216B" w:rsidRDefault="00305197" w:rsidP="006049FA">
            <w:pPr>
              <w:jc w:val="both"/>
              <w:rPr>
                <w:rFonts w:ascii="Times New Roman" w:hAnsi="Times New Roman" w:cs="Times New Roman"/>
                <w:noProof/>
                <w:snapToGrid w:val="0"/>
                <w:color w:val="000000"/>
                <w:sz w:val="20"/>
                <w:szCs w:val="20"/>
              </w:rPr>
            </w:pPr>
            <w:r w:rsidRPr="0048216B">
              <w:rPr>
                <w:rFonts w:ascii="Times New Roman" w:hAnsi="Times New Roman"/>
                <w:noProof/>
                <w:snapToGrid w:val="0"/>
                <w:color w:val="000000"/>
                <w:sz w:val="20"/>
                <w:szCs w:val="20"/>
              </w:rPr>
              <w:t>(NOKRIŠŅI VISĀ SKREJCEĻA GARUMĀ</w:t>
            </w:r>
          </w:p>
          <w:p w:rsidR="00305197" w:rsidRPr="0048216B" w:rsidRDefault="00305197" w:rsidP="006049FA">
            <w:pPr>
              <w:jc w:val="both"/>
              <w:rPr>
                <w:rFonts w:ascii="Times New Roman" w:hAnsi="Times New Roman" w:cs="Times New Roman"/>
                <w:noProof/>
                <w:snapToGrid w:val="0"/>
                <w:color w:val="000000"/>
                <w:sz w:val="20"/>
                <w:szCs w:val="20"/>
              </w:rPr>
            </w:pPr>
            <w:r w:rsidRPr="0048216B">
              <w:rPr>
                <w:rFonts w:ascii="Times New Roman" w:hAnsi="Times New Roman"/>
                <w:i/>
                <w:noProof/>
                <w:snapToGrid w:val="0"/>
                <w:color w:val="000000"/>
                <w:sz w:val="20"/>
                <w:szCs w:val="20"/>
              </w:rPr>
              <w:t>(novēroti katrā skrejceļa trešdaļā, sākot no sliekšņa ar mazāko apzīmējošo numuru)</w:t>
            </w:r>
          </w:p>
          <w:p w:rsidR="00305197" w:rsidRPr="0048216B" w:rsidRDefault="00305197" w:rsidP="006049FA">
            <w:pPr>
              <w:jc w:val="both"/>
              <w:rPr>
                <w:rFonts w:ascii="Times New Roman" w:hAnsi="Times New Roman" w:cs="Times New Roman"/>
                <w:noProof/>
                <w:snapToGrid w:val="0"/>
                <w:color w:val="000000"/>
                <w:sz w:val="20"/>
                <w:szCs w:val="20"/>
              </w:rPr>
            </w:pPr>
            <w:r w:rsidRPr="0048216B">
              <w:rPr>
                <w:rFonts w:ascii="Times New Roman" w:hAnsi="Times New Roman"/>
                <w:i/>
                <w:noProof/>
                <w:snapToGrid w:val="0"/>
                <w:color w:val="000000"/>
                <w:sz w:val="20"/>
                <w:szCs w:val="20"/>
              </w:rPr>
              <w:t>NIL</w:t>
            </w:r>
            <w:r w:rsidRPr="0048216B">
              <w:rPr>
                <w:rFonts w:ascii="Times New Roman" w:hAnsi="Times New Roman"/>
                <w:noProof/>
                <w:snapToGrid w:val="0"/>
                <w:color w:val="000000"/>
                <w:sz w:val="20"/>
                <w:szCs w:val="20"/>
              </w:rPr>
              <w:t xml:space="preserve"> – TĪRS UN SAUSS</w:t>
            </w:r>
          </w:p>
          <w:p w:rsidR="00305197" w:rsidRPr="0048216B" w:rsidRDefault="00305197" w:rsidP="006049FA">
            <w:pPr>
              <w:jc w:val="both"/>
              <w:rPr>
                <w:rFonts w:ascii="Times New Roman" w:hAnsi="Times New Roman" w:cs="Times New Roman"/>
                <w:noProof/>
                <w:snapToGrid w:val="0"/>
                <w:color w:val="000000"/>
                <w:sz w:val="20"/>
                <w:szCs w:val="20"/>
              </w:rPr>
            </w:pPr>
            <w:r w:rsidRPr="0048216B">
              <w:rPr>
                <w:rFonts w:ascii="Times New Roman" w:hAnsi="Times New Roman"/>
                <w:noProof/>
                <w:snapToGrid w:val="0"/>
                <w:color w:val="000000"/>
                <w:sz w:val="20"/>
                <w:szCs w:val="20"/>
              </w:rPr>
              <w:t>1 – MITRS</w:t>
            </w:r>
          </w:p>
          <w:p w:rsidR="00305197" w:rsidRPr="0048216B" w:rsidRDefault="00A131C5" w:rsidP="006049FA">
            <w:pPr>
              <w:jc w:val="both"/>
              <w:rPr>
                <w:rFonts w:ascii="Times New Roman" w:hAnsi="Times New Roman" w:cs="Times New Roman"/>
                <w:noProof/>
                <w:snapToGrid w:val="0"/>
                <w:color w:val="000000"/>
                <w:sz w:val="20"/>
                <w:szCs w:val="20"/>
              </w:rPr>
            </w:pPr>
            <w:r w:rsidRPr="0048216B">
              <w:rPr>
                <w:rFonts w:ascii="Times New Roman" w:hAnsi="Times New Roman"/>
                <w:noProof/>
                <w:snapToGrid w:val="0"/>
                <w:color w:val="000000"/>
                <w:sz w:val="20"/>
                <w:szCs w:val="20"/>
              </w:rPr>
              <w:t>2 – SLAPJŠ</w:t>
            </w:r>
          </w:p>
          <w:p w:rsidR="00305197" w:rsidRPr="0048216B" w:rsidRDefault="00305197" w:rsidP="006049FA">
            <w:pPr>
              <w:jc w:val="both"/>
              <w:rPr>
                <w:rFonts w:ascii="Times New Roman" w:hAnsi="Times New Roman" w:cs="Times New Roman"/>
                <w:noProof/>
                <w:snapToGrid w:val="0"/>
                <w:color w:val="000000"/>
                <w:sz w:val="20"/>
                <w:szCs w:val="20"/>
              </w:rPr>
            </w:pPr>
            <w:r w:rsidRPr="0048216B">
              <w:rPr>
                <w:rFonts w:ascii="Times New Roman" w:hAnsi="Times New Roman"/>
                <w:noProof/>
                <w:snapToGrid w:val="0"/>
                <w:color w:val="000000"/>
                <w:sz w:val="20"/>
                <w:szCs w:val="20"/>
              </w:rPr>
              <w:t>3 – APSARMOJIS (</w:t>
            </w:r>
            <w:r w:rsidRPr="0048216B">
              <w:rPr>
                <w:rFonts w:ascii="Times New Roman" w:hAnsi="Times New Roman"/>
                <w:i/>
                <w:noProof/>
                <w:snapToGrid w:val="0"/>
                <w:color w:val="000000"/>
                <w:sz w:val="20"/>
                <w:szCs w:val="20"/>
              </w:rPr>
              <w:t>parasti mazāk nekā 1 mm</w:t>
            </w:r>
            <w:r w:rsidRPr="0048216B">
              <w:rPr>
                <w:rFonts w:ascii="Times New Roman" w:hAnsi="Times New Roman"/>
                <w:noProof/>
                <w:snapToGrid w:val="0"/>
                <w:color w:val="000000"/>
                <w:sz w:val="20"/>
                <w:szCs w:val="20"/>
              </w:rPr>
              <w:t>)</w:t>
            </w:r>
          </w:p>
          <w:p w:rsidR="00305197" w:rsidRPr="0048216B" w:rsidRDefault="00305197" w:rsidP="006049FA">
            <w:pPr>
              <w:jc w:val="both"/>
              <w:rPr>
                <w:rFonts w:ascii="Times New Roman" w:hAnsi="Times New Roman" w:cs="Times New Roman"/>
                <w:noProof/>
                <w:snapToGrid w:val="0"/>
                <w:color w:val="000000"/>
                <w:sz w:val="20"/>
                <w:szCs w:val="20"/>
              </w:rPr>
            </w:pPr>
            <w:r w:rsidRPr="0048216B">
              <w:rPr>
                <w:rFonts w:ascii="Times New Roman" w:hAnsi="Times New Roman"/>
                <w:noProof/>
                <w:snapToGrid w:val="0"/>
                <w:color w:val="000000"/>
                <w:sz w:val="20"/>
                <w:szCs w:val="20"/>
              </w:rPr>
              <w:t>4 – SAUSS SNIEGS</w:t>
            </w:r>
          </w:p>
          <w:p w:rsidR="00305197" w:rsidRPr="0048216B" w:rsidRDefault="00305197" w:rsidP="006049FA">
            <w:pPr>
              <w:jc w:val="both"/>
              <w:rPr>
                <w:rFonts w:ascii="Times New Roman" w:hAnsi="Times New Roman" w:cs="Times New Roman"/>
                <w:noProof/>
                <w:snapToGrid w:val="0"/>
                <w:color w:val="000000"/>
                <w:sz w:val="20"/>
                <w:szCs w:val="20"/>
              </w:rPr>
            </w:pPr>
            <w:r w:rsidRPr="0048216B">
              <w:rPr>
                <w:rFonts w:ascii="Times New Roman" w:hAnsi="Times New Roman"/>
                <w:noProof/>
                <w:snapToGrid w:val="0"/>
                <w:color w:val="000000"/>
                <w:sz w:val="20"/>
                <w:szCs w:val="20"/>
              </w:rPr>
              <w:t>5 – SLAPJ</w:t>
            </w:r>
            <w:r w:rsidRPr="0048216B">
              <w:rPr>
                <w:rFonts w:ascii="Times New Roman" w:hAnsi="Times New Roman" w:cs="Times New Roman"/>
                <w:noProof/>
                <w:snapToGrid w:val="0"/>
                <w:color w:val="000000"/>
                <w:sz w:val="20"/>
                <w:szCs w:val="20"/>
              </w:rPr>
              <w:t>Š</w:t>
            </w:r>
            <w:r w:rsidRPr="0048216B">
              <w:rPr>
                <w:rFonts w:ascii="Times New Roman" w:hAnsi="Times New Roman"/>
                <w:noProof/>
                <w:snapToGrid w:val="0"/>
                <w:color w:val="000000"/>
                <w:sz w:val="20"/>
                <w:szCs w:val="20"/>
              </w:rPr>
              <w:t xml:space="preserve"> SNIEGS</w:t>
            </w:r>
          </w:p>
          <w:p w:rsidR="00305197" w:rsidRPr="0048216B" w:rsidRDefault="00305197" w:rsidP="006049FA">
            <w:pPr>
              <w:jc w:val="both"/>
              <w:rPr>
                <w:rFonts w:ascii="Times New Roman" w:hAnsi="Times New Roman" w:cs="Times New Roman"/>
                <w:noProof/>
                <w:snapToGrid w:val="0"/>
                <w:color w:val="000000"/>
                <w:sz w:val="20"/>
                <w:szCs w:val="20"/>
              </w:rPr>
            </w:pPr>
            <w:r w:rsidRPr="0048216B">
              <w:rPr>
                <w:rFonts w:ascii="Times New Roman" w:hAnsi="Times New Roman"/>
                <w:noProof/>
                <w:snapToGrid w:val="0"/>
                <w:color w:val="000000"/>
                <w:sz w:val="20"/>
                <w:szCs w:val="20"/>
              </w:rPr>
              <w:t>6 – ŠĶĪDONIS</w:t>
            </w:r>
          </w:p>
          <w:p w:rsidR="00305197" w:rsidRPr="0048216B" w:rsidRDefault="00305197" w:rsidP="006049FA">
            <w:pPr>
              <w:jc w:val="both"/>
              <w:rPr>
                <w:rFonts w:ascii="Times New Roman" w:hAnsi="Times New Roman" w:cs="Times New Roman"/>
                <w:noProof/>
                <w:snapToGrid w:val="0"/>
                <w:color w:val="000000"/>
                <w:sz w:val="20"/>
                <w:szCs w:val="20"/>
              </w:rPr>
            </w:pPr>
            <w:r w:rsidRPr="0048216B">
              <w:rPr>
                <w:rFonts w:ascii="Times New Roman" w:hAnsi="Times New Roman"/>
                <w:noProof/>
                <w:snapToGrid w:val="0"/>
                <w:color w:val="000000"/>
                <w:sz w:val="20"/>
                <w:szCs w:val="20"/>
              </w:rPr>
              <w:t>7 – LEDUS</w:t>
            </w:r>
          </w:p>
          <w:p w:rsidR="00305197" w:rsidRPr="0048216B" w:rsidRDefault="00305197" w:rsidP="006049FA">
            <w:pPr>
              <w:jc w:val="both"/>
              <w:rPr>
                <w:rFonts w:ascii="Times New Roman" w:hAnsi="Times New Roman" w:cs="Times New Roman"/>
                <w:noProof/>
                <w:snapToGrid w:val="0"/>
                <w:color w:val="000000"/>
                <w:sz w:val="20"/>
                <w:szCs w:val="20"/>
              </w:rPr>
            </w:pPr>
            <w:r w:rsidRPr="0048216B">
              <w:rPr>
                <w:rFonts w:ascii="Times New Roman" w:hAnsi="Times New Roman"/>
                <w:noProof/>
                <w:snapToGrid w:val="0"/>
                <w:color w:val="000000"/>
                <w:sz w:val="20"/>
                <w:szCs w:val="20"/>
              </w:rPr>
              <w:t>8 – SABLIETĒTS SNIEGS</w:t>
            </w:r>
          </w:p>
          <w:p w:rsidR="00305197" w:rsidRPr="0048216B" w:rsidRDefault="00305197" w:rsidP="006049FA">
            <w:pPr>
              <w:jc w:val="both"/>
              <w:rPr>
                <w:rFonts w:ascii="Times New Roman" w:hAnsi="Times New Roman" w:cs="Times New Roman"/>
                <w:noProof/>
                <w:snapToGrid w:val="0"/>
                <w:sz w:val="20"/>
                <w:szCs w:val="20"/>
              </w:rPr>
            </w:pPr>
            <w:r w:rsidRPr="0048216B">
              <w:rPr>
                <w:rFonts w:ascii="Times New Roman" w:hAnsi="Times New Roman"/>
                <w:noProof/>
                <w:snapToGrid w:val="0"/>
                <w:color w:val="000000"/>
                <w:sz w:val="20"/>
                <w:szCs w:val="20"/>
              </w:rPr>
              <w:t>9 – SASALU</w:t>
            </w:r>
            <w:r w:rsidRPr="0048216B">
              <w:rPr>
                <w:rFonts w:ascii="Times New Roman" w:hAnsi="Times New Roman" w:cs="Times New Roman"/>
                <w:noProof/>
                <w:snapToGrid w:val="0"/>
                <w:color w:val="000000"/>
                <w:sz w:val="20"/>
                <w:szCs w:val="20"/>
              </w:rPr>
              <w:t>Š</w:t>
            </w:r>
            <w:r w:rsidRPr="0048216B">
              <w:rPr>
                <w:rFonts w:ascii="Times New Roman" w:hAnsi="Times New Roman"/>
                <w:noProof/>
                <w:snapToGrid w:val="0"/>
                <w:color w:val="000000"/>
                <w:sz w:val="20"/>
                <w:szCs w:val="20"/>
              </w:rPr>
              <w:t>AS GRAMBAS VAI VAGAS)</w:t>
            </w:r>
          </w:p>
        </w:tc>
        <w:tc>
          <w:tcPr>
            <w:tcW w:w="528" w:type="pct"/>
            <w:tcBorders>
              <w:top w:val="single" w:sz="4" w:space="0" w:color="auto"/>
              <w:left w:val="single" w:sz="4" w:space="0" w:color="auto"/>
            </w:tcBorders>
          </w:tcPr>
          <w:p w:rsidR="00305197" w:rsidRPr="0048216B" w:rsidRDefault="00FD2D05" w:rsidP="006049FA">
            <w:pPr>
              <w:jc w:val="both"/>
              <w:rPr>
                <w:rFonts w:ascii="Times New Roman" w:hAnsi="Times New Roman" w:cs="Times New Roman"/>
                <w:noProof/>
                <w:snapToGrid w:val="0"/>
                <w:color w:val="000000"/>
                <w:sz w:val="20"/>
                <w:szCs w:val="20"/>
              </w:rPr>
            </w:pPr>
            <w:r>
              <w:rPr>
                <w:rFonts w:ascii="Times New Roman" w:hAnsi="Times New Roman"/>
                <w:noProof/>
                <w:snapToGrid w:val="0"/>
                <w:color w:val="000000"/>
                <w:sz w:val="20"/>
                <w:szCs w:val="20"/>
              </w:rPr>
              <w:t xml:space="preserve">F) </w:t>
            </w:r>
            <w:r w:rsidR="00305197" w:rsidRPr="0048216B">
              <w:rPr>
                <w:rFonts w:ascii="Times New Roman" w:hAnsi="Times New Roman"/>
                <w:noProof/>
                <w:snapToGrid w:val="0"/>
                <w:color w:val="000000"/>
                <w:sz w:val="20"/>
                <w:szCs w:val="20"/>
              </w:rPr>
              <w:t>…./…./….</w:t>
            </w:r>
          </w:p>
        </w:tc>
        <w:tc>
          <w:tcPr>
            <w:tcW w:w="670" w:type="pct"/>
            <w:tcBorders>
              <w:top w:val="single" w:sz="4" w:space="0" w:color="auto"/>
              <w:right w:val="single" w:sz="4" w:space="0" w:color="auto"/>
            </w:tcBorders>
            <w:vAlign w:val="bottom"/>
          </w:tcPr>
          <w:p w:rsidR="00305197" w:rsidRPr="0048216B" w:rsidRDefault="00305197" w:rsidP="006049FA">
            <w:pPr>
              <w:jc w:val="both"/>
              <w:rPr>
                <w:rFonts w:ascii="Times New Roman" w:hAnsi="Times New Roman" w:cs="Times New Roman"/>
                <w:noProof/>
                <w:snapToGrid w:val="0"/>
                <w:sz w:val="20"/>
                <w:szCs w:val="20"/>
              </w:rPr>
            </w:pPr>
            <w:r w:rsidRPr="0048216B">
              <w:rPr>
                <w:rFonts w:ascii="Times New Roman" w:hAnsi="Times New Roman" w:cs="Times New Roman"/>
                <w:noProof/>
                <w:sz w:val="20"/>
                <w:szCs w:val="20"/>
                <w:lang w:bidi="ar-SA"/>
              </w:rPr>
              <w:drawing>
                <wp:inline distT="0" distB="0" distL="0" distR="0">
                  <wp:extent cx="493395" cy="133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395" cy="133350"/>
                          </a:xfrm>
                          <a:prstGeom prst="rect">
                            <a:avLst/>
                          </a:prstGeom>
                          <a:noFill/>
                          <a:ln>
                            <a:noFill/>
                          </a:ln>
                        </pic:spPr>
                      </pic:pic>
                    </a:graphicData>
                  </a:graphic>
                </wp:inline>
              </w:drawing>
            </w:r>
          </w:p>
        </w:tc>
      </w:tr>
      <w:tr w:rsidR="00305197" w:rsidRPr="0048216B" w:rsidTr="00FD2D05">
        <w:tc>
          <w:tcPr>
            <w:tcW w:w="3802" w:type="pct"/>
            <w:gridSpan w:val="3"/>
            <w:tcBorders>
              <w:top w:val="single" w:sz="4" w:space="0" w:color="auto"/>
              <w:left w:val="single" w:sz="4" w:space="0" w:color="auto"/>
            </w:tcBorders>
          </w:tcPr>
          <w:p w:rsidR="00305197" w:rsidRPr="0048216B" w:rsidRDefault="00305197" w:rsidP="006049FA">
            <w:pPr>
              <w:jc w:val="both"/>
              <w:rPr>
                <w:rFonts w:ascii="Times New Roman" w:hAnsi="Times New Roman" w:cs="Times New Roman"/>
                <w:noProof/>
                <w:snapToGrid w:val="0"/>
                <w:sz w:val="20"/>
                <w:szCs w:val="20"/>
              </w:rPr>
            </w:pPr>
            <w:r w:rsidRPr="0048216B">
              <w:rPr>
                <w:rFonts w:ascii="Times New Roman" w:hAnsi="Times New Roman"/>
                <w:noProof/>
                <w:snapToGrid w:val="0"/>
                <w:color w:val="000000"/>
                <w:sz w:val="20"/>
                <w:szCs w:val="20"/>
              </w:rPr>
              <w:t>(VIDĒJAIS DZIĻUMS (mm) KATRAI TREŠDAĻAI NO SKREJCEĻA KOPĒJĀ GARUMA)</w:t>
            </w:r>
          </w:p>
        </w:tc>
        <w:tc>
          <w:tcPr>
            <w:tcW w:w="528" w:type="pct"/>
            <w:tcBorders>
              <w:top w:val="single" w:sz="4" w:space="0" w:color="auto"/>
              <w:left w:val="single" w:sz="4" w:space="0" w:color="auto"/>
            </w:tcBorders>
          </w:tcPr>
          <w:p w:rsidR="00305197" w:rsidRPr="0048216B" w:rsidRDefault="00305197" w:rsidP="006049FA">
            <w:pPr>
              <w:jc w:val="both"/>
              <w:rPr>
                <w:rFonts w:ascii="Times New Roman" w:hAnsi="Times New Roman" w:cs="Times New Roman"/>
                <w:noProof/>
                <w:snapToGrid w:val="0"/>
                <w:color w:val="000000"/>
                <w:sz w:val="20"/>
                <w:szCs w:val="20"/>
              </w:rPr>
            </w:pPr>
            <w:r w:rsidRPr="0048216B">
              <w:rPr>
                <w:rFonts w:ascii="Times New Roman" w:hAnsi="Times New Roman"/>
                <w:noProof/>
                <w:snapToGrid w:val="0"/>
                <w:color w:val="000000"/>
                <w:sz w:val="20"/>
                <w:szCs w:val="20"/>
              </w:rPr>
              <w:t>G) …./…./….</w:t>
            </w:r>
          </w:p>
        </w:tc>
        <w:tc>
          <w:tcPr>
            <w:tcW w:w="670" w:type="pct"/>
            <w:tcBorders>
              <w:top w:val="single" w:sz="4" w:space="0" w:color="auto"/>
              <w:right w:val="single" w:sz="4" w:space="0" w:color="auto"/>
            </w:tcBorders>
          </w:tcPr>
          <w:p w:rsidR="00305197" w:rsidRPr="0048216B" w:rsidRDefault="00305197" w:rsidP="006049FA">
            <w:pPr>
              <w:jc w:val="both"/>
              <w:rPr>
                <w:rFonts w:ascii="Times New Roman" w:hAnsi="Times New Roman" w:cs="Times New Roman"/>
                <w:noProof/>
                <w:snapToGrid w:val="0"/>
                <w:sz w:val="20"/>
                <w:szCs w:val="20"/>
              </w:rPr>
            </w:pPr>
            <w:r w:rsidRPr="0048216B">
              <w:rPr>
                <w:rFonts w:ascii="Times New Roman" w:hAnsi="Times New Roman" w:cs="Times New Roman"/>
                <w:noProof/>
                <w:sz w:val="20"/>
                <w:szCs w:val="20"/>
                <w:lang w:bidi="ar-SA"/>
              </w:rPr>
              <w:drawing>
                <wp:inline distT="0" distB="0" distL="0" distR="0">
                  <wp:extent cx="493395" cy="133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395" cy="133350"/>
                          </a:xfrm>
                          <a:prstGeom prst="rect">
                            <a:avLst/>
                          </a:prstGeom>
                          <a:noFill/>
                          <a:ln>
                            <a:noFill/>
                          </a:ln>
                        </pic:spPr>
                      </pic:pic>
                    </a:graphicData>
                  </a:graphic>
                </wp:inline>
              </w:drawing>
            </w:r>
          </w:p>
        </w:tc>
      </w:tr>
      <w:tr w:rsidR="00305197" w:rsidRPr="0048216B" w:rsidTr="00FD2D05">
        <w:tc>
          <w:tcPr>
            <w:tcW w:w="3802" w:type="pct"/>
            <w:gridSpan w:val="3"/>
            <w:tcBorders>
              <w:top w:val="single" w:sz="4" w:space="0" w:color="auto"/>
              <w:left w:val="single" w:sz="4" w:space="0" w:color="auto"/>
              <w:right w:val="single" w:sz="4" w:space="0" w:color="auto"/>
            </w:tcBorders>
          </w:tcPr>
          <w:p w:rsidR="00305197" w:rsidRPr="0048216B" w:rsidRDefault="00305197" w:rsidP="006049FA">
            <w:pPr>
              <w:jc w:val="both"/>
              <w:rPr>
                <w:rFonts w:ascii="Times New Roman" w:hAnsi="Times New Roman" w:cs="Times New Roman"/>
                <w:noProof/>
                <w:snapToGrid w:val="0"/>
                <w:color w:val="000000"/>
                <w:sz w:val="20"/>
                <w:szCs w:val="20"/>
              </w:rPr>
            </w:pPr>
            <w:r w:rsidRPr="0048216B">
              <w:rPr>
                <w:rFonts w:ascii="Times New Roman" w:hAnsi="Times New Roman"/>
                <w:noProof/>
                <w:snapToGrid w:val="0"/>
                <w:color w:val="000000"/>
                <w:sz w:val="20"/>
                <w:szCs w:val="20"/>
              </w:rPr>
              <w:t>(BERZES MĒRĪJUMI SKREJCEĻA TREŠDAĻAI UN BERZES MĒRIERĪCE)</w:t>
            </w:r>
          </w:p>
          <w:p w:rsidR="00A131C5" w:rsidRPr="0048216B" w:rsidRDefault="00A131C5" w:rsidP="006049FA">
            <w:pPr>
              <w:jc w:val="both"/>
              <w:rPr>
                <w:rFonts w:ascii="Times New Roman" w:hAnsi="Times New Roman" w:cs="Times New Roman"/>
                <w:noProof/>
                <w:snapToGrid w:val="0"/>
                <w:color w:val="000000"/>
                <w:sz w:val="20"/>
                <w:szCs w:val="20"/>
              </w:rPr>
            </w:pPr>
            <w:r w:rsidRPr="0048216B">
              <w:rPr>
                <w:rFonts w:ascii="Times New Roman" w:hAnsi="Times New Roman"/>
                <w:noProof/>
                <w:snapToGrid w:val="0"/>
                <w:color w:val="000000"/>
                <w:sz w:val="20"/>
                <w:szCs w:val="20"/>
              </w:rPr>
              <w:t>APTUVENĀ VIRSMAS BERZE</w:t>
            </w:r>
          </w:p>
          <w:p w:rsidR="00A131C5" w:rsidRPr="0048216B" w:rsidRDefault="00A131C5" w:rsidP="006049FA">
            <w:pPr>
              <w:jc w:val="both"/>
              <w:rPr>
                <w:rFonts w:ascii="Times New Roman" w:hAnsi="Times New Roman" w:cs="Times New Roman"/>
                <w:noProof/>
                <w:snapToGrid w:val="0"/>
                <w:color w:val="000000"/>
                <w:sz w:val="20"/>
                <w:szCs w:val="20"/>
              </w:rPr>
            </w:pPr>
            <w:r w:rsidRPr="0048216B">
              <w:rPr>
                <w:rFonts w:ascii="Times New Roman" w:hAnsi="Times New Roman"/>
                <w:noProof/>
                <w:snapToGrid w:val="0"/>
                <w:color w:val="000000"/>
                <w:sz w:val="20"/>
                <w:szCs w:val="20"/>
              </w:rPr>
              <w:t>LABA – 5</w:t>
            </w:r>
          </w:p>
          <w:p w:rsidR="00A131C5" w:rsidRPr="0048216B" w:rsidRDefault="00A131C5" w:rsidP="006049FA">
            <w:pPr>
              <w:jc w:val="both"/>
              <w:rPr>
                <w:rFonts w:ascii="Times New Roman" w:hAnsi="Times New Roman" w:cs="Times New Roman"/>
                <w:noProof/>
                <w:snapToGrid w:val="0"/>
                <w:color w:val="000000"/>
                <w:sz w:val="20"/>
                <w:szCs w:val="20"/>
              </w:rPr>
            </w:pPr>
            <w:r w:rsidRPr="0048216B">
              <w:rPr>
                <w:rFonts w:ascii="Times New Roman" w:hAnsi="Times New Roman"/>
                <w:noProof/>
                <w:snapToGrid w:val="0"/>
                <w:color w:val="000000"/>
                <w:sz w:val="20"/>
                <w:szCs w:val="20"/>
              </w:rPr>
              <w:t>VIDĒJA/LABA – 4</w:t>
            </w:r>
          </w:p>
          <w:p w:rsidR="00A131C5" w:rsidRPr="0048216B" w:rsidRDefault="00A131C5" w:rsidP="006049FA">
            <w:pPr>
              <w:jc w:val="both"/>
              <w:rPr>
                <w:rFonts w:ascii="Times New Roman" w:hAnsi="Times New Roman" w:cs="Times New Roman"/>
                <w:noProof/>
                <w:snapToGrid w:val="0"/>
                <w:color w:val="000000"/>
                <w:sz w:val="20"/>
                <w:szCs w:val="20"/>
              </w:rPr>
            </w:pPr>
            <w:r w:rsidRPr="0048216B">
              <w:rPr>
                <w:rFonts w:ascii="Times New Roman" w:hAnsi="Times New Roman"/>
                <w:noProof/>
                <w:snapToGrid w:val="0"/>
                <w:color w:val="000000"/>
                <w:sz w:val="20"/>
                <w:szCs w:val="20"/>
              </w:rPr>
              <w:t>VIDĒJA – 3</w:t>
            </w:r>
          </w:p>
          <w:p w:rsidR="00A131C5" w:rsidRPr="0048216B" w:rsidRDefault="00A131C5" w:rsidP="006049FA">
            <w:pPr>
              <w:jc w:val="both"/>
              <w:rPr>
                <w:rFonts w:ascii="Times New Roman" w:hAnsi="Times New Roman" w:cs="Times New Roman"/>
                <w:noProof/>
                <w:snapToGrid w:val="0"/>
                <w:color w:val="000000"/>
                <w:sz w:val="20"/>
                <w:szCs w:val="20"/>
              </w:rPr>
            </w:pPr>
            <w:r w:rsidRPr="0048216B">
              <w:rPr>
                <w:rFonts w:ascii="Times New Roman" w:hAnsi="Times New Roman"/>
                <w:noProof/>
                <w:snapToGrid w:val="0"/>
                <w:color w:val="000000"/>
                <w:sz w:val="20"/>
                <w:szCs w:val="20"/>
              </w:rPr>
              <w:t>VIDĒJA/SLIKTA – 2</w:t>
            </w:r>
          </w:p>
          <w:p w:rsidR="00A131C5" w:rsidRPr="0048216B" w:rsidRDefault="00A131C5" w:rsidP="006049FA">
            <w:pPr>
              <w:jc w:val="both"/>
              <w:rPr>
                <w:rFonts w:ascii="Times New Roman" w:hAnsi="Times New Roman" w:cs="Times New Roman"/>
                <w:noProof/>
                <w:snapToGrid w:val="0"/>
                <w:color w:val="000000"/>
                <w:sz w:val="20"/>
                <w:szCs w:val="20"/>
              </w:rPr>
            </w:pPr>
            <w:r w:rsidRPr="0048216B">
              <w:rPr>
                <w:rFonts w:ascii="Times New Roman" w:hAnsi="Times New Roman"/>
                <w:noProof/>
                <w:snapToGrid w:val="0"/>
                <w:color w:val="000000"/>
                <w:sz w:val="20"/>
                <w:szCs w:val="20"/>
              </w:rPr>
              <w:t>SLIKTA – 1</w:t>
            </w:r>
          </w:p>
        </w:tc>
        <w:tc>
          <w:tcPr>
            <w:tcW w:w="528" w:type="pct"/>
            <w:tcBorders>
              <w:top w:val="single" w:sz="4" w:space="0" w:color="auto"/>
              <w:left w:val="nil"/>
            </w:tcBorders>
          </w:tcPr>
          <w:p w:rsidR="00305197" w:rsidRPr="0048216B" w:rsidRDefault="00305197" w:rsidP="006049FA">
            <w:pPr>
              <w:jc w:val="both"/>
              <w:rPr>
                <w:rFonts w:ascii="Times New Roman" w:hAnsi="Times New Roman" w:cs="Times New Roman"/>
                <w:noProof/>
                <w:snapToGrid w:val="0"/>
                <w:color w:val="000000"/>
                <w:sz w:val="20"/>
                <w:szCs w:val="20"/>
              </w:rPr>
            </w:pPr>
            <w:r w:rsidRPr="0048216B">
              <w:rPr>
                <w:rFonts w:ascii="Times New Roman" w:hAnsi="Times New Roman"/>
                <w:noProof/>
                <w:snapToGrid w:val="0"/>
                <w:color w:val="000000"/>
                <w:sz w:val="20"/>
                <w:szCs w:val="20"/>
              </w:rPr>
              <w:t>H) …./…./….</w:t>
            </w:r>
          </w:p>
        </w:tc>
        <w:tc>
          <w:tcPr>
            <w:tcW w:w="670" w:type="pct"/>
            <w:tcBorders>
              <w:top w:val="single" w:sz="4" w:space="0" w:color="auto"/>
              <w:right w:val="single" w:sz="4" w:space="0" w:color="auto"/>
            </w:tcBorders>
          </w:tcPr>
          <w:p w:rsidR="00305197" w:rsidRPr="0048216B" w:rsidRDefault="00305197" w:rsidP="006049FA">
            <w:pPr>
              <w:jc w:val="both"/>
              <w:rPr>
                <w:rFonts w:ascii="Times New Roman" w:hAnsi="Times New Roman" w:cs="Times New Roman"/>
                <w:noProof/>
                <w:snapToGrid w:val="0"/>
                <w:sz w:val="20"/>
                <w:szCs w:val="20"/>
              </w:rPr>
            </w:pPr>
          </w:p>
        </w:tc>
      </w:tr>
      <w:tr w:rsidR="00305197" w:rsidRPr="0048216B" w:rsidTr="00FD2D05">
        <w:tc>
          <w:tcPr>
            <w:tcW w:w="3802" w:type="pct"/>
            <w:gridSpan w:val="3"/>
            <w:tcBorders>
              <w:left w:val="single" w:sz="4" w:space="0" w:color="auto"/>
              <w:right w:val="single" w:sz="4" w:space="0" w:color="auto"/>
            </w:tcBorders>
          </w:tcPr>
          <w:p w:rsidR="00305197" w:rsidRPr="0048216B" w:rsidRDefault="00305197" w:rsidP="006049FA">
            <w:pPr>
              <w:jc w:val="both"/>
              <w:rPr>
                <w:rFonts w:ascii="Times New Roman" w:hAnsi="Times New Roman" w:cs="Times New Roman"/>
                <w:i/>
                <w:noProof/>
                <w:snapToGrid w:val="0"/>
                <w:color w:val="000000"/>
                <w:sz w:val="20"/>
                <w:szCs w:val="20"/>
              </w:rPr>
            </w:pPr>
            <w:r w:rsidRPr="0048216B">
              <w:rPr>
                <w:rFonts w:ascii="Times New Roman" w:hAnsi="Times New Roman"/>
                <w:i/>
                <w:noProof/>
                <w:snapToGrid w:val="0"/>
                <w:color w:val="000000"/>
                <w:sz w:val="20"/>
                <w:szCs w:val="20"/>
              </w:rPr>
              <w:t>(Starpvērtības “VIDĒJA/LABA” un “VIDĒJA/SLIKTA” sniedz precīzāku aptuveno informāciju gadījumos, kad apstākļi atbilst stāvoklim starp vidēju un labu vai starp vidēju un sliktu.</w:t>
            </w:r>
            <w:r w:rsidRPr="0048216B">
              <w:rPr>
                <w:rFonts w:ascii="Times New Roman" w:hAnsi="Times New Roman"/>
                <w:noProof/>
                <w:snapToGrid w:val="0"/>
                <w:color w:val="000000"/>
                <w:sz w:val="20"/>
                <w:szCs w:val="20"/>
              </w:rPr>
              <w:t>)</w:t>
            </w:r>
          </w:p>
        </w:tc>
        <w:tc>
          <w:tcPr>
            <w:tcW w:w="528" w:type="pct"/>
            <w:tcBorders>
              <w:left w:val="nil"/>
            </w:tcBorders>
          </w:tcPr>
          <w:p w:rsidR="00932C50" w:rsidRPr="0048216B" w:rsidRDefault="00932C50" w:rsidP="006049FA">
            <w:pPr>
              <w:jc w:val="both"/>
              <w:rPr>
                <w:rFonts w:ascii="Times New Roman" w:hAnsi="Times New Roman" w:cs="Times New Roman"/>
                <w:noProof/>
                <w:snapToGrid w:val="0"/>
                <w:sz w:val="20"/>
                <w:szCs w:val="20"/>
              </w:rPr>
            </w:pPr>
          </w:p>
        </w:tc>
        <w:tc>
          <w:tcPr>
            <w:tcW w:w="670" w:type="pct"/>
            <w:tcBorders>
              <w:right w:val="single" w:sz="4" w:space="0" w:color="auto"/>
            </w:tcBorders>
          </w:tcPr>
          <w:p w:rsidR="00305197" w:rsidRPr="0048216B" w:rsidRDefault="00305197" w:rsidP="006049FA">
            <w:pPr>
              <w:jc w:val="both"/>
              <w:rPr>
                <w:rFonts w:ascii="Times New Roman" w:hAnsi="Times New Roman" w:cs="Times New Roman"/>
                <w:noProof/>
                <w:snapToGrid w:val="0"/>
                <w:sz w:val="20"/>
                <w:szCs w:val="20"/>
              </w:rPr>
            </w:pPr>
            <w:r w:rsidRPr="0048216B">
              <w:rPr>
                <w:rFonts w:ascii="Times New Roman" w:hAnsi="Times New Roman" w:cs="Times New Roman"/>
                <w:noProof/>
                <w:sz w:val="20"/>
                <w:szCs w:val="20"/>
                <w:lang w:bidi="ar-SA"/>
              </w:rPr>
              <w:drawing>
                <wp:inline distT="0" distB="0" distL="0" distR="0">
                  <wp:extent cx="493395" cy="133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395" cy="133350"/>
                          </a:xfrm>
                          <a:prstGeom prst="rect">
                            <a:avLst/>
                          </a:prstGeom>
                          <a:noFill/>
                          <a:ln>
                            <a:noFill/>
                          </a:ln>
                        </pic:spPr>
                      </pic:pic>
                    </a:graphicData>
                  </a:graphic>
                </wp:inline>
              </w:drawing>
            </w:r>
          </w:p>
        </w:tc>
      </w:tr>
      <w:tr w:rsidR="00305197" w:rsidRPr="0048216B" w:rsidTr="00FD2D05">
        <w:tc>
          <w:tcPr>
            <w:tcW w:w="3802" w:type="pct"/>
            <w:gridSpan w:val="3"/>
            <w:tcBorders>
              <w:top w:val="single" w:sz="4" w:space="0" w:color="auto"/>
              <w:left w:val="single" w:sz="4" w:space="0" w:color="auto"/>
              <w:bottom w:val="single" w:sz="4" w:space="0" w:color="auto"/>
              <w:right w:val="single" w:sz="4" w:space="0" w:color="auto"/>
            </w:tcBorders>
          </w:tcPr>
          <w:p w:rsidR="00305197" w:rsidRPr="0048216B" w:rsidRDefault="00305197" w:rsidP="006049FA">
            <w:pPr>
              <w:jc w:val="both"/>
              <w:rPr>
                <w:rFonts w:ascii="Times New Roman" w:hAnsi="Times New Roman" w:cs="Times New Roman"/>
                <w:i/>
                <w:noProof/>
                <w:snapToGrid w:val="0"/>
                <w:color w:val="000000"/>
                <w:sz w:val="20"/>
                <w:szCs w:val="20"/>
              </w:rPr>
            </w:pPr>
            <w:r w:rsidRPr="0048216B">
              <w:rPr>
                <w:rFonts w:ascii="Times New Roman" w:hAnsi="Times New Roman"/>
                <w:noProof/>
                <w:snapToGrid w:val="0"/>
                <w:color w:val="000000"/>
                <w:sz w:val="20"/>
                <w:szCs w:val="20"/>
              </w:rPr>
              <w:t>(KRITISKAS SNIEGA SANESAS (</w:t>
            </w:r>
            <w:r w:rsidRPr="0048216B">
              <w:rPr>
                <w:rFonts w:ascii="Times New Roman" w:hAnsi="Times New Roman"/>
                <w:i/>
                <w:noProof/>
                <w:snapToGrid w:val="0"/>
                <w:color w:val="000000"/>
                <w:sz w:val="20"/>
                <w:szCs w:val="20"/>
              </w:rPr>
              <w:t>ja tādas ir, norādiet augstumu (cm)/attālumu no skrejceļa malas (m), aiz kura attiecīgā gadījumā norādiet pusi, izmantojot “L”, “R” vai “LR”</w:t>
            </w:r>
            <w:r w:rsidRPr="0048216B">
              <w:rPr>
                <w:rFonts w:ascii="Times New Roman" w:hAnsi="Times New Roman"/>
                <w:noProof/>
                <w:snapToGrid w:val="0"/>
                <w:color w:val="000000"/>
                <w:sz w:val="20"/>
                <w:szCs w:val="20"/>
              </w:rPr>
              <w:t>))</w:t>
            </w:r>
          </w:p>
        </w:tc>
        <w:tc>
          <w:tcPr>
            <w:tcW w:w="528" w:type="pct"/>
            <w:tcBorders>
              <w:top w:val="single" w:sz="4" w:space="0" w:color="auto"/>
              <w:left w:val="nil"/>
            </w:tcBorders>
          </w:tcPr>
          <w:p w:rsidR="00305197" w:rsidRPr="0048216B" w:rsidRDefault="00305197" w:rsidP="006049FA">
            <w:pPr>
              <w:jc w:val="both"/>
              <w:rPr>
                <w:rFonts w:ascii="Times New Roman" w:hAnsi="Times New Roman" w:cs="Times New Roman"/>
                <w:noProof/>
                <w:snapToGrid w:val="0"/>
                <w:sz w:val="20"/>
                <w:szCs w:val="20"/>
              </w:rPr>
            </w:pPr>
            <w:r w:rsidRPr="0048216B">
              <w:rPr>
                <w:rFonts w:ascii="Times New Roman" w:hAnsi="Times New Roman"/>
                <w:noProof/>
                <w:snapToGrid w:val="0"/>
                <w:color w:val="000000"/>
                <w:sz w:val="20"/>
                <w:szCs w:val="20"/>
              </w:rPr>
              <w:t>J)</w:t>
            </w:r>
          </w:p>
        </w:tc>
        <w:tc>
          <w:tcPr>
            <w:tcW w:w="670" w:type="pct"/>
            <w:tcBorders>
              <w:top w:val="single" w:sz="4" w:space="0" w:color="auto"/>
              <w:right w:val="single" w:sz="4" w:space="0" w:color="auto"/>
            </w:tcBorders>
          </w:tcPr>
          <w:p w:rsidR="00305197" w:rsidRPr="0048216B" w:rsidRDefault="00305197" w:rsidP="006049FA">
            <w:pPr>
              <w:jc w:val="both"/>
              <w:rPr>
                <w:rFonts w:ascii="Times New Roman" w:hAnsi="Times New Roman" w:cs="Times New Roman"/>
                <w:noProof/>
                <w:snapToGrid w:val="0"/>
                <w:sz w:val="20"/>
                <w:szCs w:val="20"/>
              </w:rPr>
            </w:pPr>
            <w:r w:rsidRPr="0048216B">
              <w:rPr>
                <w:rFonts w:ascii="Times New Roman" w:hAnsi="Times New Roman" w:cs="Times New Roman"/>
                <w:noProof/>
                <w:sz w:val="20"/>
                <w:szCs w:val="20"/>
                <w:lang w:bidi="ar-SA"/>
              </w:rPr>
              <w:drawing>
                <wp:inline distT="0" distB="0" distL="0" distR="0">
                  <wp:extent cx="493395" cy="133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395" cy="133350"/>
                          </a:xfrm>
                          <a:prstGeom prst="rect">
                            <a:avLst/>
                          </a:prstGeom>
                          <a:noFill/>
                          <a:ln>
                            <a:noFill/>
                          </a:ln>
                        </pic:spPr>
                      </pic:pic>
                    </a:graphicData>
                  </a:graphic>
                </wp:inline>
              </w:drawing>
            </w:r>
          </w:p>
        </w:tc>
      </w:tr>
      <w:tr w:rsidR="00305197" w:rsidRPr="0048216B" w:rsidTr="00FD2D05">
        <w:tc>
          <w:tcPr>
            <w:tcW w:w="3802" w:type="pct"/>
            <w:gridSpan w:val="3"/>
            <w:tcBorders>
              <w:top w:val="single" w:sz="4" w:space="0" w:color="auto"/>
              <w:left w:val="single" w:sz="4" w:space="0" w:color="auto"/>
              <w:bottom w:val="single" w:sz="4" w:space="0" w:color="auto"/>
              <w:right w:val="single" w:sz="4" w:space="0" w:color="auto"/>
            </w:tcBorders>
          </w:tcPr>
          <w:p w:rsidR="00305197" w:rsidRPr="0048216B" w:rsidRDefault="00305197" w:rsidP="006049FA">
            <w:pPr>
              <w:jc w:val="both"/>
              <w:rPr>
                <w:rFonts w:ascii="Times New Roman" w:hAnsi="Times New Roman" w:cs="Times New Roman"/>
                <w:noProof/>
                <w:snapToGrid w:val="0"/>
                <w:color w:val="000000"/>
                <w:sz w:val="20"/>
                <w:szCs w:val="20"/>
              </w:rPr>
            </w:pPr>
            <w:r w:rsidRPr="0048216B">
              <w:rPr>
                <w:rFonts w:ascii="Times New Roman" w:hAnsi="Times New Roman"/>
                <w:noProof/>
                <w:snapToGrid w:val="0"/>
                <w:color w:val="000000"/>
                <w:sz w:val="20"/>
                <w:szCs w:val="20"/>
              </w:rPr>
              <w:t>(SKREJCEĻA GAISMAS (ja blāvas, ierakstiet “</w:t>
            </w:r>
            <w:r w:rsidRPr="0048216B">
              <w:rPr>
                <w:rFonts w:ascii="Times New Roman" w:hAnsi="Times New Roman"/>
                <w:i/>
                <w:noProof/>
                <w:snapToGrid w:val="0"/>
                <w:color w:val="000000"/>
                <w:sz w:val="20"/>
                <w:szCs w:val="20"/>
              </w:rPr>
              <w:t>YES</w:t>
            </w:r>
            <w:r w:rsidRPr="0048216B">
              <w:rPr>
                <w:rFonts w:ascii="Times New Roman" w:hAnsi="Times New Roman"/>
                <w:noProof/>
                <w:snapToGrid w:val="0"/>
                <w:color w:val="000000"/>
                <w:sz w:val="20"/>
                <w:szCs w:val="20"/>
              </w:rPr>
              <w:t xml:space="preserve">”, </w:t>
            </w:r>
            <w:r w:rsidRPr="0048216B">
              <w:rPr>
                <w:rFonts w:ascii="Times New Roman" w:hAnsi="Times New Roman"/>
                <w:i/>
                <w:noProof/>
                <w:snapToGrid w:val="0"/>
                <w:color w:val="000000"/>
                <w:sz w:val="20"/>
                <w:szCs w:val="20"/>
              </w:rPr>
              <w:t>aiz kura attiecīgā gadījumā norādiet pusi, izmantojot “L”, “R” vai “LR”</w:t>
            </w:r>
            <w:r w:rsidRPr="0048216B">
              <w:rPr>
                <w:rFonts w:ascii="Times New Roman" w:hAnsi="Times New Roman"/>
                <w:noProof/>
                <w:snapToGrid w:val="0"/>
                <w:color w:val="000000"/>
                <w:sz w:val="20"/>
                <w:szCs w:val="20"/>
              </w:rPr>
              <w:t>))</w:t>
            </w:r>
          </w:p>
        </w:tc>
        <w:tc>
          <w:tcPr>
            <w:tcW w:w="528" w:type="pct"/>
            <w:tcBorders>
              <w:top w:val="single" w:sz="4" w:space="0" w:color="auto"/>
              <w:left w:val="nil"/>
            </w:tcBorders>
          </w:tcPr>
          <w:p w:rsidR="00305197" w:rsidRPr="0048216B" w:rsidRDefault="00305197" w:rsidP="006049FA">
            <w:pPr>
              <w:jc w:val="both"/>
              <w:rPr>
                <w:rFonts w:ascii="Times New Roman" w:hAnsi="Times New Roman" w:cs="Times New Roman"/>
                <w:noProof/>
                <w:snapToGrid w:val="0"/>
                <w:color w:val="000000"/>
                <w:sz w:val="20"/>
                <w:szCs w:val="20"/>
              </w:rPr>
            </w:pPr>
            <w:r w:rsidRPr="0048216B">
              <w:rPr>
                <w:rFonts w:ascii="Times New Roman" w:hAnsi="Times New Roman"/>
                <w:noProof/>
                <w:snapToGrid w:val="0"/>
                <w:color w:val="000000"/>
                <w:sz w:val="20"/>
                <w:szCs w:val="20"/>
              </w:rPr>
              <w:t>K)</w:t>
            </w:r>
          </w:p>
        </w:tc>
        <w:tc>
          <w:tcPr>
            <w:tcW w:w="670" w:type="pct"/>
            <w:tcBorders>
              <w:top w:val="single" w:sz="4" w:space="0" w:color="auto"/>
              <w:right w:val="single" w:sz="4" w:space="0" w:color="auto"/>
            </w:tcBorders>
          </w:tcPr>
          <w:p w:rsidR="00305197" w:rsidRPr="0048216B" w:rsidRDefault="00305197" w:rsidP="006049FA">
            <w:pPr>
              <w:jc w:val="both"/>
              <w:rPr>
                <w:rFonts w:ascii="Times New Roman" w:hAnsi="Times New Roman" w:cs="Times New Roman"/>
                <w:noProof/>
                <w:snapToGrid w:val="0"/>
                <w:sz w:val="20"/>
                <w:szCs w:val="20"/>
              </w:rPr>
            </w:pPr>
            <w:r w:rsidRPr="0048216B">
              <w:rPr>
                <w:rFonts w:ascii="Times New Roman" w:hAnsi="Times New Roman" w:cs="Times New Roman"/>
                <w:noProof/>
                <w:sz w:val="20"/>
                <w:szCs w:val="20"/>
                <w:lang w:bidi="ar-SA"/>
              </w:rPr>
              <w:drawing>
                <wp:inline distT="0" distB="0" distL="0" distR="0">
                  <wp:extent cx="493395" cy="133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395" cy="133350"/>
                          </a:xfrm>
                          <a:prstGeom prst="rect">
                            <a:avLst/>
                          </a:prstGeom>
                          <a:noFill/>
                          <a:ln>
                            <a:noFill/>
                          </a:ln>
                        </pic:spPr>
                      </pic:pic>
                    </a:graphicData>
                  </a:graphic>
                </wp:inline>
              </w:drawing>
            </w:r>
          </w:p>
        </w:tc>
      </w:tr>
      <w:tr w:rsidR="00305197" w:rsidRPr="0048216B" w:rsidTr="00FD2D05">
        <w:tc>
          <w:tcPr>
            <w:tcW w:w="3802" w:type="pct"/>
            <w:gridSpan w:val="3"/>
            <w:tcBorders>
              <w:top w:val="single" w:sz="4" w:space="0" w:color="auto"/>
              <w:left w:val="single" w:sz="4" w:space="0" w:color="auto"/>
              <w:bottom w:val="single" w:sz="4" w:space="0" w:color="auto"/>
              <w:right w:val="single" w:sz="4" w:space="0" w:color="auto"/>
            </w:tcBorders>
          </w:tcPr>
          <w:p w:rsidR="00305197" w:rsidRPr="0048216B" w:rsidRDefault="00305197" w:rsidP="006049FA">
            <w:pPr>
              <w:jc w:val="both"/>
              <w:rPr>
                <w:rFonts w:ascii="Times New Roman" w:hAnsi="Times New Roman" w:cs="Times New Roman"/>
                <w:noProof/>
                <w:snapToGrid w:val="0"/>
                <w:color w:val="000000"/>
                <w:sz w:val="20"/>
                <w:szCs w:val="20"/>
              </w:rPr>
            </w:pPr>
            <w:r w:rsidRPr="0048216B">
              <w:rPr>
                <w:rFonts w:ascii="Times New Roman" w:hAnsi="Times New Roman"/>
                <w:noProof/>
                <w:snapToGrid w:val="0"/>
                <w:color w:val="000000"/>
                <w:sz w:val="20"/>
                <w:szCs w:val="20"/>
              </w:rPr>
              <w:lastRenderedPageBreak/>
              <w:t>(TĪRĪŠANA (</w:t>
            </w:r>
            <w:r w:rsidRPr="0048216B">
              <w:rPr>
                <w:rFonts w:ascii="Times New Roman" w:hAnsi="Times New Roman"/>
                <w:i/>
                <w:noProof/>
                <w:snapToGrid w:val="0"/>
                <w:color w:val="000000"/>
                <w:sz w:val="20"/>
                <w:szCs w:val="20"/>
              </w:rPr>
              <w:t>ja plānota, ierakstiet attīrāmo garumu (m)/platumu (m) vai, ja plānots tīrīt visā platumā un garumā, ierakstiet “TOTAL”</w:t>
            </w:r>
            <w:r w:rsidRPr="0048216B">
              <w:rPr>
                <w:rFonts w:ascii="Times New Roman" w:hAnsi="Times New Roman"/>
                <w:noProof/>
                <w:snapToGrid w:val="0"/>
                <w:color w:val="000000"/>
                <w:sz w:val="20"/>
                <w:szCs w:val="20"/>
              </w:rPr>
              <w:t>))</w:t>
            </w:r>
          </w:p>
        </w:tc>
        <w:tc>
          <w:tcPr>
            <w:tcW w:w="528" w:type="pct"/>
            <w:tcBorders>
              <w:top w:val="single" w:sz="4" w:space="0" w:color="auto"/>
              <w:left w:val="nil"/>
            </w:tcBorders>
          </w:tcPr>
          <w:p w:rsidR="00305197" w:rsidRPr="0048216B" w:rsidRDefault="00305197" w:rsidP="006049FA">
            <w:pPr>
              <w:jc w:val="both"/>
              <w:rPr>
                <w:rFonts w:ascii="Times New Roman" w:hAnsi="Times New Roman" w:cs="Times New Roman"/>
                <w:noProof/>
                <w:snapToGrid w:val="0"/>
                <w:color w:val="000000"/>
                <w:sz w:val="20"/>
                <w:szCs w:val="20"/>
              </w:rPr>
            </w:pPr>
            <w:r w:rsidRPr="0048216B">
              <w:rPr>
                <w:rFonts w:ascii="Times New Roman" w:hAnsi="Times New Roman"/>
                <w:noProof/>
                <w:snapToGrid w:val="0"/>
                <w:color w:val="000000"/>
                <w:sz w:val="20"/>
                <w:szCs w:val="20"/>
              </w:rPr>
              <w:t>L)</w:t>
            </w:r>
          </w:p>
        </w:tc>
        <w:tc>
          <w:tcPr>
            <w:tcW w:w="670" w:type="pct"/>
            <w:tcBorders>
              <w:top w:val="single" w:sz="4" w:space="0" w:color="auto"/>
              <w:right w:val="single" w:sz="4" w:space="0" w:color="auto"/>
            </w:tcBorders>
          </w:tcPr>
          <w:p w:rsidR="00305197" w:rsidRPr="0048216B" w:rsidRDefault="00305197" w:rsidP="006049FA">
            <w:pPr>
              <w:jc w:val="both"/>
              <w:rPr>
                <w:rFonts w:ascii="Times New Roman" w:hAnsi="Times New Roman" w:cs="Times New Roman"/>
                <w:noProof/>
                <w:snapToGrid w:val="0"/>
                <w:sz w:val="20"/>
                <w:szCs w:val="20"/>
              </w:rPr>
            </w:pPr>
            <w:r w:rsidRPr="0048216B">
              <w:rPr>
                <w:rFonts w:ascii="Times New Roman" w:hAnsi="Times New Roman" w:cs="Times New Roman"/>
                <w:noProof/>
                <w:sz w:val="20"/>
                <w:szCs w:val="20"/>
                <w:lang w:bidi="ar-SA"/>
              </w:rPr>
              <w:drawing>
                <wp:inline distT="0" distB="0" distL="0" distR="0">
                  <wp:extent cx="493395" cy="133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395" cy="133350"/>
                          </a:xfrm>
                          <a:prstGeom prst="rect">
                            <a:avLst/>
                          </a:prstGeom>
                          <a:noFill/>
                          <a:ln>
                            <a:noFill/>
                          </a:ln>
                        </pic:spPr>
                      </pic:pic>
                    </a:graphicData>
                  </a:graphic>
                </wp:inline>
              </w:drawing>
            </w:r>
          </w:p>
        </w:tc>
      </w:tr>
      <w:tr w:rsidR="00305197" w:rsidRPr="0048216B" w:rsidTr="00FD2D05">
        <w:tc>
          <w:tcPr>
            <w:tcW w:w="3802" w:type="pct"/>
            <w:gridSpan w:val="3"/>
            <w:tcBorders>
              <w:top w:val="single" w:sz="4" w:space="0" w:color="auto"/>
              <w:left w:val="single" w:sz="4" w:space="0" w:color="auto"/>
              <w:bottom w:val="single" w:sz="4" w:space="0" w:color="auto"/>
              <w:right w:val="single" w:sz="4" w:space="0" w:color="auto"/>
            </w:tcBorders>
          </w:tcPr>
          <w:p w:rsidR="00305197" w:rsidRPr="0048216B" w:rsidRDefault="00305197" w:rsidP="006049FA">
            <w:pPr>
              <w:jc w:val="both"/>
              <w:rPr>
                <w:rFonts w:ascii="Times New Roman" w:hAnsi="Times New Roman" w:cs="Times New Roman"/>
                <w:noProof/>
                <w:snapToGrid w:val="0"/>
                <w:sz w:val="20"/>
                <w:szCs w:val="20"/>
              </w:rPr>
            </w:pPr>
            <w:r w:rsidRPr="0048216B">
              <w:rPr>
                <w:rFonts w:ascii="Times New Roman" w:hAnsi="Times New Roman"/>
                <w:noProof/>
                <w:snapToGrid w:val="0"/>
                <w:color w:val="000000"/>
                <w:sz w:val="20"/>
                <w:szCs w:val="20"/>
              </w:rPr>
              <w:t>(TĪRĪŠANU PAREDZĒTS PABEIGT LĪDZ …. . . (</w:t>
            </w:r>
            <w:r w:rsidRPr="0048216B">
              <w:rPr>
                <w:rFonts w:ascii="Times New Roman" w:hAnsi="Times New Roman"/>
                <w:i/>
                <w:noProof/>
                <w:snapToGrid w:val="0"/>
                <w:color w:val="000000"/>
                <w:sz w:val="20"/>
                <w:szCs w:val="20"/>
              </w:rPr>
              <w:t>UTC</w:t>
            </w:r>
            <w:r w:rsidRPr="0048216B">
              <w:rPr>
                <w:rFonts w:ascii="Times New Roman" w:hAnsi="Times New Roman"/>
                <w:noProof/>
                <w:snapToGrid w:val="0"/>
                <w:color w:val="000000"/>
                <w:sz w:val="20"/>
                <w:szCs w:val="20"/>
              </w:rPr>
              <w:t>)</w:t>
            </w:r>
          </w:p>
        </w:tc>
        <w:tc>
          <w:tcPr>
            <w:tcW w:w="528" w:type="pct"/>
            <w:tcBorders>
              <w:top w:val="single" w:sz="4" w:space="0" w:color="auto"/>
              <w:left w:val="nil"/>
            </w:tcBorders>
          </w:tcPr>
          <w:p w:rsidR="00305197" w:rsidRPr="0048216B" w:rsidRDefault="00305197" w:rsidP="006049FA">
            <w:pPr>
              <w:jc w:val="both"/>
              <w:rPr>
                <w:rFonts w:ascii="Times New Roman" w:hAnsi="Times New Roman" w:cs="Times New Roman"/>
                <w:noProof/>
                <w:snapToGrid w:val="0"/>
                <w:color w:val="000000"/>
                <w:sz w:val="20"/>
                <w:szCs w:val="20"/>
              </w:rPr>
            </w:pPr>
            <w:r w:rsidRPr="0048216B">
              <w:rPr>
                <w:rFonts w:ascii="Times New Roman" w:hAnsi="Times New Roman"/>
                <w:noProof/>
                <w:snapToGrid w:val="0"/>
                <w:color w:val="000000"/>
                <w:sz w:val="20"/>
                <w:szCs w:val="20"/>
              </w:rPr>
              <w:t>M)</w:t>
            </w:r>
          </w:p>
        </w:tc>
        <w:tc>
          <w:tcPr>
            <w:tcW w:w="670" w:type="pct"/>
            <w:tcBorders>
              <w:top w:val="single" w:sz="4" w:space="0" w:color="auto"/>
              <w:right w:val="single" w:sz="4" w:space="0" w:color="auto"/>
            </w:tcBorders>
          </w:tcPr>
          <w:p w:rsidR="00305197" w:rsidRPr="0048216B" w:rsidRDefault="00305197" w:rsidP="006049FA">
            <w:pPr>
              <w:jc w:val="both"/>
              <w:rPr>
                <w:rFonts w:ascii="Times New Roman" w:hAnsi="Times New Roman" w:cs="Times New Roman"/>
                <w:noProof/>
                <w:snapToGrid w:val="0"/>
                <w:sz w:val="20"/>
                <w:szCs w:val="20"/>
              </w:rPr>
            </w:pPr>
            <w:r w:rsidRPr="0048216B">
              <w:rPr>
                <w:rFonts w:ascii="Times New Roman" w:hAnsi="Times New Roman" w:cs="Times New Roman"/>
                <w:noProof/>
                <w:sz w:val="20"/>
                <w:szCs w:val="20"/>
                <w:lang w:bidi="ar-SA"/>
              </w:rPr>
              <w:drawing>
                <wp:inline distT="0" distB="0" distL="0" distR="0">
                  <wp:extent cx="493395" cy="133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395" cy="133350"/>
                          </a:xfrm>
                          <a:prstGeom prst="rect">
                            <a:avLst/>
                          </a:prstGeom>
                          <a:noFill/>
                          <a:ln>
                            <a:noFill/>
                          </a:ln>
                        </pic:spPr>
                      </pic:pic>
                    </a:graphicData>
                  </a:graphic>
                </wp:inline>
              </w:drawing>
            </w:r>
          </w:p>
        </w:tc>
      </w:tr>
      <w:tr w:rsidR="00305197" w:rsidRPr="0048216B" w:rsidTr="00FD2D05">
        <w:tc>
          <w:tcPr>
            <w:tcW w:w="3802" w:type="pct"/>
            <w:gridSpan w:val="3"/>
            <w:tcBorders>
              <w:top w:val="single" w:sz="4" w:space="0" w:color="auto"/>
              <w:left w:val="single" w:sz="4" w:space="0" w:color="auto"/>
              <w:bottom w:val="single" w:sz="4" w:space="0" w:color="auto"/>
              <w:right w:val="single" w:sz="4" w:space="0" w:color="auto"/>
            </w:tcBorders>
          </w:tcPr>
          <w:p w:rsidR="00305197" w:rsidRPr="0048216B" w:rsidRDefault="00305197" w:rsidP="006049FA">
            <w:pPr>
              <w:jc w:val="both"/>
              <w:rPr>
                <w:rFonts w:ascii="Times New Roman" w:hAnsi="Times New Roman" w:cs="Times New Roman"/>
                <w:noProof/>
                <w:snapToGrid w:val="0"/>
                <w:sz w:val="20"/>
                <w:szCs w:val="20"/>
              </w:rPr>
            </w:pPr>
            <w:r w:rsidRPr="0048216B">
              <w:rPr>
                <w:rFonts w:ascii="Times New Roman" w:hAnsi="Times New Roman"/>
                <w:noProof/>
                <w:snapToGrid w:val="0"/>
                <w:color w:val="000000"/>
                <w:sz w:val="20"/>
                <w:szCs w:val="20"/>
              </w:rPr>
              <w:t>(MANEVRĒŠANAS CEĻŠ (</w:t>
            </w:r>
            <w:r w:rsidRPr="0048216B">
              <w:rPr>
                <w:rFonts w:ascii="Times New Roman" w:hAnsi="Times New Roman"/>
                <w:i/>
                <w:noProof/>
                <w:snapToGrid w:val="0"/>
                <w:color w:val="000000"/>
                <w:sz w:val="20"/>
                <w:szCs w:val="20"/>
              </w:rPr>
              <w:t>ja nav atbilstoša manevrēšanas ceļa, ierakstiet “NO”</w:t>
            </w:r>
            <w:r w:rsidRPr="0048216B">
              <w:rPr>
                <w:rFonts w:ascii="Times New Roman" w:hAnsi="Times New Roman"/>
                <w:noProof/>
                <w:snapToGrid w:val="0"/>
                <w:color w:val="000000"/>
                <w:sz w:val="20"/>
                <w:szCs w:val="20"/>
              </w:rPr>
              <w:t>))</w:t>
            </w:r>
          </w:p>
        </w:tc>
        <w:tc>
          <w:tcPr>
            <w:tcW w:w="528" w:type="pct"/>
            <w:tcBorders>
              <w:top w:val="single" w:sz="4" w:space="0" w:color="auto"/>
              <w:left w:val="nil"/>
            </w:tcBorders>
          </w:tcPr>
          <w:p w:rsidR="00305197" w:rsidRPr="0048216B" w:rsidRDefault="00305197" w:rsidP="006049FA">
            <w:pPr>
              <w:jc w:val="both"/>
              <w:rPr>
                <w:rFonts w:ascii="Times New Roman" w:hAnsi="Times New Roman" w:cs="Times New Roman"/>
                <w:noProof/>
                <w:snapToGrid w:val="0"/>
                <w:color w:val="000000"/>
                <w:sz w:val="20"/>
                <w:szCs w:val="20"/>
              </w:rPr>
            </w:pPr>
            <w:r w:rsidRPr="0048216B">
              <w:rPr>
                <w:rFonts w:ascii="Times New Roman" w:hAnsi="Times New Roman"/>
                <w:noProof/>
                <w:snapToGrid w:val="0"/>
                <w:color w:val="000000"/>
                <w:sz w:val="20"/>
                <w:szCs w:val="20"/>
              </w:rPr>
              <w:t>N)</w:t>
            </w:r>
          </w:p>
        </w:tc>
        <w:tc>
          <w:tcPr>
            <w:tcW w:w="670" w:type="pct"/>
            <w:tcBorders>
              <w:top w:val="single" w:sz="4" w:space="0" w:color="auto"/>
              <w:right w:val="single" w:sz="4" w:space="0" w:color="auto"/>
            </w:tcBorders>
          </w:tcPr>
          <w:p w:rsidR="00305197" w:rsidRPr="0048216B" w:rsidRDefault="00305197" w:rsidP="006049FA">
            <w:pPr>
              <w:jc w:val="both"/>
              <w:rPr>
                <w:rFonts w:ascii="Times New Roman" w:hAnsi="Times New Roman" w:cs="Times New Roman"/>
                <w:noProof/>
                <w:snapToGrid w:val="0"/>
                <w:sz w:val="20"/>
                <w:szCs w:val="20"/>
              </w:rPr>
            </w:pPr>
            <w:r w:rsidRPr="0048216B">
              <w:rPr>
                <w:rFonts w:ascii="Times New Roman" w:hAnsi="Times New Roman" w:cs="Times New Roman"/>
                <w:noProof/>
                <w:sz w:val="20"/>
                <w:szCs w:val="20"/>
                <w:lang w:bidi="ar-SA"/>
              </w:rPr>
              <w:drawing>
                <wp:inline distT="0" distB="0" distL="0" distR="0">
                  <wp:extent cx="493395" cy="133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395" cy="133350"/>
                          </a:xfrm>
                          <a:prstGeom prst="rect">
                            <a:avLst/>
                          </a:prstGeom>
                          <a:noFill/>
                          <a:ln>
                            <a:noFill/>
                          </a:ln>
                        </pic:spPr>
                      </pic:pic>
                    </a:graphicData>
                  </a:graphic>
                </wp:inline>
              </w:drawing>
            </w:r>
          </w:p>
        </w:tc>
      </w:tr>
      <w:tr w:rsidR="00305197" w:rsidRPr="0048216B" w:rsidTr="00FD2D05">
        <w:tc>
          <w:tcPr>
            <w:tcW w:w="3802" w:type="pct"/>
            <w:gridSpan w:val="3"/>
            <w:tcBorders>
              <w:top w:val="single" w:sz="4" w:space="0" w:color="auto"/>
              <w:left w:val="single" w:sz="4" w:space="0" w:color="auto"/>
              <w:bottom w:val="single" w:sz="4" w:space="0" w:color="auto"/>
              <w:right w:val="single" w:sz="4" w:space="0" w:color="auto"/>
            </w:tcBorders>
          </w:tcPr>
          <w:p w:rsidR="00305197" w:rsidRPr="0048216B" w:rsidRDefault="00305197" w:rsidP="006049FA">
            <w:pPr>
              <w:jc w:val="both"/>
              <w:rPr>
                <w:rFonts w:ascii="Times New Roman" w:hAnsi="Times New Roman" w:cs="Times New Roman"/>
                <w:noProof/>
                <w:snapToGrid w:val="0"/>
                <w:color w:val="000000"/>
                <w:sz w:val="20"/>
                <w:szCs w:val="20"/>
              </w:rPr>
            </w:pPr>
            <w:r w:rsidRPr="0048216B">
              <w:rPr>
                <w:rFonts w:ascii="Times New Roman" w:hAnsi="Times New Roman"/>
                <w:noProof/>
                <w:snapToGrid w:val="0"/>
                <w:color w:val="000000"/>
                <w:sz w:val="20"/>
                <w:szCs w:val="20"/>
              </w:rPr>
              <w:t>(SNIEGA SANESAS UZ MANEVRĒŠANAS CEĻA (</w:t>
            </w:r>
            <w:r w:rsidRPr="0048216B">
              <w:rPr>
                <w:rFonts w:ascii="Times New Roman" w:hAnsi="Times New Roman"/>
                <w:i/>
                <w:noProof/>
                <w:snapToGrid w:val="0"/>
                <w:color w:val="000000"/>
                <w:sz w:val="20"/>
                <w:szCs w:val="20"/>
              </w:rPr>
              <w:t>ja pārsniedz 60 cm, ierakstiet “YES” un norādiet nodalīto attālumu (m)</w:t>
            </w:r>
            <w:r w:rsidRPr="0048216B">
              <w:rPr>
                <w:rFonts w:ascii="Times New Roman" w:hAnsi="Times New Roman"/>
                <w:noProof/>
                <w:snapToGrid w:val="0"/>
                <w:color w:val="000000"/>
                <w:sz w:val="20"/>
                <w:szCs w:val="20"/>
              </w:rPr>
              <w:t>)</w:t>
            </w:r>
          </w:p>
        </w:tc>
        <w:tc>
          <w:tcPr>
            <w:tcW w:w="528" w:type="pct"/>
            <w:tcBorders>
              <w:top w:val="single" w:sz="4" w:space="0" w:color="auto"/>
              <w:left w:val="nil"/>
            </w:tcBorders>
          </w:tcPr>
          <w:p w:rsidR="00305197" w:rsidRPr="0048216B" w:rsidRDefault="00305197" w:rsidP="006049FA">
            <w:pPr>
              <w:jc w:val="both"/>
              <w:rPr>
                <w:rFonts w:ascii="Times New Roman" w:hAnsi="Times New Roman" w:cs="Times New Roman"/>
                <w:noProof/>
                <w:snapToGrid w:val="0"/>
                <w:color w:val="000000"/>
                <w:sz w:val="20"/>
                <w:szCs w:val="20"/>
              </w:rPr>
            </w:pPr>
            <w:r w:rsidRPr="0048216B">
              <w:rPr>
                <w:rFonts w:ascii="Times New Roman" w:hAnsi="Times New Roman"/>
                <w:noProof/>
                <w:snapToGrid w:val="0"/>
                <w:color w:val="000000"/>
                <w:sz w:val="20"/>
                <w:szCs w:val="20"/>
              </w:rPr>
              <w:t>P)</w:t>
            </w:r>
          </w:p>
        </w:tc>
        <w:tc>
          <w:tcPr>
            <w:tcW w:w="670" w:type="pct"/>
            <w:tcBorders>
              <w:top w:val="single" w:sz="4" w:space="0" w:color="auto"/>
              <w:right w:val="single" w:sz="4" w:space="0" w:color="auto"/>
            </w:tcBorders>
          </w:tcPr>
          <w:p w:rsidR="00305197" w:rsidRPr="0048216B" w:rsidRDefault="00305197" w:rsidP="006049FA">
            <w:pPr>
              <w:jc w:val="both"/>
              <w:rPr>
                <w:rFonts w:ascii="Times New Roman" w:hAnsi="Times New Roman" w:cs="Times New Roman"/>
                <w:noProof/>
                <w:snapToGrid w:val="0"/>
                <w:sz w:val="20"/>
                <w:szCs w:val="20"/>
              </w:rPr>
            </w:pPr>
            <w:r w:rsidRPr="0048216B">
              <w:rPr>
                <w:rFonts w:ascii="Times New Roman" w:hAnsi="Times New Roman" w:cs="Times New Roman"/>
                <w:noProof/>
                <w:sz w:val="20"/>
                <w:szCs w:val="20"/>
                <w:lang w:bidi="ar-SA"/>
              </w:rPr>
              <w:drawing>
                <wp:inline distT="0" distB="0" distL="0" distR="0">
                  <wp:extent cx="493395" cy="133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395" cy="133350"/>
                          </a:xfrm>
                          <a:prstGeom prst="rect">
                            <a:avLst/>
                          </a:prstGeom>
                          <a:noFill/>
                          <a:ln>
                            <a:noFill/>
                          </a:ln>
                        </pic:spPr>
                      </pic:pic>
                    </a:graphicData>
                  </a:graphic>
                </wp:inline>
              </w:drawing>
            </w:r>
          </w:p>
        </w:tc>
      </w:tr>
      <w:tr w:rsidR="00305197" w:rsidRPr="0048216B" w:rsidTr="00FD2D05">
        <w:tc>
          <w:tcPr>
            <w:tcW w:w="3802" w:type="pct"/>
            <w:gridSpan w:val="3"/>
            <w:tcBorders>
              <w:top w:val="single" w:sz="4" w:space="0" w:color="auto"/>
              <w:left w:val="single" w:sz="4" w:space="0" w:color="auto"/>
              <w:bottom w:val="single" w:sz="4" w:space="0" w:color="auto"/>
              <w:right w:val="single" w:sz="4" w:space="0" w:color="auto"/>
            </w:tcBorders>
          </w:tcPr>
          <w:p w:rsidR="00305197" w:rsidRPr="0048216B" w:rsidRDefault="00305197" w:rsidP="006049FA">
            <w:pPr>
              <w:jc w:val="both"/>
              <w:rPr>
                <w:rFonts w:ascii="Times New Roman" w:hAnsi="Times New Roman" w:cs="Times New Roman"/>
                <w:noProof/>
                <w:snapToGrid w:val="0"/>
                <w:sz w:val="20"/>
                <w:szCs w:val="20"/>
              </w:rPr>
            </w:pPr>
            <w:r w:rsidRPr="0048216B">
              <w:rPr>
                <w:rFonts w:ascii="Times New Roman" w:hAnsi="Times New Roman"/>
                <w:noProof/>
                <w:snapToGrid w:val="0"/>
                <w:color w:val="000000"/>
                <w:sz w:val="20"/>
                <w:szCs w:val="20"/>
              </w:rPr>
              <w:t>(PERONS (</w:t>
            </w:r>
            <w:r w:rsidRPr="0048216B">
              <w:rPr>
                <w:rFonts w:ascii="Times New Roman" w:hAnsi="Times New Roman"/>
                <w:i/>
                <w:noProof/>
                <w:snapToGrid w:val="0"/>
                <w:color w:val="000000"/>
                <w:sz w:val="20"/>
                <w:szCs w:val="20"/>
              </w:rPr>
              <w:t>ja nav izmantojams, ierakstiet “NO”</w:t>
            </w:r>
            <w:r w:rsidRPr="0048216B">
              <w:rPr>
                <w:rFonts w:ascii="Times New Roman" w:hAnsi="Times New Roman"/>
                <w:noProof/>
                <w:snapToGrid w:val="0"/>
                <w:color w:val="000000"/>
                <w:sz w:val="20"/>
                <w:szCs w:val="20"/>
              </w:rPr>
              <w:t>))</w:t>
            </w:r>
          </w:p>
        </w:tc>
        <w:tc>
          <w:tcPr>
            <w:tcW w:w="528" w:type="pct"/>
            <w:tcBorders>
              <w:top w:val="single" w:sz="4" w:space="0" w:color="auto"/>
              <w:left w:val="nil"/>
            </w:tcBorders>
          </w:tcPr>
          <w:p w:rsidR="00305197" w:rsidRPr="0048216B" w:rsidRDefault="00305197" w:rsidP="006049FA">
            <w:pPr>
              <w:jc w:val="both"/>
              <w:rPr>
                <w:rFonts w:ascii="Times New Roman" w:hAnsi="Times New Roman" w:cs="Times New Roman"/>
                <w:noProof/>
                <w:snapToGrid w:val="0"/>
                <w:color w:val="000000"/>
                <w:sz w:val="20"/>
                <w:szCs w:val="20"/>
              </w:rPr>
            </w:pPr>
            <w:r w:rsidRPr="0048216B">
              <w:rPr>
                <w:rFonts w:ascii="Times New Roman" w:hAnsi="Times New Roman"/>
                <w:noProof/>
                <w:snapToGrid w:val="0"/>
                <w:color w:val="000000"/>
                <w:sz w:val="20"/>
                <w:szCs w:val="20"/>
              </w:rPr>
              <w:t>R)</w:t>
            </w:r>
          </w:p>
        </w:tc>
        <w:tc>
          <w:tcPr>
            <w:tcW w:w="670" w:type="pct"/>
            <w:tcBorders>
              <w:top w:val="single" w:sz="4" w:space="0" w:color="auto"/>
              <w:right w:val="single" w:sz="4" w:space="0" w:color="auto"/>
            </w:tcBorders>
          </w:tcPr>
          <w:p w:rsidR="00305197" w:rsidRPr="0048216B" w:rsidRDefault="00305197" w:rsidP="006049FA">
            <w:pPr>
              <w:jc w:val="both"/>
              <w:rPr>
                <w:rFonts w:ascii="Times New Roman" w:hAnsi="Times New Roman" w:cs="Times New Roman"/>
                <w:noProof/>
                <w:snapToGrid w:val="0"/>
                <w:sz w:val="20"/>
                <w:szCs w:val="20"/>
              </w:rPr>
            </w:pPr>
            <w:r w:rsidRPr="0048216B">
              <w:rPr>
                <w:rFonts w:ascii="Times New Roman" w:hAnsi="Times New Roman" w:cs="Times New Roman"/>
                <w:noProof/>
                <w:sz w:val="20"/>
                <w:szCs w:val="20"/>
                <w:lang w:bidi="ar-SA"/>
              </w:rPr>
              <w:drawing>
                <wp:inline distT="0" distB="0" distL="0" distR="0">
                  <wp:extent cx="493395" cy="133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395" cy="133350"/>
                          </a:xfrm>
                          <a:prstGeom prst="rect">
                            <a:avLst/>
                          </a:prstGeom>
                          <a:noFill/>
                          <a:ln>
                            <a:noFill/>
                          </a:ln>
                        </pic:spPr>
                      </pic:pic>
                    </a:graphicData>
                  </a:graphic>
                </wp:inline>
              </w:drawing>
            </w:r>
          </w:p>
        </w:tc>
      </w:tr>
      <w:tr w:rsidR="00305197" w:rsidRPr="0048216B" w:rsidTr="00FD2D05">
        <w:tc>
          <w:tcPr>
            <w:tcW w:w="3802" w:type="pct"/>
            <w:gridSpan w:val="3"/>
            <w:tcBorders>
              <w:top w:val="single" w:sz="4" w:space="0" w:color="auto"/>
              <w:left w:val="single" w:sz="4" w:space="0" w:color="auto"/>
              <w:bottom w:val="single" w:sz="4" w:space="0" w:color="auto"/>
              <w:right w:val="single" w:sz="4" w:space="0" w:color="auto"/>
            </w:tcBorders>
          </w:tcPr>
          <w:p w:rsidR="00305197" w:rsidRPr="0048216B" w:rsidRDefault="00305197" w:rsidP="006049FA">
            <w:pPr>
              <w:jc w:val="both"/>
              <w:rPr>
                <w:rFonts w:ascii="Times New Roman" w:hAnsi="Times New Roman" w:cs="Times New Roman"/>
                <w:noProof/>
                <w:snapToGrid w:val="0"/>
                <w:sz w:val="20"/>
                <w:szCs w:val="20"/>
              </w:rPr>
            </w:pPr>
            <w:r w:rsidRPr="0048216B">
              <w:rPr>
                <w:rFonts w:ascii="Times New Roman" w:hAnsi="Times New Roman"/>
                <w:noProof/>
                <w:snapToGrid w:val="0"/>
                <w:color w:val="000000"/>
                <w:sz w:val="20"/>
                <w:szCs w:val="20"/>
              </w:rPr>
              <w:t xml:space="preserve">(NĀKAMOS NOVĒROJUMUS/MĒRĪJUMUS PLĀNOTS VEIKT … (mēnesis/datums/laiks </w:t>
            </w:r>
            <w:r w:rsidRPr="0048216B">
              <w:rPr>
                <w:rFonts w:ascii="Times New Roman" w:hAnsi="Times New Roman"/>
                <w:i/>
                <w:noProof/>
                <w:snapToGrid w:val="0"/>
                <w:color w:val="000000"/>
                <w:sz w:val="20"/>
                <w:szCs w:val="20"/>
              </w:rPr>
              <w:t>UTC</w:t>
            </w:r>
            <w:r w:rsidRPr="0048216B">
              <w:rPr>
                <w:rFonts w:ascii="Times New Roman" w:hAnsi="Times New Roman"/>
                <w:noProof/>
                <w:snapToGrid w:val="0"/>
                <w:color w:val="000000"/>
                <w:sz w:val="20"/>
                <w:szCs w:val="20"/>
              </w:rPr>
              <w:t>)</w:t>
            </w:r>
          </w:p>
        </w:tc>
        <w:tc>
          <w:tcPr>
            <w:tcW w:w="528" w:type="pct"/>
            <w:tcBorders>
              <w:top w:val="single" w:sz="4" w:space="0" w:color="auto"/>
              <w:left w:val="nil"/>
            </w:tcBorders>
          </w:tcPr>
          <w:p w:rsidR="00305197" w:rsidRPr="0048216B" w:rsidRDefault="00305197" w:rsidP="006049FA">
            <w:pPr>
              <w:jc w:val="both"/>
              <w:rPr>
                <w:rFonts w:ascii="Times New Roman" w:hAnsi="Times New Roman" w:cs="Times New Roman"/>
                <w:noProof/>
                <w:snapToGrid w:val="0"/>
                <w:color w:val="000000"/>
                <w:sz w:val="20"/>
                <w:szCs w:val="20"/>
              </w:rPr>
            </w:pPr>
            <w:r w:rsidRPr="0048216B">
              <w:rPr>
                <w:rFonts w:ascii="Times New Roman" w:hAnsi="Times New Roman"/>
                <w:noProof/>
                <w:snapToGrid w:val="0"/>
                <w:color w:val="000000"/>
                <w:sz w:val="20"/>
                <w:szCs w:val="20"/>
              </w:rPr>
              <w:t>S)</w:t>
            </w:r>
          </w:p>
        </w:tc>
        <w:tc>
          <w:tcPr>
            <w:tcW w:w="670" w:type="pct"/>
            <w:tcBorders>
              <w:top w:val="single" w:sz="4" w:space="0" w:color="auto"/>
              <w:right w:val="single" w:sz="4" w:space="0" w:color="auto"/>
            </w:tcBorders>
          </w:tcPr>
          <w:p w:rsidR="00305197" w:rsidRPr="0048216B" w:rsidRDefault="00305197" w:rsidP="006049FA">
            <w:pPr>
              <w:jc w:val="both"/>
              <w:rPr>
                <w:rFonts w:ascii="Times New Roman" w:hAnsi="Times New Roman" w:cs="Times New Roman"/>
                <w:noProof/>
                <w:snapToGrid w:val="0"/>
                <w:sz w:val="20"/>
                <w:szCs w:val="20"/>
              </w:rPr>
            </w:pPr>
            <w:r w:rsidRPr="0048216B">
              <w:rPr>
                <w:rFonts w:ascii="Times New Roman" w:hAnsi="Times New Roman" w:cs="Times New Roman"/>
                <w:noProof/>
                <w:sz w:val="20"/>
                <w:szCs w:val="20"/>
                <w:lang w:bidi="ar-SA"/>
              </w:rPr>
              <w:drawing>
                <wp:inline distT="0" distB="0" distL="0" distR="0">
                  <wp:extent cx="493395" cy="133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395" cy="133350"/>
                          </a:xfrm>
                          <a:prstGeom prst="rect">
                            <a:avLst/>
                          </a:prstGeom>
                          <a:noFill/>
                          <a:ln>
                            <a:noFill/>
                          </a:ln>
                        </pic:spPr>
                      </pic:pic>
                    </a:graphicData>
                  </a:graphic>
                </wp:inline>
              </w:drawing>
            </w:r>
          </w:p>
        </w:tc>
      </w:tr>
      <w:tr w:rsidR="00305197" w:rsidRPr="0048216B" w:rsidTr="00FD2D05">
        <w:tc>
          <w:tcPr>
            <w:tcW w:w="3802" w:type="pct"/>
            <w:gridSpan w:val="3"/>
            <w:tcBorders>
              <w:top w:val="single" w:sz="4" w:space="0" w:color="auto"/>
              <w:left w:val="single" w:sz="4" w:space="0" w:color="auto"/>
              <w:bottom w:val="single" w:sz="4" w:space="0" w:color="auto"/>
              <w:right w:val="single" w:sz="4" w:space="0" w:color="auto"/>
            </w:tcBorders>
          </w:tcPr>
          <w:p w:rsidR="00305197" w:rsidRPr="0048216B" w:rsidRDefault="00305197" w:rsidP="006049FA">
            <w:pPr>
              <w:jc w:val="both"/>
              <w:rPr>
                <w:rFonts w:ascii="Times New Roman" w:hAnsi="Times New Roman" w:cs="Times New Roman"/>
                <w:i/>
                <w:noProof/>
                <w:snapToGrid w:val="0"/>
                <w:color w:val="000000"/>
                <w:sz w:val="20"/>
                <w:szCs w:val="20"/>
              </w:rPr>
            </w:pPr>
            <w:r w:rsidRPr="0048216B">
              <w:rPr>
                <w:rFonts w:ascii="Times New Roman" w:hAnsi="Times New Roman"/>
                <w:noProof/>
                <w:snapToGrid w:val="0"/>
                <w:color w:val="000000"/>
                <w:sz w:val="20"/>
                <w:szCs w:val="20"/>
              </w:rPr>
              <w:t>(NEŠIFRĒTAS PIEZĪMES (</w:t>
            </w:r>
            <w:r w:rsidRPr="0048216B">
              <w:rPr>
                <w:rFonts w:ascii="Times New Roman" w:hAnsi="Times New Roman"/>
                <w:i/>
                <w:noProof/>
                <w:snapToGrid w:val="0"/>
                <w:color w:val="000000"/>
                <w:sz w:val="20"/>
                <w:szCs w:val="20"/>
              </w:rPr>
              <w:t xml:space="preserve">tostarp piesārņojuma </w:t>
            </w:r>
            <w:r w:rsidR="00EF65C1">
              <w:rPr>
                <w:rFonts w:ascii="Times New Roman" w:hAnsi="Times New Roman"/>
                <w:i/>
                <w:noProof/>
                <w:snapToGrid w:val="0"/>
                <w:color w:val="000000"/>
                <w:sz w:val="20"/>
                <w:szCs w:val="20"/>
              </w:rPr>
              <w:t>pārklājums</w:t>
            </w:r>
            <w:r w:rsidRPr="0048216B">
              <w:rPr>
                <w:rFonts w:ascii="Times New Roman" w:hAnsi="Times New Roman"/>
                <w:i/>
                <w:noProof/>
                <w:snapToGrid w:val="0"/>
                <w:color w:val="000000"/>
                <w:sz w:val="20"/>
                <w:szCs w:val="20"/>
              </w:rPr>
              <w:t xml:space="preserve"> un cita no ekspluatācijas viedokļa svarīga informācija, piemēram, smilšu kaisīšana, ledus novākšana, ķimikālijas</w:t>
            </w:r>
            <w:r w:rsidRPr="0048216B">
              <w:rPr>
                <w:rFonts w:ascii="Times New Roman" w:hAnsi="Times New Roman"/>
                <w:noProof/>
                <w:snapToGrid w:val="0"/>
                <w:color w:val="000000"/>
                <w:sz w:val="20"/>
                <w:szCs w:val="20"/>
              </w:rPr>
              <w:t>))</w:t>
            </w:r>
          </w:p>
        </w:tc>
        <w:tc>
          <w:tcPr>
            <w:tcW w:w="528" w:type="pct"/>
            <w:tcBorders>
              <w:top w:val="single" w:sz="4" w:space="0" w:color="auto"/>
              <w:left w:val="nil"/>
              <w:bottom w:val="single" w:sz="4" w:space="0" w:color="auto"/>
            </w:tcBorders>
          </w:tcPr>
          <w:p w:rsidR="00305197" w:rsidRPr="0048216B" w:rsidRDefault="00305197" w:rsidP="006049FA">
            <w:pPr>
              <w:jc w:val="both"/>
              <w:rPr>
                <w:rFonts w:ascii="Times New Roman" w:hAnsi="Times New Roman" w:cs="Times New Roman"/>
                <w:noProof/>
                <w:snapToGrid w:val="0"/>
                <w:sz w:val="20"/>
                <w:szCs w:val="20"/>
              </w:rPr>
            </w:pPr>
            <w:r w:rsidRPr="0048216B">
              <w:rPr>
                <w:rFonts w:ascii="Times New Roman" w:hAnsi="Times New Roman"/>
                <w:noProof/>
                <w:snapToGrid w:val="0"/>
                <w:color w:val="000000"/>
                <w:sz w:val="20"/>
                <w:szCs w:val="20"/>
              </w:rPr>
              <w:t>T)</w:t>
            </w:r>
          </w:p>
        </w:tc>
        <w:tc>
          <w:tcPr>
            <w:tcW w:w="670" w:type="pct"/>
            <w:tcBorders>
              <w:top w:val="single" w:sz="4" w:space="0" w:color="auto"/>
              <w:bottom w:val="single" w:sz="4" w:space="0" w:color="auto"/>
              <w:right w:val="single" w:sz="4" w:space="0" w:color="auto"/>
            </w:tcBorders>
          </w:tcPr>
          <w:p w:rsidR="00305197" w:rsidRPr="0048216B" w:rsidRDefault="00305197" w:rsidP="006049FA">
            <w:pPr>
              <w:jc w:val="right"/>
              <w:rPr>
                <w:rFonts w:ascii="Times New Roman" w:hAnsi="Times New Roman" w:cs="Times New Roman"/>
                <w:noProof/>
                <w:snapToGrid w:val="0"/>
                <w:sz w:val="20"/>
                <w:szCs w:val="20"/>
              </w:rPr>
            </w:pPr>
            <w:r w:rsidRPr="0048216B">
              <w:rPr>
                <w:rFonts w:ascii="Times New Roman" w:hAnsi="Times New Roman"/>
                <w:noProof/>
                <w:snapToGrid w:val="0"/>
                <w:color w:val="000000"/>
                <w:sz w:val="20"/>
                <w:szCs w:val="20"/>
              </w:rPr>
              <w:t xml:space="preserve">) </w:t>
            </w:r>
            <w:r w:rsidRPr="0048216B">
              <w:rPr>
                <w:rFonts w:ascii="Times New Roman" w:hAnsi="Times New Roman" w:cs="Times New Roman"/>
                <w:noProof/>
                <w:sz w:val="20"/>
                <w:szCs w:val="20"/>
                <w:lang w:bidi="ar-SA"/>
              </w:rPr>
              <w:drawing>
                <wp:inline distT="0" distB="0" distL="0" distR="0">
                  <wp:extent cx="236220" cy="1644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 cy="164465"/>
                          </a:xfrm>
                          <a:prstGeom prst="rect">
                            <a:avLst/>
                          </a:prstGeom>
                          <a:noFill/>
                          <a:ln>
                            <a:noFill/>
                          </a:ln>
                        </pic:spPr>
                      </pic:pic>
                    </a:graphicData>
                  </a:graphic>
                </wp:inline>
              </w:drawing>
            </w:r>
          </w:p>
        </w:tc>
      </w:tr>
      <w:tr w:rsidR="00305197" w:rsidRPr="0048216B" w:rsidTr="00305197">
        <w:tc>
          <w:tcPr>
            <w:tcW w:w="5000" w:type="pct"/>
            <w:gridSpan w:val="5"/>
            <w:tcBorders>
              <w:top w:val="single" w:sz="4" w:space="0" w:color="auto"/>
              <w:left w:val="single" w:sz="4" w:space="0" w:color="auto"/>
              <w:bottom w:val="single" w:sz="4" w:space="0" w:color="auto"/>
              <w:right w:val="single" w:sz="4" w:space="0" w:color="auto"/>
            </w:tcBorders>
          </w:tcPr>
          <w:p w:rsidR="00305197" w:rsidRPr="0048216B" w:rsidRDefault="00305197" w:rsidP="006049FA">
            <w:pPr>
              <w:jc w:val="both"/>
              <w:rPr>
                <w:rFonts w:ascii="Times New Roman" w:hAnsi="Times New Roman" w:cs="Times New Roman"/>
                <w:noProof/>
                <w:snapToGrid w:val="0"/>
                <w:color w:val="000000"/>
                <w:sz w:val="20"/>
                <w:szCs w:val="20"/>
              </w:rPr>
            </w:pPr>
            <w:r w:rsidRPr="0048216B">
              <w:rPr>
                <w:rFonts w:ascii="Times New Roman" w:hAnsi="Times New Roman"/>
                <w:i/>
                <w:noProof/>
                <w:snapToGrid w:val="0"/>
                <w:color w:val="000000"/>
                <w:sz w:val="20"/>
                <w:szCs w:val="20"/>
              </w:rPr>
              <w:t xml:space="preserve">PIEZĪMES: </w:t>
            </w:r>
            <w:r w:rsidRPr="0048216B">
              <w:rPr>
                <w:rFonts w:ascii="Times New Roman" w:hAnsi="Times New Roman"/>
                <w:sz w:val="20"/>
                <w:szCs w:val="20"/>
              </w:rPr>
              <w:tab/>
            </w:r>
            <w:r w:rsidRPr="0048216B">
              <w:rPr>
                <w:rFonts w:ascii="Times New Roman" w:hAnsi="Times New Roman"/>
                <w:noProof/>
                <w:snapToGrid w:val="0"/>
                <w:color w:val="000000"/>
                <w:sz w:val="20"/>
                <w:szCs w:val="20"/>
              </w:rPr>
              <w:t xml:space="preserve">1. *Norādiet </w:t>
            </w:r>
            <w:r w:rsidRPr="0048216B">
              <w:rPr>
                <w:rFonts w:ascii="Times New Roman" w:hAnsi="Times New Roman"/>
                <w:i/>
                <w:noProof/>
                <w:snapToGrid w:val="0"/>
                <w:color w:val="000000"/>
                <w:sz w:val="20"/>
                <w:szCs w:val="20"/>
              </w:rPr>
              <w:t>ICAO</w:t>
            </w:r>
            <w:r w:rsidRPr="0048216B">
              <w:rPr>
                <w:rFonts w:ascii="Times New Roman" w:hAnsi="Times New Roman"/>
                <w:noProof/>
                <w:snapToGrid w:val="0"/>
                <w:color w:val="000000"/>
                <w:sz w:val="20"/>
                <w:szCs w:val="20"/>
              </w:rPr>
              <w:t xml:space="preserve"> valstspiederības burtus atbilstoši </w:t>
            </w:r>
            <w:r w:rsidRPr="0048216B">
              <w:rPr>
                <w:rFonts w:ascii="Times New Roman" w:hAnsi="Times New Roman"/>
                <w:i/>
                <w:noProof/>
                <w:snapToGrid w:val="0"/>
                <w:color w:val="000000"/>
                <w:sz w:val="20"/>
                <w:szCs w:val="20"/>
              </w:rPr>
              <w:t>ICAO</w:t>
            </w:r>
            <w:r w:rsidRPr="0048216B">
              <w:rPr>
                <w:rFonts w:ascii="Times New Roman" w:hAnsi="Times New Roman"/>
                <w:noProof/>
                <w:snapToGrid w:val="0"/>
                <w:color w:val="000000"/>
                <w:sz w:val="20"/>
                <w:szCs w:val="20"/>
              </w:rPr>
              <w:t xml:space="preserve"> dok. Nr. 7910 2. daļai.</w:t>
            </w:r>
          </w:p>
          <w:p w:rsidR="00305197" w:rsidRPr="0048216B" w:rsidRDefault="00305197" w:rsidP="006049FA">
            <w:pPr>
              <w:jc w:val="both"/>
              <w:rPr>
                <w:rFonts w:ascii="Times New Roman" w:hAnsi="Times New Roman" w:cs="Times New Roman"/>
                <w:noProof/>
                <w:snapToGrid w:val="0"/>
                <w:color w:val="000000"/>
                <w:sz w:val="20"/>
                <w:szCs w:val="20"/>
              </w:rPr>
            </w:pPr>
            <w:r w:rsidRPr="0048216B">
              <w:rPr>
                <w:rFonts w:ascii="Times New Roman" w:hAnsi="Times New Roman"/>
                <w:sz w:val="20"/>
                <w:szCs w:val="20"/>
              </w:rPr>
              <w:tab/>
            </w:r>
            <w:r w:rsidRPr="0048216B">
              <w:rPr>
                <w:rFonts w:ascii="Times New Roman" w:hAnsi="Times New Roman"/>
                <w:sz w:val="20"/>
                <w:szCs w:val="20"/>
              </w:rPr>
              <w:tab/>
            </w:r>
            <w:r w:rsidRPr="0048216B">
              <w:rPr>
                <w:rFonts w:ascii="Times New Roman" w:hAnsi="Times New Roman"/>
                <w:noProof/>
                <w:snapToGrid w:val="0"/>
                <w:color w:val="000000"/>
                <w:sz w:val="20"/>
                <w:szCs w:val="20"/>
              </w:rPr>
              <w:t xml:space="preserve">2. </w:t>
            </w:r>
            <w:r w:rsidRPr="0048216B">
              <w:rPr>
                <w:rFonts w:ascii="Times New Roman" w:hAnsi="Times New Roman"/>
                <w:noProof/>
                <w:snapToGrid w:val="0"/>
                <w:color w:val="FFFFFF"/>
                <w:sz w:val="20"/>
                <w:szCs w:val="20"/>
              </w:rPr>
              <w:t>*</w:t>
            </w:r>
            <w:r w:rsidRPr="0048216B">
              <w:rPr>
                <w:rFonts w:ascii="Times New Roman" w:hAnsi="Times New Roman"/>
                <w:noProof/>
                <w:snapToGrid w:val="0"/>
                <w:color w:val="000000"/>
                <w:sz w:val="20"/>
                <w:szCs w:val="20"/>
              </w:rPr>
              <w:t>Informācija par citiem skrejceļiem, atkārtoti aizpildiet B–P ailes.</w:t>
            </w:r>
          </w:p>
          <w:p w:rsidR="00305197" w:rsidRPr="0048216B" w:rsidRDefault="00305197" w:rsidP="006049FA">
            <w:pPr>
              <w:jc w:val="both"/>
              <w:rPr>
                <w:rFonts w:ascii="Times New Roman" w:hAnsi="Times New Roman" w:cs="Times New Roman"/>
                <w:noProof/>
                <w:snapToGrid w:val="0"/>
                <w:color w:val="000000"/>
                <w:sz w:val="20"/>
                <w:szCs w:val="20"/>
              </w:rPr>
            </w:pPr>
            <w:r w:rsidRPr="0048216B">
              <w:rPr>
                <w:rFonts w:ascii="Times New Roman" w:hAnsi="Times New Roman"/>
                <w:sz w:val="20"/>
                <w:szCs w:val="20"/>
              </w:rPr>
              <w:tab/>
            </w:r>
            <w:r w:rsidRPr="0048216B">
              <w:rPr>
                <w:rFonts w:ascii="Times New Roman" w:hAnsi="Times New Roman"/>
                <w:sz w:val="20"/>
                <w:szCs w:val="20"/>
              </w:rPr>
              <w:tab/>
            </w:r>
            <w:r w:rsidRPr="0048216B">
              <w:rPr>
                <w:rFonts w:ascii="Times New Roman" w:hAnsi="Times New Roman"/>
                <w:noProof/>
                <w:snapToGrid w:val="0"/>
                <w:color w:val="000000"/>
                <w:sz w:val="20"/>
                <w:szCs w:val="20"/>
              </w:rPr>
              <w:t xml:space="preserve">3. </w:t>
            </w:r>
            <w:r w:rsidRPr="0048216B">
              <w:rPr>
                <w:rFonts w:ascii="Times New Roman" w:hAnsi="Times New Roman"/>
                <w:noProof/>
                <w:snapToGrid w:val="0"/>
                <w:color w:val="FFFFFF"/>
                <w:sz w:val="20"/>
                <w:szCs w:val="20"/>
              </w:rPr>
              <w:t>*</w:t>
            </w:r>
            <w:r w:rsidRPr="0048216B">
              <w:rPr>
                <w:rFonts w:ascii="Times New Roman" w:hAnsi="Times New Roman"/>
                <w:noProof/>
                <w:snapToGrid w:val="0"/>
                <w:color w:val="000000"/>
                <w:sz w:val="20"/>
                <w:szCs w:val="20"/>
              </w:rPr>
              <w:t>Vārdi, kas rakstīti iekavās, nav jāpārraida.</w:t>
            </w:r>
          </w:p>
        </w:tc>
      </w:tr>
    </w:tbl>
    <w:p w:rsidR="00BE5AED" w:rsidRPr="006049FA" w:rsidRDefault="00BE5AED" w:rsidP="006049FA">
      <w:pPr>
        <w:tabs>
          <w:tab w:val="left" w:pos="142"/>
        </w:tabs>
        <w:jc w:val="both"/>
        <w:rPr>
          <w:rFonts w:ascii="Times New Roman" w:eastAsia="Times New Roman" w:hAnsi="Times New Roman" w:cs="Times New Roman"/>
          <w:i/>
          <w:noProof/>
          <w:sz w:val="24"/>
          <w:szCs w:val="6"/>
        </w:rPr>
      </w:pPr>
    </w:p>
    <w:p w:rsidR="00BE5AED" w:rsidRPr="00FD2D05" w:rsidRDefault="002F46E0" w:rsidP="006049FA">
      <w:pPr>
        <w:tabs>
          <w:tab w:val="left" w:pos="142"/>
        </w:tabs>
        <w:jc w:val="both"/>
        <w:rPr>
          <w:rFonts w:ascii="Times New Roman" w:eastAsia="Arial" w:hAnsi="Times New Roman" w:cs="Arial"/>
          <w:noProof/>
          <w:sz w:val="20"/>
          <w:szCs w:val="14"/>
        </w:rPr>
      </w:pPr>
      <w:r w:rsidRPr="00FD2D05">
        <w:rPr>
          <w:rFonts w:ascii="Times New Roman" w:hAnsi="Times New Roman"/>
          <w:noProof/>
          <w:sz w:val="20"/>
        </w:rPr>
        <w:t>DOKUMENTA SASTĀDĪTĀJA PARAKSTS (</w:t>
      </w:r>
      <w:r w:rsidRPr="00FD2D05">
        <w:rPr>
          <w:rFonts w:ascii="Times New Roman" w:hAnsi="Times New Roman"/>
          <w:i/>
          <w:noProof/>
          <w:sz w:val="20"/>
        </w:rPr>
        <w:t>nav paredzēts pārraidei</w:t>
      </w:r>
      <w:r w:rsidRPr="00FD2D05">
        <w:rPr>
          <w:rFonts w:ascii="Times New Roman" w:hAnsi="Times New Roman"/>
          <w:noProof/>
          <w:sz w:val="20"/>
        </w:rPr>
        <w:t>)</w:t>
      </w:r>
    </w:p>
    <w:p w:rsidR="00881BF0" w:rsidRPr="006049FA" w:rsidRDefault="00881BF0" w:rsidP="006049FA">
      <w:pPr>
        <w:rPr>
          <w:rFonts w:ascii="Times New Roman" w:eastAsia="Arial" w:hAnsi="Times New Roman" w:cs="Arial"/>
          <w:i/>
          <w:noProof/>
          <w:sz w:val="24"/>
          <w:szCs w:val="20"/>
        </w:rPr>
      </w:pPr>
      <w:r w:rsidRPr="006049FA">
        <w:rPr>
          <w:rFonts w:ascii="Times New Roman" w:hAnsi="Times New Roman"/>
          <w:sz w:val="24"/>
        </w:rPr>
        <w:br w:type="page"/>
      </w:r>
    </w:p>
    <w:p w:rsidR="00BE5AED" w:rsidRPr="006049FA" w:rsidRDefault="002F46E0" w:rsidP="006049FA">
      <w:pPr>
        <w:tabs>
          <w:tab w:val="left" w:pos="142"/>
        </w:tabs>
        <w:jc w:val="center"/>
        <w:rPr>
          <w:rFonts w:ascii="Times New Roman" w:eastAsia="Times New Roman" w:hAnsi="Times New Roman" w:cs="Times New Roman"/>
          <w:noProof/>
          <w:sz w:val="24"/>
          <w:szCs w:val="20"/>
        </w:rPr>
      </w:pPr>
      <w:r w:rsidRPr="006049FA">
        <w:rPr>
          <w:rFonts w:ascii="Times New Roman" w:hAnsi="Times New Roman"/>
          <w:b/>
          <w:noProof/>
          <w:sz w:val="24"/>
        </w:rPr>
        <w:lastRenderedPageBreak/>
        <w:t xml:space="preserve">NORĀDĪJUMI </w:t>
      </w:r>
      <w:r w:rsidRPr="006049FA">
        <w:rPr>
          <w:rFonts w:ascii="Times New Roman" w:hAnsi="Times New Roman"/>
          <w:b/>
          <w:i/>
          <w:noProof/>
          <w:sz w:val="24"/>
        </w:rPr>
        <w:t>SNOWTAM</w:t>
      </w:r>
      <w:r w:rsidRPr="006049FA">
        <w:rPr>
          <w:rFonts w:ascii="Times New Roman" w:hAnsi="Times New Roman"/>
          <w:b/>
          <w:noProof/>
          <w:sz w:val="24"/>
        </w:rPr>
        <w:t xml:space="preserve"> </w:t>
      </w:r>
      <w:r w:rsidR="00EF65C1">
        <w:rPr>
          <w:rFonts w:ascii="Times New Roman" w:hAnsi="Times New Roman"/>
          <w:b/>
          <w:noProof/>
          <w:sz w:val="24"/>
        </w:rPr>
        <w:t>FORMĀTA</w:t>
      </w:r>
      <w:r w:rsidRPr="006049FA">
        <w:rPr>
          <w:rFonts w:ascii="Times New Roman" w:hAnsi="Times New Roman"/>
          <w:b/>
          <w:noProof/>
          <w:sz w:val="24"/>
        </w:rPr>
        <w:t xml:space="preserve"> AIZPILDĪŠANAI</w:t>
      </w:r>
    </w:p>
    <w:p w:rsidR="00BE5AED" w:rsidRPr="006049FA" w:rsidRDefault="00BE5AED" w:rsidP="006049FA">
      <w:pPr>
        <w:tabs>
          <w:tab w:val="left" w:pos="142"/>
        </w:tabs>
        <w:jc w:val="both"/>
        <w:rPr>
          <w:rFonts w:ascii="Times New Roman" w:eastAsia="Times New Roman" w:hAnsi="Times New Roman" w:cs="Times New Roman"/>
          <w:b/>
          <w:bCs/>
          <w:noProof/>
          <w:sz w:val="24"/>
          <w:szCs w:val="20"/>
        </w:rPr>
      </w:pPr>
    </w:p>
    <w:p w:rsidR="00BE5AED" w:rsidRPr="006049FA" w:rsidRDefault="00881BF0" w:rsidP="006049FA">
      <w:pPr>
        <w:tabs>
          <w:tab w:val="left" w:pos="142"/>
          <w:tab w:val="left" w:pos="500"/>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1. </w:t>
      </w:r>
      <w:r w:rsidRPr="006049FA">
        <w:rPr>
          <w:rFonts w:ascii="Times New Roman" w:hAnsi="Times New Roman"/>
          <w:i/>
          <w:noProof/>
          <w:sz w:val="24"/>
        </w:rPr>
        <w:t>Vispārīga informācija</w:t>
      </w:r>
    </w:p>
    <w:p w:rsidR="00BE5AED" w:rsidRPr="006049FA" w:rsidRDefault="00BE5AED" w:rsidP="006049FA">
      <w:pPr>
        <w:tabs>
          <w:tab w:val="left" w:pos="142"/>
        </w:tabs>
        <w:jc w:val="both"/>
        <w:rPr>
          <w:rFonts w:ascii="Times New Roman" w:eastAsia="Times New Roman" w:hAnsi="Times New Roman" w:cs="Times New Roman"/>
          <w:i/>
          <w:noProof/>
          <w:sz w:val="24"/>
          <w:szCs w:val="19"/>
        </w:rPr>
      </w:pPr>
    </w:p>
    <w:p w:rsidR="00BE5AED" w:rsidRPr="006049FA" w:rsidRDefault="00881BF0" w:rsidP="006049FA">
      <w:pPr>
        <w:pStyle w:val="Pamatteksts"/>
        <w:tabs>
          <w:tab w:val="left" w:pos="142"/>
          <w:tab w:val="left" w:pos="861"/>
        </w:tabs>
        <w:ind w:left="0" w:firstLine="0"/>
        <w:jc w:val="both"/>
        <w:rPr>
          <w:noProof/>
          <w:sz w:val="24"/>
        </w:rPr>
      </w:pPr>
      <w:r w:rsidRPr="006049FA">
        <w:rPr>
          <w:noProof/>
          <w:sz w:val="24"/>
        </w:rPr>
        <w:t>a) Ziņojot par vairāk skrejceļiem, atkārtoti aizpildiet B–P ailes.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881BF0" w:rsidP="006049FA">
      <w:pPr>
        <w:pStyle w:val="Pamatteksts"/>
        <w:tabs>
          <w:tab w:val="left" w:pos="142"/>
          <w:tab w:val="left" w:pos="860"/>
        </w:tabs>
        <w:ind w:left="0" w:firstLine="0"/>
        <w:jc w:val="both"/>
        <w:rPr>
          <w:noProof/>
          <w:sz w:val="24"/>
        </w:rPr>
      </w:pPr>
      <w:r w:rsidRPr="006049FA">
        <w:rPr>
          <w:noProof/>
          <w:sz w:val="24"/>
        </w:rPr>
        <w:t>b) Ja nav informācijas, ailes un indeksi jāatstāj neaizpildīti.</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881BF0" w:rsidP="006049FA">
      <w:pPr>
        <w:pStyle w:val="Pamatteksts"/>
        <w:tabs>
          <w:tab w:val="left" w:pos="142"/>
          <w:tab w:val="left" w:pos="861"/>
        </w:tabs>
        <w:ind w:left="0" w:firstLine="0"/>
        <w:jc w:val="both"/>
        <w:rPr>
          <w:noProof/>
          <w:sz w:val="24"/>
        </w:rPr>
      </w:pPr>
      <w:r w:rsidRPr="006049FA">
        <w:rPr>
          <w:noProof/>
          <w:sz w:val="24"/>
        </w:rPr>
        <w:t>c) Izmanto metriskās mērvienības, un mērvienības nav jānorāda.</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881BF0" w:rsidP="006049FA">
      <w:pPr>
        <w:pStyle w:val="Pamatteksts"/>
        <w:tabs>
          <w:tab w:val="left" w:pos="142"/>
          <w:tab w:val="left" w:pos="860"/>
        </w:tabs>
        <w:ind w:left="0" w:firstLine="0"/>
        <w:jc w:val="both"/>
        <w:rPr>
          <w:noProof/>
          <w:sz w:val="24"/>
        </w:rPr>
      </w:pPr>
      <w:r w:rsidRPr="006049FA">
        <w:rPr>
          <w:noProof/>
          <w:sz w:val="24"/>
        </w:rPr>
        <w:t xml:space="preserve">d) </w:t>
      </w:r>
      <w:r w:rsidRPr="006049FA">
        <w:rPr>
          <w:i/>
          <w:noProof/>
          <w:sz w:val="24"/>
        </w:rPr>
        <w:t>SNOWTAM</w:t>
      </w:r>
      <w:r w:rsidRPr="006049FA">
        <w:rPr>
          <w:noProof/>
          <w:sz w:val="24"/>
        </w:rPr>
        <w:t xml:space="preserve"> maksimālais derīguma termiņš ir 24 stundas. Jauns </w:t>
      </w:r>
      <w:r w:rsidRPr="006049FA">
        <w:rPr>
          <w:i/>
          <w:noProof/>
          <w:sz w:val="24"/>
        </w:rPr>
        <w:t>SNOWTAM</w:t>
      </w:r>
      <w:r w:rsidRPr="006049FA">
        <w:rPr>
          <w:noProof/>
          <w:sz w:val="24"/>
        </w:rPr>
        <w:t xml:space="preserve"> jāizdod vienmēr, kad ievērojami mainījušies apstākļi. Par ievērojamām tiek uzskatītas šādas ar skrejceļa apstākļiem saistītas izmaiņas:</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881BF0" w:rsidP="006049FA">
      <w:pPr>
        <w:pStyle w:val="Pamatteksts"/>
        <w:tabs>
          <w:tab w:val="left" w:pos="142"/>
          <w:tab w:val="left" w:pos="1221"/>
        </w:tabs>
        <w:ind w:left="0" w:firstLine="0"/>
        <w:jc w:val="both"/>
        <w:rPr>
          <w:noProof/>
          <w:sz w:val="24"/>
        </w:rPr>
      </w:pPr>
      <w:r w:rsidRPr="006049FA">
        <w:rPr>
          <w:noProof/>
          <w:sz w:val="24"/>
        </w:rPr>
        <w:t>1) berzes koeficienta izmaiņas par apmēram 0,05;</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881BF0" w:rsidP="006049FA">
      <w:pPr>
        <w:pStyle w:val="Pamatteksts"/>
        <w:tabs>
          <w:tab w:val="left" w:pos="142"/>
          <w:tab w:val="left" w:pos="1220"/>
        </w:tabs>
        <w:ind w:left="0" w:firstLine="0"/>
        <w:jc w:val="both"/>
        <w:rPr>
          <w:noProof/>
          <w:sz w:val="24"/>
        </w:rPr>
      </w:pPr>
      <w:r w:rsidRPr="006049FA">
        <w:rPr>
          <w:noProof/>
          <w:sz w:val="24"/>
        </w:rPr>
        <w:t>2) nokrišņu vai sanesu uz skrejceļa virsmas dziļuma izmaiņas, kas pārsniedz: 20 mm sausam sniegam, 10 mm slapjam sniegam; 3 mm šķīdonim;</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881BF0" w:rsidP="006049FA">
      <w:pPr>
        <w:pStyle w:val="Pamatteksts"/>
        <w:tabs>
          <w:tab w:val="left" w:pos="142"/>
          <w:tab w:val="left" w:pos="1220"/>
        </w:tabs>
        <w:ind w:left="0" w:firstLine="0"/>
        <w:jc w:val="both"/>
        <w:rPr>
          <w:noProof/>
          <w:sz w:val="24"/>
        </w:rPr>
      </w:pPr>
      <w:r w:rsidRPr="006049FA">
        <w:rPr>
          <w:noProof/>
          <w:sz w:val="24"/>
        </w:rPr>
        <w:t>3) izmantojamā skrejceļa garuma vai platuma izmaiņas par 10 % vai vairāk;</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881BF0" w:rsidP="006049FA">
      <w:pPr>
        <w:pStyle w:val="Pamatteksts"/>
        <w:tabs>
          <w:tab w:val="left" w:pos="142"/>
          <w:tab w:val="left" w:pos="1220"/>
        </w:tabs>
        <w:ind w:left="0" w:firstLine="0"/>
        <w:jc w:val="both"/>
        <w:rPr>
          <w:noProof/>
          <w:sz w:val="24"/>
        </w:rPr>
      </w:pPr>
      <w:r w:rsidRPr="006049FA">
        <w:rPr>
          <w:noProof/>
          <w:sz w:val="24"/>
        </w:rPr>
        <w:t xml:space="preserve">4) jebkādas izmaiņas nokrišņu vai sanesu veidā vai pārklājuma apmērā, kuru dēļ atkārtoti jāpārskata informācija </w:t>
      </w:r>
      <w:r w:rsidRPr="006049FA">
        <w:rPr>
          <w:i/>
          <w:noProof/>
          <w:sz w:val="24"/>
        </w:rPr>
        <w:t>SNOWTAM</w:t>
      </w:r>
      <w:r w:rsidRPr="006049FA">
        <w:rPr>
          <w:noProof/>
          <w:sz w:val="24"/>
        </w:rPr>
        <w:t xml:space="preserve"> F vai T ailē;</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881BF0" w:rsidP="006049FA">
      <w:pPr>
        <w:pStyle w:val="Pamatteksts"/>
        <w:tabs>
          <w:tab w:val="left" w:pos="142"/>
          <w:tab w:val="left" w:pos="1220"/>
        </w:tabs>
        <w:ind w:left="0" w:firstLine="0"/>
        <w:jc w:val="both"/>
        <w:rPr>
          <w:noProof/>
          <w:sz w:val="24"/>
        </w:rPr>
      </w:pPr>
      <w:r w:rsidRPr="006049FA">
        <w:rPr>
          <w:noProof/>
          <w:sz w:val="24"/>
        </w:rPr>
        <w:t>5) ja vienā vai abās skrejceļa pusēs ir kritiskas sniega sanesas, ir mainījies to augstums vai attālums no ass līnijas;</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881BF0" w:rsidP="006049FA">
      <w:pPr>
        <w:pStyle w:val="Pamatteksts"/>
        <w:tabs>
          <w:tab w:val="left" w:pos="142"/>
          <w:tab w:val="left" w:pos="1220"/>
        </w:tabs>
        <w:ind w:left="0" w:firstLine="0"/>
        <w:jc w:val="both"/>
        <w:rPr>
          <w:noProof/>
          <w:sz w:val="24"/>
        </w:rPr>
      </w:pPr>
      <w:r w:rsidRPr="006049FA">
        <w:rPr>
          <w:noProof/>
          <w:sz w:val="24"/>
        </w:rPr>
        <w:t>6) jebkādas aptumšotu uguņu radītas izmaiņas skrejceļa uguņu saredzamībā;</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881BF0" w:rsidP="006049FA">
      <w:pPr>
        <w:pStyle w:val="Pamatteksts"/>
        <w:tabs>
          <w:tab w:val="left" w:pos="142"/>
          <w:tab w:val="left" w:pos="1220"/>
        </w:tabs>
        <w:ind w:left="0" w:firstLine="0"/>
        <w:jc w:val="both"/>
        <w:rPr>
          <w:noProof/>
          <w:sz w:val="24"/>
        </w:rPr>
      </w:pPr>
      <w:r w:rsidRPr="006049FA">
        <w:rPr>
          <w:noProof/>
          <w:sz w:val="24"/>
        </w:rPr>
        <w:t>7) jebkādi citi apstākļi, kas, pamatojoties uz pieredzes vai vietējiem apstākļiem, uzskatāmi par ievērojamiem.</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881BF0" w:rsidP="006049FA">
      <w:pPr>
        <w:pStyle w:val="Pamatteksts"/>
        <w:tabs>
          <w:tab w:val="left" w:pos="142"/>
          <w:tab w:val="left" w:pos="860"/>
        </w:tabs>
        <w:ind w:left="0" w:firstLine="0"/>
        <w:jc w:val="both"/>
        <w:rPr>
          <w:noProof/>
          <w:sz w:val="24"/>
        </w:rPr>
      </w:pPr>
      <w:r w:rsidRPr="006049FA">
        <w:rPr>
          <w:noProof/>
          <w:sz w:val="24"/>
        </w:rPr>
        <w:t xml:space="preserve">e) Tiek iekļauts saīsināts nosaukums “TTAAiiii CCCC MMYYGGgg (BBB)”, lai atvieglotu automātisku </w:t>
      </w:r>
      <w:r w:rsidRPr="006049FA">
        <w:rPr>
          <w:i/>
          <w:noProof/>
          <w:sz w:val="24"/>
        </w:rPr>
        <w:t>SNOWTAM</w:t>
      </w:r>
      <w:r w:rsidRPr="006049FA">
        <w:rPr>
          <w:noProof/>
          <w:sz w:val="24"/>
        </w:rPr>
        <w:t xml:space="preserve"> ziņojumu apstrādi datorizētās datu bankās. Šiem apzīmējumiem ir šāda nozīme:</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TT = datu apzīmējums </w:t>
      </w:r>
      <w:r w:rsidRPr="006049FA">
        <w:rPr>
          <w:i/>
          <w:noProof/>
          <w:sz w:val="24"/>
        </w:rPr>
        <w:t>SNOWTAM</w:t>
      </w:r>
      <w:r w:rsidRPr="006049FA">
        <w:rPr>
          <w:noProof/>
          <w:sz w:val="24"/>
        </w:rPr>
        <w:t xml:space="preserve"> = SW;</w:t>
      </w:r>
    </w:p>
    <w:p w:rsidR="00BE5AED" w:rsidRPr="006049FA" w:rsidRDefault="002F46E0" w:rsidP="006049FA">
      <w:pPr>
        <w:pStyle w:val="Pamatteksts"/>
        <w:tabs>
          <w:tab w:val="left" w:pos="142"/>
        </w:tabs>
        <w:ind w:left="0" w:firstLine="0"/>
        <w:jc w:val="both"/>
        <w:rPr>
          <w:rFonts w:cs="Times New Roman"/>
          <w:noProof/>
          <w:sz w:val="24"/>
        </w:rPr>
      </w:pPr>
      <w:r w:rsidRPr="006049FA">
        <w:rPr>
          <w:noProof/>
          <w:sz w:val="24"/>
        </w:rPr>
        <w:t xml:space="preserve">AA = valstu ģeogrāfiskais apzīmējums, piemēram, LF = Francija, EG = Apvienotā Karaliste (sk. Atrašanās vietas indeksi (dok. Nr. 7910), 2. daļa, Atrašanās vietas indeksu valstspiederības apzīmējumu rādītājs); iiii = </w:t>
      </w:r>
      <w:r w:rsidRPr="006049FA">
        <w:rPr>
          <w:i/>
          <w:noProof/>
          <w:sz w:val="24"/>
        </w:rPr>
        <w:t>SNOWTAM</w:t>
      </w:r>
      <w:r w:rsidRPr="006049FA">
        <w:rPr>
          <w:noProof/>
          <w:sz w:val="24"/>
        </w:rPr>
        <w:t xml:space="preserve"> četrciparu sērijas numurs;</w:t>
      </w:r>
    </w:p>
    <w:p w:rsidR="00BE5AED" w:rsidRPr="006049FA" w:rsidRDefault="002F46E0" w:rsidP="006049FA">
      <w:pPr>
        <w:pStyle w:val="Pamatteksts"/>
        <w:tabs>
          <w:tab w:val="left" w:pos="142"/>
        </w:tabs>
        <w:ind w:left="0" w:firstLine="0"/>
        <w:jc w:val="both"/>
        <w:rPr>
          <w:rFonts w:cs="Times New Roman"/>
          <w:noProof/>
          <w:sz w:val="24"/>
        </w:rPr>
      </w:pPr>
      <w:r w:rsidRPr="006049FA">
        <w:rPr>
          <w:noProof/>
          <w:sz w:val="24"/>
        </w:rPr>
        <w:t xml:space="preserve">CCCC = četru burtu atrašanās vietas indekss lidlaukam, uz kuru attiecas </w:t>
      </w:r>
      <w:r w:rsidRPr="006049FA">
        <w:rPr>
          <w:i/>
          <w:noProof/>
          <w:sz w:val="24"/>
        </w:rPr>
        <w:t>SNOWTAM</w:t>
      </w:r>
      <w:r w:rsidRPr="006049FA">
        <w:rPr>
          <w:noProof/>
          <w:sz w:val="24"/>
        </w:rPr>
        <w:t xml:space="preserve"> (sk. Atrašanās vietas indeksi (dok. Nr. 7910));</w:t>
      </w:r>
    </w:p>
    <w:p w:rsidR="00881BF0" w:rsidRPr="006049FA" w:rsidRDefault="002F46E0" w:rsidP="006049FA">
      <w:pPr>
        <w:pStyle w:val="Pamatteksts"/>
        <w:tabs>
          <w:tab w:val="left" w:pos="142"/>
        </w:tabs>
        <w:ind w:left="0" w:firstLine="0"/>
        <w:jc w:val="both"/>
        <w:rPr>
          <w:noProof/>
          <w:sz w:val="24"/>
        </w:rPr>
      </w:pPr>
      <w:r w:rsidRPr="006049FA">
        <w:rPr>
          <w:noProof/>
          <w:sz w:val="24"/>
        </w:rPr>
        <w:t>MMYYGGgg = novērojuma/mērījuma datums/laiks, kur</w:t>
      </w:r>
    </w:p>
    <w:p w:rsidR="00BE5AED" w:rsidRPr="006049FA" w:rsidRDefault="002F46E0" w:rsidP="006049FA">
      <w:pPr>
        <w:pStyle w:val="Pamatteksts"/>
        <w:tabs>
          <w:tab w:val="left" w:pos="142"/>
        </w:tabs>
        <w:ind w:left="0" w:firstLine="0"/>
        <w:jc w:val="both"/>
        <w:rPr>
          <w:noProof/>
          <w:sz w:val="24"/>
        </w:rPr>
      </w:pPr>
      <w:r w:rsidRPr="006049FA">
        <w:rPr>
          <w:noProof/>
          <w:sz w:val="24"/>
        </w:rPr>
        <w:t>MM = mēnesis, piemēram, janvāris = 01, decembris = 12;</w:t>
      </w:r>
    </w:p>
    <w:p w:rsidR="00BE5AED" w:rsidRPr="006049FA" w:rsidRDefault="002F46E0" w:rsidP="006049FA">
      <w:pPr>
        <w:pStyle w:val="Pamatteksts"/>
        <w:tabs>
          <w:tab w:val="left" w:pos="142"/>
        </w:tabs>
        <w:ind w:left="0" w:firstLine="0"/>
        <w:jc w:val="both"/>
        <w:rPr>
          <w:noProof/>
          <w:sz w:val="24"/>
        </w:rPr>
      </w:pPr>
      <w:r w:rsidRPr="006049FA">
        <w:rPr>
          <w:noProof/>
          <w:sz w:val="24"/>
        </w:rPr>
        <w:t>YY = mēneša diena;</w:t>
      </w:r>
    </w:p>
    <w:p w:rsidR="00881BF0" w:rsidRPr="006049FA" w:rsidRDefault="002F46E0" w:rsidP="006049FA">
      <w:pPr>
        <w:pStyle w:val="Pamatteksts"/>
        <w:tabs>
          <w:tab w:val="left" w:pos="142"/>
        </w:tabs>
        <w:ind w:left="0" w:firstLine="0"/>
        <w:jc w:val="both"/>
        <w:rPr>
          <w:noProof/>
          <w:sz w:val="24"/>
        </w:rPr>
      </w:pPr>
      <w:r w:rsidRPr="006049FA">
        <w:rPr>
          <w:noProof/>
          <w:sz w:val="24"/>
        </w:rPr>
        <w:t xml:space="preserve">GGgg = laiks stundās (GG) un minūtēs (gg) </w:t>
      </w:r>
      <w:r w:rsidRPr="006049FA">
        <w:rPr>
          <w:i/>
          <w:noProof/>
          <w:sz w:val="24"/>
        </w:rPr>
        <w:t>UTC</w:t>
      </w:r>
      <w:r w:rsidRPr="006049FA">
        <w:rPr>
          <w:noProof/>
          <w:sz w:val="24"/>
        </w:rPr>
        <w:t>;</w:t>
      </w:r>
    </w:p>
    <w:p w:rsidR="00BE5AED" w:rsidRPr="006049FA" w:rsidRDefault="002F46E0" w:rsidP="006049FA">
      <w:pPr>
        <w:pStyle w:val="Pamatteksts"/>
        <w:tabs>
          <w:tab w:val="left" w:pos="142"/>
        </w:tabs>
        <w:ind w:left="0" w:firstLine="0"/>
        <w:jc w:val="both"/>
        <w:rPr>
          <w:noProof/>
          <w:sz w:val="24"/>
        </w:rPr>
      </w:pPr>
      <w:r w:rsidRPr="006049FA">
        <w:rPr>
          <w:noProof/>
          <w:sz w:val="24"/>
        </w:rPr>
        <w:t>(BBB) = izvēles grupa, lai</w:t>
      </w: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labotu </w:t>
      </w:r>
      <w:r w:rsidRPr="006049FA">
        <w:rPr>
          <w:i/>
          <w:noProof/>
          <w:sz w:val="24"/>
        </w:rPr>
        <w:t>SNOWTAM</w:t>
      </w:r>
      <w:r w:rsidRPr="006049FA">
        <w:rPr>
          <w:noProof/>
          <w:sz w:val="24"/>
        </w:rPr>
        <w:t xml:space="preserve"> ziņojumu, kas iepriekš izplatīts ar tādu pašu sērijas numuru = </w:t>
      </w:r>
      <w:r w:rsidRPr="006049FA">
        <w:rPr>
          <w:i/>
          <w:noProof/>
          <w:sz w:val="24"/>
        </w:rPr>
        <w:t>COR</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1. piezīme. Iekavas attiecībā uz (BBB) grupu lietotas, lai norādītu, ka šī grupa nav obligāta.</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lastRenderedPageBreak/>
        <w:t>2. piezīme. Ja informāciju sniedz par vairākiem skrejceļiem un atsevišķi novērojuma/mērījuma veikšanas datumi/laiki ir norādīti, atkārtojot B aili, tad saīsinātajā nosaukumā (MMYYGGgg) norāda pēdējo novērojuma/mērījuma datumu/laiku.</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2F46E0" w:rsidP="006049FA">
      <w:pPr>
        <w:pStyle w:val="Pamatteksts"/>
        <w:tabs>
          <w:tab w:val="left" w:pos="142"/>
        </w:tabs>
        <w:ind w:left="0" w:firstLine="0"/>
        <w:jc w:val="both"/>
        <w:rPr>
          <w:noProof/>
          <w:sz w:val="24"/>
        </w:rPr>
      </w:pPr>
      <w:r w:rsidRPr="006049FA">
        <w:rPr>
          <w:i/>
          <w:noProof/>
          <w:sz w:val="24"/>
        </w:rPr>
        <w:t>Piemērs. SNOWTAM</w:t>
      </w:r>
      <w:r w:rsidRPr="006049FA">
        <w:rPr>
          <w:noProof/>
          <w:sz w:val="24"/>
        </w:rPr>
        <w:t xml:space="preserve"> Nr. 149 no Cīrihes saīsināts nosaukums, mērījumi/novērojumi izdarīti 7. novembrī plkst. 06.20 </w:t>
      </w:r>
      <w:r w:rsidRPr="006049FA">
        <w:rPr>
          <w:i/>
          <w:noProof/>
          <w:sz w:val="24"/>
        </w:rPr>
        <w:t>UTC</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tbl>
      <w:tblPr>
        <w:tblW w:w="0" w:type="auto"/>
        <w:tblCellMar>
          <w:top w:w="28" w:type="dxa"/>
          <w:left w:w="28" w:type="dxa"/>
          <w:bottom w:w="28" w:type="dxa"/>
          <w:right w:w="28" w:type="dxa"/>
        </w:tblCellMar>
        <w:tblLook w:val="04A0" w:firstRow="1" w:lastRow="0" w:firstColumn="1" w:lastColumn="0" w:noHBand="0" w:noVBand="1"/>
      </w:tblPr>
      <w:tblGrid>
        <w:gridCol w:w="1446"/>
        <w:gridCol w:w="992"/>
        <w:gridCol w:w="6690"/>
      </w:tblGrid>
      <w:tr w:rsidR="00881BF0" w:rsidRPr="006049FA" w:rsidTr="00881BF0">
        <w:tc>
          <w:tcPr>
            <w:tcW w:w="1446" w:type="dxa"/>
          </w:tcPr>
          <w:p w:rsidR="00881BF0" w:rsidRPr="006049FA" w:rsidRDefault="00881BF0" w:rsidP="006049FA">
            <w:pPr>
              <w:tabs>
                <w:tab w:val="left" w:pos="142"/>
              </w:tabs>
              <w:jc w:val="both"/>
              <w:rPr>
                <w:rFonts w:ascii="Times New Roman" w:eastAsia="Times New Roman" w:hAnsi="Times New Roman" w:cs="Times New Roman"/>
                <w:noProof/>
                <w:sz w:val="24"/>
                <w:szCs w:val="19"/>
              </w:rPr>
            </w:pPr>
            <w:r w:rsidRPr="006049FA">
              <w:rPr>
                <w:rFonts w:ascii="Times New Roman" w:hAnsi="Times New Roman"/>
                <w:noProof/>
                <w:sz w:val="24"/>
              </w:rPr>
              <w:t>SWLS0149</w:t>
            </w:r>
          </w:p>
        </w:tc>
        <w:tc>
          <w:tcPr>
            <w:tcW w:w="992" w:type="dxa"/>
          </w:tcPr>
          <w:p w:rsidR="00881BF0" w:rsidRPr="006049FA" w:rsidRDefault="00881BF0" w:rsidP="006049FA">
            <w:pPr>
              <w:tabs>
                <w:tab w:val="left" w:pos="142"/>
              </w:tabs>
              <w:jc w:val="both"/>
              <w:rPr>
                <w:rFonts w:ascii="Times New Roman" w:eastAsia="Times New Roman" w:hAnsi="Times New Roman" w:cs="Times New Roman"/>
                <w:noProof/>
                <w:sz w:val="24"/>
                <w:szCs w:val="19"/>
              </w:rPr>
            </w:pPr>
            <w:r w:rsidRPr="006049FA">
              <w:rPr>
                <w:rFonts w:ascii="Times New Roman" w:hAnsi="Times New Roman"/>
                <w:noProof/>
                <w:sz w:val="24"/>
              </w:rPr>
              <w:t>LSZH</w:t>
            </w:r>
          </w:p>
        </w:tc>
        <w:tc>
          <w:tcPr>
            <w:tcW w:w="6690" w:type="dxa"/>
          </w:tcPr>
          <w:p w:rsidR="00881BF0" w:rsidRPr="006049FA" w:rsidRDefault="00881BF0" w:rsidP="006049FA">
            <w:pPr>
              <w:pStyle w:val="Pamatteksts"/>
              <w:tabs>
                <w:tab w:val="left" w:pos="142"/>
              </w:tabs>
              <w:ind w:left="0" w:firstLine="0"/>
              <w:jc w:val="both"/>
              <w:rPr>
                <w:rFonts w:cs="Times New Roman"/>
                <w:noProof/>
                <w:sz w:val="24"/>
              </w:rPr>
            </w:pPr>
            <w:r w:rsidRPr="006049FA">
              <w:rPr>
                <w:noProof/>
                <w:sz w:val="24"/>
              </w:rPr>
              <w:t>11070620</w:t>
            </w:r>
          </w:p>
        </w:tc>
      </w:tr>
    </w:tbl>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Informācijas grupas tiek atdalītas ar atstarpi atbilstīgi tam, kā norādīts iepriekš.</w:t>
      </w:r>
    </w:p>
    <w:p w:rsidR="00BE5AED" w:rsidRPr="006049FA" w:rsidRDefault="00BE5AED" w:rsidP="006049FA">
      <w:pPr>
        <w:tabs>
          <w:tab w:val="left" w:pos="142"/>
        </w:tabs>
        <w:jc w:val="both"/>
        <w:rPr>
          <w:rFonts w:ascii="Times New Roman" w:eastAsia="Times New Roman" w:hAnsi="Times New Roman" w:cs="Times New Roman"/>
          <w:i/>
          <w:noProof/>
          <w:sz w:val="24"/>
          <w:szCs w:val="19"/>
        </w:rPr>
      </w:pPr>
    </w:p>
    <w:p w:rsidR="00BE5AED" w:rsidRPr="006049FA" w:rsidRDefault="00881BF0" w:rsidP="006049FA">
      <w:pPr>
        <w:pStyle w:val="Pamatteksts"/>
        <w:tabs>
          <w:tab w:val="left" w:pos="142"/>
          <w:tab w:val="left" w:pos="860"/>
        </w:tabs>
        <w:ind w:left="0" w:firstLine="0"/>
        <w:jc w:val="both"/>
        <w:rPr>
          <w:noProof/>
          <w:sz w:val="24"/>
        </w:rPr>
      </w:pPr>
      <w:r w:rsidRPr="006049FA">
        <w:rPr>
          <w:noProof/>
          <w:sz w:val="24"/>
        </w:rPr>
        <w:t xml:space="preserve">f) </w:t>
      </w:r>
      <w:r w:rsidRPr="006049FA">
        <w:rPr>
          <w:i/>
          <w:noProof/>
          <w:sz w:val="24"/>
        </w:rPr>
        <w:t>SNOWTAM</w:t>
      </w:r>
      <w:r w:rsidRPr="006049FA">
        <w:rPr>
          <w:noProof/>
          <w:sz w:val="24"/>
        </w:rPr>
        <w:t xml:space="preserve"> </w:t>
      </w:r>
      <w:r w:rsidR="00AF0C4B">
        <w:rPr>
          <w:noProof/>
          <w:sz w:val="24"/>
        </w:rPr>
        <w:t>formātā</w:t>
      </w:r>
      <w:r w:rsidRPr="006049FA">
        <w:rPr>
          <w:noProof/>
          <w:sz w:val="24"/>
        </w:rPr>
        <w:t xml:space="preserve"> vārdu “</w:t>
      </w:r>
      <w:r w:rsidRPr="006049FA">
        <w:rPr>
          <w:i/>
          <w:noProof/>
          <w:sz w:val="24"/>
        </w:rPr>
        <w:t>SNOWTAM</w:t>
      </w:r>
      <w:r w:rsidRPr="006049FA">
        <w:rPr>
          <w:noProof/>
          <w:sz w:val="24"/>
        </w:rPr>
        <w:t xml:space="preserve">” un </w:t>
      </w:r>
      <w:r w:rsidRPr="006049FA">
        <w:rPr>
          <w:i/>
          <w:noProof/>
          <w:sz w:val="24"/>
        </w:rPr>
        <w:t>SNOWTAM</w:t>
      </w:r>
      <w:r w:rsidRPr="006049FA">
        <w:rPr>
          <w:noProof/>
          <w:sz w:val="24"/>
        </w:rPr>
        <w:t xml:space="preserve"> četrciparu sērijas numuru atdala atstarpi, piemēram: </w:t>
      </w:r>
      <w:r w:rsidRPr="006049FA">
        <w:rPr>
          <w:i/>
          <w:noProof/>
          <w:sz w:val="24"/>
        </w:rPr>
        <w:t>SNOWTAM</w:t>
      </w:r>
      <w:r w:rsidRPr="006049FA">
        <w:rPr>
          <w:noProof/>
          <w:sz w:val="24"/>
        </w:rPr>
        <w:t xml:space="preserve"> 0124.</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881BF0" w:rsidP="006049FA">
      <w:pPr>
        <w:pStyle w:val="Pamatteksts"/>
        <w:tabs>
          <w:tab w:val="left" w:pos="142"/>
          <w:tab w:val="left" w:pos="861"/>
        </w:tabs>
        <w:ind w:left="0" w:firstLine="0"/>
        <w:jc w:val="both"/>
        <w:rPr>
          <w:noProof/>
          <w:sz w:val="24"/>
        </w:rPr>
      </w:pPr>
      <w:r w:rsidRPr="006049FA">
        <w:rPr>
          <w:noProof/>
          <w:sz w:val="24"/>
        </w:rPr>
        <w:t xml:space="preserve">g) </w:t>
      </w:r>
      <w:r w:rsidRPr="006049FA">
        <w:rPr>
          <w:i/>
          <w:noProof/>
          <w:sz w:val="24"/>
        </w:rPr>
        <w:t>SNOWTAM</w:t>
      </w:r>
      <w:r w:rsidRPr="006049FA">
        <w:rPr>
          <w:noProof/>
          <w:sz w:val="24"/>
        </w:rPr>
        <w:t xml:space="preserve"> ziņojuma uztveramības atvieglošanas nolūkā pēc </w:t>
      </w:r>
      <w:r w:rsidRPr="006049FA">
        <w:rPr>
          <w:i/>
          <w:noProof/>
          <w:sz w:val="24"/>
        </w:rPr>
        <w:t>SNOWTAM</w:t>
      </w:r>
      <w:r w:rsidRPr="006049FA">
        <w:rPr>
          <w:noProof/>
          <w:sz w:val="24"/>
        </w:rPr>
        <w:t xml:space="preserve"> sērijas numura ievietojiet rindpadevi pēc A ailes, pēc pēdējās ailes, kas attiecas uz skrejceļu (piemēram, pēc P ailes) un pēc S ailes.</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881BF0" w:rsidP="006049FA">
      <w:pPr>
        <w:pStyle w:val="Pamatteksts"/>
        <w:tabs>
          <w:tab w:val="left" w:pos="142"/>
          <w:tab w:val="left" w:pos="500"/>
        </w:tabs>
        <w:ind w:left="0" w:firstLine="0"/>
        <w:jc w:val="both"/>
        <w:rPr>
          <w:noProof/>
          <w:sz w:val="24"/>
        </w:rPr>
      </w:pPr>
      <w:r w:rsidRPr="006049FA">
        <w:rPr>
          <w:noProof/>
          <w:sz w:val="24"/>
        </w:rPr>
        <w:t xml:space="preserve">2. </w:t>
      </w:r>
      <w:r w:rsidRPr="006049FA">
        <w:rPr>
          <w:i/>
          <w:noProof/>
          <w:sz w:val="24"/>
        </w:rPr>
        <w:t>A aile</w:t>
      </w:r>
      <w:r w:rsidRPr="006049FA">
        <w:rPr>
          <w:noProof/>
          <w:sz w:val="24"/>
        </w:rPr>
        <w:t xml:space="preserve"> – Lidlauka atrašanās vietas indekss (četru burtu atrašanās vietas indekss).</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881BF0" w:rsidP="006049FA">
      <w:pPr>
        <w:pStyle w:val="Pamatteksts"/>
        <w:tabs>
          <w:tab w:val="left" w:pos="142"/>
          <w:tab w:val="left" w:pos="500"/>
        </w:tabs>
        <w:ind w:left="0" w:firstLine="0"/>
        <w:jc w:val="both"/>
        <w:rPr>
          <w:noProof/>
          <w:sz w:val="24"/>
        </w:rPr>
      </w:pPr>
      <w:r w:rsidRPr="006049FA">
        <w:rPr>
          <w:noProof/>
          <w:sz w:val="24"/>
        </w:rPr>
        <w:t xml:space="preserve">3. </w:t>
      </w:r>
      <w:r w:rsidRPr="006049FA">
        <w:rPr>
          <w:i/>
          <w:noProof/>
          <w:sz w:val="24"/>
        </w:rPr>
        <w:t>B aile</w:t>
      </w:r>
      <w:r w:rsidRPr="006049FA">
        <w:rPr>
          <w:noProof/>
          <w:sz w:val="24"/>
        </w:rPr>
        <w:t xml:space="preserve"> – astoņu ciparu datumu/laiku apzīmējoša grupa – norāda novērojuma izdarīšanas mēnesi, dienu, stundu un minūtes (</w:t>
      </w:r>
      <w:r w:rsidRPr="006049FA">
        <w:rPr>
          <w:i/>
          <w:noProof/>
          <w:sz w:val="24"/>
        </w:rPr>
        <w:t>UTC</w:t>
      </w:r>
      <w:r w:rsidRPr="006049FA">
        <w:rPr>
          <w:noProof/>
          <w:sz w:val="24"/>
        </w:rPr>
        <w:t>); šai ailei vienmēr jābūt aizpildītai.</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881BF0" w:rsidP="006049FA">
      <w:pPr>
        <w:pStyle w:val="Pamatteksts"/>
        <w:tabs>
          <w:tab w:val="left" w:pos="142"/>
          <w:tab w:val="left" w:pos="500"/>
        </w:tabs>
        <w:ind w:left="0" w:firstLine="0"/>
        <w:jc w:val="both"/>
        <w:rPr>
          <w:noProof/>
          <w:sz w:val="24"/>
        </w:rPr>
      </w:pPr>
      <w:r w:rsidRPr="006049FA">
        <w:rPr>
          <w:noProof/>
          <w:sz w:val="24"/>
        </w:rPr>
        <w:t xml:space="preserve">4. </w:t>
      </w:r>
      <w:r w:rsidRPr="006049FA">
        <w:rPr>
          <w:i/>
          <w:noProof/>
          <w:sz w:val="24"/>
        </w:rPr>
        <w:t>C aile</w:t>
      </w:r>
      <w:r w:rsidRPr="006049FA">
        <w:rPr>
          <w:noProof/>
          <w:sz w:val="24"/>
        </w:rPr>
        <w:t xml:space="preserve"> – mazākais skrejceļu apzīmējošais numurs.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881BF0" w:rsidP="006049FA">
      <w:pPr>
        <w:pStyle w:val="Pamatteksts"/>
        <w:tabs>
          <w:tab w:val="left" w:pos="142"/>
          <w:tab w:val="left" w:pos="500"/>
        </w:tabs>
        <w:ind w:left="0" w:firstLine="0"/>
        <w:jc w:val="both"/>
        <w:rPr>
          <w:noProof/>
          <w:sz w:val="24"/>
        </w:rPr>
      </w:pPr>
      <w:r w:rsidRPr="006049FA">
        <w:rPr>
          <w:noProof/>
          <w:sz w:val="24"/>
        </w:rPr>
        <w:t xml:space="preserve">5. </w:t>
      </w:r>
      <w:r w:rsidRPr="006049FA">
        <w:rPr>
          <w:i/>
          <w:noProof/>
          <w:sz w:val="24"/>
        </w:rPr>
        <w:t>D aile</w:t>
      </w:r>
      <w:r w:rsidRPr="006049FA">
        <w:rPr>
          <w:noProof/>
          <w:sz w:val="24"/>
        </w:rPr>
        <w:t xml:space="preserve"> – notīrīta skrejceļa garums metros, ja tas ir mazāks nekā publikācijā norādītais garums (informāciju par nenotīrīto skrejceļa daļu sk. T ailē).</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881BF0" w:rsidP="006049FA">
      <w:pPr>
        <w:pStyle w:val="Pamatteksts"/>
        <w:tabs>
          <w:tab w:val="left" w:pos="142"/>
          <w:tab w:val="left" w:pos="500"/>
        </w:tabs>
        <w:ind w:left="0" w:firstLine="0"/>
        <w:jc w:val="both"/>
        <w:rPr>
          <w:noProof/>
          <w:sz w:val="24"/>
        </w:rPr>
      </w:pPr>
      <w:r w:rsidRPr="006049FA">
        <w:rPr>
          <w:noProof/>
          <w:sz w:val="24"/>
        </w:rPr>
        <w:t xml:space="preserve">6. </w:t>
      </w:r>
      <w:r w:rsidRPr="006049FA">
        <w:rPr>
          <w:i/>
          <w:noProof/>
          <w:sz w:val="24"/>
        </w:rPr>
        <w:t>E aile</w:t>
      </w:r>
      <w:r w:rsidRPr="006049FA">
        <w:rPr>
          <w:noProof/>
          <w:sz w:val="24"/>
        </w:rPr>
        <w:t xml:space="preserve"> – attīrītā skrejceļa platums metros, ja tas ir mazāks nekā publikācijā norādītais platums; ja ir nobīde pa labi vai pa kreisi no ass līnijas, pievienojiet (bez atstarpes) attiecīgi burtus “</w:t>
      </w:r>
      <w:r w:rsidRPr="006049FA">
        <w:rPr>
          <w:i/>
          <w:noProof/>
          <w:sz w:val="24"/>
        </w:rPr>
        <w:t>R</w:t>
      </w:r>
      <w:r w:rsidRPr="006049FA">
        <w:rPr>
          <w:noProof/>
          <w:sz w:val="24"/>
        </w:rPr>
        <w:t>” vai “</w:t>
      </w:r>
      <w:r w:rsidRPr="006049FA">
        <w:rPr>
          <w:i/>
          <w:noProof/>
          <w:sz w:val="24"/>
        </w:rPr>
        <w:t>L</w:t>
      </w:r>
      <w:r w:rsidRPr="006049FA">
        <w:rPr>
          <w:noProof/>
          <w:sz w:val="24"/>
        </w:rPr>
        <w:t>”, skatoties no sliekšņa, kuram ir mazākais skrejceļa apzīmējošais numurs.</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881BF0" w:rsidP="006049FA">
      <w:pPr>
        <w:pStyle w:val="Pamatteksts"/>
        <w:tabs>
          <w:tab w:val="left" w:pos="142"/>
          <w:tab w:val="left" w:pos="500"/>
        </w:tabs>
        <w:ind w:left="0" w:firstLine="0"/>
        <w:jc w:val="both"/>
        <w:rPr>
          <w:noProof/>
          <w:sz w:val="24"/>
        </w:rPr>
      </w:pPr>
      <w:r w:rsidRPr="006049FA">
        <w:rPr>
          <w:noProof/>
          <w:sz w:val="24"/>
        </w:rPr>
        <w:t xml:space="preserve">7. </w:t>
      </w:r>
      <w:r w:rsidRPr="006049FA">
        <w:rPr>
          <w:i/>
          <w:noProof/>
          <w:sz w:val="24"/>
        </w:rPr>
        <w:t>F aile</w:t>
      </w:r>
      <w:r w:rsidRPr="006049FA">
        <w:rPr>
          <w:noProof/>
          <w:sz w:val="24"/>
        </w:rPr>
        <w:t xml:space="preserve"> – nokrišņi vai sanesas visā skrejceļa garumā, kā paskaidrots </w:t>
      </w:r>
      <w:r w:rsidRPr="006049FA">
        <w:rPr>
          <w:i/>
          <w:noProof/>
          <w:sz w:val="24"/>
        </w:rPr>
        <w:t>SNOWTAM</w:t>
      </w:r>
      <w:r w:rsidRPr="006049FA">
        <w:rPr>
          <w:noProof/>
          <w:sz w:val="24"/>
        </w:rPr>
        <w:t xml:space="preserve"> </w:t>
      </w:r>
      <w:r w:rsidR="00AF0C4B">
        <w:rPr>
          <w:noProof/>
          <w:sz w:val="24"/>
        </w:rPr>
        <w:t>formātā</w:t>
      </w:r>
      <w:r w:rsidRPr="006049FA">
        <w:rPr>
          <w:noProof/>
          <w:sz w:val="24"/>
        </w:rPr>
        <w:t>. Piemērotas šo skaitļu kombinācijas var izmantot, lai norādītu atšķirīgus apstākļus dažādos skrejceļa segmentos. Ja vienā un tajā pašā skrejceļa iecirknī ir vērojami vairāki nokrišņu vai sanesu veidi, par tiem jāziņo secībā no augšas (tuvāk debesīm) uz leju (tuvāk skrejceļa virsmai). Par kupenām, nokrišņiem vai sanesām, kuru dziļums ir ievērojami lielāks nekā vidējais, vai citām nokrišņu vai sanesu īpatnībām var ziņot T ailē nešifrētā tekstā. Katras skrejceļa garuma trešdaļas vērtības atdala ar slīpsvītru (/), bez atstarpes starp nokrišņu vai sanesu vērtību un slīpsvītru, piemēram: 47/47/47.</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Dažādi sniega veidi ir noteikti šā papildinājuma beigās.</w:t>
      </w:r>
    </w:p>
    <w:p w:rsidR="00BE5AED" w:rsidRPr="006049FA" w:rsidRDefault="00BE5AED" w:rsidP="006049FA">
      <w:pPr>
        <w:tabs>
          <w:tab w:val="left" w:pos="142"/>
        </w:tabs>
        <w:jc w:val="both"/>
        <w:rPr>
          <w:rFonts w:ascii="Times New Roman" w:eastAsia="Times New Roman" w:hAnsi="Times New Roman" w:cs="Times New Roman"/>
          <w:i/>
          <w:noProof/>
          <w:sz w:val="24"/>
          <w:szCs w:val="19"/>
        </w:rPr>
      </w:pPr>
    </w:p>
    <w:p w:rsidR="00BE5AED" w:rsidRPr="006049FA" w:rsidRDefault="00881BF0" w:rsidP="006049FA">
      <w:pPr>
        <w:pStyle w:val="Pamatteksts"/>
        <w:tabs>
          <w:tab w:val="left" w:pos="142"/>
          <w:tab w:val="left" w:pos="500"/>
        </w:tabs>
        <w:ind w:left="0" w:firstLine="0"/>
        <w:jc w:val="both"/>
        <w:rPr>
          <w:noProof/>
          <w:sz w:val="24"/>
        </w:rPr>
      </w:pPr>
      <w:r w:rsidRPr="006049FA">
        <w:rPr>
          <w:noProof/>
          <w:sz w:val="24"/>
        </w:rPr>
        <w:t xml:space="preserve">8. </w:t>
      </w:r>
      <w:r w:rsidRPr="006049FA">
        <w:rPr>
          <w:i/>
          <w:noProof/>
          <w:sz w:val="24"/>
        </w:rPr>
        <w:t>G aile</w:t>
      </w:r>
      <w:r w:rsidRPr="006049FA">
        <w:rPr>
          <w:noProof/>
          <w:sz w:val="24"/>
        </w:rPr>
        <w:t xml:space="preserve"> – nokrišņu vai sanesu vidējais dziļums milimetros katrai kopējā skrejceļa garuma trešdaļai, vai “XX”, ja tas nav izmērāms vai svarīgs no ekspluatācijas viedokļa; mērījumi jāveic ar precizitāti līdz 20 mm sausam sniegam, 10 mm slapjam sniegam un 3 mm šķīdonim. Katras skrejceļa garuma trešdaļas vērtības atdala ar slīpsvītru (/), bez atstarpes starp vērtību un slīpsvītru, piemēram: 20/20/20.</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881BF0" w:rsidP="006049FA">
      <w:pPr>
        <w:pStyle w:val="Pamatteksts"/>
        <w:tabs>
          <w:tab w:val="left" w:pos="142"/>
          <w:tab w:val="left" w:pos="500"/>
        </w:tabs>
        <w:ind w:left="0" w:firstLine="0"/>
        <w:jc w:val="both"/>
        <w:rPr>
          <w:noProof/>
          <w:sz w:val="24"/>
        </w:rPr>
      </w:pPr>
      <w:r w:rsidRPr="006049FA">
        <w:rPr>
          <w:noProof/>
          <w:sz w:val="24"/>
        </w:rPr>
        <w:t xml:space="preserve">9. </w:t>
      </w:r>
      <w:r w:rsidRPr="006049FA">
        <w:rPr>
          <w:i/>
          <w:noProof/>
          <w:sz w:val="24"/>
        </w:rPr>
        <w:t>H aile</w:t>
      </w:r>
      <w:r w:rsidRPr="006049FA">
        <w:rPr>
          <w:noProof/>
          <w:sz w:val="24"/>
        </w:rPr>
        <w:t xml:space="preserve"> – berzes mērījumi katrai skrejceļa garuma trešdaļai (viens cipars) secībā no tā </w:t>
      </w:r>
      <w:r w:rsidRPr="006049FA">
        <w:rPr>
          <w:noProof/>
          <w:sz w:val="24"/>
        </w:rPr>
        <w:lastRenderedPageBreak/>
        <w:t>sliekšņa, kuram ir mazākais skrejceļu apzīmējošais numurs.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Berzes mērierīces var izmantot kā daļu no kopējā skrejceļa virsmas novērtējuma. Dažas valstis var būt izstrādājušas skrejceļa virsmas novērtēšanas procedūras, kurās ietverta ar berzes mērierīcēm iegūtās informācijas izmantošana un skaitlisko vērtību paziņošana. Šādos gadījumos šīs procedūras ir jānorāda </w:t>
      </w:r>
      <w:r w:rsidRPr="00AF0C4B">
        <w:rPr>
          <w:i/>
          <w:noProof/>
          <w:sz w:val="24"/>
        </w:rPr>
        <w:t>AIP</w:t>
      </w:r>
      <w:r w:rsidRPr="006049FA">
        <w:rPr>
          <w:noProof/>
          <w:sz w:val="24"/>
        </w:rPr>
        <w:t xml:space="preserve"> un </w:t>
      </w:r>
      <w:r w:rsidRPr="006049FA">
        <w:rPr>
          <w:i/>
          <w:noProof/>
          <w:sz w:val="24"/>
        </w:rPr>
        <w:t>SNOWTAM</w:t>
      </w:r>
      <w:r w:rsidRPr="006049FA">
        <w:rPr>
          <w:noProof/>
          <w:sz w:val="24"/>
        </w:rPr>
        <w:t xml:space="preserve"> </w:t>
      </w:r>
      <w:r w:rsidR="00AF0C4B">
        <w:rPr>
          <w:noProof/>
          <w:sz w:val="24"/>
        </w:rPr>
        <w:t>formāta</w:t>
      </w:r>
      <w:r w:rsidRPr="006049FA">
        <w:rPr>
          <w:noProof/>
          <w:sz w:val="24"/>
        </w:rPr>
        <w:t xml:space="preserve"> T) ailes informācijā.</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Pamatteksts"/>
        <w:tabs>
          <w:tab w:val="left" w:pos="142"/>
        </w:tabs>
        <w:ind w:left="0" w:firstLine="0"/>
        <w:jc w:val="both"/>
        <w:rPr>
          <w:noProof/>
          <w:sz w:val="24"/>
        </w:rPr>
      </w:pPr>
      <w:r w:rsidRPr="006049FA">
        <w:rPr>
          <w:noProof/>
          <w:sz w:val="24"/>
        </w:rPr>
        <w:t>Katras skrejceļa garuma trešdaļas vērtības atdala ar slīpsvītru (/), bez atstarpes starp vērtību un slīpsvītru, piemēram: 5/5/5.</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881BF0" w:rsidP="006049FA">
      <w:pPr>
        <w:pStyle w:val="Pamatteksts"/>
        <w:tabs>
          <w:tab w:val="left" w:pos="142"/>
          <w:tab w:val="left" w:pos="500"/>
        </w:tabs>
        <w:ind w:left="0" w:firstLine="0"/>
        <w:jc w:val="both"/>
        <w:rPr>
          <w:noProof/>
          <w:sz w:val="24"/>
        </w:rPr>
      </w:pPr>
      <w:r w:rsidRPr="006049FA">
        <w:rPr>
          <w:noProof/>
          <w:sz w:val="24"/>
        </w:rPr>
        <w:t xml:space="preserve">10. </w:t>
      </w:r>
      <w:r w:rsidRPr="006049FA">
        <w:rPr>
          <w:i/>
          <w:noProof/>
          <w:sz w:val="24"/>
        </w:rPr>
        <w:t>J aile</w:t>
      </w:r>
      <w:r w:rsidRPr="006049FA">
        <w:rPr>
          <w:noProof/>
          <w:sz w:val="24"/>
        </w:rPr>
        <w:t xml:space="preserve"> – kritiskas sniega sanesas. Ja tādas ir, norādiet augstumu centimetros un attālumu no skrejceļa malas metros, norādot (bez atstarpes), vai tās ir kreisajā pusē (“</w:t>
      </w:r>
      <w:r w:rsidRPr="006049FA">
        <w:rPr>
          <w:i/>
          <w:noProof/>
          <w:sz w:val="24"/>
        </w:rPr>
        <w:t>L</w:t>
      </w:r>
      <w:r w:rsidRPr="006049FA">
        <w:rPr>
          <w:noProof/>
          <w:sz w:val="24"/>
        </w:rPr>
        <w:t>”), labajā pusē (“</w:t>
      </w:r>
      <w:r w:rsidRPr="006049FA">
        <w:rPr>
          <w:i/>
          <w:noProof/>
          <w:sz w:val="24"/>
        </w:rPr>
        <w:t>R</w:t>
      </w:r>
      <w:r w:rsidRPr="006049FA">
        <w:rPr>
          <w:noProof/>
          <w:sz w:val="24"/>
        </w:rPr>
        <w:t>”) vai abās (“</w:t>
      </w:r>
      <w:r w:rsidRPr="006049FA">
        <w:rPr>
          <w:i/>
          <w:noProof/>
          <w:sz w:val="24"/>
        </w:rPr>
        <w:t>LR</w:t>
      </w:r>
      <w:r w:rsidRPr="006049FA">
        <w:rPr>
          <w:noProof/>
          <w:sz w:val="24"/>
        </w:rPr>
        <w:t>”), skatoties no sliekšņa ar mazāko skrejceļu apzīmējošo numuru.</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881BF0" w:rsidP="006049FA">
      <w:pPr>
        <w:pStyle w:val="Pamatteksts"/>
        <w:tabs>
          <w:tab w:val="left" w:pos="142"/>
          <w:tab w:val="left" w:pos="500"/>
        </w:tabs>
        <w:ind w:left="0" w:firstLine="0"/>
        <w:jc w:val="both"/>
        <w:rPr>
          <w:noProof/>
          <w:sz w:val="24"/>
        </w:rPr>
      </w:pPr>
      <w:r w:rsidRPr="006049FA">
        <w:rPr>
          <w:noProof/>
          <w:sz w:val="24"/>
        </w:rPr>
        <w:t xml:space="preserve">11. </w:t>
      </w:r>
      <w:r w:rsidRPr="006049FA">
        <w:rPr>
          <w:i/>
          <w:noProof/>
          <w:sz w:val="24"/>
        </w:rPr>
        <w:t>K aile</w:t>
      </w:r>
      <w:r w:rsidRPr="006049FA">
        <w:rPr>
          <w:noProof/>
          <w:sz w:val="24"/>
        </w:rPr>
        <w:t xml:space="preserve"> – ja skrejceļa ugunis ir aptumšotas, ierakstiet “</w:t>
      </w:r>
      <w:r w:rsidRPr="006049FA">
        <w:rPr>
          <w:i/>
          <w:noProof/>
          <w:sz w:val="24"/>
        </w:rPr>
        <w:t>YES</w:t>
      </w:r>
      <w:r w:rsidRPr="006049FA">
        <w:rPr>
          <w:noProof/>
          <w:sz w:val="24"/>
        </w:rPr>
        <w:t>”, norādot attiecīgi burtus “</w:t>
      </w:r>
      <w:r w:rsidRPr="006049FA">
        <w:rPr>
          <w:i/>
          <w:noProof/>
          <w:sz w:val="24"/>
        </w:rPr>
        <w:t>L</w:t>
      </w:r>
      <w:r w:rsidRPr="006049FA">
        <w:rPr>
          <w:noProof/>
          <w:sz w:val="24"/>
        </w:rPr>
        <w:t>”, “</w:t>
      </w:r>
      <w:r w:rsidRPr="006049FA">
        <w:rPr>
          <w:i/>
          <w:noProof/>
          <w:sz w:val="24"/>
        </w:rPr>
        <w:t>R</w:t>
      </w:r>
      <w:r w:rsidRPr="006049FA">
        <w:rPr>
          <w:noProof/>
          <w:sz w:val="24"/>
        </w:rPr>
        <w:t>” vai “</w:t>
      </w:r>
      <w:r w:rsidRPr="006049FA">
        <w:rPr>
          <w:i/>
          <w:noProof/>
          <w:sz w:val="24"/>
        </w:rPr>
        <w:t>LR</w:t>
      </w:r>
      <w:r w:rsidRPr="006049FA">
        <w:rPr>
          <w:noProof/>
          <w:sz w:val="24"/>
        </w:rPr>
        <w:t>”, skatoties no sliekšņa, kuram ir mazākais skrejceļa apzīmējošais numurs.</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881BF0" w:rsidP="006049FA">
      <w:pPr>
        <w:pStyle w:val="Pamatteksts"/>
        <w:tabs>
          <w:tab w:val="left" w:pos="142"/>
          <w:tab w:val="left" w:pos="500"/>
        </w:tabs>
        <w:ind w:left="0" w:firstLine="0"/>
        <w:jc w:val="both"/>
        <w:rPr>
          <w:noProof/>
          <w:sz w:val="24"/>
        </w:rPr>
      </w:pPr>
      <w:r w:rsidRPr="006049FA">
        <w:rPr>
          <w:noProof/>
          <w:sz w:val="24"/>
        </w:rPr>
        <w:t xml:space="preserve">12. </w:t>
      </w:r>
      <w:r w:rsidRPr="006049FA">
        <w:rPr>
          <w:i/>
          <w:noProof/>
          <w:sz w:val="24"/>
        </w:rPr>
        <w:t>L aile</w:t>
      </w:r>
      <w:r w:rsidRPr="006049FA">
        <w:rPr>
          <w:noProof/>
          <w:sz w:val="24"/>
        </w:rPr>
        <w:t xml:space="preserve"> – ja jāveic tīrīšana, norādiet skrejceļa garumu un platumu vai “</w:t>
      </w:r>
      <w:r w:rsidRPr="006049FA">
        <w:rPr>
          <w:i/>
          <w:noProof/>
          <w:sz w:val="24"/>
        </w:rPr>
        <w:t>TOTAL</w:t>
      </w:r>
      <w:r w:rsidRPr="006049FA">
        <w:rPr>
          <w:noProof/>
          <w:sz w:val="24"/>
        </w:rPr>
        <w:t>”, ja jāveic visa skrejceļa tīrīšana.</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881BF0" w:rsidP="006049FA">
      <w:pPr>
        <w:pStyle w:val="Pamatteksts"/>
        <w:tabs>
          <w:tab w:val="left" w:pos="142"/>
          <w:tab w:val="left" w:pos="500"/>
        </w:tabs>
        <w:ind w:left="0" w:firstLine="0"/>
        <w:jc w:val="both"/>
        <w:rPr>
          <w:noProof/>
          <w:sz w:val="24"/>
        </w:rPr>
      </w:pPr>
      <w:r w:rsidRPr="006049FA">
        <w:rPr>
          <w:noProof/>
          <w:sz w:val="24"/>
        </w:rPr>
        <w:t xml:space="preserve">13. </w:t>
      </w:r>
      <w:r w:rsidRPr="006049FA">
        <w:rPr>
          <w:i/>
          <w:noProof/>
          <w:sz w:val="24"/>
        </w:rPr>
        <w:t>M aile</w:t>
      </w:r>
      <w:r w:rsidRPr="006049FA">
        <w:rPr>
          <w:noProof/>
          <w:sz w:val="24"/>
        </w:rPr>
        <w:t xml:space="preserve"> – norādiet paredzamo tīrīšanas pabeigšanas laiku (</w:t>
      </w:r>
      <w:r w:rsidRPr="006049FA">
        <w:rPr>
          <w:i/>
          <w:noProof/>
          <w:sz w:val="24"/>
        </w:rPr>
        <w:t>UTC</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881BF0" w:rsidP="006049FA">
      <w:pPr>
        <w:pStyle w:val="Pamatteksts"/>
        <w:tabs>
          <w:tab w:val="left" w:pos="142"/>
          <w:tab w:val="left" w:pos="500"/>
        </w:tabs>
        <w:ind w:left="0" w:firstLine="0"/>
        <w:jc w:val="both"/>
        <w:rPr>
          <w:noProof/>
          <w:sz w:val="24"/>
        </w:rPr>
      </w:pPr>
      <w:r w:rsidRPr="006049FA">
        <w:rPr>
          <w:noProof/>
          <w:sz w:val="24"/>
        </w:rPr>
        <w:t xml:space="preserve">14. </w:t>
      </w:r>
      <w:r w:rsidRPr="006049FA">
        <w:rPr>
          <w:i/>
          <w:noProof/>
          <w:sz w:val="24"/>
        </w:rPr>
        <w:t>N aile</w:t>
      </w:r>
      <w:r w:rsidRPr="006049FA">
        <w:rPr>
          <w:noProof/>
          <w:sz w:val="24"/>
        </w:rPr>
        <w:t xml:space="preserve"> – var izmantot F ailes kodu, lai raksturotu manevrēšanas ceļa stāvokli; ierakstiet “</w:t>
      </w:r>
      <w:r w:rsidRPr="006049FA">
        <w:rPr>
          <w:i/>
          <w:noProof/>
          <w:sz w:val="24"/>
        </w:rPr>
        <w:t>NO</w:t>
      </w:r>
      <w:r w:rsidRPr="006049FA">
        <w:rPr>
          <w:noProof/>
          <w:sz w:val="24"/>
        </w:rPr>
        <w:t>”, ja nav pieejami manevrēšanas ceļi, kas apkalpo attiecīgo skrejceļu.</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881BF0" w:rsidP="006049FA">
      <w:pPr>
        <w:pStyle w:val="Pamatteksts"/>
        <w:tabs>
          <w:tab w:val="left" w:pos="142"/>
          <w:tab w:val="left" w:pos="500"/>
        </w:tabs>
        <w:ind w:left="0" w:firstLine="0"/>
        <w:jc w:val="both"/>
        <w:rPr>
          <w:noProof/>
          <w:sz w:val="24"/>
        </w:rPr>
      </w:pPr>
      <w:r w:rsidRPr="006049FA">
        <w:rPr>
          <w:noProof/>
          <w:sz w:val="24"/>
        </w:rPr>
        <w:t xml:space="preserve">15. </w:t>
      </w:r>
      <w:r w:rsidRPr="006049FA">
        <w:rPr>
          <w:i/>
          <w:noProof/>
          <w:sz w:val="24"/>
        </w:rPr>
        <w:t>P aile</w:t>
      </w:r>
      <w:r w:rsidRPr="006049FA">
        <w:rPr>
          <w:noProof/>
          <w:sz w:val="24"/>
        </w:rPr>
        <w:t xml:space="preserve"> – ja sniega sanesu augstums pārsniedz 60 cm, ierakstiet “</w:t>
      </w:r>
      <w:r w:rsidRPr="006049FA">
        <w:rPr>
          <w:i/>
          <w:noProof/>
          <w:sz w:val="24"/>
        </w:rPr>
        <w:t>YES</w:t>
      </w:r>
      <w:r w:rsidRPr="006049FA">
        <w:rPr>
          <w:noProof/>
          <w:sz w:val="24"/>
        </w:rPr>
        <w:t>” un tam sekojošu sānu attālumu (attālumu starp sniega sanesām) metros.</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881BF0" w:rsidP="006049FA">
      <w:pPr>
        <w:pStyle w:val="Pamatteksts"/>
        <w:tabs>
          <w:tab w:val="left" w:pos="142"/>
          <w:tab w:val="left" w:pos="500"/>
        </w:tabs>
        <w:ind w:left="0" w:firstLine="0"/>
        <w:jc w:val="both"/>
        <w:rPr>
          <w:noProof/>
          <w:sz w:val="24"/>
        </w:rPr>
      </w:pPr>
      <w:r w:rsidRPr="006049FA">
        <w:rPr>
          <w:noProof/>
          <w:sz w:val="24"/>
        </w:rPr>
        <w:t xml:space="preserve">16. </w:t>
      </w:r>
      <w:r w:rsidRPr="006049FA">
        <w:rPr>
          <w:i/>
          <w:noProof/>
          <w:sz w:val="24"/>
        </w:rPr>
        <w:t>R aile</w:t>
      </w:r>
      <w:r w:rsidRPr="006049FA">
        <w:rPr>
          <w:noProof/>
          <w:sz w:val="24"/>
        </w:rPr>
        <w:t xml:space="preserve"> – var izmantot F ailes kodu (un kodu kombināciju), lai raksturotu perona stāvokli; ierakstiet “</w:t>
      </w:r>
      <w:r w:rsidRPr="006049FA">
        <w:rPr>
          <w:i/>
          <w:noProof/>
          <w:sz w:val="24"/>
        </w:rPr>
        <w:t>NO</w:t>
      </w:r>
      <w:r w:rsidRPr="006049FA">
        <w:rPr>
          <w:noProof/>
          <w:sz w:val="24"/>
        </w:rPr>
        <w:t>”, ja perons nav izmantojams.</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881BF0" w:rsidP="006049FA">
      <w:pPr>
        <w:pStyle w:val="Pamatteksts"/>
        <w:tabs>
          <w:tab w:val="left" w:pos="142"/>
          <w:tab w:val="left" w:pos="500"/>
        </w:tabs>
        <w:ind w:left="0" w:firstLine="0"/>
        <w:jc w:val="both"/>
        <w:rPr>
          <w:noProof/>
          <w:sz w:val="24"/>
        </w:rPr>
      </w:pPr>
      <w:r w:rsidRPr="006049FA">
        <w:rPr>
          <w:noProof/>
          <w:sz w:val="24"/>
        </w:rPr>
        <w:t xml:space="preserve">17. </w:t>
      </w:r>
      <w:r w:rsidRPr="006049FA">
        <w:rPr>
          <w:i/>
          <w:noProof/>
          <w:sz w:val="24"/>
        </w:rPr>
        <w:t>S aile</w:t>
      </w:r>
      <w:r w:rsidRPr="006049FA">
        <w:rPr>
          <w:noProof/>
          <w:sz w:val="24"/>
        </w:rPr>
        <w:t xml:space="preserve"> – norādiet paredzamo nākamā novērojuma/mērījuma veikšanas laiku (</w:t>
      </w:r>
      <w:r w:rsidRPr="006049FA">
        <w:rPr>
          <w:i/>
          <w:noProof/>
          <w:sz w:val="24"/>
        </w:rPr>
        <w:t>UTC</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881BF0" w:rsidP="006049FA">
      <w:pPr>
        <w:pStyle w:val="Pamatteksts"/>
        <w:tabs>
          <w:tab w:val="left" w:pos="142"/>
          <w:tab w:val="left" w:pos="500"/>
        </w:tabs>
        <w:ind w:left="0" w:firstLine="0"/>
        <w:jc w:val="both"/>
        <w:rPr>
          <w:noProof/>
          <w:sz w:val="24"/>
        </w:rPr>
      </w:pPr>
      <w:r w:rsidRPr="006049FA">
        <w:rPr>
          <w:noProof/>
          <w:sz w:val="24"/>
        </w:rPr>
        <w:t xml:space="preserve">18. </w:t>
      </w:r>
      <w:r w:rsidRPr="006049FA">
        <w:rPr>
          <w:i/>
          <w:noProof/>
          <w:sz w:val="24"/>
        </w:rPr>
        <w:t>T aile</w:t>
      </w:r>
      <w:r w:rsidRPr="006049FA">
        <w:rPr>
          <w:noProof/>
          <w:sz w:val="24"/>
        </w:rPr>
        <w:t xml:space="preserve"> – nešifrētā valodā norādiet visu no ekspluatācijas viedokļa būtisko informāciju, bet vienmēr norādiet netīrītā skrejceļa garumu (D aile) un skrejceļa piesārņojuma apmēru (F aile) katrai skrejceļa garuma trešdaļai (attiecīgā gadījumā) saskaņā ar šādu skalu:</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881BF0" w:rsidRPr="006049FA" w:rsidRDefault="002F46E0" w:rsidP="006049FA">
      <w:pPr>
        <w:pStyle w:val="Pamatteksts"/>
        <w:tabs>
          <w:tab w:val="left" w:pos="142"/>
        </w:tabs>
        <w:ind w:left="0" w:firstLine="0"/>
        <w:jc w:val="both"/>
        <w:rPr>
          <w:noProof/>
          <w:sz w:val="24"/>
        </w:rPr>
      </w:pPr>
      <w:r w:rsidRPr="006049FA">
        <w:rPr>
          <w:i/>
          <w:noProof/>
          <w:sz w:val="24"/>
        </w:rPr>
        <w:t>RWY CONTAMINATION 10 PER CENT</w:t>
      </w:r>
      <w:r w:rsidRPr="006049FA">
        <w:rPr>
          <w:noProof/>
          <w:sz w:val="24"/>
        </w:rPr>
        <w:t xml:space="preserve"> — ja ir piesārņoti ne vairāk par 10 % skrejceļa;</w:t>
      </w:r>
    </w:p>
    <w:p w:rsidR="00881BF0" w:rsidRPr="006049FA" w:rsidRDefault="002F46E0" w:rsidP="006049FA">
      <w:pPr>
        <w:pStyle w:val="Pamatteksts"/>
        <w:tabs>
          <w:tab w:val="left" w:pos="142"/>
        </w:tabs>
        <w:ind w:left="0" w:firstLine="0"/>
        <w:jc w:val="both"/>
        <w:rPr>
          <w:noProof/>
          <w:sz w:val="24"/>
        </w:rPr>
      </w:pPr>
      <w:r w:rsidRPr="006049FA">
        <w:rPr>
          <w:i/>
          <w:noProof/>
          <w:sz w:val="24"/>
        </w:rPr>
        <w:t>RWY CONTAMINATION 25 PER CENT</w:t>
      </w:r>
      <w:r w:rsidRPr="006049FA">
        <w:rPr>
          <w:noProof/>
          <w:sz w:val="24"/>
        </w:rPr>
        <w:t xml:space="preserve"> — ja ir piesārņoti 11–25 % skrejceļa;</w:t>
      </w:r>
    </w:p>
    <w:p w:rsidR="00881BF0" w:rsidRPr="006049FA" w:rsidRDefault="002F46E0" w:rsidP="006049FA">
      <w:pPr>
        <w:pStyle w:val="Pamatteksts"/>
        <w:tabs>
          <w:tab w:val="left" w:pos="142"/>
        </w:tabs>
        <w:ind w:left="0" w:firstLine="0"/>
        <w:jc w:val="both"/>
        <w:rPr>
          <w:noProof/>
          <w:sz w:val="24"/>
        </w:rPr>
      </w:pPr>
      <w:r w:rsidRPr="006049FA">
        <w:rPr>
          <w:i/>
          <w:noProof/>
          <w:sz w:val="24"/>
        </w:rPr>
        <w:t>RWY CONTAMINATION 50 PER CENT</w:t>
      </w:r>
      <w:r w:rsidRPr="006049FA">
        <w:rPr>
          <w:noProof/>
          <w:sz w:val="24"/>
        </w:rPr>
        <w:t xml:space="preserve"> — ja ir piesārņoti 26–50 % skrejceļa;</w:t>
      </w:r>
    </w:p>
    <w:p w:rsidR="00BE5AED" w:rsidRPr="006049FA" w:rsidRDefault="002F46E0" w:rsidP="006049FA">
      <w:pPr>
        <w:pStyle w:val="Pamatteksts"/>
        <w:tabs>
          <w:tab w:val="left" w:pos="142"/>
        </w:tabs>
        <w:ind w:left="0" w:firstLine="0"/>
        <w:jc w:val="both"/>
        <w:rPr>
          <w:noProof/>
          <w:sz w:val="24"/>
        </w:rPr>
      </w:pPr>
      <w:r w:rsidRPr="006049FA">
        <w:rPr>
          <w:i/>
          <w:noProof/>
          <w:sz w:val="24"/>
        </w:rPr>
        <w:t>RWY CONTAMINATION 100 PER CENT</w:t>
      </w:r>
      <w:r w:rsidRPr="006049FA">
        <w:rPr>
          <w:noProof/>
          <w:sz w:val="24"/>
        </w:rPr>
        <w:t xml:space="preserve"> — ja ir piesārņoti 51–100 % skrejceļa.</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Virsraksts2"/>
        <w:tabs>
          <w:tab w:val="left" w:pos="142"/>
        </w:tabs>
        <w:rPr>
          <w:b w:val="0"/>
          <w:bCs w:val="0"/>
          <w:noProof/>
        </w:rPr>
      </w:pPr>
      <w:bookmarkStart w:id="197" w:name="_Toc485293495"/>
      <w:r w:rsidRPr="006049FA">
        <w:rPr>
          <w:noProof/>
        </w:rPr>
        <w:t xml:space="preserve">AIZPILDĪTAS </w:t>
      </w:r>
      <w:r w:rsidRPr="006049FA">
        <w:rPr>
          <w:i/>
          <w:noProof/>
        </w:rPr>
        <w:t>SNOWTAM</w:t>
      </w:r>
      <w:r w:rsidRPr="006049FA">
        <w:rPr>
          <w:noProof/>
        </w:rPr>
        <w:t xml:space="preserve"> </w:t>
      </w:r>
      <w:r w:rsidR="00AF0C4B">
        <w:rPr>
          <w:noProof/>
        </w:rPr>
        <w:t>FORMĀTA</w:t>
      </w:r>
      <w:r w:rsidRPr="006049FA">
        <w:rPr>
          <w:noProof/>
        </w:rPr>
        <w:t xml:space="preserve"> PIEMĒRS</w:t>
      </w:r>
      <w:bookmarkEnd w:id="197"/>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881BF0" w:rsidRPr="006049FA" w:rsidRDefault="00881BF0" w:rsidP="006049FA">
      <w:pPr>
        <w:pStyle w:val="Pamatteksts"/>
        <w:tabs>
          <w:tab w:val="left" w:pos="142"/>
        </w:tabs>
        <w:ind w:left="0" w:firstLine="0"/>
        <w:jc w:val="both"/>
        <w:rPr>
          <w:noProof/>
          <w:sz w:val="24"/>
        </w:rPr>
      </w:pPr>
      <w:r w:rsidRPr="006049FA">
        <w:rPr>
          <w:noProof/>
          <w:sz w:val="24"/>
        </w:rPr>
        <w:t>GG EHAMZQZX EDDFZQZX EKCHZQZX</w:t>
      </w:r>
    </w:p>
    <w:p w:rsidR="00BE5AED" w:rsidRPr="006049FA" w:rsidRDefault="002F46E0" w:rsidP="006049FA">
      <w:pPr>
        <w:pStyle w:val="Pamatteksts"/>
        <w:tabs>
          <w:tab w:val="left" w:pos="142"/>
        </w:tabs>
        <w:ind w:left="0" w:firstLine="0"/>
        <w:jc w:val="both"/>
        <w:rPr>
          <w:noProof/>
          <w:sz w:val="24"/>
        </w:rPr>
      </w:pPr>
      <w:r w:rsidRPr="006049FA">
        <w:rPr>
          <w:noProof/>
          <w:sz w:val="24"/>
        </w:rPr>
        <w:t>070645 LSZHYNYX</w:t>
      </w:r>
    </w:p>
    <w:p w:rsidR="00BE5AED" w:rsidRPr="006049FA" w:rsidRDefault="002F46E0" w:rsidP="006049FA">
      <w:pPr>
        <w:pStyle w:val="Pamatteksts"/>
        <w:tabs>
          <w:tab w:val="left" w:pos="142"/>
        </w:tabs>
        <w:ind w:left="0" w:firstLine="0"/>
        <w:jc w:val="both"/>
        <w:rPr>
          <w:noProof/>
          <w:sz w:val="24"/>
        </w:rPr>
      </w:pPr>
      <w:r w:rsidRPr="006049FA">
        <w:rPr>
          <w:noProof/>
          <w:sz w:val="24"/>
        </w:rPr>
        <w:t>SWLS0149 LSZH 11070700</w:t>
      </w:r>
    </w:p>
    <w:p w:rsidR="00BE5AED" w:rsidRPr="006049FA" w:rsidRDefault="002F46E0" w:rsidP="006049FA">
      <w:pPr>
        <w:pStyle w:val="Pamatteksts"/>
        <w:tabs>
          <w:tab w:val="left" w:pos="142"/>
        </w:tabs>
        <w:ind w:left="0" w:firstLine="0"/>
        <w:jc w:val="both"/>
        <w:rPr>
          <w:noProof/>
          <w:sz w:val="24"/>
        </w:rPr>
      </w:pPr>
      <w:r w:rsidRPr="006049FA">
        <w:rPr>
          <w:noProof/>
          <w:sz w:val="24"/>
        </w:rPr>
        <w:t>(SNOWTAM 0149</w:t>
      </w:r>
    </w:p>
    <w:p w:rsidR="00881BF0" w:rsidRPr="006049FA" w:rsidRDefault="00881BF0" w:rsidP="006049FA">
      <w:pPr>
        <w:pStyle w:val="Pamatteksts"/>
        <w:tabs>
          <w:tab w:val="left" w:pos="142"/>
        </w:tabs>
        <w:ind w:left="0" w:firstLine="0"/>
        <w:jc w:val="both"/>
        <w:rPr>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1729"/>
        <w:gridCol w:w="1561"/>
        <w:gridCol w:w="5838"/>
      </w:tblGrid>
      <w:tr w:rsidR="00790E13" w:rsidRPr="006049FA" w:rsidTr="00790E13">
        <w:tc>
          <w:tcPr>
            <w:tcW w:w="947" w:type="pct"/>
          </w:tcPr>
          <w:p w:rsidR="00790E13" w:rsidRPr="006049FA" w:rsidRDefault="00790E13" w:rsidP="006049FA">
            <w:pPr>
              <w:pStyle w:val="Pamatteksts"/>
              <w:tabs>
                <w:tab w:val="left" w:pos="142"/>
              </w:tabs>
              <w:ind w:left="0" w:firstLine="0"/>
              <w:jc w:val="both"/>
              <w:rPr>
                <w:noProof/>
                <w:sz w:val="24"/>
              </w:rPr>
            </w:pPr>
            <w:r w:rsidRPr="006049FA">
              <w:rPr>
                <w:noProof/>
                <w:sz w:val="24"/>
              </w:rPr>
              <w:t>A) LSZH</w:t>
            </w:r>
          </w:p>
          <w:p w:rsidR="00790E13" w:rsidRPr="006049FA" w:rsidRDefault="00790E13" w:rsidP="006049FA">
            <w:pPr>
              <w:pStyle w:val="Pamatteksts"/>
              <w:tabs>
                <w:tab w:val="left" w:pos="142"/>
              </w:tabs>
              <w:ind w:left="0" w:firstLine="0"/>
              <w:jc w:val="both"/>
              <w:rPr>
                <w:noProof/>
                <w:sz w:val="24"/>
              </w:rPr>
            </w:pPr>
            <w:r w:rsidRPr="006049FA">
              <w:rPr>
                <w:noProof/>
                <w:sz w:val="24"/>
              </w:rPr>
              <w:lastRenderedPageBreak/>
              <w:t>B) 11070620</w:t>
            </w:r>
          </w:p>
          <w:p w:rsidR="00790E13" w:rsidRPr="006049FA" w:rsidRDefault="00790E13" w:rsidP="006049FA">
            <w:pPr>
              <w:pStyle w:val="Pamatteksts"/>
              <w:tabs>
                <w:tab w:val="left" w:pos="142"/>
              </w:tabs>
              <w:ind w:left="0" w:firstLine="0"/>
              <w:jc w:val="both"/>
              <w:rPr>
                <w:noProof/>
                <w:sz w:val="24"/>
              </w:rPr>
            </w:pPr>
            <w:r w:rsidRPr="006049FA">
              <w:rPr>
                <w:noProof/>
                <w:sz w:val="24"/>
              </w:rPr>
              <w:t>B) 11070600</w:t>
            </w:r>
          </w:p>
          <w:p w:rsidR="00790E13" w:rsidRPr="006049FA" w:rsidRDefault="00790E13" w:rsidP="006049FA">
            <w:pPr>
              <w:pStyle w:val="Pamatteksts"/>
              <w:tabs>
                <w:tab w:val="left" w:pos="142"/>
              </w:tabs>
              <w:ind w:left="0" w:firstLine="0"/>
              <w:jc w:val="both"/>
              <w:rPr>
                <w:noProof/>
                <w:sz w:val="24"/>
              </w:rPr>
            </w:pPr>
            <w:r w:rsidRPr="006049FA">
              <w:rPr>
                <w:noProof/>
                <w:sz w:val="24"/>
              </w:rPr>
              <w:t>B) 11070700</w:t>
            </w:r>
          </w:p>
          <w:p w:rsidR="00790E13" w:rsidRPr="006049FA" w:rsidRDefault="00790E13" w:rsidP="006049FA">
            <w:pPr>
              <w:pStyle w:val="Pamatteksts"/>
              <w:tabs>
                <w:tab w:val="left" w:pos="142"/>
              </w:tabs>
              <w:ind w:left="0" w:firstLine="0"/>
              <w:jc w:val="both"/>
              <w:rPr>
                <w:noProof/>
                <w:sz w:val="24"/>
              </w:rPr>
            </w:pPr>
            <w:r w:rsidRPr="006049FA">
              <w:rPr>
                <w:noProof/>
                <w:sz w:val="24"/>
              </w:rPr>
              <w:t>R) NO</w:t>
            </w:r>
          </w:p>
          <w:p w:rsidR="00790E13" w:rsidRPr="006049FA" w:rsidRDefault="00790E13" w:rsidP="006049FA">
            <w:pPr>
              <w:pStyle w:val="Pamatteksts"/>
              <w:tabs>
                <w:tab w:val="left" w:pos="142"/>
              </w:tabs>
              <w:ind w:left="0" w:firstLine="0"/>
              <w:jc w:val="both"/>
              <w:rPr>
                <w:noProof/>
                <w:sz w:val="24"/>
              </w:rPr>
            </w:pPr>
            <w:r w:rsidRPr="006049FA">
              <w:rPr>
                <w:noProof/>
                <w:sz w:val="24"/>
              </w:rPr>
              <w:t>T) DEICING</w:t>
            </w:r>
          </w:p>
        </w:tc>
        <w:tc>
          <w:tcPr>
            <w:tcW w:w="855" w:type="pct"/>
          </w:tcPr>
          <w:p w:rsidR="00790E13" w:rsidRPr="006049FA" w:rsidRDefault="00790E13" w:rsidP="006049FA">
            <w:pPr>
              <w:pStyle w:val="Pamatteksts"/>
              <w:tabs>
                <w:tab w:val="left" w:pos="142"/>
              </w:tabs>
              <w:ind w:left="0" w:firstLine="0"/>
              <w:jc w:val="both"/>
              <w:rPr>
                <w:noProof/>
                <w:sz w:val="24"/>
              </w:rPr>
            </w:pPr>
            <w:r w:rsidRPr="006049FA">
              <w:rPr>
                <w:noProof/>
                <w:sz w:val="24"/>
              </w:rPr>
              <w:lastRenderedPageBreak/>
              <w:t>C) 02</w:t>
            </w:r>
          </w:p>
          <w:p w:rsidR="00790E13" w:rsidRPr="006049FA" w:rsidRDefault="00790E13" w:rsidP="006049FA">
            <w:pPr>
              <w:pStyle w:val="Pamatteksts"/>
              <w:tabs>
                <w:tab w:val="left" w:pos="142"/>
              </w:tabs>
              <w:ind w:left="0" w:firstLine="0"/>
              <w:jc w:val="both"/>
              <w:rPr>
                <w:noProof/>
                <w:sz w:val="24"/>
              </w:rPr>
            </w:pPr>
            <w:r w:rsidRPr="006049FA">
              <w:rPr>
                <w:noProof/>
                <w:sz w:val="24"/>
              </w:rPr>
              <w:lastRenderedPageBreak/>
              <w:t>C) 09</w:t>
            </w:r>
          </w:p>
          <w:p w:rsidR="00790E13" w:rsidRPr="006049FA" w:rsidRDefault="00790E13" w:rsidP="006049FA">
            <w:pPr>
              <w:pStyle w:val="Pamatteksts"/>
              <w:tabs>
                <w:tab w:val="left" w:pos="142"/>
                <w:tab w:val="left" w:pos="391"/>
              </w:tabs>
              <w:ind w:left="0" w:firstLine="0"/>
              <w:jc w:val="both"/>
              <w:rPr>
                <w:noProof/>
                <w:sz w:val="24"/>
              </w:rPr>
            </w:pPr>
            <w:r w:rsidRPr="006049FA">
              <w:rPr>
                <w:noProof/>
                <w:sz w:val="24"/>
              </w:rPr>
              <w:t>C) 12</w:t>
            </w:r>
          </w:p>
          <w:p w:rsidR="00790E13" w:rsidRPr="006049FA" w:rsidRDefault="00790E13" w:rsidP="006049FA">
            <w:pPr>
              <w:pStyle w:val="Pamatteksts"/>
              <w:tabs>
                <w:tab w:val="left" w:pos="142"/>
              </w:tabs>
              <w:ind w:left="0" w:firstLine="0"/>
              <w:jc w:val="both"/>
              <w:rPr>
                <w:noProof/>
                <w:sz w:val="24"/>
              </w:rPr>
            </w:pPr>
            <w:r w:rsidRPr="006049FA">
              <w:rPr>
                <w:noProof/>
                <w:sz w:val="24"/>
              </w:rPr>
              <w:t>S) 11070920</w:t>
            </w:r>
          </w:p>
        </w:tc>
        <w:tc>
          <w:tcPr>
            <w:tcW w:w="3198" w:type="pct"/>
          </w:tcPr>
          <w:p w:rsidR="00790E13" w:rsidRPr="006049FA" w:rsidRDefault="00790E13" w:rsidP="006049FA">
            <w:pPr>
              <w:pStyle w:val="Pamatteksts"/>
              <w:tabs>
                <w:tab w:val="left" w:pos="142"/>
              </w:tabs>
              <w:ind w:left="0" w:firstLine="0"/>
              <w:jc w:val="both"/>
              <w:rPr>
                <w:noProof/>
                <w:sz w:val="24"/>
              </w:rPr>
            </w:pPr>
            <w:r w:rsidRPr="006049FA">
              <w:rPr>
                <w:noProof/>
                <w:sz w:val="24"/>
              </w:rPr>
              <w:lastRenderedPageBreak/>
              <w:t>D)…P)</w:t>
            </w:r>
          </w:p>
          <w:p w:rsidR="00790E13" w:rsidRPr="006049FA" w:rsidRDefault="00790E13" w:rsidP="006049FA">
            <w:pPr>
              <w:pStyle w:val="Pamatteksts"/>
              <w:tabs>
                <w:tab w:val="left" w:pos="142"/>
              </w:tabs>
              <w:ind w:left="0" w:firstLine="0"/>
              <w:jc w:val="both"/>
              <w:rPr>
                <w:noProof/>
                <w:sz w:val="24"/>
              </w:rPr>
            </w:pPr>
            <w:r w:rsidRPr="006049FA">
              <w:rPr>
                <w:noProof/>
                <w:sz w:val="24"/>
              </w:rPr>
              <w:lastRenderedPageBreak/>
              <w:t>D)…P)</w:t>
            </w:r>
          </w:p>
          <w:p w:rsidR="00790E13" w:rsidRPr="006049FA" w:rsidRDefault="00790E13" w:rsidP="006049FA">
            <w:pPr>
              <w:pStyle w:val="Pamatteksts"/>
              <w:tabs>
                <w:tab w:val="left" w:pos="142"/>
              </w:tabs>
              <w:ind w:left="0" w:firstLine="0"/>
              <w:jc w:val="both"/>
              <w:rPr>
                <w:noProof/>
                <w:sz w:val="24"/>
              </w:rPr>
            </w:pPr>
            <w:r w:rsidRPr="006049FA">
              <w:rPr>
                <w:noProof/>
                <w:sz w:val="24"/>
              </w:rPr>
              <w:t>D)…P)</w:t>
            </w:r>
          </w:p>
        </w:tc>
      </w:tr>
    </w:tbl>
    <w:p w:rsidR="00BE5AED" w:rsidRPr="006049FA" w:rsidRDefault="00BE5AED" w:rsidP="006049FA">
      <w:pPr>
        <w:tabs>
          <w:tab w:val="left" w:pos="142"/>
        </w:tabs>
        <w:jc w:val="both"/>
        <w:rPr>
          <w:rFonts w:ascii="Times New Roman" w:eastAsia="Times New Roman" w:hAnsi="Times New Roman" w:cs="Times New Roman"/>
          <w:noProof/>
          <w:sz w:val="24"/>
          <w:szCs w:val="13"/>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Sk. Aeronavigācijas informācijas pakalpojumu rokasgrāmatā (dok. Nr. 8126) papildu SNOWTAM piemērus par citiem skrejceļa apstākļiem.</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46E0" w:rsidP="006049FA">
      <w:pPr>
        <w:pStyle w:val="Virsraksts2"/>
        <w:tabs>
          <w:tab w:val="left" w:pos="142"/>
        </w:tabs>
        <w:jc w:val="both"/>
        <w:rPr>
          <w:b w:val="0"/>
          <w:bCs w:val="0"/>
          <w:noProof/>
        </w:rPr>
      </w:pPr>
      <w:bookmarkStart w:id="198" w:name="_Toc485293496"/>
      <w:r w:rsidRPr="006049FA">
        <w:rPr>
          <w:noProof/>
        </w:rPr>
        <w:t>Dažādu sniega veidu definīcijas</w:t>
      </w:r>
      <w:bookmarkEnd w:id="198"/>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b/>
          <w:i/>
          <w:noProof/>
          <w:sz w:val="24"/>
        </w:rPr>
        <w:t xml:space="preserve">Šķīdonis. </w:t>
      </w:r>
      <w:r w:rsidRPr="006049FA">
        <w:rPr>
          <w:noProof/>
          <w:sz w:val="24"/>
        </w:rPr>
        <w:t>Ar ūdeni piesātināts sniegs, kurš, uzsitot kāju pret zemi, pārvietosies šļakatu veidā; īpatnējais svars: 0,5–0,8.</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Ledus, sniega un/vai stāvoša ūdens kombinācijas īpaši lietus, slapja sniega vai sniegputeņa laikā var radīt vielas, kuru īpatnējais svars pārsniedz 0,8. Šīs vielas lielā ūdens/ledus satura dēļ būs drīzāk caurspīdīgas, nevis duļķainas un, ja īpatnējais svars ir lielāks, būs skaidri atšķiramas no šķīdoņa.</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b/>
          <w:i/>
          <w:noProof/>
          <w:sz w:val="24"/>
        </w:rPr>
        <w:t>Sniegs (uz zemes)</w:t>
      </w:r>
    </w:p>
    <w:p w:rsidR="00BE5AED" w:rsidRPr="006049FA" w:rsidRDefault="00BE5AED" w:rsidP="006049FA">
      <w:pPr>
        <w:tabs>
          <w:tab w:val="left" w:pos="142"/>
        </w:tabs>
        <w:jc w:val="both"/>
        <w:rPr>
          <w:rFonts w:ascii="Times New Roman" w:eastAsia="Times New Roman" w:hAnsi="Times New Roman" w:cs="Times New Roman"/>
          <w:b/>
          <w:bCs/>
          <w:i/>
          <w:noProof/>
          <w:sz w:val="24"/>
          <w:szCs w:val="21"/>
        </w:rPr>
      </w:pPr>
    </w:p>
    <w:p w:rsidR="00BE5AED" w:rsidRPr="006049FA" w:rsidRDefault="00790E13" w:rsidP="006049FA">
      <w:pPr>
        <w:pStyle w:val="Pamatteksts"/>
        <w:tabs>
          <w:tab w:val="left" w:pos="142"/>
          <w:tab w:val="left" w:pos="861"/>
        </w:tabs>
        <w:ind w:left="0" w:firstLine="0"/>
        <w:jc w:val="both"/>
        <w:rPr>
          <w:noProof/>
          <w:sz w:val="24"/>
        </w:rPr>
      </w:pPr>
      <w:r w:rsidRPr="006049FA">
        <w:rPr>
          <w:noProof/>
          <w:sz w:val="24"/>
        </w:rPr>
        <w:t xml:space="preserve">a) </w:t>
      </w:r>
      <w:r w:rsidRPr="006049FA">
        <w:rPr>
          <w:i/>
          <w:noProof/>
          <w:sz w:val="24"/>
        </w:rPr>
        <w:t>Sauss sniegs</w:t>
      </w:r>
      <w:r w:rsidRPr="006049FA">
        <w:rPr>
          <w:noProof/>
          <w:sz w:val="24"/>
        </w:rPr>
        <w:t>.</w:t>
      </w:r>
      <w:r w:rsidRPr="006049FA">
        <w:rPr>
          <w:i/>
          <w:noProof/>
          <w:sz w:val="24"/>
        </w:rPr>
        <w:t xml:space="preserve"> </w:t>
      </w:r>
      <w:r w:rsidRPr="006049FA">
        <w:rPr>
          <w:noProof/>
          <w:sz w:val="24"/>
        </w:rPr>
        <w:t>Sniegs, ko nesaspiestā veidā iespējams papūst vai, saspiežot rokā, tas pēc dūres atlaišanas nepaliek salipis pikā; īpatnējais svars: mazāks par 0,35.</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790E13" w:rsidP="006049FA">
      <w:pPr>
        <w:pStyle w:val="Pamatteksts"/>
        <w:tabs>
          <w:tab w:val="left" w:pos="142"/>
          <w:tab w:val="left" w:pos="861"/>
        </w:tabs>
        <w:ind w:left="0" w:firstLine="0"/>
        <w:jc w:val="both"/>
        <w:rPr>
          <w:noProof/>
          <w:sz w:val="24"/>
        </w:rPr>
      </w:pPr>
      <w:r w:rsidRPr="006049FA">
        <w:rPr>
          <w:noProof/>
          <w:sz w:val="24"/>
        </w:rPr>
        <w:t xml:space="preserve">b) </w:t>
      </w:r>
      <w:r w:rsidRPr="006049FA">
        <w:rPr>
          <w:i/>
          <w:noProof/>
          <w:sz w:val="24"/>
        </w:rPr>
        <w:t>Slapjš sniegs</w:t>
      </w:r>
      <w:r w:rsidRPr="006049FA">
        <w:rPr>
          <w:noProof/>
          <w:sz w:val="24"/>
        </w:rPr>
        <w:t>.</w:t>
      </w:r>
      <w:r w:rsidRPr="006049FA">
        <w:rPr>
          <w:i/>
          <w:noProof/>
          <w:sz w:val="24"/>
        </w:rPr>
        <w:t xml:space="preserve"> </w:t>
      </w:r>
      <w:r w:rsidRPr="006049FA">
        <w:rPr>
          <w:noProof/>
          <w:sz w:val="24"/>
        </w:rPr>
        <w:t>Sniegs, kas, to saspiežot rokā, salīp un tiecas veidot vai izveido piku; īpatnējais svars:</w:t>
      </w:r>
    </w:p>
    <w:p w:rsidR="00BE5AED" w:rsidRPr="006049FA" w:rsidRDefault="002F46E0" w:rsidP="006049FA">
      <w:pPr>
        <w:pStyle w:val="Pamatteksts"/>
        <w:tabs>
          <w:tab w:val="left" w:pos="142"/>
        </w:tabs>
        <w:ind w:left="0" w:firstLine="0"/>
        <w:jc w:val="both"/>
        <w:rPr>
          <w:noProof/>
          <w:sz w:val="24"/>
        </w:rPr>
      </w:pPr>
      <w:r w:rsidRPr="006049FA">
        <w:rPr>
          <w:noProof/>
          <w:sz w:val="24"/>
        </w:rPr>
        <w:t>ne mazāks par 0,35, bet ne lielāks par 0,5.</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790E13" w:rsidP="006049FA">
      <w:pPr>
        <w:pStyle w:val="Pamatteksts"/>
        <w:tabs>
          <w:tab w:val="left" w:pos="142"/>
          <w:tab w:val="left" w:pos="861"/>
        </w:tabs>
        <w:ind w:left="0" w:firstLine="0"/>
        <w:jc w:val="both"/>
        <w:rPr>
          <w:noProof/>
          <w:sz w:val="24"/>
        </w:rPr>
      </w:pPr>
      <w:r w:rsidRPr="006049FA">
        <w:rPr>
          <w:noProof/>
          <w:sz w:val="24"/>
        </w:rPr>
        <w:t xml:space="preserve">c) </w:t>
      </w:r>
      <w:r w:rsidRPr="006049FA">
        <w:rPr>
          <w:i/>
          <w:noProof/>
          <w:sz w:val="24"/>
        </w:rPr>
        <w:t>Sablīvēts sniegs</w:t>
      </w:r>
      <w:r w:rsidRPr="006049FA">
        <w:rPr>
          <w:noProof/>
          <w:sz w:val="24"/>
        </w:rPr>
        <w:t>.</w:t>
      </w:r>
      <w:r w:rsidRPr="006049FA">
        <w:rPr>
          <w:i/>
          <w:noProof/>
          <w:sz w:val="24"/>
        </w:rPr>
        <w:t xml:space="preserve"> </w:t>
      </w:r>
      <w:r w:rsidRPr="006049FA">
        <w:rPr>
          <w:noProof/>
          <w:sz w:val="24"/>
        </w:rPr>
        <w:t>Sniegs, kas saspiests cietā masā, kura iztur papildu spiedienu un turas kopā vai sadalās gabalos, ja to paceļ no zemes; īpatnējais svars: 0,5 un vairāk.</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85C55" w:rsidP="006049FA">
      <w:pPr>
        <w:tabs>
          <w:tab w:val="left" w:pos="142"/>
        </w:tabs>
        <w:jc w:val="center"/>
        <w:rPr>
          <w:rFonts w:ascii="Times New Roman" w:eastAsia="Times New Roman" w:hAnsi="Times New Roman" w:cs="Times New Roman"/>
          <w:noProof/>
          <w:sz w:val="24"/>
          <w:szCs w:val="2"/>
        </w:rPr>
      </w:pPr>
      <w:r>
        <w:rPr>
          <w:rFonts w:ascii="Times New Roman" w:eastAsia="Times New Roman" w:hAnsi="Times New Roman" w:cs="Times New Roman"/>
          <w:noProof/>
          <w:sz w:val="24"/>
          <w:szCs w:val="2"/>
        </w:rPr>
      </w:r>
      <w:r>
        <w:rPr>
          <w:rFonts w:ascii="Times New Roman" w:eastAsia="Times New Roman" w:hAnsi="Times New Roman" w:cs="Times New Roman"/>
          <w:noProof/>
          <w:sz w:val="24"/>
          <w:szCs w:val="2"/>
        </w:rPr>
        <w:pict>
          <v:group id="_x0000_s3274" style="width:105.4pt;height:.4pt;mso-position-horizontal-relative:char;mso-position-vertical-relative:line" coordsize="2108,8">
            <v:group id="_x0000_s3275" style="position:absolute;left:4;top:4;width:2100;height:2" coordorigin="4,4" coordsize="2100,2">
              <v:shape id="_x0000_s3276" style="position:absolute;left:4;top:4;width:2100;height:2" coordorigin="4,4" coordsize="2100,0" path="m4,4r2100,e" filled="f" strokeweight=".14139mm">
                <v:path arrowok="t"/>
              </v:shape>
            </v:group>
            <w10:anchorlock/>
          </v:group>
        </w:pict>
      </w:r>
    </w:p>
    <w:p w:rsidR="00790E13" w:rsidRPr="006049FA" w:rsidRDefault="00790E13" w:rsidP="006049FA">
      <w:pPr>
        <w:rPr>
          <w:rFonts w:ascii="Times New Roman" w:eastAsia="Times New Roman" w:hAnsi="Times New Roman" w:cs="Times New Roman"/>
          <w:noProof/>
          <w:sz w:val="24"/>
          <w:szCs w:val="20"/>
        </w:rPr>
      </w:pPr>
      <w:r w:rsidRPr="006049FA">
        <w:rPr>
          <w:rFonts w:ascii="Times New Roman" w:hAnsi="Times New Roman"/>
          <w:sz w:val="24"/>
        </w:rPr>
        <w:br w:type="page"/>
      </w:r>
    </w:p>
    <w:p w:rsidR="00BE5AED" w:rsidRPr="006049FA" w:rsidRDefault="00790E13" w:rsidP="00FD2D05">
      <w:pPr>
        <w:pStyle w:val="Virsraksts1"/>
        <w:rPr>
          <w:rFonts w:cs="Times New Roman"/>
          <w:noProof/>
        </w:rPr>
      </w:pPr>
      <w:bookmarkStart w:id="199" w:name="_Toc485293497"/>
      <w:r w:rsidRPr="006049FA">
        <w:rPr>
          <w:noProof/>
        </w:rPr>
        <w:lastRenderedPageBreak/>
        <w:t>3. PAPILDINĀJUMS</w:t>
      </w:r>
      <w:r w:rsidR="00AF0C4B">
        <w:rPr>
          <w:noProof/>
        </w:rPr>
        <w:t>.</w:t>
      </w:r>
      <w:r w:rsidRPr="006049FA">
        <w:rPr>
          <w:noProof/>
        </w:rPr>
        <w:t xml:space="preserve"> </w:t>
      </w:r>
      <w:r w:rsidRPr="006049FA">
        <w:rPr>
          <w:i/>
          <w:noProof/>
        </w:rPr>
        <w:t>ASHTAM</w:t>
      </w:r>
      <w:r w:rsidRPr="006049FA">
        <w:rPr>
          <w:noProof/>
        </w:rPr>
        <w:t xml:space="preserve"> </w:t>
      </w:r>
      <w:bookmarkEnd w:id="199"/>
      <w:r w:rsidR="00AF0C4B">
        <w:rPr>
          <w:noProof/>
        </w:rPr>
        <w:t>FORMĀTS</w:t>
      </w:r>
    </w:p>
    <w:p w:rsidR="00BE5AED" w:rsidRPr="006049FA" w:rsidRDefault="002F46E0" w:rsidP="006049FA">
      <w:pPr>
        <w:tabs>
          <w:tab w:val="left" w:pos="142"/>
        </w:tabs>
        <w:jc w:val="center"/>
        <w:rPr>
          <w:rFonts w:ascii="Times New Roman" w:eastAsia="Times New Roman" w:hAnsi="Times New Roman" w:cs="Times New Roman"/>
          <w:noProof/>
          <w:sz w:val="24"/>
          <w:szCs w:val="20"/>
        </w:rPr>
      </w:pPr>
      <w:r w:rsidRPr="006049FA">
        <w:rPr>
          <w:rFonts w:ascii="Times New Roman" w:hAnsi="Times New Roman"/>
          <w:i/>
          <w:noProof/>
          <w:sz w:val="24"/>
        </w:rPr>
        <w:t>(Sk. 5. nodaļas 5.2.4. punktu)</w:t>
      </w:r>
    </w:p>
    <w:p w:rsidR="00E278C1" w:rsidRPr="006049FA" w:rsidRDefault="00E278C1" w:rsidP="006049FA">
      <w:pPr>
        <w:tabs>
          <w:tab w:val="left" w:pos="142"/>
        </w:tabs>
        <w:jc w:val="both"/>
        <w:rPr>
          <w:rFonts w:ascii="Times New Roman" w:hAnsi="Times New Roman"/>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016"/>
        <w:gridCol w:w="238"/>
        <w:gridCol w:w="238"/>
        <w:gridCol w:w="237"/>
        <w:gridCol w:w="237"/>
        <w:gridCol w:w="237"/>
        <w:gridCol w:w="237"/>
        <w:gridCol w:w="237"/>
        <w:gridCol w:w="239"/>
        <w:gridCol w:w="420"/>
        <w:gridCol w:w="420"/>
        <w:gridCol w:w="420"/>
        <w:gridCol w:w="422"/>
        <w:gridCol w:w="292"/>
        <w:gridCol w:w="294"/>
        <w:gridCol w:w="292"/>
        <w:gridCol w:w="294"/>
        <w:gridCol w:w="292"/>
        <w:gridCol w:w="294"/>
        <w:gridCol w:w="292"/>
        <w:gridCol w:w="294"/>
        <w:gridCol w:w="529"/>
        <w:gridCol w:w="529"/>
        <w:gridCol w:w="531"/>
        <w:gridCol w:w="597"/>
      </w:tblGrid>
      <w:tr w:rsidR="00E278C1" w:rsidRPr="00FD2D05" w:rsidTr="00E278C1">
        <w:trPr>
          <w:cantSplit/>
          <w:trHeight w:val="690"/>
        </w:trPr>
        <w:tc>
          <w:tcPr>
            <w:tcW w:w="556" w:type="pct"/>
            <w:vMerge w:val="restart"/>
          </w:tcPr>
          <w:p w:rsidR="00E278C1" w:rsidRPr="00FD2D05" w:rsidRDefault="00E278C1" w:rsidP="006049FA">
            <w:pPr>
              <w:jc w:val="both"/>
              <w:rPr>
                <w:rFonts w:ascii="Times New Roman" w:hAnsi="Times New Roman" w:cs="Times New Roman"/>
                <w:noProof/>
                <w:snapToGrid w:val="0"/>
                <w:sz w:val="20"/>
                <w:szCs w:val="18"/>
              </w:rPr>
            </w:pPr>
            <w:r w:rsidRPr="00FD2D05">
              <w:rPr>
                <w:rFonts w:ascii="Times New Roman" w:hAnsi="Times New Roman"/>
                <w:noProof/>
                <w:snapToGrid w:val="0"/>
                <w:color w:val="000000"/>
                <w:sz w:val="20"/>
              </w:rPr>
              <w:t>(</w:t>
            </w:r>
            <w:r w:rsidRPr="00FD2D05">
              <w:rPr>
                <w:rFonts w:ascii="Times New Roman" w:hAnsi="Times New Roman"/>
                <w:i/>
                <w:noProof/>
                <w:snapToGrid w:val="0"/>
                <w:color w:val="000000"/>
                <w:sz w:val="20"/>
              </w:rPr>
              <w:t>COM</w:t>
            </w:r>
            <w:r w:rsidRPr="00FD2D05">
              <w:rPr>
                <w:rFonts w:ascii="Times New Roman" w:hAnsi="Times New Roman"/>
                <w:noProof/>
                <w:snapToGrid w:val="0"/>
                <w:color w:val="000000"/>
                <w:sz w:val="20"/>
              </w:rPr>
              <w:t xml:space="preserve"> virsraksts)</w:t>
            </w:r>
          </w:p>
        </w:tc>
        <w:tc>
          <w:tcPr>
            <w:tcW w:w="1041" w:type="pct"/>
            <w:gridSpan w:val="8"/>
          </w:tcPr>
          <w:p w:rsidR="00E278C1" w:rsidRPr="00FD2D05" w:rsidRDefault="00E278C1" w:rsidP="006049FA">
            <w:pPr>
              <w:jc w:val="both"/>
              <w:rPr>
                <w:rFonts w:ascii="Times New Roman" w:hAnsi="Times New Roman" w:cs="Times New Roman"/>
                <w:noProof/>
                <w:snapToGrid w:val="0"/>
                <w:sz w:val="20"/>
                <w:szCs w:val="18"/>
              </w:rPr>
            </w:pPr>
            <w:r w:rsidRPr="00FD2D05">
              <w:rPr>
                <w:rFonts w:ascii="Times New Roman" w:hAnsi="Times New Roman"/>
                <w:noProof/>
                <w:snapToGrid w:val="0"/>
                <w:color w:val="000000"/>
                <w:sz w:val="20"/>
              </w:rPr>
              <w:t>(PRIORITĀTES RĀDĪTĀJS)</w:t>
            </w:r>
          </w:p>
        </w:tc>
        <w:tc>
          <w:tcPr>
            <w:tcW w:w="3403" w:type="pct"/>
            <w:gridSpan w:val="16"/>
          </w:tcPr>
          <w:p w:rsidR="00E278C1" w:rsidRPr="00FD2D05" w:rsidRDefault="00E278C1" w:rsidP="006049FA">
            <w:pPr>
              <w:jc w:val="both"/>
              <w:rPr>
                <w:rFonts w:ascii="Times New Roman" w:hAnsi="Times New Roman" w:cs="Times New Roman"/>
                <w:noProof/>
                <w:snapToGrid w:val="0"/>
                <w:sz w:val="20"/>
                <w:szCs w:val="18"/>
              </w:rPr>
            </w:pPr>
            <w:r w:rsidRPr="00FD2D05">
              <w:rPr>
                <w:rFonts w:ascii="Times New Roman" w:hAnsi="Times New Roman"/>
                <w:noProof/>
                <w:snapToGrid w:val="0"/>
                <w:sz w:val="20"/>
              </w:rPr>
              <w:t>(ADRESĀTA INDEKSS(-I))</w:t>
            </w:r>
            <w:r w:rsidRPr="00FD2D05">
              <w:rPr>
                <w:rFonts w:ascii="Times New Roman" w:hAnsi="Times New Roman"/>
                <w:noProof/>
                <w:snapToGrid w:val="0"/>
                <w:sz w:val="20"/>
                <w:vertAlign w:val="superscript"/>
              </w:rPr>
              <w:t>1</w:t>
            </w:r>
          </w:p>
        </w:tc>
      </w:tr>
      <w:tr w:rsidR="00E278C1" w:rsidRPr="00FD2D05" w:rsidTr="00E278C1">
        <w:trPr>
          <w:cantSplit/>
          <w:trHeight w:val="690"/>
        </w:trPr>
        <w:tc>
          <w:tcPr>
            <w:tcW w:w="556" w:type="pct"/>
            <w:vMerge/>
          </w:tcPr>
          <w:p w:rsidR="00E278C1" w:rsidRPr="00FD2D05" w:rsidRDefault="00E278C1" w:rsidP="006049FA">
            <w:pPr>
              <w:jc w:val="both"/>
              <w:rPr>
                <w:rFonts w:ascii="Times New Roman" w:hAnsi="Times New Roman" w:cs="Times New Roman"/>
                <w:noProof/>
                <w:snapToGrid w:val="0"/>
                <w:color w:val="000000"/>
                <w:sz w:val="20"/>
                <w:szCs w:val="18"/>
              </w:rPr>
            </w:pPr>
          </w:p>
        </w:tc>
        <w:tc>
          <w:tcPr>
            <w:tcW w:w="1041" w:type="pct"/>
            <w:gridSpan w:val="8"/>
          </w:tcPr>
          <w:p w:rsidR="00E278C1" w:rsidRPr="00FD2D05" w:rsidRDefault="00E278C1" w:rsidP="006049FA">
            <w:pPr>
              <w:jc w:val="both"/>
              <w:rPr>
                <w:rFonts w:ascii="Times New Roman" w:hAnsi="Times New Roman" w:cs="Times New Roman"/>
                <w:noProof/>
                <w:snapToGrid w:val="0"/>
                <w:color w:val="000000"/>
                <w:sz w:val="20"/>
                <w:szCs w:val="18"/>
              </w:rPr>
            </w:pPr>
            <w:r w:rsidRPr="00FD2D05">
              <w:rPr>
                <w:rFonts w:ascii="Times New Roman" w:hAnsi="Times New Roman"/>
                <w:noProof/>
                <w:snapToGrid w:val="0"/>
                <w:color w:val="000000"/>
                <w:sz w:val="20"/>
              </w:rPr>
              <w:t>(IESNIEG</w:t>
            </w:r>
            <w:r w:rsidRPr="00FD2D05">
              <w:rPr>
                <w:rFonts w:ascii="Times New Roman" w:hAnsi="Times New Roman" w:cs="Times New Roman"/>
                <w:noProof/>
                <w:snapToGrid w:val="0"/>
                <w:color w:val="000000"/>
                <w:sz w:val="20"/>
              </w:rPr>
              <w:t>Š</w:t>
            </w:r>
            <w:r w:rsidRPr="00FD2D05">
              <w:rPr>
                <w:rFonts w:ascii="Times New Roman" w:hAnsi="Times New Roman"/>
                <w:noProof/>
                <w:snapToGrid w:val="0"/>
                <w:color w:val="000000"/>
                <w:sz w:val="20"/>
              </w:rPr>
              <w:t>ANAS DATUMS UN LAIKS)</w:t>
            </w:r>
          </w:p>
        </w:tc>
        <w:tc>
          <w:tcPr>
            <w:tcW w:w="3403" w:type="pct"/>
            <w:gridSpan w:val="16"/>
          </w:tcPr>
          <w:p w:rsidR="00E278C1" w:rsidRPr="00FD2D05" w:rsidRDefault="00E278C1" w:rsidP="006049FA">
            <w:pPr>
              <w:jc w:val="both"/>
              <w:rPr>
                <w:rFonts w:ascii="Times New Roman" w:hAnsi="Times New Roman" w:cs="Times New Roman"/>
                <w:noProof/>
                <w:snapToGrid w:val="0"/>
                <w:sz w:val="20"/>
                <w:szCs w:val="18"/>
              </w:rPr>
            </w:pPr>
            <w:r w:rsidRPr="00FD2D05">
              <w:rPr>
                <w:rFonts w:ascii="Times New Roman" w:hAnsi="Times New Roman"/>
                <w:noProof/>
                <w:snapToGrid w:val="0"/>
                <w:color w:val="000000"/>
                <w:sz w:val="20"/>
              </w:rPr>
              <w:t>(SASTĀDĪTĀJA INDEKSS)</w:t>
            </w:r>
          </w:p>
        </w:tc>
      </w:tr>
      <w:tr w:rsidR="00E278C1" w:rsidRPr="00FD2D05" w:rsidTr="00E278C1">
        <w:trPr>
          <w:cantSplit/>
        </w:trPr>
        <w:tc>
          <w:tcPr>
            <w:tcW w:w="556" w:type="pct"/>
            <w:vMerge w:val="restart"/>
          </w:tcPr>
          <w:p w:rsidR="00E278C1" w:rsidRPr="00FD2D05" w:rsidRDefault="00E278C1" w:rsidP="006049FA">
            <w:pPr>
              <w:jc w:val="both"/>
              <w:rPr>
                <w:rFonts w:ascii="Times New Roman" w:hAnsi="Times New Roman" w:cs="Times New Roman"/>
                <w:noProof/>
                <w:snapToGrid w:val="0"/>
                <w:sz w:val="20"/>
                <w:szCs w:val="18"/>
              </w:rPr>
            </w:pPr>
            <w:r w:rsidRPr="00FD2D05">
              <w:rPr>
                <w:rFonts w:ascii="Times New Roman" w:hAnsi="Times New Roman"/>
                <w:noProof/>
                <w:snapToGrid w:val="0"/>
                <w:color w:val="000000"/>
                <w:sz w:val="20"/>
              </w:rPr>
              <w:t>(Saīsināts virsraksts)</w:t>
            </w:r>
          </w:p>
        </w:tc>
        <w:tc>
          <w:tcPr>
            <w:tcW w:w="1041" w:type="pct"/>
            <w:gridSpan w:val="8"/>
          </w:tcPr>
          <w:p w:rsidR="00E278C1" w:rsidRPr="00FD2D05" w:rsidRDefault="00E278C1" w:rsidP="006049FA">
            <w:pPr>
              <w:jc w:val="both"/>
              <w:rPr>
                <w:rFonts w:ascii="Times New Roman" w:hAnsi="Times New Roman" w:cs="Times New Roman"/>
                <w:noProof/>
                <w:snapToGrid w:val="0"/>
                <w:color w:val="000000"/>
                <w:sz w:val="20"/>
                <w:szCs w:val="18"/>
              </w:rPr>
            </w:pPr>
            <w:r w:rsidRPr="00FD2D05">
              <w:rPr>
                <w:rFonts w:ascii="Times New Roman" w:hAnsi="Times New Roman"/>
                <w:noProof/>
                <w:snapToGrid w:val="0"/>
                <w:color w:val="000000"/>
                <w:sz w:val="20"/>
              </w:rPr>
              <w:t>(VA*</w:t>
            </w:r>
            <w:r w:rsidRPr="00FD2D05">
              <w:rPr>
                <w:rFonts w:ascii="Times New Roman" w:hAnsi="Times New Roman"/>
                <w:noProof/>
                <w:snapToGrid w:val="0"/>
                <w:color w:val="000000"/>
                <w:sz w:val="20"/>
                <w:vertAlign w:val="superscript"/>
              </w:rPr>
              <w:t>2</w:t>
            </w:r>
            <w:r w:rsidRPr="00FD2D05">
              <w:rPr>
                <w:rFonts w:ascii="Times New Roman" w:hAnsi="Times New Roman"/>
                <w:noProof/>
                <w:snapToGrid w:val="0"/>
                <w:color w:val="000000"/>
                <w:sz w:val="20"/>
              </w:rPr>
              <w:t xml:space="preserve"> SĒRIJAS NUMURS)</w:t>
            </w:r>
          </w:p>
        </w:tc>
        <w:tc>
          <w:tcPr>
            <w:tcW w:w="921" w:type="pct"/>
            <w:gridSpan w:val="4"/>
          </w:tcPr>
          <w:p w:rsidR="00E278C1" w:rsidRPr="00FD2D05" w:rsidRDefault="00E278C1" w:rsidP="006049FA">
            <w:pPr>
              <w:jc w:val="both"/>
              <w:rPr>
                <w:rFonts w:ascii="Times New Roman" w:hAnsi="Times New Roman" w:cs="Times New Roman"/>
                <w:noProof/>
                <w:snapToGrid w:val="0"/>
                <w:color w:val="000000"/>
                <w:sz w:val="20"/>
                <w:szCs w:val="18"/>
              </w:rPr>
            </w:pPr>
            <w:r w:rsidRPr="00FD2D05">
              <w:rPr>
                <w:rFonts w:ascii="Times New Roman" w:hAnsi="Times New Roman"/>
                <w:noProof/>
                <w:snapToGrid w:val="0"/>
                <w:color w:val="000000"/>
                <w:sz w:val="20"/>
              </w:rPr>
              <w:t>(ATRAŠANĀS VIETAS INDEKSS)</w:t>
            </w:r>
          </w:p>
        </w:tc>
        <w:tc>
          <w:tcPr>
            <w:tcW w:w="1283" w:type="pct"/>
            <w:gridSpan w:val="8"/>
          </w:tcPr>
          <w:p w:rsidR="00E278C1" w:rsidRPr="00FD2D05" w:rsidRDefault="00E278C1" w:rsidP="006049FA">
            <w:pPr>
              <w:jc w:val="both"/>
              <w:rPr>
                <w:rFonts w:ascii="Times New Roman" w:hAnsi="Times New Roman" w:cs="Times New Roman"/>
                <w:noProof/>
                <w:snapToGrid w:val="0"/>
                <w:color w:val="000000"/>
                <w:sz w:val="20"/>
                <w:szCs w:val="18"/>
              </w:rPr>
            </w:pPr>
            <w:r w:rsidRPr="00FD2D05">
              <w:rPr>
                <w:rFonts w:ascii="Times New Roman" w:hAnsi="Times New Roman"/>
                <w:noProof/>
                <w:snapToGrid w:val="0"/>
                <w:color w:val="000000"/>
                <w:sz w:val="20"/>
              </w:rPr>
              <w:t>NOVĒROJUMA IZDARĪŠANAS DATUMS/LAIKS</w:t>
            </w:r>
          </w:p>
        </w:tc>
        <w:tc>
          <w:tcPr>
            <w:tcW w:w="1199" w:type="pct"/>
            <w:gridSpan w:val="4"/>
          </w:tcPr>
          <w:p w:rsidR="00E278C1" w:rsidRPr="00FD2D05" w:rsidRDefault="00E278C1" w:rsidP="006049FA">
            <w:pPr>
              <w:jc w:val="both"/>
              <w:rPr>
                <w:rFonts w:ascii="Times New Roman" w:hAnsi="Times New Roman" w:cs="Times New Roman"/>
                <w:noProof/>
                <w:snapToGrid w:val="0"/>
                <w:sz w:val="20"/>
                <w:szCs w:val="18"/>
              </w:rPr>
            </w:pPr>
            <w:r w:rsidRPr="00FD2D05">
              <w:rPr>
                <w:rFonts w:ascii="Times New Roman" w:hAnsi="Times New Roman"/>
                <w:noProof/>
                <w:snapToGrid w:val="0"/>
                <w:color w:val="000000"/>
                <w:sz w:val="20"/>
              </w:rPr>
              <w:t>(PĒC IZVĒLES)</w:t>
            </w:r>
          </w:p>
        </w:tc>
      </w:tr>
      <w:tr w:rsidR="00E278C1" w:rsidRPr="00FD2D05" w:rsidTr="00E278C1">
        <w:trPr>
          <w:cantSplit/>
        </w:trPr>
        <w:tc>
          <w:tcPr>
            <w:tcW w:w="556" w:type="pct"/>
            <w:vMerge/>
          </w:tcPr>
          <w:p w:rsidR="00E278C1" w:rsidRPr="00FD2D05" w:rsidRDefault="00E278C1" w:rsidP="006049FA">
            <w:pPr>
              <w:jc w:val="both"/>
              <w:rPr>
                <w:rFonts w:ascii="Times New Roman" w:hAnsi="Times New Roman" w:cs="Times New Roman"/>
                <w:noProof/>
                <w:snapToGrid w:val="0"/>
                <w:color w:val="000000"/>
                <w:sz w:val="20"/>
                <w:szCs w:val="18"/>
              </w:rPr>
            </w:pPr>
          </w:p>
        </w:tc>
        <w:tc>
          <w:tcPr>
            <w:tcW w:w="130" w:type="pct"/>
          </w:tcPr>
          <w:p w:rsidR="00E278C1" w:rsidRPr="00FD2D05" w:rsidRDefault="00E278C1" w:rsidP="006049FA">
            <w:pPr>
              <w:jc w:val="both"/>
              <w:rPr>
                <w:rFonts w:ascii="Times New Roman" w:hAnsi="Times New Roman" w:cs="Times New Roman"/>
                <w:noProof/>
                <w:snapToGrid w:val="0"/>
                <w:sz w:val="20"/>
                <w:szCs w:val="18"/>
              </w:rPr>
            </w:pPr>
            <w:r w:rsidRPr="00FD2D05">
              <w:rPr>
                <w:rFonts w:ascii="Times New Roman" w:hAnsi="Times New Roman"/>
                <w:noProof/>
                <w:snapToGrid w:val="0"/>
                <w:sz w:val="20"/>
              </w:rPr>
              <w:t>V</w:t>
            </w:r>
          </w:p>
        </w:tc>
        <w:tc>
          <w:tcPr>
            <w:tcW w:w="130" w:type="pct"/>
          </w:tcPr>
          <w:p w:rsidR="00E278C1" w:rsidRPr="00FD2D05" w:rsidRDefault="00E278C1" w:rsidP="006049FA">
            <w:pPr>
              <w:jc w:val="both"/>
              <w:rPr>
                <w:rFonts w:ascii="Times New Roman" w:hAnsi="Times New Roman" w:cs="Times New Roman"/>
                <w:noProof/>
                <w:snapToGrid w:val="0"/>
                <w:sz w:val="20"/>
                <w:szCs w:val="18"/>
              </w:rPr>
            </w:pPr>
            <w:r w:rsidRPr="00FD2D05">
              <w:rPr>
                <w:rFonts w:ascii="Times New Roman" w:hAnsi="Times New Roman"/>
                <w:noProof/>
                <w:snapToGrid w:val="0"/>
                <w:sz w:val="20"/>
              </w:rPr>
              <w:t>A</w:t>
            </w:r>
          </w:p>
        </w:tc>
        <w:tc>
          <w:tcPr>
            <w:tcW w:w="130" w:type="pct"/>
          </w:tcPr>
          <w:p w:rsidR="00E278C1" w:rsidRPr="00FD2D05" w:rsidRDefault="00E278C1" w:rsidP="006049FA">
            <w:pPr>
              <w:jc w:val="both"/>
              <w:rPr>
                <w:rFonts w:ascii="Times New Roman" w:hAnsi="Times New Roman" w:cs="Times New Roman"/>
                <w:noProof/>
                <w:snapToGrid w:val="0"/>
                <w:sz w:val="20"/>
                <w:szCs w:val="18"/>
              </w:rPr>
            </w:pPr>
            <w:r w:rsidRPr="00FD2D05">
              <w:rPr>
                <w:rFonts w:ascii="Times New Roman" w:hAnsi="Times New Roman"/>
                <w:noProof/>
                <w:snapToGrid w:val="0"/>
                <w:sz w:val="20"/>
              </w:rPr>
              <w:t>*</w:t>
            </w:r>
            <w:r w:rsidRPr="00FD2D05">
              <w:rPr>
                <w:rFonts w:ascii="Times New Roman" w:hAnsi="Times New Roman"/>
                <w:noProof/>
                <w:snapToGrid w:val="0"/>
                <w:sz w:val="20"/>
                <w:vertAlign w:val="superscript"/>
              </w:rPr>
              <w:t>2</w:t>
            </w:r>
          </w:p>
        </w:tc>
        <w:tc>
          <w:tcPr>
            <w:tcW w:w="130" w:type="pct"/>
          </w:tcPr>
          <w:p w:rsidR="00E278C1" w:rsidRPr="00FD2D05" w:rsidRDefault="00E278C1" w:rsidP="006049FA">
            <w:pPr>
              <w:jc w:val="both"/>
              <w:rPr>
                <w:rFonts w:ascii="Times New Roman" w:hAnsi="Times New Roman" w:cs="Times New Roman"/>
                <w:noProof/>
                <w:snapToGrid w:val="0"/>
                <w:sz w:val="20"/>
                <w:szCs w:val="18"/>
              </w:rPr>
            </w:pPr>
            <w:r w:rsidRPr="00FD2D05">
              <w:rPr>
                <w:rFonts w:ascii="Times New Roman" w:hAnsi="Times New Roman"/>
                <w:noProof/>
                <w:snapToGrid w:val="0"/>
                <w:sz w:val="20"/>
              </w:rPr>
              <w:t>*</w:t>
            </w:r>
            <w:r w:rsidRPr="00FD2D05">
              <w:rPr>
                <w:rFonts w:ascii="Times New Roman" w:hAnsi="Times New Roman"/>
                <w:noProof/>
                <w:snapToGrid w:val="0"/>
                <w:sz w:val="20"/>
                <w:vertAlign w:val="superscript"/>
              </w:rPr>
              <w:t>2</w:t>
            </w:r>
          </w:p>
        </w:tc>
        <w:tc>
          <w:tcPr>
            <w:tcW w:w="130" w:type="pct"/>
          </w:tcPr>
          <w:p w:rsidR="00E278C1" w:rsidRPr="00FD2D05" w:rsidRDefault="00E278C1" w:rsidP="006049FA">
            <w:pPr>
              <w:jc w:val="both"/>
              <w:rPr>
                <w:rFonts w:ascii="Times New Roman" w:hAnsi="Times New Roman" w:cs="Times New Roman"/>
                <w:noProof/>
                <w:snapToGrid w:val="0"/>
                <w:sz w:val="20"/>
                <w:szCs w:val="18"/>
              </w:rPr>
            </w:pPr>
          </w:p>
        </w:tc>
        <w:tc>
          <w:tcPr>
            <w:tcW w:w="130" w:type="pct"/>
          </w:tcPr>
          <w:p w:rsidR="00E278C1" w:rsidRPr="00FD2D05" w:rsidRDefault="00E278C1" w:rsidP="006049FA">
            <w:pPr>
              <w:jc w:val="both"/>
              <w:rPr>
                <w:rFonts w:ascii="Times New Roman" w:hAnsi="Times New Roman" w:cs="Times New Roman"/>
                <w:noProof/>
                <w:snapToGrid w:val="0"/>
                <w:sz w:val="20"/>
                <w:szCs w:val="18"/>
              </w:rPr>
            </w:pPr>
          </w:p>
        </w:tc>
        <w:tc>
          <w:tcPr>
            <w:tcW w:w="130" w:type="pct"/>
          </w:tcPr>
          <w:p w:rsidR="00E278C1" w:rsidRPr="00FD2D05" w:rsidRDefault="00E278C1" w:rsidP="006049FA">
            <w:pPr>
              <w:jc w:val="both"/>
              <w:rPr>
                <w:rFonts w:ascii="Times New Roman" w:hAnsi="Times New Roman" w:cs="Times New Roman"/>
                <w:noProof/>
                <w:snapToGrid w:val="0"/>
                <w:sz w:val="20"/>
                <w:szCs w:val="18"/>
              </w:rPr>
            </w:pPr>
          </w:p>
        </w:tc>
        <w:tc>
          <w:tcPr>
            <w:tcW w:w="130" w:type="pct"/>
          </w:tcPr>
          <w:p w:rsidR="00E278C1" w:rsidRPr="00FD2D05" w:rsidRDefault="00E278C1" w:rsidP="006049FA">
            <w:pPr>
              <w:jc w:val="both"/>
              <w:rPr>
                <w:rFonts w:ascii="Times New Roman" w:hAnsi="Times New Roman" w:cs="Times New Roman"/>
                <w:noProof/>
                <w:snapToGrid w:val="0"/>
                <w:sz w:val="20"/>
                <w:szCs w:val="18"/>
              </w:rPr>
            </w:pPr>
          </w:p>
        </w:tc>
        <w:tc>
          <w:tcPr>
            <w:tcW w:w="230" w:type="pct"/>
          </w:tcPr>
          <w:p w:rsidR="00E278C1" w:rsidRPr="00FD2D05" w:rsidRDefault="00E278C1" w:rsidP="006049FA">
            <w:pPr>
              <w:jc w:val="both"/>
              <w:rPr>
                <w:rFonts w:ascii="Times New Roman" w:hAnsi="Times New Roman" w:cs="Times New Roman"/>
                <w:noProof/>
                <w:snapToGrid w:val="0"/>
                <w:sz w:val="20"/>
                <w:szCs w:val="18"/>
              </w:rPr>
            </w:pPr>
          </w:p>
        </w:tc>
        <w:tc>
          <w:tcPr>
            <w:tcW w:w="230" w:type="pct"/>
          </w:tcPr>
          <w:p w:rsidR="00E278C1" w:rsidRPr="00FD2D05" w:rsidRDefault="00E278C1" w:rsidP="006049FA">
            <w:pPr>
              <w:jc w:val="both"/>
              <w:rPr>
                <w:rFonts w:ascii="Times New Roman" w:hAnsi="Times New Roman" w:cs="Times New Roman"/>
                <w:noProof/>
                <w:snapToGrid w:val="0"/>
                <w:sz w:val="20"/>
                <w:szCs w:val="18"/>
              </w:rPr>
            </w:pPr>
          </w:p>
        </w:tc>
        <w:tc>
          <w:tcPr>
            <w:tcW w:w="230" w:type="pct"/>
          </w:tcPr>
          <w:p w:rsidR="00E278C1" w:rsidRPr="00FD2D05" w:rsidRDefault="00E278C1" w:rsidP="006049FA">
            <w:pPr>
              <w:jc w:val="both"/>
              <w:rPr>
                <w:rFonts w:ascii="Times New Roman" w:hAnsi="Times New Roman" w:cs="Times New Roman"/>
                <w:noProof/>
                <w:snapToGrid w:val="0"/>
                <w:sz w:val="20"/>
                <w:szCs w:val="18"/>
              </w:rPr>
            </w:pPr>
          </w:p>
        </w:tc>
        <w:tc>
          <w:tcPr>
            <w:tcW w:w="230" w:type="pct"/>
          </w:tcPr>
          <w:p w:rsidR="00E278C1" w:rsidRPr="00FD2D05" w:rsidRDefault="00E278C1" w:rsidP="006049FA">
            <w:pPr>
              <w:jc w:val="both"/>
              <w:rPr>
                <w:rFonts w:ascii="Times New Roman" w:hAnsi="Times New Roman" w:cs="Times New Roman"/>
                <w:noProof/>
                <w:snapToGrid w:val="0"/>
                <w:sz w:val="20"/>
                <w:szCs w:val="18"/>
              </w:rPr>
            </w:pPr>
          </w:p>
        </w:tc>
        <w:tc>
          <w:tcPr>
            <w:tcW w:w="160" w:type="pct"/>
          </w:tcPr>
          <w:p w:rsidR="00E278C1" w:rsidRPr="00FD2D05" w:rsidRDefault="00E278C1" w:rsidP="006049FA">
            <w:pPr>
              <w:jc w:val="both"/>
              <w:rPr>
                <w:rFonts w:ascii="Times New Roman" w:hAnsi="Times New Roman" w:cs="Times New Roman"/>
                <w:noProof/>
                <w:snapToGrid w:val="0"/>
                <w:sz w:val="20"/>
                <w:szCs w:val="18"/>
              </w:rPr>
            </w:pPr>
          </w:p>
        </w:tc>
        <w:tc>
          <w:tcPr>
            <w:tcW w:w="161" w:type="pct"/>
          </w:tcPr>
          <w:p w:rsidR="00E278C1" w:rsidRPr="00FD2D05" w:rsidRDefault="00E278C1" w:rsidP="006049FA">
            <w:pPr>
              <w:jc w:val="both"/>
              <w:rPr>
                <w:rFonts w:ascii="Times New Roman" w:hAnsi="Times New Roman" w:cs="Times New Roman"/>
                <w:noProof/>
                <w:snapToGrid w:val="0"/>
                <w:sz w:val="20"/>
                <w:szCs w:val="18"/>
              </w:rPr>
            </w:pPr>
          </w:p>
        </w:tc>
        <w:tc>
          <w:tcPr>
            <w:tcW w:w="160" w:type="pct"/>
          </w:tcPr>
          <w:p w:rsidR="00E278C1" w:rsidRPr="00FD2D05" w:rsidRDefault="00E278C1" w:rsidP="006049FA">
            <w:pPr>
              <w:jc w:val="both"/>
              <w:rPr>
                <w:rFonts w:ascii="Times New Roman" w:hAnsi="Times New Roman" w:cs="Times New Roman"/>
                <w:noProof/>
                <w:snapToGrid w:val="0"/>
                <w:sz w:val="20"/>
                <w:szCs w:val="18"/>
              </w:rPr>
            </w:pPr>
          </w:p>
        </w:tc>
        <w:tc>
          <w:tcPr>
            <w:tcW w:w="161" w:type="pct"/>
          </w:tcPr>
          <w:p w:rsidR="00E278C1" w:rsidRPr="00FD2D05" w:rsidRDefault="00E278C1" w:rsidP="006049FA">
            <w:pPr>
              <w:jc w:val="both"/>
              <w:rPr>
                <w:rFonts w:ascii="Times New Roman" w:hAnsi="Times New Roman" w:cs="Times New Roman"/>
                <w:noProof/>
                <w:snapToGrid w:val="0"/>
                <w:sz w:val="20"/>
                <w:szCs w:val="18"/>
              </w:rPr>
            </w:pPr>
          </w:p>
        </w:tc>
        <w:tc>
          <w:tcPr>
            <w:tcW w:w="160" w:type="pct"/>
          </w:tcPr>
          <w:p w:rsidR="00E278C1" w:rsidRPr="00FD2D05" w:rsidRDefault="00E278C1" w:rsidP="006049FA">
            <w:pPr>
              <w:jc w:val="both"/>
              <w:rPr>
                <w:rFonts w:ascii="Times New Roman" w:hAnsi="Times New Roman" w:cs="Times New Roman"/>
                <w:noProof/>
                <w:snapToGrid w:val="0"/>
                <w:sz w:val="20"/>
                <w:szCs w:val="18"/>
              </w:rPr>
            </w:pPr>
          </w:p>
        </w:tc>
        <w:tc>
          <w:tcPr>
            <w:tcW w:w="161" w:type="pct"/>
          </w:tcPr>
          <w:p w:rsidR="00E278C1" w:rsidRPr="00FD2D05" w:rsidRDefault="00E278C1" w:rsidP="006049FA">
            <w:pPr>
              <w:jc w:val="both"/>
              <w:rPr>
                <w:rFonts w:ascii="Times New Roman" w:hAnsi="Times New Roman" w:cs="Times New Roman"/>
                <w:noProof/>
                <w:snapToGrid w:val="0"/>
                <w:sz w:val="20"/>
                <w:szCs w:val="18"/>
              </w:rPr>
            </w:pPr>
          </w:p>
        </w:tc>
        <w:tc>
          <w:tcPr>
            <w:tcW w:w="160" w:type="pct"/>
          </w:tcPr>
          <w:p w:rsidR="00E278C1" w:rsidRPr="00FD2D05" w:rsidRDefault="00E278C1" w:rsidP="006049FA">
            <w:pPr>
              <w:jc w:val="both"/>
              <w:rPr>
                <w:rFonts w:ascii="Times New Roman" w:hAnsi="Times New Roman" w:cs="Times New Roman"/>
                <w:noProof/>
                <w:snapToGrid w:val="0"/>
                <w:sz w:val="20"/>
                <w:szCs w:val="18"/>
              </w:rPr>
            </w:pPr>
          </w:p>
        </w:tc>
        <w:tc>
          <w:tcPr>
            <w:tcW w:w="161" w:type="pct"/>
          </w:tcPr>
          <w:p w:rsidR="00E278C1" w:rsidRPr="00FD2D05" w:rsidRDefault="00E278C1" w:rsidP="006049FA">
            <w:pPr>
              <w:jc w:val="both"/>
              <w:rPr>
                <w:rFonts w:ascii="Times New Roman" w:hAnsi="Times New Roman" w:cs="Times New Roman"/>
                <w:noProof/>
                <w:snapToGrid w:val="0"/>
                <w:sz w:val="20"/>
                <w:szCs w:val="18"/>
              </w:rPr>
            </w:pPr>
          </w:p>
        </w:tc>
        <w:tc>
          <w:tcPr>
            <w:tcW w:w="290" w:type="pct"/>
          </w:tcPr>
          <w:p w:rsidR="00E278C1" w:rsidRPr="00FD2D05" w:rsidRDefault="00E278C1" w:rsidP="006049FA">
            <w:pPr>
              <w:jc w:val="both"/>
              <w:rPr>
                <w:rFonts w:ascii="Times New Roman" w:hAnsi="Times New Roman" w:cs="Times New Roman"/>
                <w:noProof/>
                <w:snapToGrid w:val="0"/>
                <w:sz w:val="20"/>
                <w:szCs w:val="18"/>
              </w:rPr>
            </w:pPr>
          </w:p>
        </w:tc>
        <w:tc>
          <w:tcPr>
            <w:tcW w:w="290" w:type="pct"/>
          </w:tcPr>
          <w:p w:rsidR="00E278C1" w:rsidRPr="00FD2D05" w:rsidRDefault="00E278C1" w:rsidP="006049FA">
            <w:pPr>
              <w:jc w:val="both"/>
              <w:rPr>
                <w:rFonts w:ascii="Times New Roman" w:hAnsi="Times New Roman" w:cs="Times New Roman"/>
                <w:noProof/>
                <w:snapToGrid w:val="0"/>
                <w:sz w:val="20"/>
                <w:szCs w:val="18"/>
              </w:rPr>
            </w:pPr>
          </w:p>
        </w:tc>
        <w:tc>
          <w:tcPr>
            <w:tcW w:w="291" w:type="pct"/>
          </w:tcPr>
          <w:p w:rsidR="00E278C1" w:rsidRPr="00FD2D05" w:rsidRDefault="00E278C1" w:rsidP="006049FA">
            <w:pPr>
              <w:jc w:val="both"/>
              <w:rPr>
                <w:rFonts w:ascii="Times New Roman" w:hAnsi="Times New Roman" w:cs="Times New Roman"/>
                <w:noProof/>
                <w:snapToGrid w:val="0"/>
                <w:sz w:val="20"/>
                <w:szCs w:val="18"/>
              </w:rPr>
            </w:pPr>
          </w:p>
        </w:tc>
        <w:tc>
          <w:tcPr>
            <w:tcW w:w="327" w:type="pct"/>
          </w:tcPr>
          <w:p w:rsidR="00E278C1" w:rsidRPr="00FD2D05" w:rsidRDefault="00E278C1" w:rsidP="006049FA">
            <w:pPr>
              <w:jc w:val="both"/>
              <w:rPr>
                <w:rFonts w:ascii="Times New Roman" w:hAnsi="Times New Roman" w:cs="Times New Roman"/>
                <w:noProof/>
                <w:snapToGrid w:val="0"/>
                <w:sz w:val="20"/>
                <w:szCs w:val="18"/>
              </w:rPr>
            </w:pPr>
          </w:p>
        </w:tc>
      </w:tr>
    </w:tbl>
    <w:p w:rsidR="00E278C1" w:rsidRPr="006049FA" w:rsidRDefault="00E278C1" w:rsidP="006049FA">
      <w:pPr>
        <w:tabs>
          <w:tab w:val="left" w:pos="142"/>
        </w:tabs>
        <w:jc w:val="both"/>
        <w:rPr>
          <w:rFonts w:ascii="Times New Roman" w:hAnsi="Times New Roman"/>
          <w:noProof/>
          <w:sz w:val="24"/>
        </w:rPr>
      </w:pPr>
    </w:p>
    <w:tbl>
      <w:tblPr>
        <w:tblW w:w="5000" w:type="pct"/>
        <w:tblCellMar>
          <w:top w:w="28" w:type="dxa"/>
          <w:left w:w="28" w:type="dxa"/>
          <w:bottom w:w="28" w:type="dxa"/>
          <w:right w:w="28" w:type="dxa"/>
        </w:tblCellMar>
        <w:tblLook w:val="0000" w:firstRow="0" w:lastRow="0" w:firstColumn="0" w:lastColumn="0" w:noHBand="0" w:noVBand="0"/>
      </w:tblPr>
      <w:tblGrid>
        <w:gridCol w:w="2522"/>
        <w:gridCol w:w="2521"/>
        <w:gridCol w:w="2311"/>
        <w:gridCol w:w="1774"/>
      </w:tblGrid>
      <w:tr w:rsidR="00E278C1" w:rsidRPr="00FD2D05" w:rsidTr="00E278C1">
        <w:tc>
          <w:tcPr>
            <w:tcW w:w="1381" w:type="pct"/>
            <w:tcBorders>
              <w:top w:val="single" w:sz="4" w:space="0" w:color="auto"/>
              <w:left w:val="single" w:sz="4" w:space="0" w:color="auto"/>
              <w:right w:val="single" w:sz="4" w:space="0" w:color="auto"/>
            </w:tcBorders>
          </w:tcPr>
          <w:p w:rsidR="00E278C1" w:rsidRPr="00FD2D05" w:rsidRDefault="00E278C1" w:rsidP="006049FA">
            <w:pPr>
              <w:jc w:val="center"/>
              <w:rPr>
                <w:rFonts w:ascii="Times New Roman" w:hAnsi="Times New Roman" w:cs="Times New Roman"/>
                <w:noProof/>
                <w:snapToGrid w:val="0"/>
                <w:color w:val="000000"/>
                <w:sz w:val="20"/>
                <w:szCs w:val="18"/>
              </w:rPr>
            </w:pPr>
            <w:r w:rsidRPr="00FD2D05">
              <w:rPr>
                <w:rFonts w:ascii="Times New Roman" w:hAnsi="Times New Roman"/>
                <w:i/>
                <w:noProof/>
                <w:snapToGrid w:val="0"/>
                <w:sz w:val="20"/>
              </w:rPr>
              <w:t>ASHTAM</w:t>
            </w:r>
          </w:p>
        </w:tc>
        <w:tc>
          <w:tcPr>
            <w:tcW w:w="1381" w:type="pct"/>
            <w:tcBorders>
              <w:top w:val="single" w:sz="4" w:space="0" w:color="auto"/>
              <w:left w:val="nil"/>
              <w:right w:val="single" w:sz="4" w:space="0" w:color="auto"/>
            </w:tcBorders>
          </w:tcPr>
          <w:p w:rsidR="00E278C1" w:rsidRPr="00FD2D05" w:rsidRDefault="00E278C1" w:rsidP="006049FA">
            <w:pPr>
              <w:jc w:val="center"/>
              <w:rPr>
                <w:rFonts w:ascii="Times New Roman" w:hAnsi="Times New Roman" w:cs="Times New Roman"/>
                <w:noProof/>
                <w:snapToGrid w:val="0"/>
                <w:sz w:val="20"/>
                <w:szCs w:val="18"/>
              </w:rPr>
            </w:pPr>
            <w:r w:rsidRPr="00FD2D05">
              <w:rPr>
                <w:rFonts w:ascii="Times New Roman" w:hAnsi="Times New Roman"/>
                <w:noProof/>
                <w:snapToGrid w:val="0"/>
                <w:sz w:val="20"/>
              </w:rPr>
              <w:t>(SĒRIJAS NUMURS)</w:t>
            </w:r>
          </w:p>
        </w:tc>
        <w:tc>
          <w:tcPr>
            <w:tcW w:w="2237" w:type="pct"/>
            <w:gridSpan w:val="2"/>
            <w:tcBorders>
              <w:left w:val="nil"/>
            </w:tcBorders>
          </w:tcPr>
          <w:p w:rsidR="00E278C1" w:rsidRPr="00FD2D05" w:rsidRDefault="00E278C1" w:rsidP="006049FA">
            <w:pPr>
              <w:jc w:val="both"/>
              <w:rPr>
                <w:rFonts w:ascii="Times New Roman" w:hAnsi="Times New Roman" w:cs="Times New Roman"/>
                <w:noProof/>
                <w:snapToGrid w:val="0"/>
                <w:sz w:val="20"/>
                <w:szCs w:val="18"/>
              </w:rPr>
            </w:pPr>
          </w:p>
        </w:tc>
      </w:tr>
      <w:tr w:rsidR="00E278C1" w:rsidRPr="00FD2D05" w:rsidTr="00E278C1">
        <w:tc>
          <w:tcPr>
            <w:tcW w:w="4028" w:type="pct"/>
            <w:gridSpan w:val="3"/>
            <w:tcBorders>
              <w:top w:val="single" w:sz="4" w:space="0" w:color="auto"/>
              <w:left w:val="single" w:sz="4" w:space="0" w:color="auto"/>
              <w:bottom w:val="single" w:sz="4" w:space="0" w:color="auto"/>
              <w:right w:val="single" w:sz="4" w:space="0" w:color="auto"/>
            </w:tcBorders>
          </w:tcPr>
          <w:p w:rsidR="00E278C1" w:rsidRPr="00FD2D05" w:rsidRDefault="00E278C1" w:rsidP="006049FA">
            <w:pPr>
              <w:jc w:val="both"/>
              <w:rPr>
                <w:rFonts w:ascii="Times New Roman" w:hAnsi="Times New Roman" w:cs="Times New Roman"/>
                <w:noProof/>
                <w:snapToGrid w:val="0"/>
                <w:color w:val="000000"/>
                <w:sz w:val="20"/>
                <w:szCs w:val="18"/>
              </w:rPr>
            </w:pPr>
            <w:r w:rsidRPr="00FD2D05">
              <w:rPr>
                <w:rFonts w:ascii="Times New Roman" w:hAnsi="Times New Roman"/>
                <w:noProof/>
                <w:snapToGrid w:val="0"/>
                <w:color w:val="000000"/>
                <w:sz w:val="20"/>
              </w:rPr>
              <w:t>(ATTIECĪGAIS LIDOJUMU INFORMĀCIJAS REĢIONS)</w:t>
            </w:r>
          </w:p>
        </w:tc>
        <w:tc>
          <w:tcPr>
            <w:tcW w:w="972" w:type="pct"/>
            <w:tcBorders>
              <w:top w:val="single" w:sz="4" w:space="0" w:color="auto"/>
              <w:left w:val="nil"/>
              <w:bottom w:val="single" w:sz="4" w:space="0" w:color="auto"/>
              <w:right w:val="single" w:sz="4" w:space="0" w:color="auto"/>
            </w:tcBorders>
          </w:tcPr>
          <w:p w:rsidR="00E278C1" w:rsidRPr="00FD2D05" w:rsidRDefault="00E278C1" w:rsidP="006049FA">
            <w:pPr>
              <w:jc w:val="both"/>
              <w:rPr>
                <w:rFonts w:ascii="Times New Roman" w:hAnsi="Times New Roman" w:cs="Times New Roman"/>
                <w:noProof/>
                <w:snapToGrid w:val="0"/>
                <w:color w:val="000000"/>
                <w:sz w:val="20"/>
                <w:szCs w:val="18"/>
              </w:rPr>
            </w:pPr>
            <w:r w:rsidRPr="00FD2D05">
              <w:rPr>
                <w:rFonts w:ascii="Times New Roman" w:hAnsi="Times New Roman"/>
                <w:noProof/>
                <w:snapToGrid w:val="0"/>
                <w:color w:val="000000"/>
                <w:sz w:val="20"/>
              </w:rPr>
              <w:t>A)</w:t>
            </w:r>
          </w:p>
        </w:tc>
      </w:tr>
      <w:tr w:rsidR="00E278C1" w:rsidRPr="00FD2D05" w:rsidTr="00E278C1">
        <w:tc>
          <w:tcPr>
            <w:tcW w:w="4028" w:type="pct"/>
            <w:gridSpan w:val="3"/>
            <w:tcBorders>
              <w:top w:val="single" w:sz="4" w:space="0" w:color="auto"/>
              <w:left w:val="single" w:sz="4" w:space="0" w:color="auto"/>
              <w:bottom w:val="single" w:sz="4" w:space="0" w:color="auto"/>
              <w:right w:val="single" w:sz="4" w:space="0" w:color="auto"/>
            </w:tcBorders>
          </w:tcPr>
          <w:p w:rsidR="00E278C1" w:rsidRPr="00FD2D05" w:rsidRDefault="00E278C1" w:rsidP="006049FA">
            <w:pPr>
              <w:jc w:val="both"/>
              <w:rPr>
                <w:rFonts w:ascii="Times New Roman" w:hAnsi="Times New Roman" w:cs="Times New Roman"/>
                <w:noProof/>
                <w:snapToGrid w:val="0"/>
                <w:color w:val="000000"/>
                <w:sz w:val="20"/>
                <w:szCs w:val="18"/>
              </w:rPr>
            </w:pPr>
            <w:r w:rsidRPr="00FD2D05">
              <w:rPr>
                <w:rFonts w:ascii="Times New Roman" w:hAnsi="Times New Roman"/>
                <w:noProof/>
                <w:snapToGrid w:val="0"/>
                <w:color w:val="000000"/>
                <w:sz w:val="20"/>
              </w:rPr>
              <w:t>(IZVIRDUMA DATUMS/LAIKS) (</w:t>
            </w:r>
            <w:r w:rsidRPr="00FD2D05">
              <w:rPr>
                <w:rFonts w:ascii="Times New Roman" w:hAnsi="Times New Roman"/>
                <w:i/>
                <w:noProof/>
                <w:snapToGrid w:val="0"/>
                <w:color w:val="000000"/>
                <w:sz w:val="20"/>
              </w:rPr>
              <w:t>UTC</w:t>
            </w:r>
            <w:r w:rsidRPr="00FD2D05">
              <w:rPr>
                <w:rFonts w:ascii="Times New Roman" w:hAnsi="Times New Roman"/>
                <w:noProof/>
                <w:snapToGrid w:val="0"/>
                <w:color w:val="000000"/>
                <w:sz w:val="20"/>
              </w:rPr>
              <w:t>)</w:t>
            </w:r>
          </w:p>
        </w:tc>
        <w:tc>
          <w:tcPr>
            <w:tcW w:w="972" w:type="pct"/>
            <w:tcBorders>
              <w:top w:val="single" w:sz="4" w:space="0" w:color="auto"/>
              <w:left w:val="nil"/>
              <w:bottom w:val="single" w:sz="4" w:space="0" w:color="auto"/>
              <w:right w:val="single" w:sz="4" w:space="0" w:color="auto"/>
            </w:tcBorders>
          </w:tcPr>
          <w:p w:rsidR="00E278C1" w:rsidRPr="00FD2D05" w:rsidRDefault="00E278C1" w:rsidP="006049FA">
            <w:pPr>
              <w:jc w:val="both"/>
              <w:rPr>
                <w:rFonts w:ascii="Times New Roman" w:hAnsi="Times New Roman" w:cs="Times New Roman"/>
                <w:noProof/>
                <w:snapToGrid w:val="0"/>
                <w:color w:val="000000"/>
                <w:sz w:val="20"/>
                <w:szCs w:val="18"/>
              </w:rPr>
            </w:pPr>
            <w:r w:rsidRPr="00FD2D05">
              <w:rPr>
                <w:rFonts w:ascii="Times New Roman" w:hAnsi="Times New Roman"/>
                <w:noProof/>
                <w:snapToGrid w:val="0"/>
                <w:color w:val="000000"/>
                <w:sz w:val="20"/>
              </w:rPr>
              <w:t>B)</w:t>
            </w:r>
          </w:p>
        </w:tc>
      </w:tr>
      <w:tr w:rsidR="00E278C1" w:rsidRPr="00FD2D05" w:rsidTr="00E278C1">
        <w:tc>
          <w:tcPr>
            <w:tcW w:w="4028" w:type="pct"/>
            <w:gridSpan w:val="3"/>
            <w:tcBorders>
              <w:top w:val="single" w:sz="4" w:space="0" w:color="auto"/>
              <w:left w:val="single" w:sz="4" w:space="0" w:color="auto"/>
              <w:bottom w:val="single" w:sz="4" w:space="0" w:color="auto"/>
              <w:right w:val="single" w:sz="4" w:space="0" w:color="auto"/>
            </w:tcBorders>
          </w:tcPr>
          <w:p w:rsidR="00E278C1" w:rsidRPr="00FD2D05" w:rsidRDefault="00E278C1" w:rsidP="006049FA">
            <w:pPr>
              <w:jc w:val="both"/>
              <w:rPr>
                <w:rFonts w:ascii="Times New Roman" w:hAnsi="Times New Roman" w:cs="Times New Roman"/>
                <w:noProof/>
                <w:snapToGrid w:val="0"/>
                <w:color w:val="000000"/>
                <w:sz w:val="20"/>
                <w:szCs w:val="18"/>
              </w:rPr>
            </w:pPr>
            <w:r w:rsidRPr="00FD2D05">
              <w:rPr>
                <w:rFonts w:ascii="Times New Roman" w:hAnsi="Times New Roman"/>
                <w:noProof/>
                <w:snapToGrid w:val="0"/>
                <w:color w:val="000000"/>
                <w:sz w:val="20"/>
              </w:rPr>
              <w:t>(VULKĀNA NOSAUKUMS UN NUMURS)</w:t>
            </w:r>
          </w:p>
        </w:tc>
        <w:tc>
          <w:tcPr>
            <w:tcW w:w="972" w:type="pct"/>
            <w:tcBorders>
              <w:top w:val="single" w:sz="4" w:space="0" w:color="auto"/>
              <w:left w:val="nil"/>
              <w:bottom w:val="single" w:sz="4" w:space="0" w:color="auto"/>
              <w:right w:val="single" w:sz="4" w:space="0" w:color="auto"/>
            </w:tcBorders>
          </w:tcPr>
          <w:p w:rsidR="00E278C1" w:rsidRPr="00FD2D05" w:rsidRDefault="00E278C1" w:rsidP="006049FA">
            <w:pPr>
              <w:jc w:val="both"/>
              <w:rPr>
                <w:rFonts w:ascii="Times New Roman" w:hAnsi="Times New Roman" w:cs="Times New Roman"/>
                <w:noProof/>
                <w:snapToGrid w:val="0"/>
                <w:color w:val="000000"/>
                <w:sz w:val="20"/>
                <w:szCs w:val="18"/>
              </w:rPr>
            </w:pPr>
            <w:r w:rsidRPr="00FD2D05">
              <w:rPr>
                <w:rFonts w:ascii="Times New Roman" w:hAnsi="Times New Roman"/>
                <w:noProof/>
                <w:snapToGrid w:val="0"/>
                <w:color w:val="000000"/>
                <w:sz w:val="20"/>
              </w:rPr>
              <w:t>C)</w:t>
            </w:r>
          </w:p>
        </w:tc>
      </w:tr>
      <w:tr w:rsidR="00E278C1" w:rsidRPr="00FD2D05" w:rsidTr="00E278C1">
        <w:tc>
          <w:tcPr>
            <w:tcW w:w="4028" w:type="pct"/>
            <w:gridSpan w:val="3"/>
            <w:tcBorders>
              <w:top w:val="single" w:sz="4" w:space="0" w:color="auto"/>
              <w:left w:val="single" w:sz="4" w:space="0" w:color="auto"/>
              <w:bottom w:val="single" w:sz="4" w:space="0" w:color="auto"/>
              <w:right w:val="single" w:sz="4" w:space="0" w:color="auto"/>
            </w:tcBorders>
          </w:tcPr>
          <w:p w:rsidR="00E278C1" w:rsidRPr="00FD2D05" w:rsidRDefault="00E278C1" w:rsidP="006049FA">
            <w:pPr>
              <w:jc w:val="both"/>
              <w:rPr>
                <w:rFonts w:ascii="Times New Roman" w:hAnsi="Times New Roman" w:cs="Times New Roman"/>
                <w:noProof/>
                <w:snapToGrid w:val="0"/>
                <w:color w:val="000000"/>
                <w:sz w:val="20"/>
                <w:szCs w:val="18"/>
              </w:rPr>
            </w:pPr>
            <w:r w:rsidRPr="00FD2D05">
              <w:rPr>
                <w:rFonts w:ascii="Times New Roman" w:hAnsi="Times New Roman"/>
                <w:noProof/>
                <w:snapToGrid w:val="0"/>
                <w:color w:val="000000"/>
                <w:sz w:val="20"/>
              </w:rPr>
              <w:t>(VULKĀNA ĢEOGRĀFISKAIS PLATUMS/GARUMS VAI VULKĀNA RADIĀLS UN ATTĀLUMS NO NAVIGĀCIJAS LĪDZEKĻA)</w:t>
            </w:r>
          </w:p>
        </w:tc>
        <w:tc>
          <w:tcPr>
            <w:tcW w:w="972" w:type="pct"/>
            <w:tcBorders>
              <w:top w:val="single" w:sz="4" w:space="0" w:color="auto"/>
              <w:left w:val="nil"/>
              <w:bottom w:val="single" w:sz="4" w:space="0" w:color="auto"/>
              <w:right w:val="single" w:sz="4" w:space="0" w:color="auto"/>
            </w:tcBorders>
          </w:tcPr>
          <w:p w:rsidR="00E278C1" w:rsidRPr="00FD2D05" w:rsidRDefault="00E278C1" w:rsidP="006049FA">
            <w:pPr>
              <w:jc w:val="both"/>
              <w:rPr>
                <w:rFonts w:ascii="Times New Roman" w:hAnsi="Times New Roman" w:cs="Times New Roman"/>
                <w:noProof/>
                <w:snapToGrid w:val="0"/>
                <w:color w:val="000000"/>
                <w:sz w:val="20"/>
                <w:szCs w:val="18"/>
              </w:rPr>
            </w:pPr>
            <w:r w:rsidRPr="00FD2D05">
              <w:rPr>
                <w:rFonts w:ascii="Times New Roman" w:hAnsi="Times New Roman"/>
                <w:noProof/>
                <w:snapToGrid w:val="0"/>
                <w:color w:val="000000"/>
                <w:sz w:val="20"/>
              </w:rPr>
              <w:t>D)</w:t>
            </w:r>
          </w:p>
        </w:tc>
      </w:tr>
      <w:tr w:rsidR="00E278C1" w:rsidRPr="00FD2D05" w:rsidTr="00E278C1">
        <w:tc>
          <w:tcPr>
            <w:tcW w:w="4028" w:type="pct"/>
            <w:gridSpan w:val="3"/>
            <w:tcBorders>
              <w:top w:val="single" w:sz="4" w:space="0" w:color="auto"/>
              <w:left w:val="single" w:sz="4" w:space="0" w:color="auto"/>
              <w:bottom w:val="single" w:sz="4" w:space="0" w:color="auto"/>
              <w:right w:val="single" w:sz="4" w:space="0" w:color="auto"/>
            </w:tcBorders>
          </w:tcPr>
          <w:p w:rsidR="00E278C1" w:rsidRPr="00FD2D05" w:rsidRDefault="00E278C1" w:rsidP="006049FA">
            <w:pPr>
              <w:jc w:val="both"/>
              <w:rPr>
                <w:rFonts w:ascii="Times New Roman" w:hAnsi="Times New Roman" w:cs="Times New Roman"/>
                <w:noProof/>
                <w:snapToGrid w:val="0"/>
                <w:color w:val="000000"/>
                <w:sz w:val="20"/>
                <w:szCs w:val="18"/>
                <w:vertAlign w:val="superscript"/>
              </w:rPr>
            </w:pPr>
            <w:r w:rsidRPr="00FD2D05">
              <w:rPr>
                <w:rFonts w:ascii="Times New Roman" w:hAnsi="Times New Roman"/>
                <w:noProof/>
                <w:snapToGrid w:val="0"/>
                <w:color w:val="000000"/>
                <w:sz w:val="20"/>
              </w:rPr>
              <w:t>(VULKĀNA LĪMENIS VAI TRAUKSMES KRĀSU KODS, TOSTARP VISI TRAUKSMES KRĀSU KODA PRIORITĀTES LĪMEŅI)</w:t>
            </w:r>
            <w:r w:rsidRPr="00FD2D05">
              <w:rPr>
                <w:rFonts w:ascii="Times New Roman" w:hAnsi="Times New Roman"/>
                <w:noProof/>
                <w:snapToGrid w:val="0"/>
                <w:color w:val="000000"/>
                <w:sz w:val="20"/>
                <w:vertAlign w:val="superscript"/>
              </w:rPr>
              <w:t>3</w:t>
            </w:r>
          </w:p>
        </w:tc>
        <w:tc>
          <w:tcPr>
            <w:tcW w:w="972" w:type="pct"/>
            <w:tcBorders>
              <w:top w:val="single" w:sz="4" w:space="0" w:color="auto"/>
              <w:left w:val="nil"/>
              <w:bottom w:val="single" w:sz="4" w:space="0" w:color="auto"/>
              <w:right w:val="single" w:sz="4" w:space="0" w:color="auto"/>
            </w:tcBorders>
          </w:tcPr>
          <w:p w:rsidR="00E278C1" w:rsidRPr="00FD2D05" w:rsidRDefault="00E278C1" w:rsidP="006049FA">
            <w:pPr>
              <w:jc w:val="both"/>
              <w:rPr>
                <w:rFonts w:ascii="Times New Roman" w:hAnsi="Times New Roman" w:cs="Times New Roman"/>
                <w:noProof/>
                <w:snapToGrid w:val="0"/>
                <w:color w:val="000000"/>
                <w:sz w:val="20"/>
                <w:szCs w:val="18"/>
              </w:rPr>
            </w:pPr>
            <w:r w:rsidRPr="00FD2D05">
              <w:rPr>
                <w:rFonts w:ascii="Times New Roman" w:hAnsi="Times New Roman"/>
                <w:noProof/>
                <w:snapToGrid w:val="0"/>
                <w:color w:val="000000"/>
                <w:sz w:val="20"/>
              </w:rPr>
              <w:t>E)</w:t>
            </w:r>
          </w:p>
        </w:tc>
      </w:tr>
      <w:tr w:rsidR="00E278C1" w:rsidRPr="00FD2D05" w:rsidTr="00E278C1">
        <w:tc>
          <w:tcPr>
            <w:tcW w:w="4028" w:type="pct"/>
            <w:gridSpan w:val="3"/>
            <w:tcBorders>
              <w:top w:val="single" w:sz="4" w:space="0" w:color="auto"/>
              <w:left w:val="single" w:sz="4" w:space="0" w:color="auto"/>
              <w:bottom w:val="single" w:sz="4" w:space="0" w:color="auto"/>
              <w:right w:val="single" w:sz="4" w:space="0" w:color="auto"/>
            </w:tcBorders>
          </w:tcPr>
          <w:p w:rsidR="00E278C1" w:rsidRPr="00FD2D05" w:rsidRDefault="00E278C1" w:rsidP="006049FA">
            <w:pPr>
              <w:jc w:val="both"/>
              <w:rPr>
                <w:rFonts w:ascii="Times New Roman" w:hAnsi="Times New Roman" w:cs="Times New Roman"/>
                <w:noProof/>
                <w:snapToGrid w:val="0"/>
                <w:color w:val="000000"/>
                <w:sz w:val="20"/>
                <w:szCs w:val="18"/>
                <w:vertAlign w:val="superscript"/>
              </w:rPr>
            </w:pPr>
            <w:r w:rsidRPr="00FD2D05">
              <w:rPr>
                <w:rFonts w:ascii="Times New Roman" w:hAnsi="Times New Roman"/>
                <w:noProof/>
                <w:snapToGrid w:val="0"/>
                <w:color w:val="000000"/>
                <w:sz w:val="20"/>
              </w:rPr>
              <w:t>(VULKĀNISKO PELNU MĀKONIS UN TĀ APJOMS HORIZONTĀLI/VERTIKĀLI)</w:t>
            </w:r>
            <w:r w:rsidRPr="00FD2D05">
              <w:rPr>
                <w:rFonts w:ascii="Times New Roman" w:hAnsi="Times New Roman"/>
                <w:noProof/>
                <w:snapToGrid w:val="0"/>
                <w:color w:val="000000"/>
                <w:sz w:val="20"/>
                <w:vertAlign w:val="superscript"/>
              </w:rPr>
              <w:t>4</w:t>
            </w:r>
          </w:p>
        </w:tc>
        <w:tc>
          <w:tcPr>
            <w:tcW w:w="972" w:type="pct"/>
            <w:tcBorders>
              <w:top w:val="single" w:sz="4" w:space="0" w:color="auto"/>
              <w:left w:val="nil"/>
              <w:bottom w:val="single" w:sz="4" w:space="0" w:color="auto"/>
              <w:right w:val="single" w:sz="4" w:space="0" w:color="auto"/>
            </w:tcBorders>
          </w:tcPr>
          <w:p w:rsidR="00E278C1" w:rsidRPr="00FD2D05" w:rsidRDefault="00E278C1" w:rsidP="006049FA">
            <w:pPr>
              <w:jc w:val="both"/>
              <w:rPr>
                <w:rFonts w:ascii="Times New Roman" w:hAnsi="Times New Roman" w:cs="Times New Roman"/>
                <w:noProof/>
                <w:snapToGrid w:val="0"/>
                <w:color w:val="000000"/>
                <w:sz w:val="20"/>
                <w:szCs w:val="18"/>
              </w:rPr>
            </w:pPr>
            <w:r w:rsidRPr="00FD2D05">
              <w:rPr>
                <w:rFonts w:ascii="Times New Roman" w:hAnsi="Times New Roman"/>
                <w:noProof/>
                <w:snapToGrid w:val="0"/>
                <w:color w:val="000000"/>
                <w:sz w:val="20"/>
              </w:rPr>
              <w:t>F)</w:t>
            </w:r>
          </w:p>
        </w:tc>
      </w:tr>
      <w:tr w:rsidR="00E278C1" w:rsidRPr="00FD2D05" w:rsidTr="00E278C1">
        <w:tc>
          <w:tcPr>
            <w:tcW w:w="4028" w:type="pct"/>
            <w:gridSpan w:val="3"/>
            <w:tcBorders>
              <w:top w:val="single" w:sz="4" w:space="0" w:color="auto"/>
              <w:left w:val="single" w:sz="4" w:space="0" w:color="auto"/>
              <w:bottom w:val="single" w:sz="4" w:space="0" w:color="auto"/>
              <w:right w:val="single" w:sz="4" w:space="0" w:color="auto"/>
            </w:tcBorders>
          </w:tcPr>
          <w:p w:rsidR="00E278C1" w:rsidRPr="00FD2D05" w:rsidRDefault="00E278C1" w:rsidP="006049FA">
            <w:pPr>
              <w:jc w:val="both"/>
              <w:rPr>
                <w:rFonts w:ascii="Times New Roman" w:hAnsi="Times New Roman" w:cs="Times New Roman"/>
                <w:noProof/>
                <w:snapToGrid w:val="0"/>
                <w:color w:val="000000"/>
                <w:sz w:val="20"/>
                <w:szCs w:val="18"/>
                <w:vertAlign w:val="superscript"/>
              </w:rPr>
            </w:pPr>
            <w:r w:rsidRPr="00FD2D05">
              <w:rPr>
                <w:rFonts w:ascii="Times New Roman" w:hAnsi="Times New Roman"/>
                <w:noProof/>
                <w:snapToGrid w:val="0"/>
                <w:color w:val="000000"/>
                <w:sz w:val="20"/>
              </w:rPr>
              <w:t>(PELNU MĀKOŅA PĀRVIETOŠANĀS VIRZIENS)</w:t>
            </w:r>
            <w:r w:rsidRPr="00FD2D05">
              <w:rPr>
                <w:rFonts w:ascii="Times New Roman" w:hAnsi="Times New Roman"/>
                <w:noProof/>
                <w:snapToGrid w:val="0"/>
                <w:color w:val="000000"/>
                <w:sz w:val="20"/>
                <w:vertAlign w:val="superscript"/>
              </w:rPr>
              <w:t>4</w:t>
            </w:r>
          </w:p>
        </w:tc>
        <w:tc>
          <w:tcPr>
            <w:tcW w:w="972" w:type="pct"/>
            <w:tcBorders>
              <w:top w:val="single" w:sz="4" w:space="0" w:color="auto"/>
              <w:left w:val="nil"/>
              <w:bottom w:val="single" w:sz="4" w:space="0" w:color="auto"/>
              <w:right w:val="single" w:sz="4" w:space="0" w:color="auto"/>
            </w:tcBorders>
          </w:tcPr>
          <w:p w:rsidR="00E278C1" w:rsidRPr="00FD2D05" w:rsidRDefault="00E278C1" w:rsidP="006049FA">
            <w:pPr>
              <w:jc w:val="both"/>
              <w:rPr>
                <w:rFonts w:ascii="Times New Roman" w:hAnsi="Times New Roman" w:cs="Times New Roman"/>
                <w:noProof/>
                <w:snapToGrid w:val="0"/>
                <w:color w:val="000000"/>
                <w:sz w:val="20"/>
                <w:szCs w:val="18"/>
              </w:rPr>
            </w:pPr>
            <w:r w:rsidRPr="00FD2D05">
              <w:rPr>
                <w:rFonts w:ascii="Times New Roman" w:hAnsi="Times New Roman"/>
                <w:noProof/>
                <w:snapToGrid w:val="0"/>
                <w:color w:val="000000"/>
                <w:sz w:val="20"/>
              </w:rPr>
              <w:t>G)</w:t>
            </w:r>
          </w:p>
        </w:tc>
      </w:tr>
      <w:tr w:rsidR="00E278C1" w:rsidRPr="00FD2D05" w:rsidTr="00E278C1">
        <w:tc>
          <w:tcPr>
            <w:tcW w:w="4028" w:type="pct"/>
            <w:gridSpan w:val="3"/>
            <w:tcBorders>
              <w:top w:val="single" w:sz="4" w:space="0" w:color="auto"/>
              <w:left w:val="single" w:sz="4" w:space="0" w:color="auto"/>
              <w:bottom w:val="single" w:sz="4" w:space="0" w:color="auto"/>
              <w:right w:val="single" w:sz="4" w:space="0" w:color="auto"/>
            </w:tcBorders>
          </w:tcPr>
          <w:p w:rsidR="00E278C1" w:rsidRPr="00FD2D05" w:rsidRDefault="00E278C1" w:rsidP="006049FA">
            <w:pPr>
              <w:jc w:val="both"/>
              <w:rPr>
                <w:rFonts w:ascii="Times New Roman" w:hAnsi="Times New Roman" w:cs="Times New Roman"/>
                <w:noProof/>
                <w:snapToGrid w:val="0"/>
                <w:color w:val="000000"/>
                <w:sz w:val="20"/>
                <w:szCs w:val="18"/>
              </w:rPr>
            </w:pPr>
            <w:r w:rsidRPr="00FD2D05">
              <w:rPr>
                <w:rFonts w:ascii="Times New Roman" w:hAnsi="Times New Roman"/>
                <w:noProof/>
                <w:snapToGrid w:val="0"/>
                <w:color w:val="000000"/>
                <w:sz w:val="20"/>
              </w:rPr>
              <w:t>(LIDOJUMA MARŠRUTI VAI LIDOJUMA MARŠRUTU DAĻAS UN ATTIECĪGIE LIDOJUMA LĪMEŅI)</w:t>
            </w:r>
          </w:p>
        </w:tc>
        <w:tc>
          <w:tcPr>
            <w:tcW w:w="972" w:type="pct"/>
            <w:tcBorders>
              <w:top w:val="single" w:sz="4" w:space="0" w:color="auto"/>
              <w:left w:val="nil"/>
              <w:bottom w:val="single" w:sz="4" w:space="0" w:color="auto"/>
              <w:right w:val="single" w:sz="4" w:space="0" w:color="auto"/>
            </w:tcBorders>
          </w:tcPr>
          <w:p w:rsidR="00E278C1" w:rsidRPr="00FD2D05" w:rsidRDefault="00E278C1" w:rsidP="006049FA">
            <w:pPr>
              <w:jc w:val="both"/>
              <w:rPr>
                <w:rFonts w:ascii="Times New Roman" w:hAnsi="Times New Roman" w:cs="Times New Roman"/>
                <w:noProof/>
                <w:snapToGrid w:val="0"/>
                <w:color w:val="000000"/>
                <w:sz w:val="20"/>
                <w:szCs w:val="18"/>
              </w:rPr>
            </w:pPr>
            <w:r w:rsidRPr="00FD2D05">
              <w:rPr>
                <w:rFonts w:ascii="Times New Roman" w:hAnsi="Times New Roman"/>
                <w:noProof/>
                <w:snapToGrid w:val="0"/>
                <w:color w:val="000000"/>
                <w:sz w:val="20"/>
              </w:rPr>
              <w:t>H)</w:t>
            </w:r>
          </w:p>
        </w:tc>
      </w:tr>
      <w:tr w:rsidR="00E278C1" w:rsidRPr="00FD2D05" w:rsidTr="00E278C1">
        <w:tc>
          <w:tcPr>
            <w:tcW w:w="4028" w:type="pct"/>
            <w:gridSpan w:val="3"/>
            <w:tcBorders>
              <w:top w:val="single" w:sz="4" w:space="0" w:color="auto"/>
              <w:left w:val="single" w:sz="4" w:space="0" w:color="auto"/>
              <w:bottom w:val="single" w:sz="4" w:space="0" w:color="auto"/>
              <w:right w:val="single" w:sz="4" w:space="0" w:color="auto"/>
            </w:tcBorders>
          </w:tcPr>
          <w:p w:rsidR="00E278C1" w:rsidRPr="00FD2D05" w:rsidRDefault="00E278C1" w:rsidP="006049FA">
            <w:pPr>
              <w:jc w:val="both"/>
              <w:rPr>
                <w:rFonts w:ascii="Times New Roman" w:hAnsi="Times New Roman" w:cs="Times New Roman"/>
                <w:noProof/>
                <w:snapToGrid w:val="0"/>
                <w:color w:val="000000"/>
                <w:sz w:val="20"/>
                <w:szCs w:val="18"/>
              </w:rPr>
            </w:pPr>
            <w:r w:rsidRPr="00FD2D05">
              <w:rPr>
                <w:rFonts w:ascii="Times New Roman" w:hAnsi="Times New Roman"/>
                <w:noProof/>
                <w:snapToGrid w:val="0"/>
                <w:color w:val="000000"/>
                <w:sz w:val="20"/>
              </w:rPr>
              <w:t>(GAISA TELPAS SLĒGŠANA UN/VAI LIDOJUMA MARŠRUTI VAI LIDOJUMA MARŠRUTU DAĻAS UN PIEEJAMIE ALTERNATĪVIE LIDOJUMA MARŠRUTI)</w:t>
            </w:r>
          </w:p>
        </w:tc>
        <w:tc>
          <w:tcPr>
            <w:tcW w:w="972" w:type="pct"/>
            <w:tcBorders>
              <w:top w:val="single" w:sz="4" w:space="0" w:color="auto"/>
              <w:left w:val="nil"/>
              <w:bottom w:val="single" w:sz="4" w:space="0" w:color="auto"/>
              <w:right w:val="single" w:sz="4" w:space="0" w:color="auto"/>
            </w:tcBorders>
          </w:tcPr>
          <w:p w:rsidR="00E278C1" w:rsidRPr="00FD2D05" w:rsidRDefault="00E278C1" w:rsidP="006049FA">
            <w:pPr>
              <w:jc w:val="both"/>
              <w:rPr>
                <w:rFonts w:ascii="Times New Roman" w:hAnsi="Times New Roman" w:cs="Times New Roman"/>
                <w:noProof/>
                <w:snapToGrid w:val="0"/>
                <w:sz w:val="20"/>
                <w:szCs w:val="18"/>
              </w:rPr>
            </w:pPr>
            <w:r w:rsidRPr="00FD2D05">
              <w:rPr>
                <w:rFonts w:ascii="Times New Roman" w:hAnsi="Times New Roman"/>
                <w:noProof/>
                <w:snapToGrid w:val="0"/>
                <w:color w:val="000000"/>
                <w:sz w:val="20"/>
              </w:rPr>
              <w:t>I)</w:t>
            </w:r>
          </w:p>
        </w:tc>
      </w:tr>
      <w:tr w:rsidR="00E278C1" w:rsidRPr="00FD2D05" w:rsidTr="00E278C1">
        <w:tc>
          <w:tcPr>
            <w:tcW w:w="4028" w:type="pct"/>
            <w:gridSpan w:val="3"/>
            <w:tcBorders>
              <w:top w:val="single" w:sz="4" w:space="0" w:color="auto"/>
              <w:left w:val="single" w:sz="4" w:space="0" w:color="auto"/>
              <w:bottom w:val="single" w:sz="4" w:space="0" w:color="auto"/>
              <w:right w:val="single" w:sz="4" w:space="0" w:color="auto"/>
            </w:tcBorders>
          </w:tcPr>
          <w:p w:rsidR="00E278C1" w:rsidRPr="00FD2D05" w:rsidRDefault="00E278C1" w:rsidP="006049FA">
            <w:pPr>
              <w:jc w:val="both"/>
              <w:rPr>
                <w:rFonts w:ascii="Times New Roman" w:hAnsi="Times New Roman" w:cs="Times New Roman"/>
                <w:noProof/>
                <w:snapToGrid w:val="0"/>
                <w:color w:val="000000"/>
                <w:sz w:val="20"/>
                <w:szCs w:val="18"/>
              </w:rPr>
            </w:pPr>
            <w:r w:rsidRPr="00FD2D05">
              <w:rPr>
                <w:rFonts w:ascii="Times New Roman" w:hAnsi="Times New Roman"/>
                <w:noProof/>
                <w:snapToGrid w:val="0"/>
                <w:color w:val="000000"/>
                <w:sz w:val="20"/>
              </w:rPr>
              <w:t>(INFORMĀCIJAS AVOTS)</w:t>
            </w:r>
          </w:p>
        </w:tc>
        <w:tc>
          <w:tcPr>
            <w:tcW w:w="972" w:type="pct"/>
            <w:tcBorders>
              <w:top w:val="single" w:sz="4" w:space="0" w:color="auto"/>
              <w:left w:val="nil"/>
              <w:bottom w:val="single" w:sz="4" w:space="0" w:color="auto"/>
              <w:right w:val="single" w:sz="4" w:space="0" w:color="auto"/>
            </w:tcBorders>
          </w:tcPr>
          <w:p w:rsidR="00E278C1" w:rsidRPr="00FD2D05" w:rsidRDefault="00E278C1" w:rsidP="006049FA">
            <w:pPr>
              <w:jc w:val="both"/>
              <w:rPr>
                <w:rFonts w:ascii="Times New Roman" w:hAnsi="Times New Roman" w:cs="Times New Roman"/>
                <w:noProof/>
                <w:snapToGrid w:val="0"/>
                <w:color w:val="000000"/>
                <w:sz w:val="20"/>
                <w:szCs w:val="18"/>
              </w:rPr>
            </w:pPr>
            <w:r w:rsidRPr="00FD2D05">
              <w:rPr>
                <w:rFonts w:ascii="Times New Roman" w:hAnsi="Times New Roman"/>
                <w:noProof/>
                <w:snapToGrid w:val="0"/>
                <w:color w:val="000000"/>
                <w:sz w:val="20"/>
              </w:rPr>
              <w:t>J)</w:t>
            </w:r>
          </w:p>
        </w:tc>
      </w:tr>
      <w:tr w:rsidR="00E278C1" w:rsidRPr="00FD2D05" w:rsidTr="00E278C1">
        <w:tc>
          <w:tcPr>
            <w:tcW w:w="4028" w:type="pct"/>
            <w:gridSpan w:val="3"/>
            <w:tcBorders>
              <w:top w:val="single" w:sz="4" w:space="0" w:color="auto"/>
              <w:left w:val="single" w:sz="4" w:space="0" w:color="auto"/>
              <w:bottom w:val="single" w:sz="4" w:space="0" w:color="auto"/>
              <w:right w:val="single" w:sz="4" w:space="0" w:color="auto"/>
            </w:tcBorders>
          </w:tcPr>
          <w:p w:rsidR="00E278C1" w:rsidRPr="00FD2D05" w:rsidRDefault="00E278C1" w:rsidP="006049FA">
            <w:pPr>
              <w:jc w:val="both"/>
              <w:rPr>
                <w:rFonts w:ascii="Times New Roman" w:hAnsi="Times New Roman" w:cs="Times New Roman"/>
                <w:noProof/>
                <w:snapToGrid w:val="0"/>
                <w:color w:val="000000"/>
                <w:sz w:val="20"/>
                <w:szCs w:val="18"/>
              </w:rPr>
            </w:pPr>
            <w:r w:rsidRPr="00FD2D05">
              <w:rPr>
                <w:rFonts w:ascii="Times New Roman" w:hAnsi="Times New Roman"/>
                <w:noProof/>
                <w:snapToGrid w:val="0"/>
                <w:color w:val="000000"/>
                <w:sz w:val="20"/>
              </w:rPr>
              <w:t>(NEŠIFRĒTAS PIEZĪMES)</w:t>
            </w:r>
          </w:p>
        </w:tc>
        <w:tc>
          <w:tcPr>
            <w:tcW w:w="972" w:type="pct"/>
            <w:tcBorders>
              <w:top w:val="single" w:sz="4" w:space="0" w:color="auto"/>
              <w:left w:val="nil"/>
              <w:bottom w:val="single" w:sz="4" w:space="0" w:color="auto"/>
              <w:right w:val="single" w:sz="4" w:space="0" w:color="auto"/>
            </w:tcBorders>
          </w:tcPr>
          <w:p w:rsidR="00E278C1" w:rsidRPr="00FD2D05" w:rsidRDefault="00E278C1" w:rsidP="006049FA">
            <w:pPr>
              <w:jc w:val="both"/>
              <w:rPr>
                <w:rFonts w:ascii="Times New Roman" w:hAnsi="Times New Roman" w:cs="Times New Roman"/>
                <w:noProof/>
                <w:snapToGrid w:val="0"/>
                <w:color w:val="000000"/>
                <w:sz w:val="20"/>
                <w:szCs w:val="18"/>
              </w:rPr>
            </w:pPr>
            <w:r w:rsidRPr="00FD2D05">
              <w:rPr>
                <w:rFonts w:ascii="Times New Roman" w:hAnsi="Times New Roman"/>
                <w:noProof/>
                <w:snapToGrid w:val="0"/>
                <w:color w:val="000000"/>
                <w:sz w:val="20"/>
              </w:rPr>
              <w:t>K)</w:t>
            </w:r>
          </w:p>
        </w:tc>
      </w:tr>
      <w:tr w:rsidR="00E278C1" w:rsidRPr="00FD2D05" w:rsidTr="00E278C1">
        <w:tc>
          <w:tcPr>
            <w:tcW w:w="5000" w:type="pct"/>
            <w:gridSpan w:val="4"/>
            <w:tcBorders>
              <w:left w:val="single" w:sz="4" w:space="0" w:color="auto"/>
              <w:bottom w:val="single" w:sz="4" w:space="0" w:color="auto"/>
              <w:right w:val="single" w:sz="4" w:space="0" w:color="auto"/>
            </w:tcBorders>
          </w:tcPr>
          <w:p w:rsidR="00E278C1" w:rsidRPr="00FD2D05" w:rsidRDefault="00E278C1" w:rsidP="006049FA">
            <w:pPr>
              <w:jc w:val="both"/>
              <w:rPr>
                <w:rFonts w:ascii="Times New Roman" w:hAnsi="Times New Roman" w:cs="Times New Roman"/>
                <w:i/>
                <w:noProof/>
                <w:snapToGrid w:val="0"/>
                <w:sz w:val="20"/>
                <w:szCs w:val="18"/>
              </w:rPr>
            </w:pPr>
            <w:r w:rsidRPr="00FD2D05">
              <w:rPr>
                <w:rFonts w:ascii="Times New Roman" w:hAnsi="Times New Roman"/>
                <w:i/>
                <w:noProof/>
                <w:snapToGrid w:val="0"/>
                <w:sz w:val="20"/>
              </w:rPr>
              <w:t>PIEZĪMES:</w:t>
            </w:r>
          </w:p>
          <w:p w:rsidR="00E278C1" w:rsidRPr="00FD2D05" w:rsidRDefault="00E278C1" w:rsidP="006049FA">
            <w:pPr>
              <w:jc w:val="both"/>
              <w:rPr>
                <w:rFonts w:ascii="Times New Roman" w:hAnsi="Times New Roman" w:cs="Times New Roman"/>
                <w:noProof/>
                <w:snapToGrid w:val="0"/>
                <w:sz w:val="20"/>
                <w:szCs w:val="18"/>
              </w:rPr>
            </w:pPr>
            <w:r w:rsidRPr="00FD2D05">
              <w:rPr>
                <w:rFonts w:ascii="Times New Roman" w:hAnsi="Times New Roman"/>
                <w:noProof/>
                <w:snapToGrid w:val="0"/>
                <w:sz w:val="20"/>
              </w:rPr>
              <w:t>1. Sk. arī 5. papildinājumu attiecībā uz adresātu indeksiem, kas tiek izmantoti iepriekšnoteiktās izplatīšanas sistēmās.</w:t>
            </w:r>
          </w:p>
          <w:p w:rsidR="00E278C1" w:rsidRPr="00FD2D05" w:rsidRDefault="00E278C1" w:rsidP="006049FA">
            <w:pPr>
              <w:jc w:val="both"/>
              <w:rPr>
                <w:rFonts w:ascii="Times New Roman" w:hAnsi="Times New Roman" w:cs="Times New Roman"/>
                <w:noProof/>
                <w:snapToGrid w:val="0"/>
                <w:sz w:val="20"/>
                <w:szCs w:val="18"/>
              </w:rPr>
            </w:pPr>
            <w:r w:rsidRPr="00FD2D05">
              <w:rPr>
                <w:rFonts w:ascii="Times New Roman" w:hAnsi="Times New Roman"/>
                <w:noProof/>
                <w:snapToGrid w:val="0"/>
                <w:sz w:val="20"/>
              </w:rPr>
              <w:t xml:space="preserve">2. *Norādiet </w:t>
            </w:r>
            <w:r w:rsidRPr="00FD2D05">
              <w:rPr>
                <w:rFonts w:ascii="Times New Roman" w:hAnsi="Times New Roman"/>
                <w:i/>
                <w:noProof/>
                <w:snapToGrid w:val="0"/>
                <w:sz w:val="20"/>
              </w:rPr>
              <w:t>ICAO</w:t>
            </w:r>
            <w:r w:rsidRPr="00FD2D05">
              <w:rPr>
                <w:rFonts w:ascii="Times New Roman" w:hAnsi="Times New Roman"/>
                <w:noProof/>
                <w:snapToGrid w:val="0"/>
                <w:sz w:val="20"/>
              </w:rPr>
              <w:t xml:space="preserve"> valstspiederības burtus atbilstoši </w:t>
            </w:r>
            <w:r w:rsidRPr="00FD2D05">
              <w:rPr>
                <w:rFonts w:ascii="Times New Roman" w:hAnsi="Times New Roman"/>
                <w:i/>
                <w:noProof/>
                <w:snapToGrid w:val="0"/>
                <w:sz w:val="20"/>
              </w:rPr>
              <w:t>ICAO</w:t>
            </w:r>
            <w:r w:rsidRPr="00FD2D05">
              <w:rPr>
                <w:rFonts w:ascii="Times New Roman" w:hAnsi="Times New Roman"/>
                <w:noProof/>
                <w:snapToGrid w:val="0"/>
                <w:sz w:val="20"/>
              </w:rPr>
              <w:t xml:space="preserve"> dok. Nr. 7910 2. daļai.</w:t>
            </w:r>
          </w:p>
          <w:p w:rsidR="00E278C1" w:rsidRPr="00FD2D05" w:rsidRDefault="00E278C1" w:rsidP="006049FA">
            <w:pPr>
              <w:jc w:val="both"/>
              <w:rPr>
                <w:rFonts w:ascii="Times New Roman" w:hAnsi="Times New Roman" w:cs="Times New Roman"/>
                <w:noProof/>
                <w:snapToGrid w:val="0"/>
                <w:sz w:val="20"/>
                <w:szCs w:val="18"/>
              </w:rPr>
            </w:pPr>
            <w:r w:rsidRPr="00FD2D05">
              <w:rPr>
                <w:rFonts w:ascii="Times New Roman" w:hAnsi="Times New Roman"/>
                <w:noProof/>
                <w:snapToGrid w:val="0"/>
                <w:sz w:val="20"/>
              </w:rPr>
              <w:t>3. Sk. turpmāk 3.5. punktu.</w:t>
            </w:r>
          </w:p>
          <w:p w:rsidR="00E278C1" w:rsidRPr="00FD2D05" w:rsidRDefault="00E278C1" w:rsidP="006049FA">
            <w:pPr>
              <w:jc w:val="both"/>
              <w:rPr>
                <w:rFonts w:ascii="Times New Roman" w:hAnsi="Times New Roman" w:cs="Times New Roman"/>
                <w:noProof/>
                <w:snapToGrid w:val="0"/>
                <w:sz w:val="20"/>
                <w:szCs w:val="18"/>
              </w:rPr>
            </w:pPr>
            <w:r w:rsidRPr="00FD2D05">
              <w:rPr>
                <w:rFonts w:ascii="Times New Roman" w:hAnsi="Times New Roman"/>
                <w:noProof/>
                <w:snapToGrid w:val="0"/>
                <w:sz w:val="20"/>
              </w:rPr>
              <w:t xml:space="preserve">4. Konsultācijas attiecībā uz vulkānisko pelnu mākoni, tā apmēru un pārvietošanos (G un H aile) var saņemt Vulkānisko pelnu konsultatīvajā centrā, kas atbildīgs par attiecīgo </w:t>
            </w:r>
            <w:r w:rsidRPr="00FD2D05">
              <w:rPr>
                <w:rFonts w:ascii="Times New Roman" w:hAnsi="Times New Roman"/>
                <w:i/>
                <w:noProof/>
                <w:snapToGrid w:val="0"/>
                <w:sz w:val="20"/>
              </w:rPr>
              <w:t>FIR</w:t>
            </w:r>
            <w:r w:rsidRPr="00FD2D05">
              <w:rPr>
                <w:rFonts w:ascii="Times New Roman" w:hAnsi="Times New Roman"/>
                <w:noProof/>
                <w:snapToGrid w:val="0"/>
                <w:sz w:val="20"/>
              </w:rPr>
              <w:t>.</w:t>
            </w:r>
          </w:p>
          <w:p w:rsidR="00E278C1" w:rsidRPr="00FD2D05" w:rsidRDefault="00E278C1" w:rsidP="006049FA">
            <w:pPr>
              <w:jc w:val="both"/>
              <w:rPr>
                <w:rFonts w:ascii="Times New Roman" w:hAnsi="Times New Roman" w:cs="Times New Roman"/>
                <w:noProof/>
                <w:snapToGrid w:val="0"/>
                <w:color w:val="000000"/>
                <w:sz w:val="20"/>
                <w:szCs w:val="18"/>
              </w:rPr>
            </w:pPr>
            <w:r w:rsidRPr="00FD2D05">
              <w:rPr>
                <w:rFonts w:ascii="Times New Roman" w:hAnsi="Times New Roman"/>
                <w:noProof/>
                <w:snapToGrid w:val="0"/>
                <w:sz w:val="20"/>
              </w:rPr>
              <w:t>5. Nosaukumi, kas rakstīti iekavās (), nav jāpārraida.</w:t>
            </w:r>
          </w:p>
        </w:tc>
      </w:tr>
    </w:tbl>
    <w:p w:rsidR="00E278C1" w:rsidRPr="006049FA" w:rsidRDefault="00E278C1" w:rsidP="006049FA">
      <w:pPr>
        <w:tabs>
          <w:tab w:val="left" w:pos="142"/>
        </w:tabs>
        <w:jc w:val="both"/>
        <w:rPr>
          <w:rFonts w:ascii="Times New Roman" w:hAnsi="Times New Roman"/>
          <w:noProof/>
          <w:sz w:val="24"/>
        </w:rPr>
      </w:pPr>
    </w:p>
    <w:p w:rsidR="00BE5AED" w:rsidRPr="00FD2D05" w:rsidRDefault="002F46E0" w:rsidP="006049FA">
      <w:pPr>
        <w:tabs>
          <w:tab w:val="left" w:pos="142"/>
        </w:tabs>
        <w:jc w:val="both"/>
        <w:rPr>
          <w:rFonts w:ascii="Times New Roman" w:eastAsia="Arial" w:hAnsi="Times New Roman" w:cs="Arial"/>
          <w:noProof/>
          <w:sz w:val="20"/>
          <w:szCs w:val="14"/>
        </w:rPr>
      </w:pPr>
      <w:r w:rsidRPr="00FD2D05">
        <w:rPr>
          <w:rFonts w:ascii="Times New Roman" w:hAnsi="Times New Roman"/>
          <w:noProof/>
          <w:sz w:val="20"/>
        </w:rPr>
        <w:t>DOKUMENTA SASTĀDĪTĀJA PARAKSTS (</w:t>
      </w:r>
      <w:r w:rsidRPr="00FD2D05">
        <w:rPr>
          <w:rFonts w:ascii="Times New Roman" w:hAnsi="Times New Roman"/>
          <w:i/>
          <w:noProof/>
          <w:sz w:val="20"/>
        </w:rPr>
        <w:t>nav paredzēts pārraidei</w:t>
      </w:r>
      <w:r w:rsidRPr="00FD2D05">
        <w:rPr>
          <w:rFonts w:ascii="Times New Roman" w:hAnsi="Times New Roman"/>
          <w:noProof/>
          <w:sz w:val="20"/>
        </w:rPr>
        <w:t>)</w:t>
      </w:r>
    </w:p>
    <w:p w:rsidR="00E278C1" w:rsidRPr="006049FA" w:rsidRDefault="00E278C1" w:rsidP="006049FA">
      <w:pPr>
        <w:rPr>
          <w:rFonts w:ascii="Times New Roman" w:eastAsia="Arial" w:hAnsi="Times New Roman" w:cs="Arial"/>
          <w:i/>
          <w:noProof/>
          <w:sz w:val="24"/>
          <w:szCs w:val="20"/>
        </w:rPr>
      </w:pPr>
      <w:r w:rsidRPr="006049FA">
        <w:rPr>
          <w:rFonts w:ascii="Times New Roman" w:hAnsi="Times New Roman"/>
          <w:sz w:val="24"/>
        </w:rPr>
        <w:br w:type="page"/>
      </w:r>
    </w:p>
    <w:p w:rsidR="00BE5AED" w:rsidRPr="006049FA" w:rsidRDefault="002F46E0" w:rsidP="00FD2D05">
      <w:pPr>
        <w:tabs>
          <w:tab w:val="left" w:pos="142"/>
        </w:tabs>
        <w:jc w:val="center"/>
        <w:rPr>
          <w:rFonts w:ascii="Times New Roman" w:eastAsia="Times New Roman" w:hAnsi="Times New Roman" w:cs="Times New Roman"/>
          <w:noProof/>
          <w:sz w:val="24"/>
          <w:szCs w:val="20"/>
        </w:rPr>
      </w:pPr>
      <w:r w:rsidRPr="006049FA">
        <w:rPr>
          <w:rFonts w:ascii="Times New Roman" w:hAnsi="Times New Roman"/>
          <w:b/>
          <w:noProof/>
          <w:sz w:val="24"/>
        </w:rPr>
        <w:lastRenderedPageBreak/>
        <w:t xml:space="preserve">NORĀDĪJUMI </w:t>
      </w:r>
      <w:r w:rsidRPr="006049FA">
        <w:rPr>
          <w:rFonts w:ascii="Times New Roman" w:hAnsi="Times New Roman"/>
          <w:b/>
          <w:i/>
          <w:noProof/>
          <w:sz w:val="24"/>
        </w:rPr>
        <w:t>ASHTAM</w:t>
      </w:r>
      <w:r w:rsidRPr="006049FA">
        <w:rPr>
          <w:rFonts w:ascii="Times New Roman" w:hAnsi="Times New Roman"/>
          <w:b/>
          <w:noProof/>
          <w:sz w:val="24"/>
        </w:rPr>
        <w:t xml:space="preserve"> </w:t>
      </w:r>
      <w:r w:rsidR="00AF0C4B">
        <w:rPr>
          <w:rFonts w:ascii="Times New Roman" w:hAnsi="Times New Roman"/>
          <w:b/>
          <w:noProof/>
          <w:sz w:val="24"/>
        </w:rPr>
        <w:t>FORMĀTA</w:t>
      </w:r>
      <w:r w:rsidRPr="006049FA">
        <w:rPr>
          <w:rFonts w:ascii="Times New Roman" w:hAnsi="Times New Roman"/>
          <w:b/>
          <w:noProof/>
          <w:sz w:val="24"/>
        </w:rPr>
        <w:t xml:space="preserve"> AIZPILDĪŠANAI</w:t>
      </w:r>
    </w:p>
    <w:p w:rsidR="00BE5AED" w:rsidRPr="006049FA" w:rsidRDefault="00BE5AED" w:rsidP="006049FA">
      <w:pPr>
        <w:tabs>
          <w:tab w:val="left" w:pos="142"/>
        </w:tabs>
        <w:jc w:val="both"/>
        <w:rPr>
          <w:rFonts w:ascii="Times New Roman" w:eastAsia="Times New Roman" w:hAnsi="Times New Roman" w:cs="Times New Roman"/>
          <w:b/>
          <w:bCs/>
          <w:noProof/>
          <w:sz w:val="24"/>
          <w:szCs w:val="16"/>
        </w:rPr>
      </w:pPr>
    </w:p>
    <w:p w:rsidR="00BE5AED" w:rsidRPr="006049FA" w:rsidRDefault="00E278C1" w:rsidP="006049FA">
      <w:pPr>
        <w:tabs>
          <w:tab w:val="left" w:pos="142"/>
          <w:tab w:val="left" w:pos="500"/>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1. </w:t>
      </w:r>
      <w:r w:rsidRPr="006049FA">
        <w:rPr>
          <w:rFonts w:ascii="Times New Roman" w:hAnsi="Times New Roman"/>
          <w:i/>
          <w:noProof/>
          <w:sz w:val="24"/>
        </w:rPr>
        <w:t>Vispārīga informācija</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E278C1" w:rsidP="006049FA">
      <w:pPr>
        <w:pStyle w:val="Pamatteksts"/>
        <w:tabs>
          <w:tab w:val="left" w:pos="142"/>
          <w:tab w:val="left" w:pos="952"/>
        </w:tabs>
        <w:ind w:left="0" w:firstLine="0"/>
        <w:jc w:val="both"/>
        <w:rPr>
          <w:noProof/>
          <w:sz w:val="24"/>
        </w:rPr>
      </w:pPr>
      <w:r w:rsidRPr="006049FA">
        <w:rPr>
          <w:noProof/>
          <w:sz w:val="24"/>
        </w:rPr>
        <w:t xml:space="preserve">1.1. </w:t>
      </w:r>
      <w:r w:rsidRPr="006049FA">
        <w:rPr>
          <w:i/>
          <w:noProof/>
          <w:sz w:val="24"/>
        </w:rPr>
        <w:t>ASHTAM</w:t>
      </w:r>
      <w:r w:rsidRPr="006049FA">
        <w:rPr>
          <w:noProof/>
          <w:sz w:val="24"/>
        </w:rPr>
        <w:t xml:space="preserve"> sniedz informāciju par vulkāna darbības stāvokli, kad tā darbības izmaiņas ir vai var būt svarīgas ekspluatācijai. Šī informācija tiek sniegta, izmantojot vulkānu trauksmes līmeņa krāsu kodu, kas norādīts</w:t>
      </w:r>
    </w:p>
    <w:p w:rsidR="00BE5AED" w:rsidRPr="006049FA" w:rsidRDefault="002F46E0" w:rsidP="006049FA">
      <w:pPr>
        <w:pStyle w:val="Pamatteksts"/>
        <w:tabs>
          <w:tab w:val="left" w:pos="142"/>
        </w:tabs>
        <w:ind w:left="0" w:firstLine="0"/>
        <w:jc w:val="both"/>
        <w:rPr>
          <w:noProof/>
          <w:sz w:val="24"/>
        </w:rPr>
      </w:pPr>
      <w:r w:rsidRPr="006049FA">
        <w:rPr>
          <w:noProof/>
          <w:sz w:val="24"/>
        </w:rPr>
        <w:t>turpmāk 3.5. punktā.</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E278C1" w:rsidP="006049FA">
      <w:pPr>
        <w:pStyle w:val="Pamatteksts"/>
        <w:tabs>
          <w:tab w:val="left" w:pos="142"/>
          <w:tab w:val="left" w:pos="950"/>
        </w:tabs>
        <w:ind w:left="0" w:firstLine="0"/>
        <w:jc w:val="both"/>
        <w:rPr>
          <w:noProof/>
          <w:sz w:val="24"/>
        </w:rPr>
      </w:pPr>
      <w:r w:rsidRPr="006049FA">
        <w:rPr>
          <w:noProof/>
          <w:sz w:val="24"/>
        </w:rPr>
        <w:t xml:space="preserve">1.2. Tāda vulkāna izvirduma gadījumā, kas rada ekspluatācijai svarīgu pelnu mākoni, </w:t>
      </w:r>
      <w:r w:rsidRPr="006049FA">
        <w:rPr>
          <w:i/>
          <w:noProof/>
          <w:sz w:val="24"/>
        </w:rPr>
        <w:t>ASHTAM</w:t>
      </w:r>
      <w:r w:rsidRPr="006049FA">
        <w:rPr>
          <w:noProof/>
          <w:sz w:val="24"/>
        </w:rPr>
        <w:t xml:space="preserve"> sniedz informāciju arī par pelnu mākoņa atrašanās vietu, apmēru un pārvietošanos un par skartajiem lidojumu maršrutiem un lidojumu līmeņiem.</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E278C1" w:rsidP="006049FA">
      <w:pPr>
        <w:pStyle w:val="Pamatteksts"/>
        <w:tabs>
          <w:tab w:val="left" w:pos="142"/>
          <w:tab w:val="left" w:pos="950"/>
        </w:tabs>
        <w:ind w:left="0" w:firstLine="0"/>
        <w:jc w:val="both"/>
        <w:rPr>
          <w:noProof/>
          <w:sz w:val="24"/>
        </w:rPr>
      </w:pPr>
      <w:r w:rsidRPr="006049FA">
        <w:rPr>
          <w:noProof/>
          <w:sz w:val="24"/>
        </w:rPr>
        <w:t xml:space="preserve">1.3. </w:t>
      </w:r>
      <w:r w:rsidRPr="006049FA">
        <w:rPr>
          <w:i/>
          <w:noProof/>
          <w:sz w:val="24"/>
        </w:rPr>
        <w:t>ASHTAM</w:t>
      </w:r>
      <w:r w:rsidRPr="006049FA">
        <w:rPr>
          <w:noProof/>
          <w:sz w:val="24"/>
        </w:rPr>
        <w:t xml:space="preserve"> izdošana, sniedzot informāciju par vulkānu izvirdumiem saskaņā ar turpmāko 3. punktu, </w:t>
      </w:r>
      <w:r w:rsidRPr="006049FA">
        <w:rPr>
          <w:b/>
          <w:noProof/>
          <w:sz w:val="24"/>
        </w:rPr>
        <w:t>nav</w:t>
      </w:r>
      <w:r w:rsidRPr="006049FA">
        <w:rPr>
          <w:noProof/>
          <w:sz w:val="24"/>
        </w:rPr>
        <w:t xml:space="preserve"> jānovilcina līdz brīdim, kad ir pieejama visa A–K ailē prasītā informācija, un tas ir jāizdod nekavējoties pēc tam, kad saņemts paziņojums par to, ka ir noticis vai ir gaidāms izvirdums vai ka ir mainījusies vulkāna darbība, kam ir būtiska nozīme ekspluatācijas ziņā, vai arī ir gaidāmas šādas izmaiņas, vai ir ziņots par pelnu mākoni. Ja ir gaidāms izvirdums, bet vēl nav redzams tā radīts pelnu mākonis, tad jāaizpilda A–E aile, bet F–I ailē jāizdara atzīme “nav attiecināms”. Līdzīgi, ja ir ziņots par vulkānisko pelnu mākoni, piemēram, īpašā paziņojumā no gaisa kuģa, bet vēl nav zināms, kurš vulkāns to ir radījis, tad līdz turpmākas informācijas saņemšanai </w:t>
      </w:r>
      <w:r w:rsidRPr="006049FA">
        <w:rPr>
          <w:i/>
          <w:noProof/>
          <w:sz w:val="24"/>
        </w:rPr>
        <w:t>ASHTAM</w:t>
      </w:r>
      <w:r w:rsidRPr="006049FA">
        <w:rPr>
          <w:noProof/>
          <w:sz w:val="24"/>
        </w:rPr>
        <w:t xml:space="preserve"> sākotnēji jāizdod, ailēs A–E atzīmējot “nav zināms”, bet ailes F–K aizpildot atbilstīgi vajadzībai, pamatojoties uz īpašo ziņojumu no gaisa kuģa. Citos apstākļos, ja nav pieejama informācija kādā ailē A–K, izdara atzīmi “</w:t>
      </w:r>
      <w:r w:rsidRPr="006049FA">
        <w:rPr>
          <w:i/>
          <w:noProof/>
          <w:sz w:val="24"/>
        </w:rPr>
        <w:t>NIL</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E278C1" w:rsidP="006049FA">
      <w:pPr>
        <w:pStyle w:val="Pamatteksts"/>
        <w:tabs>
          <w:tab w:val="left" w:pos="142"/>
          <w:tab w:val="left" w:pos="951"/>
        </w:tabs>
        <w:ind w:left="0" w:firstLine="0"/>
        <w:jc w:val="both"/>
        <w:rPr>
          <w:noProof/>
          <w:sz w:val="24"/>
        </w:rPr>
      </w:pPr>
      <w:r w:rsidRPr="006049FA">
        <w:rPr>
          <w:noProof/>
          <w:sz w:val="24"/>
        </w:rPr>
        <w:t xml:space="preserve">1.4. Maksimālais </w:t>
      </w:r>
      <w:r w:rsidRPr="006049FA">
        <w:rPr>
          <w:i/>
          <w:noProof/>
          <w:sz w:val="24"/>
        </w:rPr>
        <w:t>ASHTAM</w:t>
      </w:r>
      <w:r w:rsidRPr="006049FA">
        <w:rPr>
          <w:noProof/>
          <w:sz w:val="24"/>
        </w:rPr>
        <w:t xml:space="preserve"> derīguma termiņš ir 24 stundas. Jauns </w:t>
      </w:r>
      <w:r w:rsidRPr="006049FA">
        <w:rPr>
          <w:i/>
          <w:noProof/>
          <w:sz w:val="24"/>
        </w:rPr>
        <w:t>ASHTAM</w:t>
      </w:r>
      <w:r w:rsidRPr="006049FA">
        <w:rPr>
          <w:noProof/>
          <w:sz w:val="24"/>
        </w:rPr>
        <w:t xml:space="preserve"> jāizdod vienmēr, kad ir mainījies trauksmes līmenis.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E278C1" w:rsidRPr="006049FA" w:rsidRDefault="00E278C1" w:rsidP="006049FA">
      <w:pPr>
        <w:tabs>
          <w:tab w:val="left" w:pos="142"/>
        </w:tabs>
        <w:jc w:val="both"/>
        <w:rPr>
          <w:rFonts w:ascii="Times New Roman" w:eastAsia="Times New Roman" w:hAnsi="Times New Roman" w:cs="Times New Roman"/>
          <w:noProof/>
          <w:sz w:val="24"/>
          <w:szCs w:val="21"/>
        </w:rPr>
      </w:pPr>
    </w:p>
    <w:p w:rsidR="00BE5AED" w:rsidRPr="006049FA" w:rsidRDefault="00E278C1" w:rsidP="006049FA">
      <w:pPr>
        <w:tabs>
          <w:tab w:val="left" w:pos="142"/>
          <w:tab w:val="left" w:pos="500"/>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2) </w:t>
      </w:r>
      <w:r w:rsidRPr="006049FA">
        <w:rPr>
          <w:rFonts w:ascii="Times New Roman" w:hAnsi="Times New Roman"/>
          <w:i/>
          <w:noProof/>
          <w:sz w:val="24"/>
        </w:rPr>
        <w:t>Saīsināts virsraksts</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E278C1" w:rsidP="006049FA">
      <w:pPr>
        <w:pStyle w:val="Pamatteksts"/>
        <w:tabs>
          <w:tab w:val="left" w:pos="142"/>
          <w:tab w:val="left" w:pos="952"/>
        </w:tabs>
        <w:ind w:left="0" w:firstLine="0"/>
        <w:jc w:val="both"/>
        <w:rPr>
          <w:noProof/>
          <w:sz w:val="24"/>
        </w:rPr>
      </w:pPr>
      <w:r w:rsidRPr="006049FA">
        <w:rPr>
          <w:noProof/>
          <w:sz w:val="24"/>
        </w:rPr>
        <w:t xml:space="preserve">2.1. Pēc parastā </w:t>
      </w:r>
      <w:r w:rsidRPr="006049FA">
        <w:rPr>
          <w:i/>
          <w:noProof/>
          <w:sz w:val="24"/>
        </w:rPr>
        <w:t>AFTN</w:t>
      </w:r>
      <w:r w:rsidRPr="006049FA">
        <w:rPr>
          <w:noProof/>
          <w:sz w:val="24"/>
        </w:rPr>
        <w:t xml:space="preserve"> ziņojumu virsraksta tiek iekļauts saīsināts nosaukums “TT AAiiii CCCC MMYYGGgg (BBB)”, lai atvieglotu </w:t>
      </w:r>
      <w:r w:rsidRPr="006049FA">
        <w:rPr>
          <w:i/>
          <w:noProof/>
          <w:sz w:val="24"/>
        </w:rPr>
        <w:t>ASHTAM</w:t>
      </w:r>
      <w:r w:rsidRPr="006049FA">
        <w:rPr>
          <w:noProof/>
          <w:sz w:val="24"/>
        </w:rPr>
        <w:t xml:space="preserve"> ziņojumu automātisku apstrādi datorizētās datu bankās. Šiem apzīmējumiem ir šāda nozīme:</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TT = datu apzīmējums </w:t>
      </w:r>
      <w:r w:rsidRPr="006049FA">
        <w:rPr>
          <w:i/>
          <w:noProof/>
          <w:sz w:val="24"/>
        </w:rPr>
        <w:t>ASHTAM</w:t>
      </w:r>
      <w:r w:rsidRPr="006049FA">
        <w:rPr>
          <w:noProof/>
          <w:sz w:val="24"/>
        </w:rPr>
        <w:t xml:space="preserve"> = VA;</w:t>
      </w:r>
    </w:p>
    <w:p w:rsidR="00BE5AED" w:rsidRPr="006049FA" w:rsidRDefault="002F46E0" w:rsidP="006049FA">
      <w:pPr>
        <w:pStyle w:val="Pamatteksts"/>
        <w:tabs>
          <w:tab w:val="left" w:pos="142"/>
        </w:tabs>
        <w:ind w:left="0" w:firstLine="0"/>
        <w:jc w:val="both"/>
        <w:rPr>
          <w:noProof/>
          <w:sz w:val="24"/>
        </w:rPr>
      </w:pPr>
      <w:r w:rsidRPr="006049FA">
        <w:rPr>
          <w:noProof/>
          <w:sz w:val="24"/>
        </w:rPr>
        <w:t>AA = valsts ģeogrāfiskais apzīmējums, piemēram, NZ = Jaunzēlande (sk. Atrašanās vietas indeksi (dok. Nr. 7910, 2. daļa, Atrašanās vietas indeksu valstspiederības apzīmējumu rādītājs);</w:t>
      </w: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iiii = </w:t>
      </w:r>
      <w:r w:rsidRPr="006049FA">
        <w:rPr>
          <w:i/>
          <w:noProof/>
          <w:sz w:val="24"/>
        </w:rPr>
        <w:t>ASHTAM</w:t>
      </w:r>
      <w:r w:rsidRPr="006049FA">
        <w:rPr>
          <w:noProof/>
          <w:sz w:val="24"/>
        </w:rPr>
        <w:t xml:space="preserve"> četrciparu sērijas numurs;</w:t>
      </w: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CCCC = attiecīgā lidojumu informācijas rajona četru burtu atrašanās vietas indekss (sk. Atrašanās vietas indeksi (dok. Nr. 7910), 5. daļa “Par </w:t>
      </w:r>
      <w:r w:rsidRPr="006049FA">
        <w:rPr>
          <w:i/>
          <w:noProof/>
          <w:sz w:val="24"/>
        </w:rPr>
        <w:t>FIR/UIR</w:t>
      </w:r>
      <w:r w:rsidRPr="006049FA">
        <w:rPr>
          <w:noProof/>
          <w:sz w:val="24"/>
        </w:rPr>
        <w:t xml:space="preserve"> atbildīgo centru adreses”);</w:t>
      </w:r>
    </w:p>
    <w:p w:rsidR="00BE5AED" w:rsidRPr="006049FA" w:rsidRDefault="002F46E0" w:rsidP="006049FA">
      <w:pPr>
        <w:pStyle w:val="Pamatteksts"/>
        <w:tabs>
          <w:tab w:val="left" w:pos="142"/>
        </w:tabs>
        <w:ind w:left="0" w:firstLine="0"/>
        <w:jc w:val="both"/>
        <w:rPr>
          <w:noProof/>
          <w:sz w:val="24"/>
        </w:rPr>
      </w:pPr>
      <w:r w:rsidRPr="006049FA">
        <w:rPr>
          <w:noProof/>
          <w:sz w:val="24"/>
        </w:rPr>
        <w:t>MMYYGGgg = ziņojuma datums/laiks, kur</w:t>
      </w:r>
    </w:p>
    <w:p w:rsidR="00E278C1" w:rsidRPr="006049FA" w:rsidRDefault="002F46E0" w:rsidP="006049FA">
      <w:pPr>
        <w:pStyle w:val="Pamatteksts"/>
        <w:ind w:left="0" w:firstLine="0"/>
        <w:jc w:val="both"/>
        <w:rPr>
          <w:noProof/>
          <w:sz w:val="24"/>
        </w:rPr>
      </w:pPr>
      <w:r w:rsidRPr="006049FA">
        <w:rPr>
          <w:noProof/>
          <w:sz w:val="24"/>
        </w:rPr>
        <w:t>MM = mēnesis, piemēram, janvāris = 01, decembris = 12;</w:t>
      </w:r>
    </w:p>
    <w:p w:rsidR="00BE5AED" w:rsidRPr="006049FA" w:rsidRDefault="002F46E0" w:rsidP="006049FA">
      <w:pPr>
        <w:pStyle w:val="Pamatteksts"/>
        <w:ind w:left="0" w:firstLine="0"/>
        <w:jc w:val="both"/>
        <w:rPr>
          <w:noProof/>
          <w:sz w:val="24"/>
        </w:rPr>
      </w:pPr>
      <w:r w:rsidRPr="006049FA">
        <w:rPr>
          <w:noProof/>
          <w:sz w:val="24"/>
        </w:rPr>
        <w:t>YY = mēneša datums;</w:t>
      </w:r>
    </w:p>
    <w:p w:rsidR="00BE5AED" w:rsidRPr="006049FA" w:rsidRDefault="002F46E0" w:rsidP="006049FA">
      <w:pPr>
        <w:pStyle w:val="Pamatteksts"/>
        <w:ind w:left="0" w:firstLine="0"/>
        <w:jc w:val="both"/>
        <w:rPr>
          <w:noProof/>
          <w:sz w:val="24"/>
        </w:rPr>
      </w:pPr>
      <w:r w:rsidRPr="006049FA">
        <w:rPr>
          <w:noProof/>
          <w:sz w:val="24"/>
        </w:rPr>
        <w:t>GGgg = laiks stundās (GG) un minūtēs (gg) (</w:t>
      </w:r>
      <w:r w:rsidRPr="006049FA">
        <w:rPr>
          <w:i/>
          <w:noProof/>
          <w:sz w:val="24"/>
        </w:rPr>
        <w:t>UTC</w:t>
      </w:r>
      <w:r w:rsidRPr="006049FA">
        <w:rPr>
          <w:noProof/>
          <w:sz w:val="24"/>
        </w:rPr>
        <w:t>);</w:t>
      </w: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(BBB) = izvēles grupa, lai labotu </w:t>
      </w:r>
      <w:r w:rsidRPr="006049FA">
        <w:rPr>
          <w:i/>
          <w:noProof/>
          <w:sz w:val="24"/>
        </w:rPr>
        <w:t>ASHTAM</w:t>
      </w:r>
      <w:r w:rsidRPr="006049FA">
        <w:rPr>
          <w:noProof/>
          <w:sz w:val="24"/>
        </w:rPr>
        <w:t xml:space="preserve"> ziņojumu, kas iepriekš izplatīts ar tādu pašu sērijas numuru = </w:t>
      </w:r>
      <w:r w:rsidRPr="006049FA">
        <w:rPr>
          <w:i/>
          <w:noProof/>
          <w:sz w:val="24"/>
        </w:rPr>
        <w:t>COR</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Iekavas (BBB) grupā lietotas, lai norādītu, ka šī grupa nav obligāta.</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E278C1" w:rsidRPr="006049FA" w:rsidRDefault="002F46E0" w:rsidP="006049FA">
      <w:pPr>
        <w:pStyle w:val="Pamatteksts"/>
        <w:tabs>
          <w:tab w:val="left" w:pos="142"/>
        </w:tabs>
        <w:ind w:left="0" w:firstLine="0"/>
        <w:jc w:val="both"/>
        <w:rPr>
          <w:noProof/>
          <w:sz w:val="24"/>
        </w:rPr>
      </w:pPr>
      <w:r w:rsidRPr="006049FA">
        <w:rPr>
          <w:i/>
          <w:noProof/>
          <w:sz w:val="24"/>
        </w:rPr>
        <w:lastRenderedPageBreak/>
        <w:t xml:space="preserve">Piemērs. </w:t>
      </w:r>
      <w:r w:rsidRPr="006049FA">
        <w:rPr>
          <w:noProof/>
          <w:sz w:val="24"/>
        </w:rPr>
        <w:t xml:space="preserve">Saīsināts </w:t>
      </w:r>
      <w:r w:rsidRPr="006049FA">
        <w:rPr>
          <w:i/>
          <w:noProof/>
          <w:sz w:val="24"/>
        </w:rPr>
        <w:t>ASHTAM</w:t>
      </w:r>
      <w:r w:rsidRPr="006049FA">
        <w:rPr>
          <w:noProof/>
          <w:sz w:val="24"/>
        </w:rPr>
        <w:t xml:space="preserve"> nosaukums Oklendas Okeānijas </w:t>
      </w:r>
      <w:r w:rsidRPr="006049FA">
        <w:rPr>
          <w:i/>
          <w:noProof/>
          <w:sz w:val="24"/>
        </w:rPr>
        <w:t>FIR</w:t>
      </w:r>
      <w:r w:rsidRPr="006049FA">
        <w:rPr>
          <w:noProof/>
          <w:sz w:val="24"/>
        </w:rPr>
        <w:t>, nosūtīts 7. novembrī plkst. 06.20 (</w:t>
      </w:r>
      <w:r w:rsidRPr="006049FA">
        <w:rPr>
          <w:i/>
          <w:noProof/>
          <w:sz w:val="24"/>
        </w:rPr>
        <w:t>UTC</w:t>
      </w:r>
      <w:r w:rsidRPr="006049FA">
        <w:rPr>
          <w:noProof/>
          <w:sz w:val="24"/>
        </w:rPr>
        <w:t>):</w:t>
      </w:r>
    </w:p>
    <w:p w:rsidR="00E278C1" w:rsidRPr="006049FA" w:rsidRDefault="00E278C1" w:rsidP="006049FA">
      <w:pPr>
        <w:pStyle w:val="Pamatteksts"/>
        <w:tabs>
          <w:tab w:val="left" w:pos="142"/>
        </w:tabs>
        <w:ind w:left="0" w:firstLine="0"/>
        <w:jc w:val="both"/>
        <w:rPr>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1446"/>
        <w:gridCol w:w="851"/>
        <w:gridCol w:w="6831"/>
      </w:tblGrid>
      <w:tr w:rsidR="00E278C1" w:rsidRPr="006049FA" w:rsidTr="00E278C1">
        <w:tc>
          <w:tcPr>
            <w:tcW w:w="792" w:type="pct"/>
          </w:tcPr>
          <w:p w:rsidR="00E278C1" w:rsidRPr="006049FA" w:rsidRDefault="00E278C1" w:rsidP="006049FA">
            <w:pPr>
              <w:pStyle w:val="Pamatteksts"/>
              <w:tabs>
                <w:tab w:val="left" w:pos="142"/>
              </w:tabs>
              <w:ind w:left="0" w:firstLine="0"/>
              <w:jc w:val="both"/>
              <w:rPr>
                <w:noProof/>
                <w:sz w:val="24"/>
              </w:rPr>
            </w:pPr>
            <w:r w:rsidRPr="006049FA">
              <w:rPr>
                <w:noProof/>
                <w:sz w:val="24"/>
              </w:rPr>
              <w:t>VANZ0001</w:t>
            </w:r>
          </w:p>
        </w:tc>
        <w:tc>
          <w:tcPr>
            <w:tcW w:w="466" w:type="pct"/>
          </w:tcPr>
          <w:p w:rsidR="00E278C1" w:rsidRPr="006049FA" w:rsidRDefault="00E278C1" w:rsidP="006049FA">
            <w:pPr>
              <w:pStyle w:val="Pamatteksts"/>
              <w:tabs>
                <w:tab w:val="left" w:pos="142"/>
              </w:tabs>
              <w:ind w:left="0" w:firstLine="0"/>
              <w:jc w:val="both"/>
              <w:rPr>
                <w:noProof/>
                <w:sz w:val="24"/>
              </w:rPr>
            </w:pPr>
            <w:r w:rsidRPr="006049FA">
              <w:rPr>
                <w:noProof/>
                <w:sz w:val="24"/>
              </w:rPr>
              <w:t>NZZO</w:t>
            </w:r>
          </w:p>
        </w:tc>
        <w:tc>
          <w:tcPr>
            <w:tcW w:w="3742" w:type="pct"/>
          </w:tcPr>
          <w:p w:rsidR="00E278C1" w:rsidRPr="006049FA" w:rsidRDefault="00E278C1" w:rsidP="006049FA">
            <w:pPr>
              <w:pStyle w:val="Pamatteksts"/>
              <w:tabs>
                <w:tab w:val="left" w:pos="142"/>
              </w:tabs>
              <w:ind w:left="0" w:firstLine="0"/>
              <w:jc w:val="both"/>
              <w:rPr>
                <w:noProof/>
                <w:sz w:val="24"/>
              </w:rPr>
            </w:pPr>
            <w:r w:rsidRPr="006049FA">
              <w:rPr>
                <w:noProof/>
                <w:sz w:val="24"/>
              </w:rPr>
              <w:t>11070620</w:t>
            </w:r>
          </w:p>
        </w:tc>
      </w:tr>
    </w:tbl>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E278C1" w:rsidP="006049FA">
      <w:pPr>
        <w:tabs>
          <w:tab w:val="left" w:pos="142"/>
          <w:tab w:val="left" w:pos="500"/>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3. </w:t>
      </w:r>
      <w:r w:rsidRPr="006049FA">
        <w:rPr>
          <w:rFonts w:ascii="Times New Roman" w:hAnsi="Times New Roman"/>
          <w:i/>
          <w:noProof/>
          <w:sz w:val="24"/>
        </w:rPr>
        <w:t>ASHTAM saturs</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E278C1" w:rsidP="006049FA">
      <w:pPr>
        <w:pStyle w:val="Pamatteksts"/>
        <w:tabs>
          <w:tab w:val="left" w:pos="142"/>
          <w:tab w:val="left" w:pos="950"/>
        </w:tabs>
        <w:ind w:left="0" w:firstLine="0"/>
        <w:jc w:val="both"/>
        <w:rPr>
          <w:noProof/>
          <w:sz w:val="24"/>
        </w:rPr>
      </w:pPr>
      <w:r w:rsidRPr="006049FA">
        <w:rPr>
          <w:noProof/>
          <w:sz w:val="24"/>
        </w:rPr>
        <w:t xml:space="preserve">3.1. </w:t>
      </w:r>
      <w:r w:rsidRPr="006049FA">
        <w:rPr>
          <w:i/>
          <w:noProof/>
          <w:sz w:val="24"/>
        </w:rPr>
        <w:t>A aile</w:t>
      </w:r>
      <w:r w:rsidRPr="006049FA">
        <w:rPr>
          <w:noProof/>
          <w:sz w:val="24"/>
        </w:rPr>
        <w:t xml:space="preserve"> – nešifrēts ekvivalents skartā lidojumu informācijas rajona atrašanās vietas indeksam, kas norādīts saīsinātajā nosaukumā, šajā piemērā ir “Oklendas Okeānijas </w:t>
      </w:r>
      <w:r w:rsidRPr="006049FA">
        <w:rPr>
          <w:i/>
          <w:noProof/>
          <w:sz w:val="24"/>
        </w:rPr>
        <w:t>FIR</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E278C1" w:rsidP="006049FA">
      <w:pPr>
        <w:pStyle w:val="Pamatteksts"/>
        <w:tabs>
          <w:tab w:val="left" w:pos="142"/>
          <w:tab w:val="left" w:pos="950"/>
        </w:tabs>
        <w:ind w:left="0" w:firstLine="0"/>
        <w:jc w:val="both"/>
        <w:rPr>
          <w:noProof/>
          <w:sz w:val="24"/>
        </w:rPr>
      </w:pPr>
      <w:r w:rsidRPr="006049FA">
        <w:rPr>
          <w:noProof/>
          <w:sz w:val="24"/>
        </w:rPr>
        <w:t xml:space="preserve">3.2. </w:t>
      </w:r>
      <w:r w:rsidRPr="006049FA">
        <w:rPr>
          <w:i/>
          <w:noProof/>
          <w:sz w:val="24"/>
        </w:rPr>
        <w:t>B aile</w:t>
      </w:r>
      <w:r w:rsidRPr="006049FA">
        <w:rPr>
          <w:noProof/>
          <w:sz w:val="24"/>
        </w:rPr>
        <w:t xml:space="preserve"> – pirmā izvirduma datums un laiks (</w:t>
      </w:r>
      <w:r w:rsidRPr="006049FA">
        <w:rPr>
          <w:i/>
          <w:noProof/>
          <w:sz w:val="24"/>
        </w:rPr>
        <w:t>UTC</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E278C1" w:rsidP="006049FA">
      <w:pPr>
        <w:tabs>
          <w:tab w:val="left" w:pos="142"/>
          <w:tab w:val="left" w:pos="950"/>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3.3. </w:t>
      </w:r>
      <w:r w:rsidRPr="006049FA">
        <w:rPr>
          <w:rFonts w:ascii="Times New Roman" w:hAnsi="Times New Roman"/>
          <w:i/>
          <w:noProof/>
          <w:sz w:val="24"/>
        </w:rPr>
        <w:t>C aile</w:t>
      </w:r>
      <w:r w:rsidRPr="006049FA">
        <w:rPr>
          <w:rFonts w:ascii="Times New Roman" w:hAnsi="Times New Roman"/>
          <w:noProof/>
          <w:sz w:val="24"/>
        </w:rPr>
        <w:t xml:space="preserve"> – vulkāna nosaukums un numurs atbilstoši tam, kā norādīts </w:t>
      </w:r>
      <w:r w:rsidRPr="006049FA">
        <w:rPr>
          <w:rFonts w:ascii="Times New Roman" w:hAnsi="Times New Roman"/>
          <w:i/>
          <w:noProof/>
          <w:sz w:val="24"/>
        </w:rPr>
        <w:t>ICAO</w:t>
      </w:r>
      <w:r w:rsidRPr="006049FA">
        <w:rPr>
          <w:rFonts w:ascii="Times New Roman" w:hAnsi="Times New Roman"/>
          <w:noProof/>
          <w:sz w:val="24"/>
        </w:rPr>
        <w:t xml:space="preserve"> Rokasgrāmatas par vulkānisko pelnu, radioaktīvo materiālu un toksisko ķimikāliju mākoņiem (dok. Nr. 9691) H papildinājumā iekļautajā sarakstā un Pasaules vulkānu un galveno aeronavigācijas iezīmju kartē.</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E278C1" w:rsidP="006049FA">
      <w:pPr>
        <w:tabs>
          <w:tab w:val="left" w:pos="142"/>
          <w:tab w:val="left" w:pos="951"/>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3.4. </w:t>
      </w:r>
      <w:r w:rsidRPr="006049FA">
        <w:rPr>
          <w:rFonts w:ascii="Times New Roman" w:hAnsi="Times New Roman"/>
          <w:i/>
          <w:noProof/>
          <w:sz w:val="24"/>
        </w:rPr>
        <w:t>D aile</w:t>
      </w:r>
      <w:r w:rsidRPr="006049FA">
        <w:rPr>
          <w:rFonts w:ascii="Times New Roman" w:hAnsi="Times New Roman"/>
          <w:noProof/>
          <w:sz w:val="24"/>
        </w:rPr>
        <w:t xml:space="preserve"> – vulkāna ģeogrāfiskais platums/garums noapaļotos grādos vai vulkāna radiāls un attālums no navigācijas līdzekļa (</w:t>
      </w:r>
      <w:r w:rsidRPr="006049FA">
        <w:rPr>
          <w:rFonts w:ascii="Times New Roman" w:hAnsi="Times New Roman"/>
          <w:i/>
          <w:noProof/>
          <w:sz w:val="24"/>
        </w:rPr>
        <w:t>NAVAID</w:t>
      </w:r>
      <w:r w:rsidRPr="006049FA">
        <w:rPr>
          <w:rFonts w:ascii="Times New Roman" w:hAnsi="Times New Roman"/>
          <w:noProof/>
          <w:sz w:val="24"/>
        </w:rPr>
        <w:t>) (atbilstoši tam, k</w:t>
      </w:r>
      <w:r w:rsidRPr="006049FA">
        <w:rPr>
          <w:rFonts w:ascii="Times New Roman" w:hAnsi="Times New Roman" w:cs="Times New Roman"/>
          <w:noProof/>
          <w:sz w:val="24"/>
        </w:rPr>
        <w:t>ā</w:t>
      </w:r>
      <w:r w:rsidRPr="006049FA">
        <w:rPr>
          <w:rFonts w:ascii="Times New Roman" w:hAnsi="Times New Roman"/>
          <w:noProof/>
          <w:sz w:val="24"/>
        </w:rPr>
        <w:t xml:space="preserve"> nor</w:t>
      </w:r>
      <w:r w:rsidRPr="006049FA">
        <w:rPr>
          <w:rFonts w:ascii="Times New Roman" w:hAnsi="Times New Roman" w:cs="Times New Roman"/>
          <w:noProof/>
          <w:sz w:val="24"/>
        </w:rPr>
        <w:t>ā</w:t>
      </w:r>
      <w:r w:rsidRPr="006049FA">
        <w:rPr>
          <w:rFonts w:ascii="Times New Roman" w:hAnsi="Times New Roman"/>
          <w:noProof/>
          <w:sz w:val="24"/>
        </w:rPr>
        <w:t>d</w:t>
      </w:r>
      <w:r w:rsidRPr="006049FA">
        <w:rPr>
          <w:rFonts w:ascii="Times New Roman" w:hAnsi="Times New Roman" w:cs="Times New Roman"/>
          <w:noProof/>
          <w:sz w:val="24"/>
        </w:rPr>
        <w:t>ī</w:t>
      </w:r>
      <w:r w:rsidRPr="006049FA">
        <w:rPr>
          <w:rFonts w:ascii="Times New Roman" w:hAnsi="Times New Roman"/>
          <w:noProof/>
          <w:sz w:val="24"/>
        </w:rPr>
        <w:t xml:space="preserve">ts </w:t>
      </w:r>
      <w:r w:rsidRPr="006049FA">
        <w:rPr>
          <w:rFonts w:ascii="Times New Roman" w:hAnsi="Times New Roman"/>
          <w:i/>
          <w:noProof/>
          <w:sz w:val="24"/>
        </w:rPr>
        <w:t>ICAO</w:t>
      </w:r>
      <w:r w:rsidRPr="006049FA">
        <w:rPr>
          <w:rFonts w:ascii="Times New Roman" w:hAnsi="Times New Roman"/>
          <w:noProof/>
          <w:sz w:val="24"/>
        </w:rPr>
        <w:t xml:space="preserve"> Rokasgrāmatas par vulkānisko pelnu, radioaktīvo materiālu un toksisko ķimikāliju mākoņiem (dok. Nr. 9691) H papildinājumā iekļautajā sarakstā un Pasaules vulkānu un galveno aeronavigācijas iezīmju kartē).</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E278C1" w:rsidP="006049FA">
      <w:pPr>
        <w:pStyle w:val="Pamatteksts"/>
        <w:tabs>
          <w:tab w:val="left" w:pos="142"/>
          <w:tab w:val="left" w:pos="951"/>
        </w:tabs>
        <w:ind w:left="0" w:firstLine="0"/>
        <w:jc w:val="both"/>
        <w:rPr>
          <w:noProof/>
          <w:sz w:val="24"/>
        </w:rPr>
      </w:pPr>
      <w:r w:rsidRPr="006049FA">
        <w:rPr>
          <w:noProof/>
          <w:sz w:val="24"/>
        </w:rPr>
        <w:t xml:space="preserve">3.5. </w:t>
      </w:r>
      <w:r w:rsidRPr="006049FA">
        <w:rPr>
          <w:i/>
          <w:noProof/>
          <w:sz w:val="24"/>
        </w:rPr>
        <w:t>E aile</w:t>
      </w:r>
      <w:r w:rsidRPr="006049FA">
        <w:rPr>
          <w:noProof/>
          <w:sz w:val="24"/>
        </w:rPr>
        <w:t xml:space="preserve"> – krāsu kods trauksmes līmenim, kas norāda vulkāna aktivitāti, tostarp visi iepriekšējie trauksmes līmeņa krāsu kodi atbilstoši tam, kā noteikts turpmāk:</w:t>
      </w:r>
    </w:p>
    <w:p w:rsidR="00BE5AED" w:rsidRPr="006049FA" w:rsidRDefault="00BE5AED" w:rsidP="006049FA">
      <w:pPr>
        <w:tabs>
          <w:tab w:val="left" w:pos="142"/>
        </w:tabs>
        <w:jc w:val="both"/>
        <w:rPr>
          <w:rFonts w:ascii="Times New Roman" w:eastAsia="Times New Roman" w:hAnsi="Times New Roman" w:cs="Times New Roman"/>
          <w:noProof/>
          <w:sz w:val="24"/>
          <w:szCs w:val="14"/>
        </w:rPr>
      </w:pPr>
    </w:p>
    <w:tbl>
      <w:tblPr>
        <w:tblW w:w="5000" w:type="pct"/>
        <w:tblCellMar>
          <w:top w:w="28" w:type="dxa"/>
          <w:left w:w="28" w:type="dxa"/>
          <w:bottom w:w="28" w:type="dxa"/>
          <w:right w:w="28" w:type="dxa"/>
        </w:tblCellMar>
        <w:tblLook w:val="04A0" w:firstRow="1" w:lastRow="0" w:firstColumn="1" w:lastColumn="0" w:noHBand="0" w:noVBand="1"/>
      </w:tblPr>
      <w:tblGrid>
        <w:gridCol w:w="2863"/>
        <w:gridCol w:w="6265"/>
      </w:tblGrid>
      <w:tr w:rsidR="002A2844" w:rsidRPr="00FD2D05" w:rsidTr="00685848">
        <w:tc>
          <w:tcPr>
            <w:tcW w:w="1568" w:type="pct"/>
            <w:tcBorders>
              <w:top w:val="single" w:sz="4" w:space="0" w:color="auto"/>
              <w:bottom w:val="single" w:sz="4" w:space="0" w:color="auto"/>
            </w:tcBorders>
          </w:tcPr>
          <w:p w:rsidR="002A2844" w:rsidRPr="00FD2D05" w:rsidRDefault="002A2844" w:rsidP="006049FA">
            <w:pPr>
              <w:tabs>
                <w:tab w:val="left" w:pos="142"/>
              </w:tabs>
              <w:jc w:val="both"/>
              <w:rPr>
                <w:rFonts w:ascii="Times New Roman" w:eastAsia="Times New Roman" w:hAnsi="Times New Roman" w:cs="Times New Roman"/>
                <w:noProof/>
                <w:sz w:val="20"/>
                <w:szCs w:val="14"/>
              </w:rPr>
            </w:pPr>
            <w:r w:rsidRPr="00FD2D05">
              <w:rPr>
                <w:rFonts w:ascii="Times New Roman" w:hAnsi="Times New Roman"/>
                <w:noProof/>
                <w:sz w:val="20"/>
              </w:rPr>
              <w:t>Trauksmes līmeņa krāsu kods</w:t>
            </w:r>
          </w:p>
        </w:tc>
        <w:tc>
          <w:tcPr>
            <w:tcW w:w="3432" w:type="pct"/>
            <w:tcBorders>
              <w:top w:val="single" w:sz="4" w:space="0" w:color="auto"/>
              <w:bottom w:val="single" w:sz="4" w:space="0" w:color="auto"/>
            </w:tcBorders>
          </w:tcPr>
          <w:p w:rsidR="002A2844" w:rsidRPr="00FD2D05" w:rsidRDefault="002A2844" w:rsidP="006049FA">
            <w:pPr>
              <w:tabs>
                <w:tab w:val="left" w:pos="142"/>
              </w:tabs>
              <w:jc w:val="both"/>
              <w:rPr>
                <w:rFonts w:ascii="Times New Roman" w:eastAsia="Times New Roman" w:hAnsi="Times New Roman" w:cs="Times New Roman"/>
                <w:noProof/>
                <w:sz w:val="20"/>
                <w:szCs w:val="14"/>
              </w:rPr>
            </w:pPr>
            <w:r w:rsidRPr="00FD2D05">
              <w:rPr>
                <w:rFonts w:ascii="Times New Roman" w:hAnsi="Times New Roman"/>
                <w:noProof/>
                <w:sz w:val="20"/>
              </w:rPr>
              <w:t>Vulkāna darbības statuss</w:t>
            </w:r>
          </w:p>
        </w:tc>
      </w:tr>
      <w:tr w:rsidR="002A2844" w:rsidRPr="00FD2D05" w:rsidTr="00685848">
        <w:tc>
          <w:tcPr>
            <w:tcW w:w="1568" w:type="pct"/>
            <w:tcBorders>
              <w:top w:val="single" w:sz="4" w:space="0" w:color="auto"/>
            </w:tcBorders>
          </w:tcPr>
          <w:p w:rsidR="002A2844" w:rsidRPr="00FD2D05" w:rsidRDefault="002A2844" w:rsidP="00FD2D05">
            <w:pPr>
              <w:tabs>
                <w:tab w:val="left" w:pos="142"/>
              </w:tabs>
              <w:ind w:right="253"/>
              <w:jc w:val="center"/>
              <w:rPr>
                <w:rFonts w:ascii="Times New Roman" w:eastAsia="Times New Roman" w:hAnsi="Times New Roman" w:cs="Times New Roman"/>
                <w:noProof/>
                <w:sz w:val="20"/>
                <w:szCs w:val="14"/>
              </w:rPr>
            </w:pPr>
            <w:r w:rsidRPr="00FD2D05">
              <w:rPr>
                <w:rFonts w:ascii="Times New Roman" w:hAnsi="Times New Roman"/>
                <w:noProof/>
                <w:sz w:val="20"/>
              </w:rPr>
              <w:t>ZAĻ</w:t>
            </w:r>
            <w:r w:rsidR="007112DB">
              <w:rPr>
                <w:rFonts w:ascii="Times New Roman" w:hAnsi="Times New Roman"/>
                <w:noProof/>
                <w:sz w:val="20"/>
              </w:rPr>
              <w:t>Š</w:t>
            </w:r>
            <w:r w:rsidRPr="00FD2D05">
              <w:rPr>
                <w:rFonts w:ascii="Times New Roman" w:hAnsi="Times New Roman"/>
                <w:noProof/>
                <w:sz w:val="20"/>
              </w:rPr>
              <w:t xml:space="preserve"> TRAUKSMES SIGNĀLS</w:t>
            </w:r>
          </w:p>
        </w:tc>
        <w:tc>
          <w:tcPr>
            <w:tcW w:w="3432" w:type="pct"/>
            <w:tcBorders>
              <w:top w:val="single" w:sz="4" w:space="0" w:color="auto"/>
            </w:tcBorders>
          </w:tcPr>
          <w:p w:rsidR="002A2844" w:rsidRPr="00FD2D05" w:rsidRDefault="002A2844" w:rsidP="006049FA">
            <w:pPr>
              <w:tabs>
                <w:tab w:val="left" w:pos="142"/>
              </w:tabs>
              <w:jc w:val="both"/>
              <w:rPr>
                <w:rFonts w:ascii="Times New Roman" w:eastAsia="Times New Roman" w:hAnsi="Times New Roman" w:cs="Times New Roman"/>
                <w:noProof/>
                <w:sz w:val="20"/>
                <w:szCs w:val="14"/>
              </w:rPr>
            </w:pPr>
            <w:r w:rsidRPr="00FD2D05">
              <w:rPr>
                <w:rFonts w:ascii="Times New Roman" w:hAnsi="Times New Roman"/>
                <w:noProof/>
                <w:sz w:val="20"/>
              </w:rPr>
              <w:t>Vulkāns ir parastā, neizvirstošā stāvoklī.</w:t>
            </w:r>
          </w:p>
          <w:p w:rsidR="002A2844" w:rsidRPr="00FD2D05" w:rsidRDefault="002A2844" w:rsidP="006049FA">
            <w:pPr>
              <w:tabs>
                <w:tab w:val="left" w:pos="142"/>
              </w:tabs>
              <w:jc w:val="both"/>
              <w:rPr>
                <w:rFonts w:ascii="Times New Roman" w:eastAsia="Times New Roman" w:hAnsi="Times New Roman" w:cs="Times New Roman"/>
                <w:noProof/>
                <w:sz w:val="20"/>
                <w:szCs w:val="14"/>
              </w:rPr>
            </w:pPr>
          </w:p>
          <w:p w:rsidR="002A2844" w:rsidRPr="00FD2D05" w:rsidRDefault="002A2844" w:rsidP="006049FA">
            <w:pPr>
              <w:tabs>
                <w:tab w:val="left" w:pos="142"/>
              </w:tabs>
              <w:jc w:val="both"/>
              <w:rPr>
                <w:rFonts w:ascii="Times New Roman" w:eastAsia="Times New Roman" w:hAnsi="Times New Roman" w:cs="Times New Roman"/>
                <w:i/>
                <w:noProof/>
                <w:sz w:val="20"/>
                <w:szCs w:val="14"/>
              </w:rPr>
            </w:pPr>
            <w:r w:rsidRPr="00FD2D05">
              <w:rPr>
                <w:rFonts w:ascii="Times New Roman" w:hAnsi="Times New Roman"/>
                <w:i/>
                <w:noProof/>
                <w:sz w:val="20"/>
              </w:rPr>
              <w:t>vai pēc augstāka trauksmes līmeņa atcelšanas:</w:t>
            </w:r>
          </w:p>
          <w:p w:rsidR="002A2844" w:rsidRPr="00FD2D05" w:rsidRDefault="002A2844" w:rsidP="006049FA">
            <w:pPr>
              <w:tabs>
                <w:tab w:val="left" w:pos="142"/>
              </w:tabs>
              <w:jc w:val="both"/>
              <w:rPr>
                <w:rFonts w:ascii="Times New Roman" w:eastAsia="Times New Roman" w:hAnsi="Times New Roman" w:cs="Times New Roman"/>
                <w:noProof/>
                <w:sz w:val="20"/>
                <w:szCs w:val="14"/>
              </w:rPr>
            </w:pPr>
          </w:p>
          <w:p w:rsidR="002A2844" w:rsidRPr="00FD2D05" w:rsidRDefault="002A2844" w:rsidP="006049FA">
            <w:pPr>
              <w:tabs>
                <w:tab w:val="left" w:pos="142"/>
              </w:tabs>
              <w:jc w:val="both"/>
              <w:rPr>
                <w:rFonts w:ascii="Times New Roman" w:eastAsia="Times New Roman" w:hAnsi="Times New Roman" w:cs="Times New Roman"/>
                <w:noProof/>
                <w:sz w:val="20"/>
                <w:szCs w:val="14"/>
              </w:rPr>
            </w:pPr>
            <w:r w:rsidRPr="00FD2D05">
              <w:rPr>
                <w:rFonts w:ascii="Times New Roman" w:hAnsi="Times New Roman"/>
                <w:noProof/>
                <w:sz w:val="20"/>
              </w:rPr>
              <w:t>Tiek uzskatīts, ka vulkāna aktivitāte ir beigusies un ir atjaunojies tā parastais stāvoklis.</w:t>
            </w:r>
          </w:p>
        </w:tc>
      </w:tr>
      <w:tr w:rsidR="002A2844" w:rsidRPr="00FD2D05" w:rsidTr="00685848">
        <w:tc>
          <w:tcPr>
            <w:tcW w:w="1568" w:type="pct"/>
          </w:tcPr>
          <w:p w:rsidR="002A2844" w:rsidRPr="00FD2D05" w:rsidRDefault="002A2844" w:rsidP="00FD2D05">
            <w:pPr>
              <w:tabs>
                <w:tab w:val="left" w:pos="142"/>
              </w:tabs>
              <w:ind w:right="253"/>
              <w:jc w:val="center"/>
              <w:rPr>
                <w:rFonts w:ascii="Times New Roman" w:eastAsia="Times New Roman" w:hAnsi="Times New Roman" w:cs="Times New Roman"/>
                <w:noProof/>
                <w:sz w:val="20"/>
                <w:szCs w:val="14"/>
              </w:rPr>
            </w:pPr>
            <w:r w:rsidRPr="00FD2D05">
              <w:rPr>
                <w:rFonts w:ascii="Times New Roman" w:hAnsi="Times New Roman"/>
                <w:noProof/>
                <w:sz w:val="20"/>
              </w:rPr>
              <w:t>DZELTENS TRAUKSMES SIGNĀLS</w:t>
            </w:r>
          </w:p>
        </w:tc>
        <w:tc>
          <w:tcPr>
            <w:tcW w:w="3432" w:type="pct"/>
          </w:tcPr>
          <w:p w:rsidR="002A2844" w:rsidRPr="00FD2D05" w:rsidRDefault="002A2844" w:rsidP="006049FA">
            <w:pPr>
              <w:tabs>
                <w:tab w:val="left" w:pos="142"/>
              </w:tabs>
              <w:jc w:val="both"/>
              <w:rPr>
                <w:rFonts w:ascii="Times New Roman" w:eastAsia="Times New Roman" w:hAnsi="Times New Roman" w:cs="Times New Roman"/>
                <w:noProof/>
                <w:sz w:val="20"/>
                <w:szCs w:val="14"/>
              </w:rPr>
            </w:pPr>
            <w:r w:rsidRPr="00FD2D05">
              <w:rPr>
                <w:rFonts w:ascii="Times New Roman" w:hAnsi="Times New Roman"/>
                <w:noProof/>
                <w:sz w:val="20"/>
              </w:rPr>
              <w:t>Novērojamas pazīmes, kas liecina par pieaugošu vulkāna aktivitāti virs zināmā līmeņa.</w:t>
            </w:r>
          </w:p>
          <w:p w:rsidR="002A2844" w:rsidRPr="00FD2D05" w:rsidRDefault="002A2844" w:rsidP="006049FA">
            <w:pPr>
              <w:tabs>
                <w:tab w:val="left" w:pos="142"/>
              </w:tabs>
              <w:jc w:val="both"/>
              <w:rPr>
                <w:rFonts w:ascii="Times New Roman" w:eastAsia="Times New Roman" w:hAnsi="Times New Roman" w:cs="Times New Roman"/>
                <w:noProof/>
                <w:sz w:val="20"/>
                <w:szCs w:val="14"/>
              </w:rPr>
            </w:pPr>
          </w:p>
          <w:p w:rsidR="002A2844" w:rsidRPr="00FD2D05" w:rsidRDefault="002A2844" w:rsidP="006049FA">
            <w:pPr>
              <w:tabs>
                <w:tab w:val="left" w:pos="142"/>
              </w:tabs>
              <w:jc w:val="both"/>
              <w:rPr>
                <w:rFonts w:ascii="Times New Roman" w:eastAsia="Times New Roman" w:hAnsi="Times New Roman" w:cs="Times New Roman"/>
                <w:i/>
                <w:noProof/>
                <w:sz w:val="20"/>
                <w:szCs w:val="14"/>
              </w:rPr>
            </w:pPr>
            <w:r w:rsidRPr="00FD2D05">
              <w:rPr>
                <w:rFonts w:ascii="Times New Roman" w:hAnsi="Times New Roman"/>
                <w:i/>
                <w:noProof/>
                <w:sz w:val="20"/>
              </w:rPr>
              <w:t>vai pēc augstāka trauksmes līmeņa atcelšanas:</w:t>
            </w:r>
          </w:p>
          <w:p w:rsidR="002A2844" w:rsidRPr="00FD2D05" w:rsidRDefault="002A2844" w:rsidP="006049FA">
            <w:pPr>
              <w:tabs>
                <w:tab w:val="left" w:pos="142"/>
              </w:tabs>
              <w:jc w:val="both"/>
              <w:rPr>
                <w:rFonts w:ascii="Times New Roman" w:eastAsia="Times New Roman" w:hAnsi="Times New Roman" w:cs="Times New Roman"/>
                <w:noProof/>
                <w:sz w:val="20"/>
                <w:szCs w:val="14"/>
              </w:rPr>
            </w:pPr>
          </w:p>
          <w:p w:rsidR="002A2844" w:rsidRPr="00FD2D05" w:rsidRDefault="002A2844" w:rsidP="006049FA">
            <w:pPr>
              <w:tabs>
                <w:tab w:val="left" w:pos="142"/>
              </w:tabs>
              <w:jc w:val="both"/>
              <w:rPr>
                <w:rFonts w:ascii="Times New Roman" w:eastAsia="Times New Roman" w:hAnsi="Times New Roman" w:cs="Times New Roman"/>
                <w:noProof/>
                <w:sz w:val="20"/>
                <w:szCs w:val="14"/>
              </w:rPr>
            </w:pPr>
            <w:r w:rsidRPr="00FD2D05">
              <w:rPr>
                <w:rFonts w:ascii="Times New Roman" w:hAnsi="Times New Roman"/>
                <w:noProof/>
                <w:sz w:val="20"/>
              </w:rPr>
              <w:t>Vulkāniskā aktivitāte ir ievērojami samazinājusies, taču tiek cieši uzraudzīts, vai nenotiek tās atkārtots pieaugums.</w:t>
            </w:r>
          </w:p>
        </w:tc>
      </w:tr>
      <w:tr w:rsidR="002A2844" w:rsidRPr="00FD2D05" w:rsidTr="00685848">
        <w:tc>
          <w:tcPr>
            <w:tcW w:w="1568" w:type="pct"/>
          </w:tcPr>
          <w:p w:rsidR="002A2844" w:rsidRPr="00FD2D05" w:rsidRDefault="002A2844" w:rsidP="00FD2D05">
            <w:pPr>
              <w:tabs>
                <w:tab w:val="left" w:pos="142"/>
              </w:tabs>
              <w:ind w:right="253"/>
              <w:jc w:val="center"/>
              <w:rPr>
                <w:rFonts w:ascii="Times New Roman" w:eastAsia="Times New Roman" w:hAnsi="Times New Roman" w:cs="Times New Roman"/>
                <w:noProof/>
                <w:sz w:val="20"/>
                <w:szCs w:val="14"/>
              </w:rPr>
            </w:pPr>
            <w:r w:rsidRPr="00FD2D05">
              <w:rPr>
                <w:rFonts w:ascii="Times New Roman" w:hAnsi="Times New Roman"/>
                <w:noProof/>
                <w:sz w:val="20"/>
              </w:rPr>
              <w:t>ORANŽS TRAUKSMES SIGNĀLS</w:t>
            </w:r>
          </w:p>
        </w:tc>
        <w:tc>
          <w:tcPr>
            <w:tcW w:w="3432" w:type="pct"/>
          </w:tcPr>
          <w:p w:rsidR="002A2844" w:rsidRPr="00FD2D05" w:rsidRDefault="002A2844" w:rsidP="006049FA">
            <w:pPr>
              <w:tabs>
                <w:tab w:val="left" w:pos="142"/>
              </w:tabs>
              <w:jc w:val="both"/>
              <w:rPr>
                <w:rFonts w:ascii="Times New Roman" w:eastAsia="Times New Roman" w:hAnsi="Times New Roman" w:cs="Times New Roman"/>
                <w:noProof/>
                <w:sz w:val="20"/>
                <w:szCs w:val="14"/>
              </w:rPr>
            </w:pPr>
            <w:r w:rsidRPr="00FD2D05">
              <w:rPr>
                <w:rFonts w:ascii="Times New Roman" w:hAnsi="Times New Roman"/>
                <w:noProof/>
                <w:sz w:val="20"/>
              </w:rPr>
              <w:t>Novērojama paaugstināta vulkāna aktivitāte ar paaugstinātu izvirduma iespējamību.</w:t>
            </w:r>
          </w:p>
          <w:p w:rsidR="002A2844" w:rsidRPr="00FD2D05" w:rsidRDefault="002A2844" w:rsidP="006049FA">
            <w:pPr>
              <w:tabs>
                <w:tab w:val="left" w:pos="142"/>
              </w:tabs>
              <w:jc w:val="both"/>
              <w:rPr>
                <w:rFonts w:ascii="Times New Roman" w:eastAsia="Times New Roman" w:hAnsi="Times New Roman" w:cs="Times New Roman"/>
                <w:noProof/>
                <w:sz w:val="20"/>
                <w:szCs w:val="14"/>
              </w:rPr>
            </w:pPr>
          </w:p>
          <w:p w:rsidR="002A2844" w:rsidRPr="00FD2D05" w:rsidRDefault="002A2844" w:rsidP="006049FA">
            <w:pPr>
              <w:tabs>
                <w:tab w:val="left" w:pos="142"/>
              </w:tabs>
              <w:jc w:val="both"/>
              <w:rPr>
                <w:rFonts w:ascii="Times New Roman" w:eastAsia="Times New Roman" w:hAnsi="Times New Roman" w:cs="Times New Roman"/>
                <w:i/>
                <w:noProof/>
                <w:sz w:val="20"/>
                <w:szCs w:val="14"/>
              </w:rPr>
            </w:pPr>
            <w:r w:rsidRPr="00FD2D05">
              <w:rPr>
                <w:rFonts w:ascii="Times New Roman" w:hAnsi="Times New Roman"/>
                <w:i/>
                <w:noProof/>
                <w:sz w:val="20"/>
              </w:rPr>
              <w:t>vai</w:t>
            </w:r>
          </w:p>
          <w:p w:rsidR="002A2844" w:rsidRPr="00FD2D05" w:rsidRDefault="002A2844" w:rsidP="006049FA">
            <w:pPr>
              <w:tabs>
                <w:tab w:val="left" w:pos="142"/>
              </w:tabs>
              <w:jc w:val="both"/>
              <w:rPr>
                <w:rFonts w:ascii="Times New Roman" w:eastAsia="Times New Roman" w:hAnsi="Times New Roman" w:cs="Times New Roman"/>
                <w:noProof/>
                <w:sz w:val="20"/>
                <w:szCs w:val="14"/>
              </w:rPr>
            </w:pPr>
          </w:p>
          <w:p w:rsidR="002A2844" w:rsidRPr="00FD2D05" w:rsidRDefault="002A2844" w:rsidP="006049FA">
            <w:pPr>
              <w:tabs>
                <w:tab w:val="left" w:pos="142"/>
              </w:tabs>
              <w:jc w:val="both"/>
              <w:rPr>
                <w:rFonts w:ascii="Times New Roman" w:eastAsia="Times New Roman" w:hAnsi="Times New Roman" w:cs="Times New Roman"/>
                <w:noProof/>
                <w:sz w:val="20"/>
                <w:szCs w:val="14"/>
              </w:rPr>
            </w:pPr>
            <w:r w:rsidRPr="00FD2D05">
              <w:rPr>
                <w:rFonts w:ascii="Times New Roman" w:hAnsi="Times New Roman"/>
                <w:noProof/>
                <w:sz w:val="20"/>
              </w:rPr>
              <w:t>Notiek vulkāna izvirdums ar nelielu pelnu emisiju [ja iespējams, norādiet pelnu mākoņa relatīvo augstumu].</w:t>
            </w:r>
          </w:p>
        </w:tc>
      </w:tr>
      <w:tr w:rsidR="002A2844" w:rsidRPr="00FD2D05" w:rsidTr="00685848">
        <w:tc>
          <w:tcPr>
            <w:tcW w:w="1568" w:type="pct"/>
          </w:tcPr>
          <w:p w:rsidR="002A2844" w:rsidRPr="00FD2D05" w:rsidRDefault="002A2844" w:rsidP="00FD2D05">
            <w:pPr>
              <w:tabs>
                <w:tab w:val="left" w:pos="142"/>
              </w:tabs>
              <w:ind w:right="253"/>
              <w:jc w:val="center"/>
              <w:rPr>
                <w:rFonts w:ascii="Times New Roman" w:eastAsia="Times New Roman" w:hAnsi="Times New Roman" w:cs="Times New Roman"/>
                <w:noProof/>
                <w:sz w:val="20"/>
                <w:szCs w:val="14"/>
              </w:rPr>
            </w:pPr>
            <w:r w:rsidRPr="00FD2D05">
              <w:rPr>
                <w:rFonts w:ascii="Times New Roman" w:hAnsi="Times New Roman"/>
                <w:noProof/>
                <w:sz w:val="20"/>
              </w:rPr>
              <w:t>SARKANS TRAUKSMES SIGNĀLS</w:t>
            </w:r>
          </w:p>
        </w:tc>
        <w:tc>
          <w:tcPr>
            <w:tcW w:w="3432" w:type="pct"/>
          </w:tcPr>
          <w:p w:rsidR="002A2844" w:rsidRPr="00FD2D05" w:rsidRDefault="00685848" w:rsidP="006049FA">
            <w:pPr>
              <w:tabs>
                <w:tab w:val="left" w:pos="142"/>
              </w:tabs>
              <w:jc w:val="both"/>
              <w:rPr>
                <w:rFonts w:ascii="Times New Roman" w:eastAsia="Times New Roman" w:hAnsi="Times New Roman" w:cs="Times New Roman"/>
                <w:noProof/>
                <w:sz w:val="20"/>
                <w:szCs w:val="14"/>
              </w:rPr>
            </w:pPr>
            <w:r w:rsidRPr="00FD2D05">
              <w:rPr>
                <w:rFonts w:ascii="Times New Roman" w:hAnsi="Times New Roman"/>
                <w:noProof/>
                <w:sz w:val="20"/>
              </w:rPr>
              <w:t>Tiek prognozēts nenovēršams izvirdums ar ievērojamu pelnu emisiju atmosfērā.</w:t>
            </w:r>
          </w:p>
          <w:p w:rsidR="00685848" w:rsidRPr="00FD2D05" w:rsidRDefault="00685848" w:rsidP="006049FA">
            <w:pPr>
              <w:tabs>
                <w:tab w:val="left" w:pos="142"/>
              </w:tabs>
              <w:jc w:val="both"/>
              <w:rPr>
                <w:rFonts w:ascii="Times New Roman" w:eastAsia="Times New Roman" w:hAnsi="Times New Roman" w:cs="Times New Roman"/>
                <w:noProof/>
                <w:sz w:val="20"/>
                <w:szCs w:val="14"/>
              </w:rPr>
            </w:pPr>
          </w:p>
          <w:p w:rsidR="00685848" w:rsidRPr="00FD2D05" w:rsidRDefault="00685848" w:rsidP="006049FA">
            <w:pPr>
              <w:tabs>
                <w:tab w:val="left" w:pos="142"/>
              </w:tabs>
              <w:jc w:val="both"/>
              <w:rPr>
                <w:rFonts w:ascii="Times New Roman" w:eastAsia="Times New Roman" w:hAnsi="Times New Roman" w:cs="Times New Roman"/>
                <w:i/>
                <w:noProof/>
                <w:sz w:val="20"/>
                <w:szCs w:val="14"/>
              </w:rPr>
            </w:pPr>
            <w:r w:rsidRPr="00FD2D05">
              <w:rPr>
                <w:rFonts w:ascii="Times New Roman" w:hAnsi="Times New Roman"/>
                <w:i/>
                <w:noProof/>
                <w:sz w:val="20"/>
              </w:rPr>
              <w:t>vai</w:t>
            </w:r>
          </w:p>
          <w:p w:rsidR="00685848" w:rsidRPr="00FD2D05" w:rsidRDefault="00685848" w:rsidP="006049FA">
            <w:pPr>
              <w:tabs>
                <w:tab w:val="left" w:pos="142"/>
              </w:tabs>
              <w:jc w:val="both"/>
              <w:rPr>
                <w:rFonts w:ascii="Times New Roman" w:eastAsia="Times New Roman" w:hAnsi="Times New Roman" w:cs="Times New Roman"/>
                <w:noProof/>
                <w:sz w:val="20"/>
                <w:szCs w:val="14"/>
              </w:rPr>
            </w:pPr>
          </w:p>
          <w:p w:rsidR="00685848" w:rsidRPr="00FD2D05" w:rsidRDefault="00685848" w:rsidP="006049FA">
            <w:pPr>
              <w:tabs>
                <w:tab w:val="left" w:pos="142"/>
              </w:tabs>
              <w:jc w:val="both"/>
              <w:rPr>
                <w:rFonts w:ascii="Times New Roman" w:eastAsia="Times New Roman" w:hAnsi="Times New Roman" w:cs="Times New Roman"/>
                <w:noProof/>
                <w:sz w:val="20"/>
                <w:szCs w:val="14"/>
              </w:rPr>
            </w:pPr>
            <w:r w:rsidRPr="00FD2D05">
              <w:rPr>
                <w:rFonts w:ascii="Times New Roman" w:hAnsi="Times New Roman"/>
                <w:noProof/>
                <w:sz w:val="20"/>
              </w:rPr>
              <w:t>Izvirdums notiek ar ievērojamu pelnu emisiju atmosfērā [ja iespējams, norādiet pelnu mākoņa relatīvo augstumu].</w:t>
            </w:r>
          </w:p>
        </w:tc>
      </w:tr>
      <w:tr w:rsidR="002A2844" w:rsidRPr="00FD2D05" w:rsidTr="00685848">
        <w:tc>
          <w:tcPr>
            <w:tcW w:w="5000" w:type="pct"/>
            <w:gridSpan w:val="2"/>
            <w:tcBorders>
              <w:bottom w:val="single" w:sz="4" w:space="0" w:color="auto"/>
            </w:tcBorders>
          </w:tcPr>
          <w:p w:rsidR="002A2844" w:rsidRPr="00FD2D05" w:rsidRDefault="00685848" w:rsidP="006049FA">
            <w:pPr>
              <w:tabs>
                <w:tab w:val="left" w:pos="142"/>
              </w:tabs>
              <w:jc w:val="both"/>
              <w:rPr>
                <w:rFonts w:ascii="Times New Roman" w:eastAsia="Times New Roman" w:hAnsi="Times New Roman" w:cs="Times New Roman"/>
                <w:noProof/>
                <w:sz w:val="20"/>
                <w:szCs w:val="20"/>
              </w:rPr>
            </w:pPr>
            <w:r w:rsidRPr="00FD2D05">
              <w:rPr>
                <w:rFonts w:ascii="Times New Roman" w:hAnsi="Times New Roman"/>
                <w:i/>
                <w:noProof/>
                <w:sz w:val="20"/>
              </w:rPr>
              <w:lastRenderedPageBreak/>
              <w:t>Piezīme. Atbildīgajai vulkanoloģijas aģentūrai attiecīgajā valstī jāinformē rajona kontroles centrs par dažādiem trauksmes līmeņu krāsu kodiem, kas norāda uz vulkāna aktivitātes stāvokli un jebkādām izmaiņām iepriekšējā aktivitātes stāvoklī, piemēram, “SARKANS TRAUKSMES SIGNĀLS PĒC DZELTENĀ” VAI “ZAĻŠ TRAUKSMES SIGNĀLS PĒC ORANŽĀ”.</w:t>
            </w:r>
          </w:p>
        </w:tc>
      </w:tr>
    </w:tbl>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E278C1" w:rsidP="006049FA">
      <w:pPr>
        <w:pStyle w:val="Pamatteksts"/>
        <w:tabs>
          <w:tab w:val="left" w:pos="142"/>
          <w:tab w:val="left" w:pos="950"/>
        </w:tabs>
        <w:ind w:left="0" w:firstLine="0"/>
        <w:jc w:val="both"/>
        <w:rPr>
          <w:noProof/>
          <w:sz w:val="24"/>
        </w:rPr>
      </w:pPr>
      <w:r w:rsidRPr="006049FA">
        <w:rPr>
          <w:noProof/>
          <w:sz w:val="24"/>
        </w:rPr>
        <w:t xml:space="preserve">3.6. </w:t>
      </w:r>
      <w:r w:rsidRPr="006049FA">
        <w:rPr>
          <w:i/>
          <w:noProof/>
          <w:sz w:val="24"/>
        </w:rPr>
        <w:t>F aile</w:t>
      </w:r>
      <w:r w:rsidRPr="006049FA">
        <w:rPr>
          <w:noProof/>
          <w:sz w:val="24"/>
        </w:rPr>
        <w:t xml:space="preserve"> – ja tiek ziņots par vulkānisko pelnu mākoni, kam ir būtiska nozīme no ekspluatācijas viedokļa, norādiet katra pelnu mākoņa horizontālo apmēru un pamatni/virsotni, izmantojot ģeogrāfisko platumu/garumu noapaļotos grādos un absolūto augstumu metru (pēdu) tūkstošos un/vai radiālu un attālumu no vulkāna, kurš ir tā avots. Informācija sākotnēji var būt sniegta, pamatojoties tikai uz īpašu ziņojumu no gaisa kuģa, bet papildu informācija var būt sīkāka un sniegta, pamatojoties uz atbildīgā meteoroloģiskās novērošanas biroja un/vai vulkānisko pelnu konsultatīvā centra paziņojumu.</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E278C1" w:rsidP="006049FA">
      <w:pPr>
        <w:pStyle w:val="Pamatteksts"/>
        <w:tabs>
          <w:tab w:val="left" w:pos="142"/>
          <w:tab w:val="left" w:pos="950"/>
        </w:tabs>
        <w:ind w:left="0" w:firstLine="0"/>
        <w:jc w:val="both"/>
        <w:rPr>
          <w:noProof/>
          <w:sz w:val="24"/>
        </w:rPr>
      </w:pPr>
      <w:r w:rsidRPr="006049FA">
        <w:rPr>
          <w:noProof/>
          <w:sz w:val="24"/>
        </w:rPr>
        <w:t xml:space="preserve">3.7. </w:t>
      </w:r>
      <w:r w:rsidRPr="006049FA">
        <w:rPr>
          <w:i/>
          <w:noProof/>
          <w:sz w:val="24"/>
        </w:rPr>
        <w:t>G aile</w:t>
      </w:r>
      <w:r w:rsidRPr="006049FA">
        <w:rPr>
          <w:noProof/>
          <w:sz w:val="24"/>
        </w:rPr>
        <w:t xml:space="preserve"> – norādiet pelnu mākoņa paredzamo pārvietošanās virzienu izvēlētajos līmeņos, pamatojoties uz atbildīgā meteoroloģiskās novērošanas biroja un/vai vulkānisko pelnu konsultatīvā centra paziņojumu.</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685848" w:rsidP="006049FA">
      <w:pPr>
        <w:pStyle w:val="Pamatteksts"/>
        <w:tabs>
          <w:tab w:val="left" w:pos="142"/>
          <w:tab w:val="left" w:pos="950"/>
        </w:tabs>
        <w:ind w:left="0" w:firstLine="0"/>
        <w:jc w:val="both"/>
        <w:rPr>
          <w:noProof/>
          <w:sz w:val="24"/>
        </w:rPr>
      </w:pPr>
      <w:r w:rsidRPr="006049FA">
        <w:rPr>
          <w:noProof/>
          <w:sz w:val="24"/>
        </w:rPr>
        <w:t xml:space="preserve">3.8. </w:t>
      </w:r>
      <w:r w:rsidRPr="006049FA">
        <w:rPr>
          <w:i/>
          <w:noProof/>
          <w:sz w:val="24"/>
        </w:rPr>
        <w:t>H aile</w:t>
      </w:r>
      <w:r w:rsidRPr="006049FA">
        <w:rPr>
          <w:noProof/>
          <w:sz w:val="24"/>
        </w:rPr>
        <w:t xml:space="preserve"> – norādiet lidojumu maršrutus, lidojumu maršrutu daļas un lidojumu līmeņus, kas ir skarti vai visticamāk tiks skarti.</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685848" w:rsidP="006049FA">
      <w:pPr>
        <w:pStyle w:val="Pamatteksts"/>
        <w:tabs>
          <w:tab w:val="left" w:pos="142"/>
          <w:tab w:val="left" w:pos="951"/>
        </w:tabs>
        <w:ind w:left="0" w:firstLine="0"/>
        <w:jc w:val="both"/>
        <w:rPr>
          <w:noProof/>
          <w:sz w:val="24"/>
        </w:rPr>
      </w:pPr>
      <w:r w:rsidRPr="006049FA">
        <w:rPr>
          <w:noProof/>
          <w:sz w:val="24"/>
        </w:rPr>
        <w:t xml:space="preserve">3.9. </w:t>
      </w:r>
      <w:r w:rsidRPr="006049FA">
        <w:rPr>
          <w:i/>
          <w:noProof/>
          <w:sz w:val="24"/>
        </w:rPr>
        <w:t>I aile</w:t>
      </w:r>
      <w:r w:rsidRPr="006049FA">
        <w:rPr>
          <w:noProof/>
          <w:sz w:val="24"/>
        </w:rPr>
        <w:t xml:space="preserve"> – norādiet slēgtās gaisa telpas, lidojumu maršrutus vai lidojumu maršrutu daļas un alternatīvo maršrutu pieejamību.</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685848" w:rsidP="006049FA">
      <w:pPr>
        <w:pStyle w:val="Pamatteksts"/>
        <w:tabs>
          <w:tab w:val="left" w:pos="142"/>
          <w:tab w:val="left" w:pos="1051"/>
        </w:tabs>
        <w:ind w:left="0" w:firstLine="0"/>
        <w:jc w:val="both"/>
        <w:rPr>
          <w:noProof/>
          <w:sz w:val="24"/>
        </w:rPr>
      </w:pPr>
      <w:r w:rsidRPr="006049FA">
        <w:rPr>
          <w:noProof/>
          <w:sz w:val="24"/>
        </w:rPr>
        <w:t xml:space="preserve">3.10. </w:t>
      </w:r>
      <w:r w:rsidRPr="006049FA">
        <w:rPr>
          <w:i/>
          <w:noProof/>
          <w:sz w:val="24"/>
        </w:rPr>
        <w:t>J aile</w:t>
      </w:r>
      <w:r w:rsidRPr="006049FA">
        <w:rPr>
          <w:noProof/>
          <w:sz w:val="24"/>
        </w:rPr>
        <w:t xml:space="preserve"> – informācijas avots, piemēram, “īpašs ziņojums no gaisa kuģa” vai “vulkanoloģijas aģentūra” u. c. Informācijas avots vienmēr jānorāda neatkarīgi no tā, vai izvirdums ir faktiski noticis un vai ir ziņots par pelnu mākoni.</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685848" w:rsidP="006049FA">
      <w:pPr>
        <w:pStyle w:val="Pamatteksts"/>
        <w:tabs>
          <w:tab w:val="left" w:pos="142"/>
          <w:tab w:val="left" w:pos="1051"/>
        </w:tabs>
        <w:ind w:left="0" w:firstLine="0"/>
        <w:jc w:val="both"/>
        <w:rPr>
          <w:noProof/>
          <w:sz w:val="24"/>
        </w:rPr>
      </w:pPr>
      <w:r w:rsidRPr="006049FA">
        <w:rPr>
          <w:noProof/>
          <w:sz w:val="24"/>
        </w:rPr>
        <w:t xml:space="preserve">3.11. </w:t>
      </w:r>
      <w:r w:rsidRPr="006049FA">
        <w:rPr>
          <w:i/>
          <w:noProof/>
          <w:sz w:val="24"/>
        </w:rPr>
        <w:t>K aile</w:t>
      </w:r>
      <w:r w:rsidRPr="006049FA">
        <w:rPr>
          <w:noProof/>
          <w:sz w:val="24"/>
        </w:rPr>
        <w:t xml:space="preserve"> – papildus iepriekšminētajam nešifrētā tekstā norādiet visu informāciju, kurai ir svarīga ekspluatācijai.</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285C55" w:rsidP="006049FA">
      <w:pPr>
        <w:tabs>
          <w:tab w:val="left" w:pos="142"/>
        </w:tabs>
        <w:jc w:val="center"/>
        <w:rPr>
          <w:rFonts w:ascii="Times New Roman" w:eastAsia="Times New Roman" w:hAnsi="Times New Roman" w:cs="Times New Roman"/>
          <w:noProof/>
          <w:sz w:val="24"/>
          <w:szCs w:val="2"/>
        </w:rPr>
      </w:pPr>
      <w:r>
        <w:rPr>
          <w:rFonts w:ascii="Times New Roman" w:eastAsia="Times New Roman" w:hAnsi="Times New Roman" w:cs="Times New Roman"/>
          <w:noProof/>
          <w:sz w:val="24"/>
          <w:szCs w:val="2"/>
        </w:rPr>
      </w:r>
      <w:r>
        <w:rPr>
          <w:rFonts w:ascii="Times New Roman" w:eastAsia="Times New Roman" w:hAnsi="Times New Roman" w:cs="Times New Roman"/>
          <w:noProof/>
          <w:sz w:val="24"/>
          <w:szCs w:val="2"/>
        </w:rPr>
        <w:pict>
          <v:group id="_x0000_s3253" style="width:110.4pt;height:.4pt;mso-position-horizontal-relative:char;mso-position-vertical-relative:line" coordsize="2208,8">
            <v:group id="_x0000_s3254" style="position:absolute;left:4;top:4;width:2200;height:2" coordorigin="4,4" coordsize="2200,2">
              <v:shape id="_x0000_s3255" style="position:absolute;left:4;top:4;width:2200;height:2" coordorigin="4,4" coordsize="2200,0" path="m4,4r2200,e" filled="f" strokeweight=".14139mm">
                <v:path arrowok="t"/>
              </v:shape>
            </v:group>
            <w10:anchorlock/>
          </v:group>
        </w:pict>
      </w:r>
    </w:p>
    <w:p w:rsidR="00685848" w:rsidRPr="006049FA" w:rsidRDefault="00685848" w:rsidP="006049FA">
      <w:pPr>
        <w:rPr>
          <w:rFonts w:ascii="Times New Roman" w:eastAsia="Times New Roman" w:hAnsi="Times New Roman" w:cs="Times New Roman"/>
          <w:noProof/>
          <w:sz w:val="24"/>
          <w:szCs w:val="20"/>
        </w:rPr>
      </w:pPr>
      <w:r w:rsidRPr="006049FA">
        <w:rPr>
          <w:rFonts w:ascii="Times New Roman" w:hAnsi="Times New Roman"/>
          <w:sz w:val="24"/>
        </w:rPr>
        <w:br w:type="page"/>
      </w:r>
    </w:p>
    <w:p w:rsidR="00BE5AED" w:rsidRPr="006049FA" w:rsidRDefault="00685848" w:rsidP="00FD2D05">
      <w:pPr>
        <w:pStyle w:val="Virsraksts1"/>
        <w:rPr>
          <w:rFonts w:cs="Times New Roman"/>
          <w:noProof/>
        </w:rPr>
      </w:pPr>
      <w:bookmarkStart w:id="200" w:name="_Toc485293498"/>
      <w:r w:rsidRPr="006049FA">
        <w:rPr>
          <w:noProof/>
        </w:rPr>
        <w:lastRenderedPageBreak/>
        <w:t>4. PAPILDINĀJUMS</w:t>
      </w:r>
      <w:r w:rsidR="007112DB">
        <w:rPr>
          <w:noProof/>
        </w:rPr>
        <w:t>.</w:t>
      </w:r>
      <w:r w:rsidRPr="006049FA">
        <w:rPr>
          <w:noProof/>
        </w:rPr>
        <w:t xml:space="preserve"> INFORMĀCIJA, KAS JĀPAZIŅO, IZMANTOJOT </w:t>
      </w:r>
      <w:r w:rsidRPr="006049FA">
        <w:rPr>
          <w:i/>
          <w:noProof/>
        </w:rPr>
        <w:t>AIRAC</w:t>
      </w:r>
      <w:bookmarkEnd w:id="200"/>
    </w:p>
    <w:p w:rsidR="00BE5AED" w:rsidRPr="006049FA" w:rsidRDefault="002F46E0" w:rsidP="006049FA">
      <w:pPr>
        <w:tabs>
          <w:tab w:val="left" w:pos="142"/>
        </w:tabs>
        <w:jc w:val="center"/>
        <w:rPr>
          <w:rFonts w:ascii="Times New Roman" w:eastAsia="Times New Roman" w:hAnsi="Times New Roman" w:cs="Times New Roman"/>
          <w:noProof/>
          <w:sz w:val="24"/>
          <w:szCs w:val="20"/>
        </w:rPr>
      </w:pPr>
      <w:r w:rsidRPr="006049FA">
        <w:rPr>
          <w:rFonts w:ascii="Times New Roman" w:hAnsi="Times New Roman"/>
          <w:i/>
          <w:noProof/>
          <w:sz w:val="24"/>
        </w:rPr>
        <w:t>(Sk. 6. nodaļas 6.1.1. punktu)</w:t>
      </w:r>
    </w:p>
    <w:p w:rsidR="00BE5AED" w:rsidRPr="006049FA" w:rsidRDefault="00BE5AED" w:rsidP="006049FA">
      <w:pPr>
        <w:tabs>
          <w:tab w:val="left" w:pos="142"/>
        </w:tabs>
        <w:jc w:val="both"/>
        <w:rPr>
          <w:rFonts w:ascii="Times New Roman" w:eastAsia="Times New Roman" w:hAnsi="Times New Roman" w:cs="Times New Roman"/>
          <w:i/>
          <w:noProof/>
          <w:sz w:val="24"/>
          <w:szCs w:val="23"/>
        </w:rPr>
      </w:pPr>
    </w:p>
    <w:p w:rsidR="00BE5AED" w:rsidRPr="006049FA" w:rsidRDefault="002F46E0" w:rsidP="006049FA">
      <w:pPr>
        <w:pStyle w:val="Virsraksts2"/>
        <w:tabs>
          <w:tab w:val="left" w:pos="142"/>
        </w:tabs>
        <w:rPr>
          <w:b w:val="0"/>
          <w:bCs w:val="0"/>
          <w:noProof/>
        </w:rPr>
      </w:pPr>
      <w:bookmarkStart w:id="201" w:name="_Toc485293499"/>
      <w:r w:rsidRPr="006049FA">
        <w:rPr>
          <w:noProof/>
        </w:rPr>
        <w:t>1. DAĻA</w:t>
      </w:r>
      <w:bookmarkEnd w:id="201"/>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685848" w:rsidP="006049FA">
      <w:pPr>
        <w:pStyle w:val="Pamatteksts"/>
        <w:tabs>
          <w:tab w:val="left" w:pos="142"/>
          <w:tab w:val="left" w:pos="811"/>
        </w:tabs>
        <w:ind w:left="0" w:firstLine="0"/>
        <w:jc w:val="both"/>
        <w:rPr>
          <w:noProof/>
          <w:sz w:val="24"/>
        </w:rPr>
      </w:pPr>
      <w:r w:rsidRPr="006049FA">
        <w:rPr>
          <w:noProof/>
          <w:sz w:val="24"/>
        </w:rPr>
        <w:t>1. Iepriekšnodomātu būtisku izmaiņu (tostarp ekspluatācijas izmēģinājumu) noteik</w:t>
      </w:r>
      <w:r w:rsidRPr="006049FA">
        <w:rPr>
          <w:rFonts w:cs="Times New Roman"/>
          <w:noProof/>
          <w:sz w:val="24"/>
        </w:rPr>
        <w:t>š</w:t>
      </w:r>
      <w:r w:rsidRPr="006049FA">
        <w:rPr>
          <w:noProof/>
          <w:sz w:val="24"/>
        </w:rPr>
        <w:t>ana un atsauk</w:t>
      </w:r>
      <w:r w:rsidRPr="006049FA">
        <w:rPr>
          <w:rFonts w:cs="Times New Roman"/>
          <w:noProof/>
          <w:sz w:val="24"/>
        </w:rPr>
        <w:t>š</w:t>
      </w:r>
      <w:r w:rsidRPr="006049FA">
        <w:rPr>
          <w:noProof/>
          <w:sz w:val="24"/>
        </w:rPr>
        <w:t xml:space="preserve">ana </w:t>
      </w:r>
      <w:r w:rsidRPr="006049FA">
        <w:rPr>
          <w:rFonts w:cs="Times New Roman"/>
          <w:noProof/>
          <w:sz w:val="24"/>
        </w:rPr>
        <w:t>šā</w:t>
      </w:r>
      <w:r w:rsidRPr="006049FA">
        <w:rPr>
          <w:noProof/>
          <w:sz w:val="24"/>
        </w:rPr>
        <w:t>d</w:t>
      </w:r>
      <w:r w:rsidRPr="006049FA">
        <w:rPr>
          <w:rFonts w:cs="Times New Roman"/>
          <w:noProof/>
          <w:sz w:val="24"/>
        </w:rPr>
        <w:t>ā</w:t>
      </w:r>
      <w:r w:rsidRPr="006049FA">
        <w:rPr>
          <w:noProof/>
          <w:sz w:val="24"/>
        </w:rPr>
        <w:t>s jom</w:t>
      </w:r>
      <w:r w:rsidRPr="006049FA">
        <w:rPr>
          <w:rFonts w:cs="Times New Roman"/>
          <w:noProof/>
          <w:sz w:val="24"/>
        </w:rPr>
        <w:t>ā</w:t>
      </w:r>
      <w:r w:rsidRPr="006049FA">
        <w:rPr>
          <w:noProof/>
          <w:sz w:val="24"/>
        </w:rPr>
        <w:t>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685848" w:rsidP="006049FA">
      <w:pPr>
        <w:pStyle w:val="Pamatteksts"/>
        <w:tabs>
          <w:tab w:val="left" w:pos="142"/>
          <w:tab w:val="left" w:pos="911"/>
        </w:tabs>
        <w:ind w:left="0" w:firstLine="0"/>
        <w:jc w:val="both"/>
        <w:rPr>
          <w:noProof/>
          <w:sz w:val="24"/>
        </w:rPr>
      </w:pPr>
      <w:r w:rsidRPr="006049FA">
        <w:rPr>
          <w:noProof/>
          <w:sz w:val="24"/>
        </w:rPr>
        <w:t>1.1. Ierobežojumi (horizontālie un vertikālie), noteikumi un procedūras, kas piemērojamas: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685848" w:rsidP="006049FA">
      <w:pPr>
        <w:pStyle w:val="Pamatteksts"/>
        <w:tabs>
          <w:tab w:val="left" w:pos="142"/>
          <w:tab w:val="left" w:pos="821"/>
        </w:tabs>
        <w:ind w:left="0" w:firstLine="0"/>
        <w:jc w:val="both"/>
        <w:rPr>
          <w:noProof/>
          <w:sz w:val="24"/>
        </w:rPr>
      </w:pPr>
      <w:r w:rsidRPr="006049FA">
        <w:rPr>
          <w:noProof/>
          <w:sz w:val="24"/>
        </w:rPr>
        <w:t>a) lidojumu informācijas rajoniem;</w:t>
      </w:r>
    </w:p>
    <w:p w:rsidR="00BE5AED" w:rsidRPr="006049FA" w:rsidRDefault="00685848" w:rsidP="006049FA">
      <w:pPr>
        <w:pStyle w:val="Pamatteksts"/>
        <w:tabs>
          <w:tab w:val="left" w:pos="142"/>
          <w:tab w:val="left" w:pos="820"/>
        </w:tabs>
        <w:ind w:left="0" w:firstLine="0"/>
        <w:jc w:val="both"/>
        <w:rPr>
          <w:noProof/>
          <w:sz w:val="24"/>
        </w:rPr>
      </w:pPr>
      <w:r w:rsidRPr="006049FA">
        <w:rPr>
          <w:noProof/>
          <w:sz w:val="24"/>
        </w:rPr>
        <w:t>b) gaisa satiksmes vadības rajoniem;</w:t>
      </w:r>
    </w:p>
    <w:p w:rsidR="00BE5AED" w:rsidRPr="006049FA" w:rsidRDefault="00685848" w:rsidP="006049FA">
      <w:pPr>
        <w:pStyle w:val="Pamatteksts"/>
        <w:tabs>
          <w:tab w:val="left" w:pos="142"/>
          <w:tab w:val="left" w:pos="821"/>
        </w:tabs>
        <w:ind w:left="0" w:firstLine="0"/>
        <w:jc w:val="both"/>
        <w:rPr>
          <w:noProof/>
          <w:sz w:val="24"/>
        </w:rPr>
      </w:pPr>
      <w:r w:rsidRPr="006049FA">
        <w:rPr>
          <w:noProof/>
          <w:sz w:val="24"/>
        </w:rPr>
        <w:t>c) vadības zonām;</w:t>
      </w:r>
    </w:p>
    <w:p w:rsidR="00BE5AED" w:rsidRPr="006049FA" w:rsidRDefault="00685848" w:rsidP="006049FA">
      <w:pPr>
        <w:pStyle w:val="Pamatteksts"/>
        <w:tabs>
          <w:tab w:val="left" w:pos="142"/>
          <w:tab w:val="left" w:pos="820"/>
        </w:tabs>
        <w:ind w:left="0" w:firstLine="0"/>
        <w:jc w:val="both"/>
        <w:rPr>
          <w:noProof/>
          <w:sz w:val="24"/>
        </w:rPr>
      </w:pPr>
      <w:r w:rsidRPr="006049FA">
        <w:rPr>
          <w:noProof/>
          <w:sz w:val="24"/>
        </w:rPr>
        <w:t>d) konsultatīvajām zonām;</w:t>
      </w:r>
    </w:p>
    <w:p w:rsidR="00BE5AED" w:rsidRPr="006049FA" w:rsidRDefault="00685848" w:rsidP="006049FA">
      <w:pPr>
        <w:pStyle w:val="Pamatteksts"/>
        <w:tabs>
          <w:tab w:val="left" w:pos="142"/>
          <w:tab w:val="left" w:pos="822"/>
        </w:tabs>
        <w:ind w:left="0" w:firstLine="0"/>
        <w:jc w:val="both"/>
        <w:rPr>
          <w:noProof/>
          <w:sz w:val="24"/>
        </w:rPr>
      </w:pPr>
      <w:r w:rsidRPr="006049FA">
        <w:rPr>
          <w:noProof/>
          <w:sz w:val="24"/>
        </w:rPr>
        <w:t xml:space="preserve">e) </w:t>
      </w:r>
      <w:r w:rsidRPr="006049FA">
        <w:rPr>
          <w:i/>
          <w:noProof/>
          <w:sz w:val="24"/>
        </w:rPr>
        <w:t>ATS</w:t>
      </w:r>
      <w:r w:rsidRPr="006049FA">
        <w:rPr>
          <w:noProof/>
          <w:sz w:val="24"/>
        </w:rPr>
        <w:t xml:space="preserve"> maršrutiem;</w:t>
      </w:r>
    </w:p>
    <w:p w:rsidR="00BE5AED" w:rsidRPr="006049FA" w:rsidRDefault="00685848" w:rsidP="006049FA">
      <w:pPr>
        <w:pStyle w:val="Pamatteksts"/>
        <w:tabs>
          <w:tab w:val="left" w:pos="142"/>
          <w:tab w:val="left" w:pos="820"/>
        </w:tabs>
        <w:ind w:left="0" w:firstLine="0"/>
        <w:jc w:val="both"/>
        <w:rPr>
          <w:noProof/>
          <w:sz w:val="24"/>
        </w:rPr>
      </w:pPr>
      <w:r w:rsidRPr="006049FA">
        <w:rPr>
          <w:noProof/>
          <w:sz w:val="24"/>
        </w:rPr>
        <w:t xml:space="preserve">f) pastāvīgām bīstamajām, aizliegtajām un ierobežotu lidojumu zonām (tostarp darbības tipam un periodiem, kad tas zināms) un </w:t>
      </w:r>
      <w:r w:rsidRPr="006049FA">
        <w:rPr>
          <w:i/>
          <w:noProof/>
          <w:sz w:val="24"/>
        </w:rPr>
        <w:t>ADIZ</w:t>
      </w:r>
      <w:r w:rsidRPr="006049FA">
        <w:rPr>
          <w:noProof/>
          <w:sz w:val="24"/>
        </w:rPr>
        <w:t>;</w:t>
      </w:r>
    </w:p>
    <w:p w:rsidR="00BE5AED" w:rsidRPr="006049FA" w:rsidRDefault="00685848" w:rsidP="006049FA">
      <w:pPr>
        <w:pStyle w:val="Pamatteksts"/>
        <w:tabs>
          <w:tab w:val="left" w:pos="142"/>
          <w:tab w:val="left" w:pos="821"/>
        </w:tabs>
        <w:ind w:left="0" w:firstLine="0"/>
        <w:jc w:val="both"/>
        <w:rPr>
          <w:noProof/>
          <w:sz w:val="24"/>
        </w:rPr>
      </w:pPr>
      <w:r w:rsidRPr="006049FA">
        <w:rPr>
          <w:noProof/>
          <w:sz w:val="24"/>
        </w:rPr>
        <w:t>g) pastāvīgām zonām vai maršrutiem vai to daļām, kur pastāv pārtveršanas iespējamība.</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685848" w:rsidP="006049FA">
      <w:pPr>
        <w:pStyle w:val="Pamatteksts"/>
        <w:tabs>
          <w:tab w:val="left" w:pos="142"/>
          <w:tab w:val="left" w:pos="912"/>
        </w:tabs>
        <w:ind w:left="0" w:firstLine="0"/>
        <w:jc w:val="both"/>
        <w:rPr>
          <w:noProof/>
          <w:sz w:val="24"/>
        </w:rPr>
      </w:pPr>
      <w:r w:rsidRPr="006049FA">
        <w:rPr>
          <w:noProof/>
          <w:sz w:val="24"/>
        </w:rPr>
        <w:t>1.2. Radionavigācijas līdzekļu un sakaru un novērošanas līdzekļu atrašanās vietas, frekvences, izsaukuma signāli, identifikatori, zināmās kļūdas un tehniskās apkopes periodi.</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685848" w:rsidP="006049FA">
      <w:pPr>
        <w:pStyle w:val="Pamatteksts"/>
        <w:tabs>
          <w:tab w:val="left" w:pos="142"/>
          <w:tab w:val="left" w:pos="910"/>
        </w:tabs>
        <w:ind w:left="0" w:firstLine="0"/>
        <w:jc w:val="both"/>
        <w:rPr>
          <w:noProof/>
          <w:sz w:val="24"/>
        </w:rPr>
      </w:pPr>
      <w:r w:rsidRPr="006049FA">
        <w:rPr>
          <w:noProof/>
          <w:sz w:val="24"/>
        </w:rPr>
        <w:t xml:space="preserve">1.3. Gaidīšanas un </w:t>
      </w:r>
      <w:r w:rsidR="007112DB">
        <w:rPr>
          <w:noProof/>
          <w:sz w:val="24"/>
        </w:rPr>
        <w:t>pieejas</w:t>
      </w:r>
      <w:r w:rsidRPr="006049FA">
        <w:rPr>
          <w:noProof/>
          <w:sz w:val="24"/>
        </w:rPr>
        <w:t xml:space="preserve"> procedūras, ielidošanas un izlidošanas procedūras, trokšņa mazināšanas procedūras un citas pastāvīgas </w:t>
      </w:r>
      <w:r w:rsidRPr="006049FA">
        <w:rPr>
          <w:i/>
          <w:noProof/>
          <w:sz w:val="24"/>
        </w:rPr>
        <w:t>ATS</w:t>
      </w:r>
      <w:r w:rsidRPr="006049FA">
        <w:rPr>
          <w:noProof/>
          <w:sz w:val="24"/>
        </w:rPr>
        <w:t xml:space="preserve"> procedūras.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685848" w:rsidP="006049FA">
      <w:pPr>
        <w:pStyle w:val="Pamatteksts"/>
        <w:tabs>
          <w:tab w:val="left" w:pos="142"/>
          <w:tab w:val="left" w:pos="912"/>
        </w:tabs>
        <w:ind w:left="0" w:firstLine="0"/>
        <w:jc w:val="both"/>
        <w:rPr>
          <w:noProof/>
          <w:sz w:val="24"/>
        </w:rPr>
      </w:pPr>
      <w:r w:rsidRPr="006049FA">
        <w:rPr>
          <w:noProof/>
          <w:sz w:val="24"/>
        </w:rPr>
        <w:t>1.4. Pārejas līmeņi, pārejas absolūtie augstumi un sektora</w:t>
      </w:r>
      <w:r w:rsidR="007112DB">
        <w:rPr>
          <w:noProof/>
          <w:sz w:val="24"/>
        </w:rPr>
        <w:t xml:space="preserve"> minimālie</w:t>
      </w:r>
      <w:r w:rsidRPr="006049FA">
        <w:rPr>
          <w:noProof/>
          <w:sz w:val="24"/>
        </w:rPr>
        <w:t xml:space="preserve"> absolūtie augstumi.</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685848" w:rsidP="006049FA">
      <w:pPr>
        <w:pStyle w:val="Pamatteksts"/>
        <w:tabs>
          <w:tab w:val="left" w:pos="142"/>
          <w:tab w:val="left" w:pos="912"/>
        </w:tabs>
        <w:ind w:left="0" w:firstLine="0"/>
        <w:jc w:val="both"/>
        <w:rPr>
          <w:noProof/>
          <w:sz w:val="24"/>
        </w:rPr>
      </w:pPr>
      <w:r w:rsidRPr="006049FA">
        <w:rPr>
          <w:noProof/>
          <w:sz w:val="24"/>
        </w:rPr>
        <w:t>1.5. Meteoroloģiskās iekārtas (tostarp apraide) un procedūras.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685848" w:rsidP="006049FA">
      <w:pPr>
        <w:pStyle w:val="Pamatteksts"/>
        <w:tabs>
          <w:tab w:val="left" w:pos="142"/>
          <w:tab w:val="left" w:pos="911"/>
        </w:tabs>
        <w:ind w:left="0" w:firstLine="0"/>
        <w:jc w:val="both"/>
        <w:rPr>
          <w:noProof/>
          <w:sz w:val="24"/>
        </w:rPr>
      </w:pPr>
      <w:r w:rsidRPr="006049FA">
        <w:rPr>
          <w:noProof/>
          <w:sz w:val="24"/>
        </w:rPr>
        <w:t>1.6. Skrejceļi un skrejceļa gala bremzēšanas joslas.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685848" w:rsidP="006049FA">
      <w:pPr>
        <w:pStyle w:val="Pamatteksts"/>
        <w:tabs>
          <w:tab w:val="left" w:pos="142"/>
          <w:tab w:val="left" w:pos="912"/>
        </w:tabs>
        <w:ind w:left="0" w:firstLine="0"/>
        <w:jc w:val="both"/>
        <w:rPr>
          <w:noProof/>
          <w:sz w:val="24"/>
        </w:rPr>
      </w:pPr>
      <w:r w:rsidRPr="006049FA">
        <w:rPr>
          <w:noProof/>
          <w:sz w:val="24"/>
        </w:rPr>
        <w:t>1.7. Manevrēšanas ceļi un peroni.</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685848" w:rsidP="006049FA">
      <w:pPr>
        <w:pStyle w:val="Pamatteksts"/>
        <w:tabs>
          <w:tab w:val="left" w:pos="142"/>
          <w:tab w:val="left" w:pos="911"/>
        </w:tabs>
        <w:ind w:left="0" w:firstLine="0"/>
        <w:jc w:val="both"/>
        <w:rPr>
          <w:noProof/>
          <w:sz w:val="24"/>
        </w:rPr>
      </w:pPr>
      <w:r w:rsidRPr="006049FA">
        <w:rPr>
          <w:noProof/>
          <w:sz w:val="24"/>
        </w:rPr>
        <w:t>1.8. Lidlauka zemes ekspluatācijas procedūras (tostarp sliktas redzamības procedūras).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685848" w:rsidP="006049FA">
      <w:pPr>
        <w:pStyle w:val="Pamatteksts"/>
        <w:tabs>
          <w:tab w:val="left" w:pos="142"/>
          <w:tab w:val="left" w:pos="910"/>
        </w:tabs>
        <w:ind w:left="0" w:firstLine="0"/>
        <w:jc w:val="both"/>
        <w:rPr>
          <w:noProof/>
          <w:sz w:val="24"/>
        </w:rPr>
      </w:pPr>
      <w:r w:rsidRPr="006049FA">
        <w:rPr>
          <w:noProof/>
          <w:sz w:val="24"/>
        </w:rPr>
        <w:t xml:space="preserve">1.9. </w:t>
      </w:r>
      <w:r w:rsidR="007112DB">
        <w:rPr>
          <w:noProof/>
          <w:sz w:val="24"/>
        </w:rPr>
        <w:t>Pieejas</w:t>
      </w:r>
      <w:r w:rsidRPr="006049FA">
        <w:rPr>
          <w:noProof/>
          <w:sz w:val="24"/>
        </w:rPr>
        <w:t xml:space="preserve"> un skrejceļa ugunis.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685848" w:rsidP="006049FA">
      <w:pPr>
        <w:pStyle w:val="Pamatteksts"/>
        <w:tabs>
          <w:tab w:val="left" w:pos="142"/>
          <w:tab w:val="left" w:pos="1011"/>
        </w:tabs>
        <w:ind w:left="0" w:firstLine="0"/>
        <w:jc w:val="both"/>
        <w:rPr>
          <w:noProof/>
          <w:sz w:val="24"/>
        </w:rPr>
      </w:pPr>
      <w:r w:rsidRPr="006049FA">
        <w:rPr>
          <w:noProof/>
          <w:sz w:val="24"/>
        </w:rPr>
        <w:t>1.10. Lidlauka ekspluatācijas minimumi, ja valsts tos publicējusi.</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2F46E0" w:rsidP="006049FA">
      <w:pPr>
        <w:pStyle w:val="Virsraksts2"/>
        <w:tabs>
          <w:tab w:val="left" w:pos="142"/>
        </w:tabs>
        <w:rPr>
          <w:b w:val="0"/>
          <w:bCs w:val="0"/>
          <w:noProof/>
        </w:rPr>
      </w:pPr>
      <w:bookmarkStart w:id="202" w:name="_Toc485293500"/>
      <w:r w:rsidRPr="006049FA">
        <w:rPr>
          <w:noProof/>
        </w:rPr>
        <w:t>2. DAĻA</w:t>
      </w:r>
      <w:bookmarkEnd w:id="202"/>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685848" w:rsidP="006049FA">
      <w:pPr>
        <w:pStyle w:val="Pamatteksts"/>
        <w:tabs>
          <w:tab w:val="left" w:pos="142"/>
          <w:tab w:val="left" w:pos="811"/>
        </w:tabs>
        <w:ind w:left="0" w:firstLine="0"/>
        <w:jc w:val="both"/>
        <w:rPr>
          <w:noProof/>
          <w:sz w:val="24"/>
        </w:rPr>
      </w:pPr>
      <w:r w:rsidRPr="006049FA">
        <w:rPr>
          <w:noProof/>
          <w:sz w:val="24"/>
        </w:rPr>
        <w:t>2. Iepriekšnodomātu būtisku izmaiņu noteikšana un atsaukšana šādās jomās:</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685848" w:rsidP="006049FA">
      <w:pPr>
        <w:pStyle w:val="Pamatteksts"/>
        <w:tabs>
          <w:tab w:val="left" w:pos="142"/>
          <w:tab w:val="left" w:pos="952"/>
        </w:tabs>
        <w:ind w:left="0" w:firstLine="0"/>
        <w:jc w:val="both"/>
        <w:rPr>
          <w:noProof/>
          <w:sz w:val="24"/>
        </w:rPr>
      </w:pPr>
      <w:r w:rsidRPr="006049FA">
        <w:rPr>
          <w:noProof/>
          <w:sz w:val="24"/>
        </w:rPr>
        <w:t>2.1. Navigācijas šķēršļu atrašanās vieta, relatīvais augstums un apgaismojums.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685848" w:rsidP="006049FA">
      <w:pPr>
        <w:pStyle w:val="Pamatteksts"/>
        <w:tabs>
          <w:tab w:val="left" w:pos="142"/>
          <w:tab w:val="left" w:pos="951"/>
        </w:tabs>
        <w:ind w:left="0" w:firstLine="0"/>
        <w:jc w:val="both"/>
        <w:rPr>
          <w:noProof/>
          <w:sz w:val="24"/>
        </w:rPr>
      </w:pPr>
      <w:r w:rsidRPr="006049FA">
        <w:rPr>
          <w:noProof/>
          <w:sz w:val="24"/>
        </w:rPr>
        <w:t>2.2. Lidlauku, iekārtu un pakalpojumu darba laiki.</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685848" w:rsidP="006049FA">
      <w:pPr>
        <w:pStyle w:val="Pamatteksts"/>
        <w:tabs>
          <w:tab w:val="left" w:pos="142"/>
          <w:tab w:val="left" w:pos="951"/>
        </w:tabs>
        <w:ind w:left="0" w:firstLine="0"/>
        <w:jc w:val="both"/>
        <w:rPr>
          <w:noProof/>
          <w:sz w:val="24"/>
        </w:rPr>
      </w:pPr>
      <w:r w:rsidRPr="006049FA">
        <w:rPr>
          <w:noProof/>
          <w:sz w:val="24"/>
        </w:rPr>
        <w:t>2.3. Muitas, imigrācijas un medicīniskās aprūpes dienesti.</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685848" w:rsidP="006049FA">
      <w:pPr>
        <w:pStyle w:val="Pamatteksts"/>
        <w:tabs>
          <w:tab w:val="left" w:pos="142"/>
          <w:tab w:val="left" w:pos="951"/>
        </w:tabs>
        <w:ind w:left="0" w:firstLine="0"/>
        <w:jc w:val="both"/>
        <w:rPr>
          <w:noProof/>
          <w:sz w:val="24"/>
        </w:rPr>
      </w:pPr>
      <w:r w:rsidRPr="006049FA">
        <w:rPr>
          <w:noProof/>
          <w:sz w:val="24"/>
        </w:rPr>
        <w:t>2.4. Pagaidu bīstamās, aizliegtās un ierobežotās zonas un navigācijas briesmas, militārās mācības un gaisa kuģu masveida kustība.</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685848" w:rsidP="006049FA">
      <w:pPr>
        <w:pStyle w:val="Pamatteksts"/>
        <w:tabs>
          <w:tab w:val="left" w:pos="142"/>
          <w:tab w:val="left" w:pos="952"/>
        </w:tabs>
        <w:ind w:left="0" w:firstLine="0"/>
        <w:jc w:val="both"/>
        <w:rPr>
          <w:noProof/>
          <w:sz w:val="24"/>
        </w:rPr>
      </w:pPr>
      <w:r w:rsidRPr="006049FA">
        <w:rPr>
          <w:noProof/>
          <w:sz w:val="24"/>
        </w:rPr>
        <w:t>2.5. Pagaidu zonas vai maršruti vai to da</w:t>
      </w:r>
      <w:r w:rsidRPr="006049FA">
        <w:rPr>
          <w:rFonts w:cs="Times New Roman"/>
          <w:noProof/>
          <w:sz w:val="24"/>
        </w:rPr>
        <w:t>ļ</w:t>
      </w:r>
      <w:r w:rsidRPr="006049FA">
        <w:rPr>
          <w:noProof/>
          <w:sz w:val="24"/>
        </w:rPr>
        <w:t>as, kur past</w:t>
      </w:r>
      <w:r w:rsidRPr="006049FA">
        <w:rPr>
          <w:rFonts w:cs="Times New Roman"/>
          <w:noProof/>
          <w:sz w:val="24"/>
        </w:rPr>
        <w:t>ā</w:t>
      </w:r>
      <w:r w:rsidRPr="006049FA">
        <w:rPr>
          <w:noProof/>
          <w:sz w:val="24"/>
        </w:rPr>
        <w:t>v p</w:t>
      </w:r>
      <w:r w:rsidRPr="006049FA">
        <w:rPr>
          <w:rFonts w:cs="Times New Roman"/>
          <w:noProof/>
          <w:sz w:val="24"/>
        </w:rPr>
        <w:t>ā</w:t>
      </w:r>
      <w:r w:rsidRPr="006049FA">
        <w:rPr>
          <w:noProof/>
          <w:sz w:val="24"/>
        </w:rPr>
        <w:t>rtver</w:t>
      </w:r>
      <w:r w:rsidRPr="006049FA">
        <w:rPr>
          <w:rFonts w:cs="Times New Roman"/>
          <w:noProof/>
          <w:sz w:val="24"/>
        </w:rPr>
        <w:t>š</w:t>
      </w:r>
      <w:r w:rsidRPr="006049FA">
        <w:rPr>
          <w:noProof/>
          <w:sz w:val="24"/>
        </w:rPr>
        <w:t>anas iesp</w:t>
      </w:r>
      <w:r w:rsidRPr="006049FA">
        <w:rPr>
          <w:rFonts w:cs="Times New Roman"/>
          <w:noProof/>
          <w:sz w:val="24"/>
        </w:rPr>
        <w:t>ē</w:t>
      </w:r>
      <w:r w:rsidRPr="006049FA">
        <w:rPr>
          <w:noProof/>
          <w:sz w:val="24"/>
        </w:rPr>
        <w:t>jam</w:t>
      </w:r>
      <w:r w:rsidRPr="006049FA">
        <w:rPr>
          <w:rFonts w:cs="Times New Roman"/>
          <w:noProof/>
          <w:sz w:val="24"/>
        </w:rPr>
        <w:t>ī</w:t>
      </w:r>
      <w:r w:rsidRPr="006049FA">
        <w:rPr>
          <w:noProof/>
          <w:sz w:val="24"/>
        </w:rPr>
        <w:t>ba.</w:t>
      </w:r>
    </w:p>
    <w:p w:rsidR="00BE5AED" w:rsidRPr="006049FA" w:rsidRDefault="00BE5AED" w:rsidP="006049FA">
      <w:pPr>
        <w:tabs>
          <w:tab w:val="left" w:pos="142"/>
        </w:tabs>
        <w:jc w:val="both"/>
        <w:rPr>
          <w:rFonts w:ascii="Times New Roman" w:eastAsia="Times New Roman" w:hAnsi="Times New Roman" w:cs="Times New Roman"/>
          <w:noProof/>
          <w:sz w:val="24"/>
          <w:szCs w:val="23"/>
        </w:rPr>
      </w:pPr>
    </w:p>
    <w:p w:rsidR="00BE5AED" w:rsidRPr="006049FA" w:rsidRDefault="002F46E0" w:rsidP="006049FA">
      <w:pPr>
        <w:pStyle w:val="Virsraksts2"/>
        <w:tabs>
          <w:tab w:val="left" w:pos="142"/>
        </w:tabs>
        <w:rPr>
          <w:b w:val="0"/>
          <w:bCs w:val="0"/>
          <w:noProof/>
        </w:rPr>
      </w:pPr>
      <w:bookmarkStart w:id="203" w:name="_Toc485293501"/>
      <w:r w:rsidRPr="006049FA">
        <w:rPr>
          <w:noProof/>
        </w:rPr>
        <w:t>3. DAĻA</w:t>
      </w:r>
      <w:bookmarkEnd w:id="203"/>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685848" w:rsidP="006049FA">
      <w:pPr>
        <w:pStyle w:val="Pamatteksts"/>
        <w:tabs>
          <w:tab w:val="left" w:pos="142"/>
          <w:tab w:val="left" w:pos="851"/>
        </w:tabs>
        <w:ind w:left="0" w:firstLine="0"/>
        <w:jc w:val="both"/>
        <w:rPr>
          <w:noProof/>
          <w:sz w:val="24"/>
        </w:rPr>
      </w:pPr>
      <w:r w:rsidRPr="006049FA">
        <w:rPr>
          <w:noProof/>
          <w:sz w:val="24"/>
        </w:rPr>
        <w:t>3. Iepriekšnodomātu būtisku izmaiņu noteikšana šādās jomās: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685848" w:rsidP="006049FA">
      <w:pPr>
        <w:pStyle w:val="Pamatteksts"/>
        <w:tabs>
          <w:tab w:val="left" w:pos="142"/>
          <w:tab w:val="left" w:pos="950"/>
        </w:tabs>
        <w:ind w:left="0" w:firstLine="0"/>
        <w:jc w:val="both"/>
        <w:rPr>
          <w:noProof/>
          <w:sz w:val="24"/>
        </w:rPr>
      </w:pPr>
      <w:r w:rsidRPr="006049FA">
        <w:rPr>
          <w:noProof/>
          <w:sz w:val="24"/>
        </w:rPr>
        <w:t xml:space="preserve">3.1. Jauni lidlauki starptautiskiem </w:t>
      </w:r>
      <w:r w:rsidRPr="006049FA">
        <w:rPr>
          <w:i/>
          <w:noProof/>
          <w:sz w:val="24"/>
        </w:rPr>
        <w:t>IFR</w:t>
      </w:r>
      <w:r w:rsidRPr="006049FA">
        <w:rPr>
          <w:noProof/>
          <w:sz w:val="24"/>
        </w:rPr>
        <w:t xml:space="preserve"> lidojumiem.</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685848" w:rsidP="006049FA">
      <w:pPr>
        <w:pStyle w:val="Pamatteksts"/>
        <w:tabs>
          <w:tab w:val="left" w:pos="142"/>
          <w:tab w:val="left" w:pos="950"/>
        </w:tabs>
        <w:ind w:left="0" w:firstLine="0"/>
        <w:jc w:val="both"/>
        <w:rPr>
          <w:noProof/>
          <w:sz w:val="24"/>
        </w:rPr>
      </w:pPr>
      <w:r w:rsidRPr="006049FA">
        <w:rPr>
          <w:noProof/>
          <w:sz w:val="24"/>
        </w:rPr>
        <w:t xml:space="preserve">3.2. Jauni skrejceļi </w:t>
      </w:r>
      <w:r w:rsidRPr="006049FA">
        <w:rPr>
          <w:i/>
          <w:noProof/>
          <w:sz w:val="24"/>
        </w:rPr>
        <w:t>IFR</w:t>
      </w:r>
      <w:r w:rsidRPr="006049FA">
        <w:rPr>
          <w:noProof/>
          <w:sz w:val="24"/>
        </w:rPr>
        <w:t xml:space="preserve"> lidojumiem starptautiskajās lidostās.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685848" w:rsidP="006049FA">
      <w:pPr>
        <w:pStyle w:val="Pamatteksts"/>
        <w:tabs>
          <w:tab w:val="left" w:pos="142"/>
          <w:tab w:val="left" w:pos="950"/>
        </w:tabs>
        <w:ind w:left="0" w:firstLine="0"/>
        <w:jc w:val="both"/>
        <w:rPr>
          <w:noProof/>
          <w:sz w:val="24"/>
        </w:rPr>
      </w:pPr>
      <w:r w:rsidRPr="006049FA">
        <w:rPr>
          <w:noProof/>
          <w:sz w:val="24"/>
        </w:rPr>
        <w:t>3.3. Gaisa satiksmes pakalpojumu maršrutu tīkla plāns un struktūra.</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685848" w:rsidP="006049FA">
      <w:pPr>
        <w:pStyle w:val="Pamatteksts"/>
        <w:tabs>
          <w:tab w:val="left" w:pos="142"/>
          <w:tab w:val="left" w:pos="950"/>
        </w:tabs>
        <w:ind w:left="0" w:firstLine="0"/>
        <w:jc w:val="both"/>
        <w:rPr>
          <w:noProof/>
          <w:sz w:val="24"/>
        </w:rPr>
      </w:pPr>
      <w:r w:rsidRPr="006049FA">
        <w:rPr>
          <w:noProof/>
          <w:sz w:val="24"/>
        </w:rPr>
        <w:t>3.4. Lidlauka procedūru kopuma (tostarp procedūru peilējumu maiņa magnētiskās deklinācijas dēļ) plāns un struktūra.</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685848" w:rsidP="006049FA">
      <w:pPr>
        <w:pStyle w:val="Pamatteksts"/>
        <w:tabs>
          <w:tab w:val="left" w:pos="142"/>
          <w:tab w:val="left" w:pos="951"/>
        </w:tabs>
        <w:ind w:left="0" w:firstLine="0"/>
        <w:jc w:val="both"/>
        <w:rPr>
          <w:noProof/>
          <w:sz w:val="24"/>
        </w:rPr>
      </w:pPr>
      <w:r w:rsidRPr="006049FA">
        <w:rPr>
          <w:noProof/>
          <w:sz w:val="24"/>
        </w:rPr>
        <w:t>3.5. Apstākļi, kas uzskaitīti 1. daļā, ja ir skarta visa valsts vai kāda tās ievērojama daļa vai ja ir nepieciešama pārrobežu koordinācija.</w:t>
      </w:r>
    </w:p>
    <w:p w:rsidR="00BE5AED" w:rsidRPr="006049FA" w:rsidRDefault="00BE5AED" w:rsidP="006049FA">
      <w:pPr>
        <w:tabs>
          <w:tab w:val="left" w:pos="142"/>
        </w:tabs>
        <w:jc w:val="both"/>
        <w:rPr>
          <w:rFonts w:ascii="Times New Roman" w:eastAsia="Times New Roman" w:hAnsi="Times New Roman" w:cs="Times New Roman"/>
          <w:noProof/>
          <w:sz w:val="24"/>
        </w:rPr>
      </w:pPr>
    </w:p>
    <w:p w:rsidR="00685848" w:rsidRPr="006049FA" w:rsidRDefault="00685848" w:rsidP="006049FA">
      <w:pPr>
        <w:tabs>
          <w:tab w:val="left" w:pos="142"/>
        </w:tabs>
        <w:jc w:val="both"/>
        <w:rPr>
          <w:rFonts w:ascii="Times New Roman" w:eastAsia="Times New Roman" w:hAnsi="Times New Roman" w:cs="Times New Roman"/>
          <w:noProof/>
          <w:sz w:val="24"/>
        </w:rPr>
      </w:pPr>
    </w:p>
    <w:p w:rsidR="00BE5AED" w:rsidRPr="006049FA" w:rsidRDefault="00285C55" w:rsidP="006049FA">
      <w:pPr>
        <w:tabs>
          <w:tab w:val="left" w:pos="142"/>
        </w:tabs>
        <w:jc w:val="center"/>
        <w:rPr>
          <w:rFonts w:ascii="Times New Roman" w:eastAsia="Times New Roman" w:hAnsi="Times New Roman" w:cs="Times New Roman"/>
          <w:noProof/>
          <w:sz w:val="24"/>
          <w:szCs w:val="2"/>
        </w:rPr>
      </w:pPr>
      <w:r>
        <w:rPr>
          <w:rFonts w:ascii="Times New Roman" w:eastAsia="Times New Roman" w:hAnsi="Times New Roman" w:cs="Times New Roman"/>
          <w:noProof/>
          <w:sz w:val="24"/>
          <w:szCs w:val="2"/>
        </w:rPr>
      </w:r>
      <w:r>
        <w:rPr>
          <w:rFonts w:ascii="Times New Roman" w:eastAsia="Times New Roman" w:hAnsi="Times New Roman" w:cs="Times New Roman"/>
          <w:noProof/>
          <w:sz w:val="24"/>
          <w:szCs w:val="2"/>
        </w:rPr>
        <w:pict>
          <v:group id="_x0000_s3247" style="width:110.4pt;height:.4pt;mso-position-horizontal-relative:char;mso-position-vertical-relative:line" coordsize="2208,8">
            <v:group id="_x0000_s3248" style="position:absolute;left:4;top:4;width:2200;height:2" coordorigin="4,4" coordsize="2200,2">
              <v:shape id="_x0000_s3249" style="position:absolute;left:4;top:4;width:2200;height:2" coordorigin="4,4" coordsize="2200,0" path="m4,4r2200,e" filled="f" strokeweight=".14139mm">
                <v:path arrowok="t"/>
              </v:shape>
            </v:group>
            <w10:anchorlock/>
          </v:group>
        </w:pict>
      </w:r>
    </w:p>
    <w:p w:rsidR="00685848" w:rsidRPr="006049FA" w:rsidRDefault="00685848" w:rsidP="006049FA">
      <w:pPr>
        <w:rPr>
          <w:rFonts w:ascii="Times New Roman" w:eastAsia="Times New Roman" w:hAnsi="Times New Roman" w:cs="Times New Roman"/>
          <w:noProof/>
          <w:sz w:val="24"/>
          <w:szCs w:val="20"/>
        </w:rPr>
      </w:pPr>
      <w:r w:rsidRPr="006049FA">
        <w:rPr>
          <w:rFonts w:ascii="Times New Roman" w:hAnsi="Times New Roman"/>
          <w:sz w:val="24"/>
        </w:rPr>
        <w:br w:type="page"/>
      </w:r>
    </w:p>
    <w:p w:rsidR="00BE5AED" w:rsidRPr="006049FA" w:rsidRDefault="00685848" w:rsidP="00FD2D05">
      <w:pPr>
        <w:pStyle w:val="Virsraksts1"/>
        <w:rPr>
          <w:rFonts w:cs="Times New Roman"/>
          <w:noProof/>
        </w:rPr>
      </w:pPr>
      <w:bookmarkStart w:id="204" w:name="_Toc485293502"/>
      <w:r w:rsidRPr="006049FA">
        <w:rPr>
          <w:noProof/>
        </w:rPr>
        <w:lastRenderedPageBreak/>
        <w:t>5. PAPILDINĀJUMS</w:t>
      </w:r>
      <w:r w:rsidR="007112DB">
        <w:rPr>
          <w:noProof/>
        </w:rPr>
        <w:t>.</w:t>
      </w:r>
      <w:r w:rsidRPr="006049FA">
        <w:rPr>
          <w:noProof/>
        </w:rPr>
        <w:t xml:space="preserve"> IEPRIEKŠNOTEIKTA</w:t>
      </w:r>
      <w:r w:rsidR="007112DB">
        <w:rPr>
          <w:noProof/>
        </w:rPr>
        <w:t xml:space="preserve"> SISTĒMA</w:t>
      </w:r>
      <w:r w:rsidRPr="006049FA">
        <w:rPr>
          <w:noProof/>
        </w:rPr>
        <w:t xml:space="preserve"> </w:t>
      </w:r>
      <w:r w:rsidRPr="006049FA">
        <w:rPr>
          <w:i/>
          <w:noProof/>
        </w:rPr>
        <w:t>NOTAM</w:t>
      </w:r>
      <w:r w:rsidRPr="006049FA">
        <w:rPr>
          <w:noProof/>
        </w:rPr>
        <w:t xml:space="preserve"> IZPLATĪŠANA</w:t>
      </w:r>
      <w:r w:rsidR="007112DB">
        <w:rPr>
          <w:noProof/>
        </w:rPr>
        <w:t>I</w:t>
      </w:r>
      <w:bookmarkEnd w:id="204"/>
    </w:p>
    <w:p w:rsidR="00BE5AED" w:rsidRPr="006049FA" w:rsidRDefault="002F46E0" w:rsidP="006049FA">
      <w:pPr>
        <w:tabs>
          <w:tab w:val="left" w:pos="142"/>
        </w:tabs>
        <w:jc w:val="center"/>
        <w:rPr>
          <w:rFonts w:ascii="Times New Roman" w:eastAsia="Times New Roman" w:hAnsi="Times New Roman" w:cs="Times New Roman"/>
          <w:noProof/>
          <w:sz w:val="24"/>
          <w:szCs w:val="20"/>
        </w:rPr>
      </w:pPr>
      <w:r w:rsidRPr="006049FA">
        <w:rPr>
          <w:rFonts w:ascii="Times New Roman" w:hAnsi="Times New Roman"/>
          <w:i/>
          <w:noProof/>
          <w:sz w:val="24"/>
        </w:rPr>
        <w:t>(Sk. 5. nodaļas 5.3.4.2. punktu un 10. pielikuma II sējuma 4. nodaļas 4.4.14. punktu)</w:t>
      </w:r>
    </w:p>
    <w:p w:rsidR="00BE5AED" w:rsidRPr="006049FA" w:rsidRDefault="00BE5AED" w:rsidP="006049FA">
      <w:pPr>
        <w:tabs>
          <w:tab w:val="left" w:pos="142"/>
        </w:tabs>
        <w:jc w:val="center"/>
        <w:rPr>
          <w:rFonts w:ascii="Times New Roman" w:eastAsia="Times New Roman" w:hAnsi="Times New Roman" w:cs="Times New Roman"/>
          <w:i/>
          <w:noProof/>
          <w:sz w:val="24"/>
          <w:szCs w:val="20"/>
        </w:rPr>
      </w:pPr>
    </w:p>
    <w:p w:rsidR="00BE5AED" w:rsidRPr="006049FA" w:rsidRDefault="00BE5AED" w:rsidP="006049FA">
      <w:pPr>
        <w:tabs>
          <w:tab w:val="left" w:pos="142"/>
        </w:tabs>
        <w:jc w:val="both"/>
        <w:rPr>
          <w:rFonts w:ascii="Times New Roman" w:eastAsia="Times New Roman" w:hAnsi="Times New Roman" w:cs="Times New Roman"/>
          <w:i/>
          <w:noProof/>
          <w:sz w:val="24"/>
          <w:szCs w:val="23"/>
        </w:rPr>
      </w:pPr>
    </w:p>
    <w:p w:rsidR="00BE5AED" w:rsidRPr="006049FA" w:rsidRDefault="00685848" w:rsidP="006049FA">
      <w:pPr>
        <w:pStyle w:val="Pamatteksts"/>
        <w:tabs>
          <w:tab w:val="left" w:pos="142"/>
          <w:tab w:val="left" w:pos="830"/>
        </w:tabs>
        <w:ind w:left="0" w:firstLine="0"/>
        <w:jc w:val="both"/>
        <w:rPr>
          <w:noProof/>
          <w:sz w:val="24"/>
        </w:rPr>
      </w:pPr>
      <w:r w:rsidRPr="006049FA">
        <w:rPr>
          <w:noProof/>
          <w:sz w:val="24"/>
        </w:rPr>
        <w:t xml:space="preserve">1. Iepriekšnoteiktā izplatīšanas sistēma paredz saņemto </w:t>
      </w:r>
      <w:r w:rsidRPr="006049FA">
        <w:rPr>
          <w:i/>
          <w:noProof/>
          <w:sz w:val="24"/>
        </w:rPr>
        <w:t>NOTAM</w:t>
      </w:r>
      <w:r w:rsidRPr="006049FA">
        <w:rPr>
          <w:noProof/>
          <w:sz w:val="24"/>
        </w:rPr>
        <w:t xml:space="preserve"> (tostarp </w:t>
      </w:r>
      <w:r w:rsidRPr="006049FA">
        <w:rPr>
          <w:i/>
          <w:noProof/>
          <w:sz w:val="24"/>
        </w:rPr>
        <w:t>SNOWTAM</w:t>
      </w:r>
      <w:r w:rsidRPr="006049FA">
        <w:rPr>
          <w:noProof/>
          <w:sz w:val="24"/>
        </w:rPr>
        <w:t xml:space="preserve"> un </w:t>
      </w:r>
      <w:r w:rsidRPr="006049FA">
        <w:rPr>
          <w:i/>
          <w:noProof/>
          <w:sz w:val="24"/>
        </w:rPr>
        <w:t>ASHTAM</w:t>
      </w:r>
      <w:r w:rsidRPr="006049FA">
        <w:rPr>
          <w:noProof/>
          <w:sz w:val="24"/>
        </w:rPr>
        <w:t xml:space="preserve">) novirzīšanu </w:t>
      </w:r>
      <w:r w:rsidRPr="006049FA">
        <w:rPr>
          <w:i/>
          <w:noProof/>
          <w:sz w:val="24"/>
        </w:rPr>
        <w:t>AFTN</w:t>
      </w:r>
      <w:r w:rsidRPr="006049FA">
        <w:rPr>
          <w:noProof/>
          <w:sz w:val="24"/>
        </w:rPr>
        <w:t xml:space="preserve"> tīklā tieši paredzētajiem adresātiem, kurus iepriekš noteikusi attiecīgā saņēmēja valsts, vienlaikus tos nosūtot arī starptautiskajam </w:t>
      </w:r>
      <w:r w:rsidRPr="006049FA">
        <w:rPr>
          <w:i/>
          <w:noProof/>
          <w:sz w:val="24"/>
        </w:rPr>
        <w:t>NOTAM</w:t>
      </w:r>
      <w:r w:rsidRPr="006049FA">
        <w:rPr>
          <w:noProof/>
          <w:sz w:val="24"/>
        </w:rPr>
        <w:t xml:space="preserve"> birojam pārbaudes un kontroles nolūkā.</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685848" w:rsidP="006049FA">
      <w:pPr>
        <w:pStyle w:val="Pamatteksts"/>
        <w:tabs>
          <w:tab w:val="left" w:pos="142"/>
          <w:tab w:val="left" w:pos="831"/>
        </w:tabs>
        <w:ind w:left="0" w:firstLine="0"/>
        <w:jc w:val="both"/>
        <w:rPr>
          <w:noProof/>
          <w:sz w:val="24"/>
        </w:rPr>
      </w:pPr>
      <w:r w:rsidRPr="006049FA">
        <w:rPr>
          <w:noProof/>
          <w:sz w:val="24"/>
        </w:rPr>
        <w:t>2. Šo noteikto adresātu indeksus veido turpmāk minētie elementi.</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685848" w:rsidP="006049FA">
      <w:pPr>
        <w:pStyle w:val="Pamatteksts"/>
        <w:tabs>
          <w:tab w:val="left" w:pos="142"/>
          <w:tab w:val="left" w:pos="1200"/>
        </w:tabs>
        <w:ind w:left="0" w:firstLine="0"/>
        <w:jc w:val="both"/>
        <w:rPr>
          <w:noProof/>
          <w:sz w:val="24"/>
        </w:rPr>
      </w:pPr>
      <w:r w:rsidRPr="006049FA">
        <w:rPr>
          <w:noProof/>
          <w:sz w:val="24"/>
        </w:rPr>
        <w:t>1) Pirmais un otrais burts: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atrašanās vietas indeksa pirmie divi burti norāda </w:t>
      </w:r>
      <w:r w:rsidRPr="006049FA">
        <w:rPr>
          <w:i/>
          <w:noProof/>
          <w:sz w:val="24"/>
        </w:rPr>
        <w:t>AFTN</w:t>
      </w:r>
      <w:r w:rsidRPr="006049FA">
        <w:rPr>
          <w:noProof/>
          <w:sz w:val="24"/>
        </w:rPr>
        <w:t xml:space="preserve"> sakaru centru, kas saistīts ar attiecīgo saņēmējas valsts starptautisko </w:t>
      </w:r>
      <w:r w:rsidRPr="006049FA">
        <w:rPr>
          <w:i/>
          <w:noProof/>
          <w:sz w:val="24"/>
        </w:rPr>
        <w:t>NOTAM</w:t>
      </w:r>
      <w:r w:rsidRPr="006049FA">
        <w:rPr>
          <w:noProof/>
          <w:sz w:val="24"/>
        </w:rPr>
        <w:t xml:space="preserve"> biroju.</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685848" w:rsidP="006049FA">
      <w:pPr>
        <w:tabs>
          <w:tab w:val="left" w:pos="142"/>
          <w:tab w:val="left" w:pos="1200"/>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2) </w:t>
      </w:r>
      <w:r w:rsidRPr="006049FA">
        <w:rPr>
          <w:rFonts w:ascii="Times New Roman" w:hAnsi="Times New Roman"/>
          <w:i/>
          <w:noProof/>
          <w:sz w:val="24"/>
        </w:rPr>
        <w:t>Tre</w:t>
      </w:r>
      <w:r w:rsidRPr="006049FA">
        <w:rPr>
          <w:rFonts w:ascii="Times New Roman" w:hAnsi="Times New Roman" w:cs="Times New Roman"/>
          <w:i/>
          <w:noProof/>
          <w:sz w:val="24"/>
        </w:rPr>
        <w:t>š</w:t>
      </w:r>
      <w:r w:rsidRPr="006049FA">
        <w:rPr>
          <w:rFonts w:ascii="Times New Roman" w:hAnsi="Times New Roman"/>
          <w:i/>
          <w:noProof/>
          <w:sz w:val="24"/>
        </w:rPr>
        <w:t>ais un ceturtais burts</w:t>
      </w:r>
      <w:r w:rsidRPr="006049FA">
        <w:rPr>
          <w:rFonts w:ascii="Times New Roman" w:hAnsi="Times New Roman"/>
          <w:noProof/>
          <w:sz w:val="24"/>
        </w:rPr>
        <w:t>:</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burti “ZZ” norāda vajadzību pēc īpašas izplatīšanas.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685848" w:rsidP="006049FA">
      <w:pPr>
        <w:tabs>
          <w:tab w:val="left" w:pos="142"/>
          <w:tab w:val="left" w:pos="1200"/>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3) </w:t>
      </w:r>
      <w:r w:rsidRPr="006049FA">
        <w:rPr>
          <w:rFonts w:ascii="Times New Roman" w:hAnsi="Times New Roman"/>
          <w:i/>
          <w:noProof/>
          <w:sz w:val="24"/>
        </w:rPr>
        <w:t>Piektais burts</w:t>
      </w:r>
      <w:r w:rsidRPr="006049FA">
        <w:rPr>
          <w:rFonts w:ascii="Times New Roman" w:hAnsi="Times New Roman"/>
          <w:noProof/>
          <w:sz w:val="24"/>
        </w:rPr>
        <w:t>:</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piektais burts norāda, vai tas ir </w:t>
      </w:r>
      <w:r w:rsidRPr="006049FA">
        <w:rPr>
          <w:i/>
          <w:noProof/>
          <w:sz w:val="24"/>
        </w:rPr>
        <w:t>NOTAM</w:t>
      </w:r>
      <w:r w:rsidRPr="006049FA">
        <w:rPr>
          <w:noProof/>
          <w:sz w:val="24"/>
        </w:rPr>
        <w:t xml:space="preserve"> (burts “N”), </w:t>
      </w:r>
      <w:r w:rsidRPr="006049FA">
        <w:rPr>
          <w:i/>
          <w:noProof/>
          <w:sz w:val="24"/>
        </w:rPr>
        <w:t>SNOWTAM</w:t>
      </w:r>
      <w:r w:rsidRPr="006049FA">
        <w:rPr>
          <w:noProof/>
          <w:sz w:val="24"/>
        </w:rPr>
        <w:t xml:space="preserve"> (burts “S”) vai </w:t>
      </w:r>
      <w:r w:rsidRPr="006049FA">
        <w:rPr>
          <w:i/>
          <w:noProof/>
          <w:sz w:val="24"/>
        </w:rPr>
        <w:t>ASHTAM</w:t>
      </w:r>
      <w:r w:rsidRPr="006049FA">
        <w:rPr>
          <w:noProof/>
          <w:sz w:val="24"/>
        </w:rPr>
        <w:t xml:space="preserve"> (burts “V”).</w:t>
      </w:r>
    </w:p>
    <w:p w:rsidR="00685848" w:rsidRPr="006049FA" w:rsidRDefault="00685848" w:rsidP="006049FA">
      <w:pPr>
        <w:tabs>
          <w:tab w:val="left" w:pos="142"/>
        </w:tabs>
        <w:jc w:val="both"/>
        <w:rPr>
          <w:rFonts w:ascii="Times New Roman" w:eastAsia="Times New Roman" w:hAnsi="Times New Roman" w:cs="Times New Roman"/>
          <w:noProof/>
          <w:sz w:val="24"/>
          <w:szCs w:val="20"/>
        </w:rPr>
      </w:pPr>
    </w:p>
    <w:p w:rsidR="00BE5AED" w:rsidRPr="006049FA" w:rsidRDefault="00685848" w:rsidP="006049FA">
      <w:pPr>
        <w:tabs>
          <w:tab w:val="left" w:pos="142"/>
          <w:tab w:val="left" w:pos="1200"/>
        </w:tabs>
        <w:jc w:val="both"/>
        <w:rPr>
          <w:rFonts w:ascii="Times New Roman" w:eastAsia="Times New Roman" w:hAnsi="Times New Roman" w:cs="Times New Roman"/>
          <w:noProof/>
          <w:sz w:val="24"/>
          <w:szCs w:val="20"/>
        </w:rPr>
      </w:pPr>
      <w:r w:rsidRPr="006049FA">
        <w:rPr>
          <w:rFonts w:ascii="Times New Roman" w:hAnsi="Times New Roman"/>
          <w:noProof/>
          <w:sz w:val="24"/>
        </w:rPr>
        <w:t>4) Sestais un septītais burts:</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sestais un septītais burts, kas abi ņemti no A–Z sērijas, apzīmē valsts un/vai starptautisko(-os) izplatīšanas sarakstu(-us), kas jāizmanto saņēmējam </w:t>
      </w:r>
      <w:r w:rsidRPr="006049FA">
        <w:rPr>
          <w:i/>
          <w:noProof/>
          <w:sz w:val="24"/>
        </w:rPr>
        <w:t>AFTN</w:t>
      </w:r>
      <w:r w:rsidRPr="006049FA">
        <w:rPr>
          <w:noProof/>
          <w:sz w:val="24"/>
        </w:rPr>
        <w:t xml:space="preserve"> centram.</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Piektais, sestais un septītais burts aizstāj trīs burtu apzīmējumu “YNY”, kas parastā izplatīšanas sistēmā norāda starptautisko NOTAM biroju.</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685848" w:rsidP="006049FA">
      <w:pPr>
        <w:tabs>
          <w:tab w:val="left" w:pos="142"/>
          <w:tab w:val="left" w:pos="1200"/>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5) </w:t>
      </w:r>
      <w:r w:rsidRPr="006049FA">
        <w:rPr>
          <w:rFonts w:ascii="Times New Roman" w:hAnsi="Times New Roman"/>
          <w:i/>
          <w:noProof/>
          <w:sz w:val="24"/>
        </w:rPr>
        <w:t>Astotais burts</w:t>
      </w:r>
      <w:r w:rsidRPr="006049FA">
        <w:rPr>
          <w:rFonts w:ascii="Times New Roman" w:hAnsi="Times New Roman"/>
          <w:noProof/>
          <w:sz w:val="24"/>
        </w:rPr>
        <w:t>:</w:t>
      </w:r>
    </w:p>
    <w:p w:rsidR="00BE5AED" w:rsidRPr="006049FA" w:rsidRDefault="00BE5AED" w:rsidP="006049FA">
      <w:pPr>
        <w:tabs>
          <w:tab w:val="left" w:pos="142"/>
        </w:tabs>
        <w:jc w:val="both"/>
        <w:rPr>
          <w:rFonts w:ascii="Times New Roman" w:eastAsia="Times New Roman" w:hAnsi="Times New Roman" w:cs="Times New Roman"/>
          <w:i/>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astoņu burtu adresāta indekss tiek pabeigts ar atdalošo burtu “X”.</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685848" w:rsidP="006049FA">
      <w:pPr>
        <w:pStyle w:val="Pamatteksts"/>
        <w:tabs>
          <w:tab w:val="left" w:pos="142"/>
          <w:tab w:val="left" w:pos="829"/>
        </w:tabs>
        <w:ind w:left="0" w:firstLine="0"/>
        <w:jc w:val="both"/>
        <w:rPr>
          <w:noProof/>
          <w:sz w:val="24"/>
        </w:rPr>
      </w:pPr>
      <w:r w:rsidRPr="006049FA">
        <w:rPr>
          <w:noProof/>
          <w:sz w:val="24"/>
        </w:rPr>
        <w:t xml:space="preserve">3. Valstīm jāinformē valstis, no kurām tās saņem </w:t>
      </w:r>
      <w:r w:rsidRPr="006049FA">
        <w:rPr>
          <w:i/>
          <w:noProof/>
          <w:sz w:val="24"/>
        </w:rPr>
        <w:t>NOTAM</w:t>
      </w:r>
      <w:r w:rsidRPr="006049FA">
        <w:rPr>
          <w:noProof/>
          <w:sz w:val="24"/>
        </w:rPr>
        <w:t xml:space="preserve"> paziņojumus, par to, kādam jābūt sestajam un septītajam burtam dažādos apstākļos, lai nodrošinātu pareizu maršrutēšanu.</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E5AED" w:rsidP="006049FA">
      <w:pPr>
        <w:tabs>
          <w:tab w:val="left" w:pos="142"/>
        </w:tabs>
        <w:jc w:val="both"/>
        <w:rPr>
          <w:rFonts w:ascii="Times New Roman" w:eastAsia="Times New Roman" w:hAnsi="Times New Roman" w:cs="Times New Roman"/>
          <w:noProof/>
          <w:sz w:val="24"/>
        </w:rPr>
      </w:pPr>
    </w:p>
    <w:p w:rsidR="00BE5AED" w:rsidRPr="006049FA" w:rsidRDefault="00285C55" w:rsidP="006049FA">
      <w:pPr>
        <w:tabs>
          <w:tab w:val="left" w:pos="142"/>
        </w:tabs>
        <w:jc w:val="center"/>
        <w:rPr>
          <w:rFonts w:ascii="Times New Roman" w:eastAsia="Times New Roman" w:hAnsi="Times New Roman" w:cs="Times New Roman"/>
          <w:noProof/>
          <w:sz w:val="24"/>
          <w:szCs w:val="2"/>
        </w:rPr>
      </w:pPr>
      <w:r>
        <w:rPr>
          <w:rFonts w:ascii="Times New Roman" w:eastAsia="Times New Roman" w:hAnsi="Times New Roman" w:cs="Times New Roman"/>
          <w:noProof/>
          <w:sz w:val="24"/>
          <w:szCs w:val="2"/>
        </w:rPr>
      </w:r>
      <w:r>
        <w:rPr>
          <w:rFonts w:ascii="Times New Roman" w:eastAsia="Times New Roman" w:hAnsi="Times New Roman" w:cs="Times New Roman"/>
          <w:noProof/>
          <w:sz w:val="24"/>
          <w:szCs w:val="2"/>
        </w:rPr>
        <w:pict>
          <v:group id="_x0000_s3244" style="width:110.4pt;height:.4pt;mso-position-horizontal-relative:char;mso-position-vertical-relative:line" coordsize="2208,8">
            <v:group id="_x0000_s3245" style="position:absolute;left:4;top:4;width:2200;height:2" coordorigin="4,4" coordsize="2200,2">
              <v:shape id="_x0000_s3246" style="position:absolute;left:4;top:4;width:2200;height:2" coordorigin="4,4" coordsize="2200,0" path="m4,4r2200,e" filled="f" strokeweight=".14139mm">
                <v:path arrowok="t"/>
              </v:shape>
            </v:group>
            <w10:anchorlock/>
          </v:group>
        </w:pict>
      </w:r>
    </w:p>
    <w:p w:rsidR="00685848" w:rsidRPr="006049FA" w:rsidRDefault="00685848" w:rsidP="006049FA">
      <w:pPr>
        <w:rPr>
          <w:rFonts w:ascii="Times New Roman" w:eastAsia="Times New Roman" w:hAnsi="Times New Roman" w:cs="Times New Roman"/>
          <w:noProof/>
          <w:sz w:val="24"/>
          <w:szCs w:val="20"/>
        </w:rPr>
      </w:pPr>
      <w:r w:rsidRPr="006049FA">
        <w:rPr>
          <w:rFonts w:ascii="Times New Roman" w:hAnsi="Times New Roman"/>
          <w:sz w:val="24"/>
        </w:rPr>
        <w:br w:type="page"/>
      </w:r>
    </w:p>
    <w:p w:rsidR="00BE5AED" w:rsidRPr="006049FA" w:rsidRDefault="00685848" w:rsidP="00FD2D05">
      <w:pPr>
        <w:pStyle w:val="Virsraksts1"/>
        <w:rPr>
          <w:rFonts w:cs="Times New Roman"/>
          <w:noProof/>
        </w:rPr>
      </w:pPr>
      <w:bookmarkStart w:id="205" w:name="_Toc485293503"/>
      <w:r w:rsidRPr="006049FA">
        <w:rPr>
          <w:noProof/>
        </w:rPr>
        <w:lastRenderedPageBreak/>
        <w:t>6. PAPILDINĀJUMS</w:t>
      </w:r>
      <w:r w:rsidR="007112DB">
        <w:rPr>
          <w:noProof/>
        </w:rPr>
        <w:t>.</w:t>
      </w:r>
      <w:r w:rsidRPr="006049FA">
        <w:rPr>
          <w:noProof/>
        </w:rPr>
        <w:t xml:space="preserve"> </w:t>
      </w:r>
      <w:r w:rsidRPr="006049FA">
        <w:rPr>
          <w:i/>
          <w:noProof/>
        </w:rPr>
        <w:t>NOTAM</w:t>
      </w:r>
      <w:bookmarkEnd w:id="205"/>
      <w:r w:rsidR="007112DB">
        <w:rPr>
          <w:noProof/>
        </w:rPr>
        <w:t xml:space="preserve"> FORMĀTS</w:t>
      </w:r>
    </w:p>
    <w:p w:rsidR="00BE5AED" w:rsidRPr="006049FA" w:rsidRDefault="002F46E0" w:rsidP="006049FA">
      <w:pPr>
        <w:tabs>
          <w:tab w:val="left" w:pos="142"/>
        </w:tabs>
        <w:jc w:val="center"/>
        <w:rPr>
          <w:rFonts w:ascii="Times New Roman" w:eastAsia="Times New Roman" w:hAnsi="Times New Roman" w:cs="Times New Roman"/>
          <w:noProof/>
          <w:sz w:val="24"/>
          <w:szCs w:val="20"/>
        </w:rPr>
      </w:pPr>
      <w:r w:rsidRPr="006049FA">
        <w:rPr>
          <w:rFonts w:ascii="Times New Roman" w:hAnsi="Times New Roman"/>
          <w:i/>
          <w:noProof/>
          <w:sz w:val="24"/>
        </w:rPr>
        <w:t>(Sk. 5. nodaļas 5.2.1. punktu)</w:t>
      </w:r>
    </w:p>
    <w:p w:rsidR="00685848" w:rsidRPr="006049FA" w:rsidRDefault="00685848" w:rsidP="006049FA">
      <w:pPr>
        <w:tabs>
          <w:tab w:val="left" w:pos="142"/>
        </w:tabs>
        <w:jc w:val="both"/>
        <w:rPr>
          <w:rFonts w:ascii="Times New Roman" w:hAnsi="Times New Roman"/>
          <w:b/>
          <w:noProof/>
          <w:sz w:val="24"/>
        </w:rPr>
      </w:pPr>
    </w:p>
    <w:tbl>
      <w:tblPr>
        <w:tblW w:w="5024" w:type="pct"/>
        <w:tblLayout w:type="fixed"/>
        <w:tblCellMar>
          <w:top w:w="28" w:type="dxa"/>
          <w:left w:w="28" w:type="dxa"/>
          <w:bottom w:w="28" w:type="dxa"/>
          <w:right w:w="28" w:type="dxa"/>
        </w:tblCellMar>
        <w:tblLook w:val="0000" w:firstRow="0" w:lastRow="0" w:firstColumn="0" w:lastColumn="0" w:noHBand="0" w:noVBand="0"/>
      </w:tblPr>
      <w:tblGrid>
        <w:gridCol w:w="315"/>
        <w:gridCol w:w="280"/>
        <w:gridCol w:w="140"/>
        <w:gridCol w:w="151"/>
        <w:gridCol w:w="138"/>
        <w:gridCol w:w="294"/>
        <w:gridCol w:w="282"/>
        <w:gridCol w:w="141"/>
        <w:gridCol w:w="141"/>
        <w:gridCol w:w="152"/>
        <w:gridCol w:w="174"/>
        <w:gridCol w:w="290"/>
        <w:gridCol w:w="286"/>
        <w:gridCol w:w="284"/>
        <w:gridCol w:w="290"/>
        <w:gridCol w:w="13"/>
        <w:gridCol w:w="271"/>
        <w:gridCol w:w="233"/>
        <w:gridCol w:w="53"/>
        <w:gridCol w:w="284"/>
        <w:gridCol w:w="6"/>
        <w:gridCol w:w="308"/>
        <w:gridCol w:w="18"/>
        <w:gridCol w:w="264"/>
        <w:gridCol w:w="62"/>
        <w:gridCol w:w="204"/>
        <w:gridCol w:w="18"/>
        <w:gridCol w:w="105"/>
        <w:gridCol w:w="180"/>
        <w:gridCol w:w="136"/>
        <w:gridCol w:w="147"/>
        <w:gridCol w:w="231"/>
        <w:gridCol w:w="53"/>
        <w:gridCol w:w="255"/>
        <w:gridCol w:w="29"/>
        <w:gridCol w:w="92"/>
        <w:gridCol w:w="77"/>
        <w:gridCol w:w="259"/>
        <w:gridCol w:w="35"/>
        <w:gridCol w:w="106"/>
        <w:gridCol w:w="251"/>
        <w:gridCol w:w="42"/>
        <w:gridCol w:w="112"/>
        <w:gridCol w:w="128"/>
        <w:gridCol w:w="95"/>
        <w:gridCol w:w="42"/>
        <w:gridCol w:w="149"/>
        <w:gridCol w:w="158"/>
        <w:gridCol w:w="149"/>
        <w:gridCol w:w="138"/>
        <w:gridCol w:w="174"/>
        <w:gridCol w:w="138"/>
        <w:gridCol w:w="6"/>
        <w:gridCol w:w="119"/>
        <w:gridCol w:w="72"/>
        <w:gridCol w:w="77"/>
        <w:gridCol w:w="103"/>
        <w:gridCol w:w="103"/>
        <w:gridCol w:w="154"/>
        <w:gridCol w:w="165"/>
      </w:tblGrid>
      <w:tr w:rsidR="00687F24" w:rsidRPr="00FD2D05" w:rsidTr="00FD2D05">
        <w:trPr>
          <w:trHeight w:val="271"/>
        </w:trPr>
        <w:tc>
          <w:tcPr>
            <w:tcW w:w="1205" w:type="pct"/>
            <w:gridSpan w:val="11"/>
            <w:tcBorders>
              <w:top w:val="single" w:sz="4" w:space="0" w:color="auto"/>
              <w:left w:val="single" w:sz="4" w:space="0" w:color="auto"/>
            </w:tcBorders>
            <w:shd w:val="pct20" w:color="000000" w:fill="FFFFFF"/>
          </w:tcPr>
          <w:p w:rsidR="00685848" w:rsidRPr="00FD2D05" w:rsidRDefault="00685848" w:rsidP="006049FA">
            <w:pPr>
              <w:jc w:val="both"/>
              <w:rPr>
                <w:rFonts w:ascii="Times New Roman" w:hAnsi="Times New Roman" w:cs="Times New Roman"/>
                <w:snapToGrid w:val="0"/>
                <w:sz w:val="20"/>
                <w:szCs w:val="20"/>
              </w:rPr>
            </w:pPr>
            <w:r w:rsidRPr="00FD2D05">
              <w:rPr>
                <w:rFonts w:ascii="Times New Roman" w:hAnsi="Times New Roman"/>
                <w:snapToGrid w:val="0"/>
                <w:sz w:val="20"/>
                <w:szCs w:val="20"/>
              </w:rPr>
              <w:t>Prioritātes atzīme</w:t>
            </w:r>
          </w:p>
        </w:tc>
        <w:tc>
          <w:tcPr>
            <w:tcW w:w="3795" w:type="pct"/>
            <w:gridSpan w:val="49"/>
            <w:tcBorders>
              <w:top w:val="single" w:sz="4" w:space="0" w:color="auto"/>
              <w:left w:val="single" w:sz="4" w:space="0" w:color="auto"/>
              <w:bottom w:val="single" w:sz="4" w:space="0" w:color="auto"/>
              <w:right w:val="single" w:sz="4" w:space="0" w:color="auto"/>
            </w:tcBorders>
          </w:tcPr>
          <w:p w:rsidR="00685848" w:rsidRPr="00FD2D05" w:rsidRDefault="00685848" w:rsidP="00FD2D05">
            <w:pPr>
              <w:ind w:right="190"/>
              <w:jc w:val="right"/>
              <w:rPr>
                <w:rFonts w:ascii="Times New Roman" w:hAnsi="Times New Roman" w:cs="Times New Roman"/>
                <w:snapToGrid w:val="0"/>
                <w:sz w:val="20"/>
                <w:szCs w:val="20"/>
              </w:rPr>
            </w:pPr>
            <w:r w:rsidRPr="00FD2D05">
              <w:rPr>
                <w:rFonts w:ascii="Times New Roman" w:hAnsi="Times New Roman" w:cs="Times New Roman"/>
                <w:noProof/>
                <w:sz w:val="20"/>
                <w:szCs w:val="20"/>
                <w:lang w:bidi="ar-SA"/>
              </w:rPr>
              <w:drawing>
                <wp:inline distT="0" distB="0" distL="0" distR="0">
                  <wp:extent cx="495935" cy="13144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935" cy="131445"/>
                          </a:xfrm>
                          <a:prstGeom prst="rect">
                            <a:avLst/>
                          </a:prstGeom>
                          <a:noFill/>
                          <a:ln>
                            <a:noFill/>
                          </a:ln>
                        </pic:spPr>
                      </pic:pic>
                    </a:graphicData>
                  </a:graphic>
                </wp:inline>
              </w:drawing>
            </w:r>
          </w:p>
        </w:tc>
      </w:tr>
      <w:tr w:rsidR="00687F24" w:rsidRPr="00FD2D05" w:rsidTr="00FD2D05">
        <w:tc>
          <w:tcPr>
            <w:tcW w:w="1205" w:type="pct"/>
            <w:gridSpan w:val="11"/>
            <w:tcBorders>
              <w:top w:val="single" w:sz="4" w:space="0" w:color="auto"/>
              <w:left w:val="single" w:sz="4" w:space="0" w:color="auto"/>
            </w:tcBorders>
            <w:shd w:val="pct20" w:color="000000" w:fill="FFFFFF"/>
          </w:tcPr>
          <w:p w:rsidR="00685848" w:rsidRPr="00FD2D05" w:rsidRDefault="00685848" w:rsidP="006049FA">
            <w:pPr>
              <w:jc w:val="both"/>
              <w:rPr>
                <w:rFonts w:ascii="Times New Roman" w:hAnsi="Times New Roman" w:cs="Times New Roman"/>
                <w:snapToGrid w:val="0"/>
                <w:sz w:val="20"/>
                <w:szCs w:val="20"/>
              </w:rPr>
            </w:pPr>
            <w:r w:rsidRPr="00FD2D05">
              <w:rPr>
                <w:rFonts w:ascii="Times New Roman" w:hAnsi="Times New Roman"/>
                <w:snapToGrid w:val="0"/>
                <w:sz w:val="20"/>
                <w:szCs w:val="20"/>
              </w:rPr>
              <w:t>Adrese</w:t>
            </w:r>
          </w:p>
        </w:tc>
        <w:tc>
          <w:tcPr>
            <w:tcW w:w="3795" w:type="pct"/>
            <w:gridSpan w:val="49"/>
            <w:tcBorders>
              <w:top w:val="single" w:sz="4" w:space="0" w:color="auto"/>
              <w:left w:val="single" w:sz="4" w:space="0" w:color="auto"/>
              <w:right w:val="single" w:sz="4" w:space="0" w:color="auto"/>
            </w:tcBorders>
          </w:tcPr>
          <w:p w:rsidR="00685848" w:rsidRPr="00FD2D05" w:rsidRDefault="00685848" w:rsidP="006049FA">
            <w:pPr>
              <w:jc w:val="both"/>
              <w:rPr>
                <w:rFonts w:ascii="Times New Roman" w:hAnsi="Times New Roman" w:cs="Times New Roman"/>
                <w:snapToGrid w:val="0"/>
                <w:sz w:val="20"/>
                <w:szCs w:val="20"/>
              </w:rPr>
            </w:pPr>
          </w:p>
        </w:tc>
      </w:tr>
      <w:tr w:rsidR="00687F24" w:rsidRPr="00FD2D05" w:rsidTr="00FD2D05">
        <w:tc>
          <w:tcPr>
            <w:tcW w:w="1205" w:type="pct"/>
            <w:gridSpan w:val="11"/>
            <w:tcBorders>
              <w:top w:val="single" w:sz="4" w:space="0" w:color="auto"/>
              <w:left w:val="single" w:sz="4" w:space="0" w:color="auto"/>
              <w:bottom w:val="single" w:sz="4" w:space="0" w:color="auto"/>
            </w:tcBorders>
          </w:tcPr>
          <w:p w:rsidR="00685848" w:rsidRPr="00FD2D05" w:rsidRDefault="00685848" w:rsidP="006049FA">
            <w:pPr>
              <w:jc w:val="both"/>
              <w:rPr>
                <w:rFonts w:ascii="Times New Roman" w:hAnsi="Times New Roman" w:cs="Times New Roman"/>
                <w:snapToGrid w:val="0"/>
                <w:sz w:val="20"/>
                <w:szCs w:val="20"/>
              </w:rPr>
            </w:pPr>
          </w:p>
        </w:tc>
        <w:tc>
          <w:tcPr>
            <w:tcW w:w="3795" w:type="pct"/>
            <w:gridSpan w:val="49"/>
            <w:tcBorders>
              <w:top w:val="single" w:sz="4" w:space="0" w:color="auto"/>
              <w:bottom w:val="single" w:sz="4" w:space="0" w:color="auto"/>
              <w:right w:val="single" w:sz="4" w:space="0" w:color="auto"/>
            </w:tcBorders>
          </w:tcPr>
          <w:p w:rsidR="00685848" w:rsidRPr="00FD2D05" w:rsidRDefault="00685848" w:rsidP="006049FA">
            <w:pPr>
              <w:jc w:val="both"/>
              <w:rPr>
                <w:rFonts w:ascii="Times New Roman" w:hAnsi="Times New Roman" w:cs="Times New Roman"/>
                <w:snapToGrid w:val="0"/>
                <w:sz w:val="20"/>
                <w:szCs w:val="20"/>
              </w:rPr>
            </w:pPr>
          </w:p>
        </w:tc>
      </w:tr>
      <w:tr w:rsidR="00687F24" w:rsidRPr="00FD2D05" w:rsidTr="00FD2D05">
        <w:tc>
          <w:tcPr>
            <w:tcW w:w="1205" w:type="pct"/>
            <w:gridSpan w:val="11"/>
            <w:tcBorders>
              <w:top w:val="single" w:sz="4" w:space="0" w:color="auto"/>
              <w:left w:val="single" w:sz="4" w:space="0" w:color="auto"/>
              <w:bottom w:val="single" w:sz="4" w:space="0" w:color="auto"/>
            </w:tcBorders>
          </w:tcPr>
          <w:p w:rsidR="00685848" w:rsidRPr="00FD2D05" w:rsidRDefault="00685848" w:rsidP="006049FA">
            <w:pPr>
              <w:jc w:val="both"/>
              <w:rPr>
                <w:rFonts w:ascii="Times New Roman" w:hAnsi="Times New Roman" w:cs="Times New Roman"/>
                <w:snapToGrid w:val="0"/>
                <w:sz w:val="20"/>
                <w:szCs w:val="20"/>
              </w:rPr>
            </w:pPr>
          </w:p>
        </w:tc>
        <w:tc>
          <w:tcPr>
            <w:tcW w:w="3795" w:type="pct"/>
            <w:gridSpan w:val="49"/>
            <w:tcBorders>
              <w:top w:val="single" w:sz="4" w:space="0" w:color="auto"/>
              <w:bottom w:val="single" w:sz="4" w:space="0" w:color="auto"/>
              <w:right w:val="single" w:sz="4" w:space="0" w:color="auto"/>
            </w:tcBorders>
          </w:tcPr>
          <w:p w:rsidR="00685848" w:rsidRPr="00FD2D05" w:rsidRDefault="00685848" w:rsidP="006049FA">
            <w:pPr>
              <w:jc w:val="both"/>
              <w:rPr>
                <w:rFonts w:ascii="Times New Roman" w:hAnsi="Times New Roman" w:cs="Times New Roman"/>
                <w:snapToGrid w:val="0"/>
                <w:sz w:val="20"/>
                <w:szCs w:val="20"/>
              </w:rPr>
            </w:pPr>
          </w:p>
        </w:tc>
      </w:tr>
      <w:tr w:rsidR="00687F24" w:rsidRPr="00FD2D05" w:rsidTr="00FD2D05">
        <w:tc>
          <w:tcPr>
            <w:tcW w:w="1205" w:type="pct"/>
            <w:gridSpan w:val="11"/>
            <w:tcBorders>
              <w:top w:val="single" w:sz="4" w:space="0" w:color="auto"/>
              <w:left w:val="single" w:sz="4" w:space="0" w:color="auto"/>
            </w:tcBorders>
          </w:tcPr>
          <w:p w:rsidR="00685848" w:rsidRPr="00FD2D05" w:rsidRDefault="00685848" w:rsidP="006049FA">
            <w:pPr>
              <w:jc w:val="both"/>
              <w:rPr>
                <w:rFonts w:ascii="Times New Roman" w:hAnsi="Times New Roman" w:cs="Times New Roman"/>
                <w:snapToGrid w:val="0"/>
                <w:sz w:val="20"/>
                <w:szCs w:val="20"/>
              </w:rPr>
            </w:pPr>
          </w:p>
        </w:tc>
        <w:tc>
          <w:tcPr>
            <w:tcW w:w="3795" w:type="pct"/>
            <w:gridSpan w:val="49"/>
            <w:tcBorders>
              <w:top w:val="single" w:sz="4" w:space="0" w:color="auto"/>
              <w:right w:val="single" w:sz="4" w:space="0" w:color="auto"/>
            </w:tcBorders>
          </w:tcPr>
          <w:p w:rsidR="00685848" w:rsidRPr="00FD2D05" w:rsidRDefault="00685848" w:rsidP="00FD2D05">
            <w:pPr>
              <w:ind w:right="332"/>
              <w:jc w:val="right"/>
              <w:rPr>
                <w:rFonts w:ascii="Times New Roman" w:hAnsi="Times New Roman" w:cs="Times New Roman"/>
                <w:snapToGrid w:val="0"/>
                <w:sz w:val="20"/>
                <w:szCs w:val="20"/>
              </w:rPr>
            </w:pPr>
            <w:r w:rsidRPr="00FD2D05">
              <w:rPr>
                <w:rFonts w:ascii="Times New Roman" w:hAnsi="Times New Roman" w:cs="Times New Roman"/>
                <w:noProof/>
                <w:sz w:val="20"/>
                <w:szCs w:val="20"/>
                <w:lang w:bidi="ar-SA"/>
              </w:rPr>
              <w:drawing>
                <wp:inline distT="0" distB="0" distL="0" distR="0">
                  <wp:extent cx="240030" cy="1625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 cy="162560"/>
                          </a:xfrm>
                          <a:prstGeom prst="rect">
                            <a:avLst/>
                          </a:prstGeom>
                          <a:noFill/>
                          <a:ln>
                            <a:noFill/>
                          </a:ln>
                        </pic:spPr>
                      </pic:pic>
                    </a:graphicData>
                  </a:graphic>
                </wp:inline>
              </w:drawing>
            </w:r>
          </w:p>
        </w:tc>
      </w:tr>
      <w:tr w:rsidR="00687F24" w:rsidRPr="00FD2D05" w:rsidTr="00FD2D05">
        <w:tc>
          <w:tcPr>
            <w:tcW w:w="1205" w:type="pct"/>
            <w:gridSpan w:val="11"/>
            <w:tcBorders>
              <w:top w:val="single" w:sz="4" w:space="0" w:color="auto"/>
              <w:left w:val="single" w:sz="4" w:space="0" w:color="auto"/>
              <w:bottom w:val="single" w:sz="4" w:space="0" w:color="auto"/>
            </w:tcBorders>
            <w:shd w:val="pct20" w:color="000000" w:fill="FFFFFF"/>
          </w:tcPr>
          <w:p w:rsidR="00685848" w:rsidRPr="00FD2D05" w:rsidRDefault="00685848" w:rsidP="006049FA">
            <w:pPr>
              <w:jc w:val="both"/>
              <w:rPr>
                <w:rFonts w:ascii="Times New Roman" w:hAnsi="Times New Roman" w:cs="Times New Roman"/>
                <w:snapToGrid w:val="0"/>
                <w:sz w:val="20"/>
                <w:szCs w:val="20"/>
              </w:rPr>
            </w:pPr>
            <w:r w:rsidRPr="00FD2D05">
              <w:rPr>
                <w:rFonts w:ascii="Times New Roman" w:hAnsi="Times New Roman"/>
                <w:snapToGrid w:val="0"/>
                <w:sz w:val="20"/>
                <w:szCs w:val="20"/>
              </w:rPr>
              <w:t>Iesnieg</w:t>
            </w:r>
            <w:r w:rsidRPr="00FD2D05">
              <w:rPr>
                <w:rFonts w:ascii="Times New Roman" w:hAnsi="Times New Roman" w:cs="Times New Roman"/>
                <w:snapToGrid w:val="0"/>
                <w:sz w:val="20"/>
                <w:szCs w:val="20"/>
              </w:rPr>
              <w:t>š</w:t>
            </w:r>
            <w:r w:rsidRPr="00FD2D05">
              <w:rPr>
                <w:rFonts w:ascii="Times New Roman" w:hAnsi="Times New Roman"/>
                <w:snapToGrid w:val="0"/>
                <w:sz w:val="20"/>
                <w:szCs w:val="20"/>
              </w:rPr>
              <w:t>anas datums un laiks</w:t>
            </w:r>
          </w:p>
        </w:tc>
        <w:tc>
          <w:tcPr>
            <w:tcW w:w="3795" w:type="pct"/>
            <w:gridSpan w:val="49"/>
            <w:tcBorders>
              <w:top w:val="single" w:sz="4" w:space="0" w:color="auto"/>
              <w:left w:val="single" w:sz="4" w:space="0" w:color="auto"/>
              <w:bottom w:val="single" w:sz="4" w:space="0" w:color="auto"/>
              <w:right w:val="single" w:sz="4" w:space="0" w:color="auto"/>
            </w:tcBorders>
          </w:tcPr>
          <w:p w:rsidR="00685848" w:rsidRPr="00FD2D05" w:rsidRDefault="00685848" w:rsidP="00FD2D05">
            <w:pPr>
              <w:ind w:right="190"/>
              <w:jc w:val="right"/>
              <w:rPr>
                <w:rFonts w:ascii="Times New Roman" w:hAnsi="Times New Roman" w:cs="Times New Roman"/>
                <w:snapToGrid w:val="0"/>
                <w:sz w:val="20"/>
                <w:szCs w:val="20"/>
              </w:rPr>
            </w:pPr>
            <w:r w:rsidRPr="00FD2D05">
              <w:rPr>
                <w:rFonts w:ascii="Times New Roman" w:hAnsi="Times New Roman" w:cs="Times New Roman"/>
                <w:noProof/>
                <w:sz w:val="20"/>
                <w:szCs w:val="20"/>
                <w:lang w:bidi="ar-SA"/>
              </w:rPr>
              <w:drawing>
                <wp:inline distT="0" distB="0" distL="0" distR="0">
                  <wp:extent cx="495935" cy="13144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935" cy="131445"/>
                          </a:xfrm>
                          <a:prstGeom prst="rect">
                            <a:avLst/>
                          </a:prstGeom>
                          <a:noFill/>
                          <a:ln>
                            <a:noFill/>
                          </a:ln>
                        </pic:spPr>
                      </pic:pic>
                    </a:graphicData>
                  </a:graphic>
                </wp:inline>
              </w:drawing>
            </w:r>
          </w:p>
        </w:tc>
      </w:tr>
      <w:tr w:rsidR="00687F24" w:rsidRPr="00FD2D05" w:rsidTr="00FD2D05">
        <w:tc>
          <w:tcPr>
            <w:tcW w:w="1205" w:type="pct"/>
            <w:gridSpan w:val="11"/>
            <w:tcBorders>
              <w:top w:val="single" w:sz="4" w:space="0" w:color="auto"/>
              <w:left w:val="single" w:sz="4" w:space="0" w:color="auto"/>
            </w:tcBorders>
            <w:shd w:val="pct20" w:color="000000" w:fill="FFFFFF"/>
          </w:tcPr>
          <w:p w:rsidR="00685848" w:rsidRPr="00FD2D05" w:rsidRDefault="00685848" w:rsidP="006049FA">
            <w:pPr>
              <w:jc w:val="both"/>
              <w:rPr>
                <w:rFonts w:ascii="Times New Roman" w:hAnsi="Times New Roman" w:cs="Times New Roman"/>
                <w:snapToGrid w:val="0"/>
                <w:sz w:val="20"/>
                <w:szCs w:val="20"/>
              </w:rPr>
            </w:pPr>
            <w:r w:rsidRPr="00FD2D05">
              <w:rPr>
                <w:rFonts w:ascii="Times New Roman" w:hAnsi="Times New Roman"/>
                <w:snapToGrid w:val="0"/>
                <w:sz w:val="20"/>
                <w:szCs w:val="20"/>
              </w:rPr>
              <w:t>(Ziņojuma sastādītāja indekss)</w:t>
            </w:r>
          </w:p>
        </w:tc>
        <w:tc>
          <w:tcPr>
            <w:tcW w:w="3795" w:type="pct"/>
            <w:gridSpan w:val="49"/>
            <w:tcBorders>
              <w:top w:val="single" w:sz="4" w:space="0" w:color="auto"/>
              <w:left w:val="single" w:sz="4" w:space="0" w:color="auto"/>
              <w:right w:val="single" w:sz="4" w:space="0" w:color="auto"/>
            </w:tcBorders>
          </w:tcPr>
          <w:p w:rsidR="00685848" w:rsidRPr="00FD2D05" w:rsidRDefault="00685848" w:rsidP="00FD2D05">
            <w:pPr>
              <w:ind w:right="190"/>
              <w:jc w:val="right"/>
              <w:rPr>
                <w:rFonts w:ascii="Times New Roman" w:hAnsi="Times New Roman" w:cs="Times New Roman"/>
                <w:snapToGrid w:val="0"/>
                <w:color w:val="000000"/>
                <w:sz w:val="20"/>
                <w:szCs w:val="20"/>
              </w:rPr>
            </w:pPr>
            <w:r w:rsidRPr="00FD2D05">
              <w:rPr>
                <w:rFonts w:ascii="Times New Roman" w:hAnsi="Times New Roman" w:cs="Times New Roman"/>
                <w:noProof/>
                <w:sz w:val="20"/>
                <w:szCs w:val="20"/>
                <w:lang w:bidi="ar-SA"/>
              </w:rPr>
              <w:drawing>
                <wp:inline distT="0" distB="0" distL="0" distR="0">
                  <wp:extent cx="240030" cy="16256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 cy="162560"/>
                          </a:xfrm>
                          <a:prstGeom prst="rect">
                            <a:avLst/>
                          </a:prstGeom>
                          <a:noFill/>
                          <a:ln>
                            <a:noFill/>
                          </a:ln>
                        </pic:spPr>
                      </pic:pic>
                    </a:graphicData>
                  </a:graphic>
                </wp:inline>
              </w:drawing>
            </w:r>
            <w:r w:rsidR="00FD2D05">
              <w:rPr>
                <w:rFonts w:ascii="Times New Roman" w:hAnsi="Times New Roman"/>
                <w:snapToGrid w:val="0"/>
                <w:color w:val="000000"/>
                <w:sz w:val="20"/>
                <w:szCs w:val="20"/>
              </w:rPr>
              <w:t xml:space="preserve"> </w:t>
            </w:r>
            <w:r w:rsidRPr="00FD2D05">
              <w:rPr>
                <w:rFonts w:ascii="Times New Roman" w:hAnsi="Times New Roman"/>
                <w:snapToGrid w:val="0"/>
                <w:color w:val="000000"/>
                <w:sz w:val="20"/>
                <w:szCs w:val="20"/>
              </w:rPr>
              <w:t>(</w:t>
            </w:r>
          </w:p>
        </w:tc>
      </w:tr>
      <w:tr w:rsidR="003B745B" w:rsidRPr="00FD2D05" w:rsidTr="00ED551C">
        <w:tc>
          <w:tcPr>
            <w:tcW w:w="5000" w:type="pct"/>
            <w:gridSpan w:val="60"/>
            <w:tcBorders>
              <w:top w:val="single" w:sz="4" w:space="0" w:color="auto"/>
              <w:left w:val="single" w:sz="4" w:space="0" w:color="auto"/>
              <w:bottom w:val="single" w:sz="4" w:space="0" w:color="auto"/>
              <w:right w:val="single" w:sz="4" w:space="0" w:color="auto"/>
            </w:tcBorders>
            <w:shd w:val="pct20" w:color="000000" w:fill="FFFFFF"/>
          </w:tcPr>
          <w:p w:rsidR="00685848" w:rsidRPr="00FD2D05" w:rsidRDefault="00685848" w:rsidP="006049FA">
            <w:pPr>
              <w:pStyle w:val="Virsraksts8"/>
              <w:keepNext w:val="0"/>
              <w:keepLines w:val="0"/>
              <w:spacing w:before="0"/>
              <w:jc w:val="center"/>
              <w:rPr>
                <w:rFonts w:ascii="Times New Roman" w:hAnsi="Times New Roman" w:cs="Times New Roman"/>
                <w:b/>
                <w:color w:val="000000"/>
                <w:sz w:val="20"/>
                <w:szCs w:val="20"/>
              </w:rPr>
            </w:pPr>
            <w:r w:rsidRPr="00FD2D05">
              <w:rPr>
                <w:rFonts w:ascii="Times New Roman" w:hAnsi="Times New Roman"/>
                <w:b/>
                <w:sz w:val="20"/>
                <w:szCs w:val="20"/>
              </w:rPr>
              <w:t>Ziņojumu sērija, numurs un identifikators</w:t>
            </w:r>
          </w:p>
        </w:tc>
      </w:tr>
      <w:tr w:rsidR="00687F24" w:rsidRPr="00FD2D05" w:rsidTr="00FD2D05">
        <w:trPr>
          <w:trHeight w:val="1308"/>
        </w:trPr>
        <w:tc>
          <w:tcPr>
            <w:tcW w:w="1832" w:type="pct"/>
            <w:gridSpan w:val="15"/>
            <w:tcBorders>
              <w:top w:val="single" w:sz="4" w:space="0" w:color="auto"/>
              <w:left w:val="single" w:sz="4" w:space="0" w:color="auto"/>
              <w:right w:val="single" w:sz="4" w:space="0" w:color="auto"/>
            </w:tcBorders>
            <w:shd w:val="pct20" w:color="000000" w:fill="FFFFFF"/>
          </w:tcPr>
          <w:p w:rsidR="00687F24" w:rsidRPr="00FD2D05" w:rsidRDefault="00687F24" w:rsidP="006049FA">
            <w:pPr>
              <w:jc w:val="both"/>
              <w:rPr>
                <w:rFonts w:ascii="Times New Roman" w:hAnsi="Times New Roman" w:cs="Times New Roman"/>
                <w:snapToGrid w:val="0"/>
                <w:sz w:val="20"/>
                <w:szCs w:val="20"/>
              </w:rPr>
            </w:pPr>
            <w:r w:rsidRPr="00FD2D05">
              <w:rPr>
                <w:rFonts w:ascii="Times New Roman" w:hAnsi="Times New Roman"/>
                <w:i/>
                <w:snapToGrid w:val="0"/>
                <w:sz w:val="20"/>
                <w:szCs w:val="20"/>
              </w:rPr>
              <w:t>NOTAM</w:t>
            </w:r>
            <w:r w:rsidRPr="00FD2D05">
              <w:rPr>
                <w:rFonts w:ascii="Times New Roman" w:hAnsi="Times New Roman"/>
                <w:snapToGrid w:val="0"/>
                <w:sz w:val="20"/>
                <w:szCs w:val="20"/>
              </w:rPr>
              <w:t>, kas satur jaunu informāciju</w:t>
            </w:r>
          </w:p>
        </w:tc>
        <w:tc>
          <w:tcPr>
            <w:tcW w:w="935" w:type="pct"/>
            <w:gridSpan w:val="11"/>
            <w:vMerge w:val="restart"/>
            <w:tcBorders>
              <w:top w:val="single" w:sz="4" w:space="0" w:color="auto"/>
              <w:left w:val="nil"/>
              <w:bottom w:val="single" w:sz="4" w:space="0" w:color="auto"/>
            </w:tcBorders>
          </w:tcPr>
          <w:p w:rsidR="00687F24" w:rsidRPr="00FD2D05" w:rsidRDefault="00687F24" w:rsidP="006049FA">
            <w:pPr>
              <w:tabs>
                <w:tab w:val="left" w:leader="dot" w:pos="8504"/>
              </w:tabs>
              <w:jc w:val="center"/>
              <w:rPr>
                <w:rFonts w:ascii="Times New Roman" w:hAnsi="Times New Roman" w:cs="Times New Roman"/>
                <w:snapToGrid w:val="0"/>
                <w:color w:val="000000"/>
                <w:sz w:val="20"/>
                <w:szCs w:val="20"/>
              </w:rPr>
            </w:pPr>
          </w:p>
          <w:p w:rsidR="00687F24" w:rsidRPr="00FD2D05" w:rsidRDefault="00687F24" w:rsidP="006049FA">
            <w:pPr>
              <w:tabs>
                <w:tab w:val="left" w:leader="dot" w:pos="8504"/>
              </w:tabs>
              <w:jc w:val="center"/>
              <w:rPr>
                <w:rFonts w:ascii="Times New Roman" w:hAnsi="Times New Roman" w:cs="Times New Roman"/>
                <w:snapToGrid w:val="0"/>
                <w:sz w:val="20"/>
                <w:szCs w:val="20"/>
              </w:rPr>
            </w:pPr>
            <w:r w:rsidRPr="00FD2D05">
              <w:rPr>
                <w:rFonts w:ascii="Times New Roman" w:hAnsi="Times New Roman"/>
                <w:sz w:val="20"/>
                <w:szCs w:val="20"/>
              </w:rPr>
              <w:tab/>
            </w:r>
            <w:r w:rsidRPr="00FD2D05">
              <w:rPr>
                <w:rFonts w:ascii="Times New Roman" w:hAnsi="Times New Roman" w:cs="Times New Roman"/>
                <w:snapToGrid w:val="0"/>
                <w:color w:val="000000"/>
                <w:sz w:val="20"/>
                <w:szCs w:val="20"/>
              </w:rPr>
              <w:br/>
            </w:r>
            <w:r w:rsidRPr="00FD2D05">
              <w:rPr>
                <w:rFonts w:ascii="Times New Roman" w:hAnsi="Times New Roman"/>
                <w:snapToGrid w:val="0"/>
                <w:color w:val="000000"/>
                <w:sz w:val="20"/>
                <w:szCs w:val="20"/>
              </w:rPr>
              <w:t>(sērija un numurs/gads)</w:t>
            </w:r>
          </w:p>
        </w:tc>
        <w:tc>
          <w:tcPr>
            <w:tcW w:w="613" w:type="pct"/>
            <w:gridSpan w:val="8"/>
            <w:vMerge w:val="restart"/>
            <w:tcBorders>
              <w:top w:val="single" w:sz="4" w:space="0" w:color="auto"/>
              <w:bottom w:val="single" w:sz="4" w:space="0" w:color="auto"/>
            </w:tcBorders>
            <w:vAlign w:val="center"/>
          </w:tcPr>
          <w:p w:rsidR="00687F24" w:rsidRPr="00FD2D05" w:rsidRDefault="00687F24" w:rsidP="00FD2D05">
            <w:pPr>
              <w:tabs>
                <w:tab w:val="left" w:leader="dot" w:pos="8504"/>
              </w:tabs>
              <w:jc w:val="center"/>
              <w:rPr>
                <w:rFonts w:ascii="Times New Roman" w:hAnsi="Times New Roman" w:cs="Times New Roman"/>
                <w:snapToGrid w:val="0"/>
                <w:sz w:val="20"/>
                <w:szCs w:val="20"/>
              </w:rPr>
            </w:pPr>
            <w:r w:rsidRPr="00FD2D05">
              <w:rPr>
                <w:rFonts w:ascii="Times New Roman" w:hAnsi="Times New Roman"/>
                <w:i/>
                <w:snapToGrid w:val="0"/>
                <w:sz w:val="20"/>
                <w:szCs w:val="20"/>
              </w:rPr>
              <w:t>NOTAMN</w:t>
            </w:r>
          </w:p>
        </w:tc>
        <w:tc>
          <w:tcPr>
            <w:tcW w:w="1291" w:type="pct"/>
            <w:gridSpan w:val="21"/>
            <w:vMerge w:val="restart"/>
            <w:tcBorders>
              <w:top w:val="single" w:sz="4" w:space="0" w:color="auto"/>
            </w:tcBorders>
          </w:tcPr>
          <w:p w:rsidR="00687F24" w:rsidRPr="00FD2D05" w:rsidRDefault="00687F24" w:rsidP="006049FA">
            <w:pPr>
              <w:jc w:val="both"/>
              <w:rPr>
                <w:rFonts w:ascii="Times New Roman" w:hAnsi="Times New Roman" w:cs="Times New Roman"/>
                <w:snapToGrid w:val="0"/>
                <w:color w:val="000000"/>
                <w:sz w:val="20"/>
                <w:szCs w:val="20"/>
              </w:rPr>
            </w:pPr>
          </w:p>
        </w:tc>
        <w:tc>
          <w:tcPr>
            <w:tcW w:w="329" w:type="pct"/>
            <w:gridSpan w:val="5"/>
            <w:vMerge w:val="restart"/>
            <w:tcBorders>
              <w:top w:val="single" w:sz="4" w:space="0" w:color="auto"/>
              <w:right w:val="single" w:sz="4" w:space="0" w:color="auto"/>
            </w:tcBorders>
          </w:tcPr>
          <w:p w:rsidR="00687F24" w:rsidRPr="00FD2D05" w:rsidRDefault="00687F24" w:rsidP="006049FA">
            <w:pPr>
              <w:jc w:val="both"/>
              <w:rPr>
                <w:rFonts w:ascii="Times New Roman" w:hAnsi="Times New Roman" w:cs="Times New Roman"/>
                <w:snapToGrid w:val="0"/>
                <w:color w:val="000000"/>
                <w:sz w:val="20"/>
                <w:szCs w:val="20"/>
              </w:rPr>
            </w:pPr>
          </w:p>
        </w:tc>
      </w:tr>
      <w:tr w:rsidR="00687F24" w:rsidRPr="00FD2D05" w:rsidTr="00FD2D05">
        <w:trPr>
          <w:trHeight w:val="280"/>
        </w:trPr>
        <w:tc>
          <w:tcPr>
            <w:tcW w:w="1832" w:type="pct"/>
            <w:gridSpan w:val="15"/>
            <w:vMerge w:val="restart"/>
            <w:tcBorders>
              <w:left w:val="single" w:sz="4" w:space="0" w:color="auto"/>
              <w:right w:val="single" w:sz="4" w:space="0" w:color="auto"/>
            </w:tcBorders>
            <w:shd w:val="pct20" w:color="000000" w:fill="FFFFFF"/>
          </w:tcPr>
          <w:p w:rsidR="00687F24" w:rsidRPr="00FD2D05" w:rsidRDefault="00687F24" w:rsidP="006049FA">
            <w:pPr>
              <w:jc w:val="both"/>
              <w:rPr>
                <w:rFonts w:ascii="Times New Roman" w:hAnsi="Times New Roman" w:cs="Times New Roman"/>
                <w:snapToGrid w:val="0"/>
                <w:sz w:val="20"/>
                <w:szCs w:val="20"/>
              </w:rPr>
            </w:pPr>
            <w:r w:rsidRPr="00FD2D05">
              <w:rPr>
                <w:rFonts w:ascii="Times New Roman" w:hAnsi="Times New Roman"/>
                <w:i/>
                <w:snapToGrid w:val="0"/>
                <w:sz w:val="20"/>
                <w:szCs w:val="20"/>
              </w:rPr>
              <w:t>NOTAM</w:t>
            </w:r>
            <w:r w:rsidRPr="00FD2D05">
              <w:rPr>
                <w:rFonts w:ascii="Times New Roman" w:hAnsi="Times New Roman"/>
                <w:snapToGrid w:val="0"/>
                <w:sz w:val="20"/>
                <w:szCs w:val="20"/>
              </w:rPr>
              <w:t xml:space="preserve">, kas aizstāj iepriekšēju </w:t>
            </w:r>
            <w:r w:rsidRPr="00FD2D05">
              <w:rPr>
                <w:rFonts w:ascii="Times New Roman" w:hAnsi="Times New Roman"/>
                <w:i/>
                <w:snapToGrid w:val="0"/>
                <w:sz w:val="20"/>
                <w:szCs w:val="20"/>
              </w:rPr>
              <w:t>NOTAM</w:t>
            </w:r>
            <w:r w:rsidRPr="00FD2D05">
              <w:rPr>
                <w:rFonts w:ascii="Times New Roman" w:hAnsi="Times New Roman"/>
                <w:snapToGrid w:val="0"/>
                <w:sz w:val="20"/>
                <w:szCs w:val="20"/>
              </w:rPr>
              <w:t xml:space="preserve"> ziņojumu</w:t>
            </w:r>
          </w:p>
        </w:tc>
        <w:tc>
          <w:tcPr>
            <w:tcW w:w="935" w:type="pct"/>
            <w:gridSpan w:val="11"/>
            <w:vMerge/>
            <w:tcBorders>
              <w:top w:val="single" w:sz="4" w:space="0" w:color="auto"/>
              <w:left w:val="nil"/>
            </w:tcBorders>
          </w:tcPr>
          <w:p w:rsidR="00687F24" w:rsidRPr="00FD2D05" w:rsidRDefault="00687F24" w:rsidP="006049FA">
            <w:pPr>
              <w:jc w:val="both"/>
              <w:rPr>
                <w:rFonts w:ascii="Times New Roman" w:hAnsi="Times New Roman" w:cs="Times New Roman"/>
                <w:snapToGrid w:val="0"/>
                <w:sz w:val="20"/>
                <w:szCs w:val="20"/>
              </w:rPr>
            </w:pPr>
          </w:p>
        </w:tc>
        <w:tc>
          <w:tcPr>
            <w:tcW w:w="613" w:type="pct"/>
            <w:gridSpan w:val="8"/>
            <w:vMerge/>
            <w:tcBorders>
              <w:top w:val="single" w:sz="4" w:space="0" w:color="auto"/>
            </w:tcBorders>
          </w:tcPr>
          <w:p w:rsidR="00687F24" w:rsidRPr="00FD2D05" w:rsidRDefault="00687F24" w:rsidP="006049FA">
            <w:pPr>
              <w:jc w:val="both"/>
              <w:rPr>
                <w:rFonts w:ascii="Times New Roman" w:hAnsi="Times New Roman" w:cs="Times New Roman"/>
                <w:snapToGrid w:val="0"/>
                <w:sz w:val="20"/>
                <w:szCs w:val="20"/>
              </w:rPr>
            </w:pPr>
          </w:p>
        </w:tc>
        <w:tc>
          <w:tcPr>
            <w:tcW w:w="1291" w:type="pct"/>
            <w:gridSpan w:val="21"/>
            <w:vMerge/>
          </w:tcPr>
          <w:p w:rsidR="00687F24" w:rsidRPr="00FD2D05" w:rsidRDefault="00687F24" w:rsidP="006049FA">
            <w:pPr>
              <w:jc w:val="both"/>
              <w:rPr>
                <w:rFonts w:ascii="Times New Roman" w:hAnsi="Times New Roman" w:cs="Times New Roman"/>
                <w:snapToGrid w:val="0"/>
                <w:color w:val="000000"/>
                <w:sz w:val="20"/>
                <w:szCs w:val="20"/>
              </w:rPr>
            </w:pPr>
          </w:p>
        </w:tc>
        <w:tc>
          <w:tcPr>
            <w:tcW w:w="329" w:type="pct"/>
            <w:gridSpan w:val="5"/>
            <w:vMerge/>
            <w:tcBorders>
              <w:right w:val="single" w:sz="4" w:space="0" w:color="auto"/>
            </w:tcBorders>
          </w:tcPr>
          <w:p w:rsidR="00687F24" w:rsidRPr="00FD2D05" w:rsidRDefault="00687F24" w:rsidP="006049FA">
            <w:pPr>
              <w:jc w:val="both"/>
              <w:rPr>
                <w:rFonts w:ascii="Times New Roman" w:hAnsi="Times New Roman" w:cs="Times New Roman"/>
                <w:snapToGrid w:val="0"/>
                <w:color w:val="000000"/>
                <w:sz w:val="20"/>
                <w:szCs w:val="20"/>
              </w:rPr>
            </w:pPr>
          </w:p>
        </w:tc>
      </w:tr>
      <w:tr w:rsidR="00687F24" w:rsidRPr="00FD2D05" w:rsidTr="00FD2D05">
        <w:trPr>
          <w:trHeight w:val="831"/>
        </w:trPr>
        <w:tc>
          <w:tcPr>
            <w:tcW w:w="1832" w:type="pct"/>
            <w:gridSpan w:val="15"/>
            <w:vMerge/>
            <w:tcBorders>
              <w:left w:val="single" w:sz="4" w:space="0" w:color="auto"/>
              <w:right w:val="single" w:sz="4" w:space="0" w:color="auto"/>
            </w:tcBorders>
            <w:shd w:val="pct20" w:color="000000" w:fill="FFFFFF"/>
          </w:tcPr>
          <w:p w:rsidR="00687F24" w:rsidRPr="00FD2D05" w:rsidRDefault="00687F24" w:rsidP="006049FA">
            <w:pPr>
              <w:jc w:val="both"/>
              <w:rPr>
                <w:rFonts w:ascii="Times New Roman" w:hAnsi="Times New Roman" w:cs="Times New Roman"/>
                <w:snapToGrid w:val="0"/>
                <w:sz w:val="20"/>
                <w:szCs w:val="20"/>
              </w:rPr>
            </w:pPr>
          </w:p>
        </w:tc>
        <w:tc>
          <w:tcPr>
            <w:tcW w:w="935" w:type="pct"/>
            <w:gridSpan w:val="11"/>
            <w:vMerge w:val="restart"/>
            <w:tcBorders>
              <w:left w:val="nil"/>
              <w:bottom w:val="single" w:sz="4" w:space="0" w:color="auto"/>
            </w:tcBorders>
          </w:tcPr>
          <w:p w:rsidR="00FD2D05" w:rsidRDefault="00FD2D05" w:rsidP="006049FA">
            <w:pPr>
              <w:tabs>
                <w:tab w:val="left" w:leader="dot" w:pos="8504"/>
              </w:tabs>
              <w:jc w:val="center"/>
              <w:rPr>
                <w:rFonts w:ascii="Times New Roman" w:hAnsi="Times New Roman"/>
                <w:sz w:val="20"/>
                <w:szCs w:val="20"/>
              </w:rPr>
            </w:pPr>
          </w:p>
          <w:p w:rsidR="00687F24" w:rsidRPr="00FD2D05" w:rsidRDefault="00687F24" w:rsidP="006049FA">
            <w:pPr>
              <w:tabs>
                <w:tab w:val="left" w:leader="dot" w:pos="8504"/>
              </w:tabs>
              <w:jc w:val="center"/>
              <w:rPr>
                <w:rFonts w:ascii="Times New Roman" w:hAnsi="Times New Roman" w:cs="Times New Roman"/>
                <w:snapToGrid w:val="0"/>
                <w:color w:val="000000"/>
                <w:sz w:val="20"/>
                <w:szCs w:val="20"/>
              </w:rPr>
            </w:pPr>
            <w:r w:rsidRPr="00FD2D05">
              <w:rPr>
                <w:rFonts w:ascii="Times New Roman" w:hAnsi="Times New Roman"/>
                <w:sz w:val="20"/>
                <w:szCs w:val="20"/>
              </w:rPr>
              <w:tab/>
            </w:r>
            <w:r w:rsidRPr="00FD2D05">
              <w:rPr>
                <w:rFonts w:ascii="Times New Roman" w:hAnsi="Times New Roman" w:cs="Times New Roman"/>
                <w:snapToGrid w:val="0"/>
                <w:color w:val="000000"/>
                <w:sz w:val="20"/>
                <w:szCs w:val="20"/>
              </w:rPr>
              <w:br/>
            </w:r>
            <w:r w:rsidRPr="00FD2D05">
              <w:rPr>
                <w:rFonts w:ascii="Times New Roman" w:hAnsi="Times New Roman"/>
                <w:snapToGrid w:val="0"/>
                <w:color w:val="000000"/>
                <w:sz w:val="20"/>
                <w:szCs w:val="20"/>
              </w:rPr>
              <w:t>(sērija un numurs/gads)</w:t>
            </w:r>
          </w:p>
        </w:tc>
        <w:tc>
          <w:tcPr>
            <w:tcW w:w="613" w:type="pct"/>
            <w:gridSpan w:val="8"/>
            <w:vMerge w:val="restart"/>
            <w:tcBorders>
              <w:bottom w:val="single" w:sz="4" w:space="0" w:color="auto"/>
            </w:tcBorders>
            <w:vAlign w:val="center"/>
          </w:tcPr>
          <w:p w:rsidR="00687F24" w:rsidRPr="00FD2D05" w:rsidRDefault="00687F24" w:rsidP="00FD2D05">
            <w:pPr>
              <w:tabs>
                <w:tab w:val="left" w:leader="dot" w:pos="8504"/>
              </w:tabs>
              <w:jc w:val="center"/>
              <w:rPr>
                <w:rFonts w:ascii="Times New Roman" w:hAnsi="Times New Roman" w:cs="Times New Roman"/>
                <w:snapToGrid w:val="0"/>
                <w:color w:val="000000"/>
                <w:sz w:val="20"/>
                <w:szCs w:val="20"/>
              </w:rPr>
            </w:pPr>
            <w:r w:rsidRPr="00FD2D05">
              <w:rPr>
                <w:rFonts w:ascii="Times New Roman" w:hAnsi="Times New Roman"/>
                <w:i/>
                <w:snapToGrid w:val="0"/>
                <w:color w:val="000000"/>
                <w:sz w:val="20"/>
                <w:szCs w:val="20"/>
              </w:rPr>
              <w:t>NOTAMR</w:t>
            </w:r>
          </w:p>
        </w:tc>
        <w:tc>
          <w:tcPr>
            <w:tcW w:w="1291" w:type="pct"/>
            <w:gridSpan w:val="21"/>
            <w:vMerge w:val="restart"/>
          </w:tcPr>
          <w:p w:rsidR="00FD2D05" w:rsidRDefault="00FD2D05" w:rsidP="006049FA">
            <w:pPr>
              <w:tabs>
                <w:tab w:val="left" w:leader="dot" w:pos="8505"/>
              </w:tabs>
              <w:jc w:val="both"/>
              <w:rPr>
                <w:rFonts w:ascii="Times New Roman" w:hAnsi="Times New Roman"/>
                <w:sz w:val="20"/>
                <w:szCs w:val="20"/>
              </w:rPr>
            </w:pPr>
          </w:p>
          <w:p w:rsidR="00687F24" w:rsidRPr="00FD2D05" w:rsidRDefault="00687F24" w:rsidP="006049FA">
            <w:pPr>
              <w:tabs>
                <w:tab w:val="left" w:leader="dot" w:pos="8505"/>
              </w:tabs>
              <w:jc w:val="both"/>
              <w:rPr>
                <w:rFonts w:ascii="Times New Roman" w:hAnsi="Times New Roman" w:cs="Times New Roman"/>
                <w:snapToGrid w:val="0"/>
                <w:color w:val="000000"/>
                <w:sz w:val="20"/>
                <w:szCs w:val="20"/>
              </w:rPr>
            </w:pPr>
            <w:r w:rsidRPr="00FD2D05">
              <w:rPr>
                <w:rFonts w:ascii="Times New Roman" w:hAnsi="Times New Roman"/>
                <w:sz w:val="20"/>
                <w:szCs w:val="20"/>
              </w:rPr>
              <w:tab/>
            </w:r>
          </w:p>
          <w:p w:rsidR="00687F24" w:rsidRPr="00FD2D05" w:rsidRDefault="00687F24" w:rsidP="006049FA">
            <w:pPr>
              <w:jc w:val="both"/>
              <w:rPr>
                <w:rFonts w:ascii="Times New Roman" w:hAnsi="Times New Roman" w:cs="Times New Roman"/>
                <w:snapToGrid w:val="0"/>
                <w:color w:val="000000"/>
                <w:sz w:val="20"/>
                <w:szCs w:val="20"/>
              </w:rPr>
            </w:pPr>
            <w:r w:rsidRPr="00FD2D05">
              <w:rPr>
                <w:rFonts w:ascii="Times New Roman" w:hAnsi="Times New Roman"/>
                <w:snapToGrid w:val="0"/>
                <w:color w:val="000000"/>
                <w:sz w:val="20"/>
                <w:szCs w:val="20"/>
              </w:rPr>
              <w:t xml:space="preserve">(aizvietojamā </w:t>
            </w:r>
            <w:r w:rsidRPr="00FD2D05">
              <w:rPr>
                <w:rFonts w:ascii="Times New Roman" w:hAnsi="Times New Roman"/>
                <w:i/>
                <w:snapToGrid w:val="0"/>
                <w:color w:val="000000"/>
                <w:sz w:val="20"/>
                <w:szCs w:val="20"/>
              </w:rPr>
              <w:t>NOTAM</w:t>
            </w:r>
            <w:r w:rsidRPr="00FD2D05">
              <w:rPr>
                <w:rFonts w:ascii="Times New Roman" w:hAnsi="Times New Roman"/>
                <w:snapToGrid w:val="0"/>
                <w:color w:val="000000"/>
                <w:sz w:val="20"/>
                <w:szCs w:val="20"/>
              </w:rPr>
              <w:t xml:space="preserve"> sērija un numurs/gads)</w:t>
            </w:r>
          </w:p>
        </w:tc>
        <w:tc>
          <w:tcPr>
            <w:tcW w:w="329" w:type="pct"/>
            <w:gridSpan w:val="5"/>
            <w:vMerge w:val="restart"/>
            <w:tcBorders>
              <w:bottom w:val="single" w:sz="4" w:space="0" w:color="auto"/>
              <w:right w:val="single" w:sz="4" w:space="0" w:color="auto"/>
            </w:tcBorders>
          </w:tcPr>
          <w:p w:rsidR="00687F24" w:rsidRPr="00FD2D05" w:rsidRDefault="00687F24" w:rsidP="006049FA">
            <w:pPr>
              <w:jc w:val="both"/>
              <w:rPr>
                <w:rFonts w:ascii="Times New Roman" w:hAnsi="Times New Roman" w:cs="Times New Roman"/>
                <w:snapToGrid w:val="0"/>
                <w:color w:val="000000"/>
                <w:sz w:val="20"/>
                <w:szCs w:val="20"/>
              </w:rPr>
            </w:pPr>
          </w:p>
        </w:tc>
      </w:tr>
      <w:tr w:rsidR="00687F24" w:rsidRPr="00FD2D05" w:rsidTr="00FD2D05">
        <w:trPr>
          <w:trHeight w:val="280"/>
        </w:trPr>
        <w:tc>
          <w:tcPr>
            <w:tcW w:w="1832" w:type="pct"/>
            <w:gridSpan w:val="15"/>
            <w:vMerge w:val="restart"/>
            <w:tcBorders>
              <w:left w:val="single" w:sz="4" w:space="0" w:color="auto"/>
              <w:right w:val="single" w:sz="4" w:space="0" w:color="auto"/>
            </w:tcBorders>
            <w:shd w:val="pct20" w:color="000000" w:fill="FFFFFF"/>
          </w:tcPr>
          <w:p w:rsidR="00687F24" w:rsidRPr="00FD2D05" w:rsidRDefault="00687F24" w:rsidP="006049FA">
            <w:pPr>
              <w:jc w:val="both"/>
              <w:rPr>
                <w:rFonts w:ascii="Times New Roman" w:hAnsi="Times New Roman" w:cs="Times New Roman"/>
                <w:snapToGrid w:val="0"/>
                <w:sz w:val="20"/>
                <w:szCs w:val="20"/>
              </w:rPr>
            </w:pPr>
            <w:r w:rsidRPr="00FD2D05">
              <w:rPr>
                <w:rFonts w:ascii="Times New Roman" w:hAnsi="Times New Roman"/>
                <w:i/>
                <w:snapToGrid w:val="0"/>
                <w:sz w:val="20"/>
                <w:szCs w:val="20"/>
              </w:rPr>
              <w:t>NOTAM</w:t>
            </w:r>
            <w:r w:rsidRPr="00FD2D05">
              <w:rPr>
                <w:rFonts w:ascii="Times New Roman" w:hAnsi="Times New Roman"/>
                <w:snapToGrid w:val="0"/>
                <w:sz w:val="20"/>
                <w:szCs w:val="20"/>
              </w:rPr>
              <w:t xml:space="preserve">, kas atceļ iepriekšēju </w:t>
            </w:r>
            <w:r w:rsidRPr="00FD2D05">
              <w:rPr>
                <w:rFonts w:ascii="Times New Roman" w:hAnsi="Times New Roman"/>
                <w:i/>
                <w:snapToGrid w:val="0"/>
                <w:sz w:val="20"/>
                <w:szCs w:val="20"/>
              </w:rPr>
              <w:t>NOTAM</w:t>
            </w:r>
          </w:p>
        </w:tc>
        <w:tc>
          <w:tcPr>
            <w:tcW w:w="935" w:type="pct"/>
            <w:gridSpan w:val="11"/>
            <w:vMerge/>
            <w:tcBorders>
              <w:left w:val="nil"/>
            </w:tcBorders>
          </w:tcPr>
          <w:p w:rsidR="00687F24" w:rsidRPr="00FD2D05" w:rsidRDefault="00687F24" w:rsidP="006049FA">
            <w:pPr>
              <w:jc w:val="center"/>
              <w:rPr>
                <w:rFonts w:ascii="Times New Roman" w:hAnsi="Times New Roman" w:cs="Times New Roman"/>
                <w:snapToGrid w:val="0"/>
                <w:sz w:val="20"/>
                <w:szCs w:val="20"/>
              </w:rPr>
            </w:pPr>
          </w:p>
        </w:tc>
        <w:tc>
          <w:tcPr>
            <w:tcW w:w="613" w:type="pct"/>
            <w:gridSpan w:val="8"/>
            <w:vMerge/>
            <w:vAlign w:val="center"/>
          </w:tcPr>
          <w:p w:rsidR="00687F24" w:rsidRPr="00FD2D05" w:rsidRDefault="00687F24" w:rsidP="00FD2D05">
            <w:pPr>
              <w:jc w:val="center"/>
              <w:rPr>
                <w:rFonts w:ascii="Times New Roman" w:hAnsi="Times New Roman" w:cs="Times New Roman"/>
                <w:snapToGrid w:val="0"/>
                <w:sz w:val="20"/>
                <w:szCs w:val="20"/>
              </w:rPr>
            </w:pPr>
          </w:p>
        </w:tc>
        <w:tc>
          <w:tcPr>
            <w:tcW w:w="1291" w:type="pct"/>
            <w:gridSpan w:val="21"/>
            <w:vMerge/>
          </w:tcPr>
          <w:p w:rsidR="00687F24" w:rsidRPr="00FD2D05" w:rsidRDefault="00687F24" w:rsidP="006049FA">
            <w:pPr>
              <w:jc w:val="both"/>
              <w:rPr>
                <w:rFonts w:ascii="Times New Roman" w:hAnsi="Times New Roman" w:cs="Times New Roman"/>
                <w:snapToGrid w:val="0"/>
                <w:color w:val="000000"/>
                <w:sz w:val="20"/>
                <w:szCs w:val="20"/>
              </w:rPr>
            </w:pPr>
          </w:p>
        </w:tc>
        <w:tc>
          <w:tcPr>
            <w:tcW w:w="329" w:type="pct"/>
            <w:gridSpan w:val="5"/>
            <w:vMerge/>
            <w:tcBorders>
              <w:right w:val="single" w:sz="4" w:space="0" w:color="auto"/>
            </w:tcBorders>
          </w:tcPr>
          <w:p w:rsidR="00687F24" w:rsidRPr="00FD2D05" w:rsidRDefault="00687F24" w:rsidP="006049FA">
            <w:pPr>
              <w:jc w:val="both"/>
              <w:rPr>
                <w:rFonts w:ascii="Times New Roman" w:hAnsi="Times New Roman" w:cs="Times New Roman"/>
                <w:snapToGrid w:val="0"/>
                <w:color w:val="000000"/>
                <w:sz w:val="20"/>
                <w:szCs w:val="20"/>
              </w:rPr>
            </w:pPr>
          </w:p>
        </w:tc>
      </w:tr>
      <w:tr w:rsidR="00687F24" w:rsidRPr="00FD2D05" w:rsidTr="00FD2D05">
        <w:tc>
          <w:tcPr>
            <w:tcW w:w="1832" w:type="pct"/>
            <w:gridSpan w:val="15"/>
            <w:vMerge/>
            <w:tcBorders>
              <w:left w:val="single" w:sz="4" w:space="0" w:color="auto"/>
              <w:bottom w:val="single" w:sz="4" w:space="0" w:color="auto"/>
              <w:right w:val="single" w:sz="4" w:space="0" w:color="auto"/>
            </w:tcBorders>
            <w:shd w:val="pct20" w:color="000000" w:fill="FFFFFF"/>
          </w:tcPr>
          <w:p w:rsidR="00687F24" w:rsidRPr="00FD2D05" w:rsidRDefault="00687F24" w:rsidP="006049FA">
            <w:pPr>
              <w:jc w:val="both"/>
              <w:rPr>
                <w:rFonts w:ascii="Times New Roman" w:hAnsi="Times New Roman" w:cs="Times New Roman"/>
                <w:snapToGrid w:val="0"/>
                <w:sz w:val="20"/>
                <w:szCs w:val="20"/>
              </w:rPr>
            </w:pPr>
          </w:p>
        </w:tc>
        <w:tc>
          <w:tcPr>
            <w:tcW w:w="935" w:type="pct"/>
            <w:gridSpan w:val="11"/>
            <w:tcBorders>
              <w:left w:val="nil"/>
              <w:bottom w:val="single" w:sz="4" w:space="0" w:color="auto"/>
            </w:tcBorders>
          </w:tcPr>
          <w:p w:rsidR="00FD2D05" w:rsidRDefault="00FD2D05" w:rsidP="006049FA">
            <w:pPr>
              <w:tabs>
                <w:tab w:val="left" w:leader="dot" w:pos="8504"/>
              </w:tabs>
              <w:jc w:val="center"/>
              <w:rPr>
                <w:rFonts w:ascii="Times New Roman" w:hAnsi="Times New Roman"/>
                <w:sz w:val="20"/>
                <w:szCs w:val="20"/>
              </w:rPr>
            </w:pPr>
          </w:p>
          <w:p w:rsidR="00687F24" w:rsidRPr="00FD2D05" w:rsidRDefault="00687F24" w:rsidP="006049FA">
            <w:pPr>
              <w:tabs>
                <w:tab w:val="left" w:leader="dot" w:pos="8504"/>
              </w:tabs>
              <w:jc w:val="center"/>
              <w:rPr>
                <w:rFonts w:ascii="Times New Roman" w:hAnsi="Times New Roman" w:cs="Times New Roman"/>
                <w:snapToGrid w:val="0"/>
                <w:color w:val="000000"/>
                <w:sz w:val="20"/>
                <w:szCs w:val="20"/>
              </w:rPr>
            </w:pPr>
            <w:r w:rsidRPr="00FD2D05">
              <w:rPr>
                <w:rFonts w:ascii="Times New Roman" w:hAnsi="Times New Roman"/>
                <w:sz w:val="20"/>
                <w:szCs w:val="20"/>
              </w:rPr>
              <w:tab/>
            </w:r>
            <w:r w:rsidRPr="00FD2D05">
              <w:rPr>
                <w:rFonts w:ascii="Times New Roman" w:hAnsi="Times New Roman" w:cs="Times New Roman"/>
                <w:snapToGrid w:val="0"/>
                <w:color w:val="000000"/>
                <w:sz w:val="20"/>
                <w:szCs w:val="20"/>
              </w:rPr>
              <w:br/>
            </w:r>
            <w:r w:rsidRPr="00FD2D05">
              <w:rPr>
                <w:rFonts w:ascii="Times New Roman" w:hAnsi="Times New Roman"/>
                <w:snapToGrid w:val="0"/>
                <w:color w:val="000000"/>
                <w:sz w:val="20"/>
                <w:szCs w:val="20"/>
              </w:rPr>
              <w:t>(sērija un numurs/gads)</w:t>
            </w:r>
          </w:p>
        </w:tc>
        <w:tc>
          <w:tcPr>
            <w:tcW w:w="613" w:type="pct"/>
            <w:gridSpan w:val="8"/>
            <w:tcBorders>
              <w:bottom w:val="single" w:sz="4" w:space="0" w:color="auto"/>
            </w:tcBorders>
            <w:vAlign w:val="center"/>
          </w:tcPr>
          <w:p w:rsidR="00687F24" w:rsidRPr="00FD2D05" w:rsidRDefault="00687F24" w:rsidP="00FD2D05">
            <w:pPr>
              <w:tabs>
                <w:tab w:val="left" w:leader="dot" w:pos="8504"/>
              </w:tabs>
              <w:jc w:val="center"/>
              <w:rPr>
                <w:rFonts w:ascii="Times New Roman" w:hAnsi="Times New Roman" w:cs="Times New Roman"/>
                <w:snapToGrid w:val="0"/>
                <w:color w:val="000000"/>
                <w:sz w:val="20"/>
                <w:szCs w:val="20"/>
              </w:rPr>
            </w:pPr>
            <w:r w:rsidRPr="00FD2D05">
              <w:rPr>
                <w:rFonts w:ascii="Times New Roman" w:hAnsi="Times New Roman"/>
                <w:i/>
                <w:snapToGrid w:val="0"/>
                <w:color w:val="000000"/>
                <w:sz w:val="20"/>
                <w:szCs w:val="20"/>
              </w:rPr>
              <w:t>NOTAMC</w:t>
            </w:r>
          </w:p>
        </w:tc>
        <w:tc>
          <w:tcPr>
            <w:tcW w:w="1291" w:type="pct"/>
            <w:gridSpan w:val="21"/>
            <w:tcBorders>
              <w:bottom w:val="single" w:sz="4" w:space="0" w:color="auto"/>
            </w:tcBorders>
          </w:tcPr>
          <w:p w:rsidR="00FD2D05" w:rsidRDefault="00FD2D05" w:rsidP="006049FA">
            <w:pPr>
              <w:tabs>
                <w:tab w:val="left" w:leader="dot" w:pos="8505"/>
              </w:tabs>
              <w:jc w:val="both"/>
              <w:rPr>
                <w:rFonts w:ascii="Times New Roman" w:hAnsi="Times New Roman"/>
                <w:sz w:val="20"/>
                <w:szCs w:val="20"/>
              </w:rPr>
            </w:pPr>
          </w:p>
          <w:p w:rsidR="00687F24" w:rsidRPr="00FD2D05" w:rsidRDefault="00687F24" w:rsidP="006049FA">
            <w:pPr>
              <w:tabs>
                <w:tab w:val="left" w:leader="dot" w:pos="8505"/>
              </w:tabs>
              <w:jc w:val="both"/>
              <w:rPr>
                <w:rFonts w:ascii="Times New Roman" w:hAnsi="Times New Roman" w:cs="Times New Roman"/>
                <w:snapToGrid w:val="0"/>
                <w:color w:val="000000"/>
                <w:sz w:val="20"/>
                <w:szCs w:val="20"/>
              </w:rPr>
            </w:pPr>
            <w:r w:rsidRPr="00FD2D05">
              <w:rPr>
                <w:rFonts w:ascii="Times New Roman" w:hAnsi="Times New Roman"/>
                <w:sz w:val="20"/>
                <w:szCs w:val="20"/>
              </w:rPr>
              <w:tab/>
            </w:r>
          </w:p>
          <w:p w:rsidR="00687F24" w:rsidRPr="00FD2D05" w:rsidRDefault="00687F24" w:rsidP="006049FA">
            <w:pPr>
              <w:jc w:val="both"/>
              <w:rPr>
                <w:rFonts w:ascii="Times New Roman" w:hAnsi="Times New Roman" w:cs="Times New Roman"/>
                <w:snapToGrid w:val="0"/>
                <w:color w:val="000000"/>
                <w:sz w:val="20"/>
                <w:szCs w:val="20"/>
              </w:rPr>
            </w:pPr>
            <w:r w:rsidRPr="00FD2D05">
              <w:rPr>
                <w:rFonts w:ascii="Times New Roman" w:hAnsi="Times New Roman"/>
                <w:snapToGrid w:val="0"/>
                <w:color w:val="000000"/>
                <w:sz w:val="20"/>
                <w:szCs w:val="20"/>
              </w:rPr>
              <w:t xml:space="preserve">(atceļamā </w:t>
            </w:r>
            <w:r w:rsidRPr="00FD2D05">
              <w:rPr>
                <w:rFonts w:ascii="Times New Roman" w:hAnsi="Times New Roman"/>
                <w:i/>
                <w:snapToGrid w:val="0"/>
                <w:color w:val="000000"/>
                <w:sz w:val="20"/>
                <w:szCs w:val="20"/>
              </w:rPr>
              <w:t>NOTAM</w:t>
            </w:r>
            <w:r w:rsidRPr="00FD2D05">
              <w:rPr>
                <w:rFonts w:ascii="Times New Roman" w:hAnsi="Times New Roman"/>
                <w:snapToGrid w:val="0"/>
                <w:color w:val="000000"/>
                <w:sz w:val="20"/>
                <w:szCs w:val="20"/>
              </w:rPr>
              <w:t xml:space="preserve"> sērija un numurs/gads)</w:t>
            </w:r>
            <w:r w:rsidRPr="00FD2D05">
              <w:rPr>
                <w:rFonts w:ascii="Times New Roman" w:hAnsi="Times New Roman"/>
                <w:noProof/>
                <w:sz w:val="20"/>
                <w:szCs w:val="20"/>
              </w:rPr>
              <w:t xml:space="preserve"> </w:t>
            </w:r>
          </w:p>
        </w:tc>
        <w:tc>
          <w:tcPr>
            <w:tcW w:w="329" w:type="pct"/>
            <w:gridSpan w:val="5"/>
            <w:tcBorders>
              <w:bottom w:val="single" w:sz="4" w:space="0" w:color="auto"/>
              <w:right w:val="single" w:sz="4" w:space="0" w:color="auto"/>
            </w:tcBorders>
          </w:tcPr>
          <w:p w:rsidR="00687F24" w:rsidRPr="00FD2D05" w:rsidRDefault="00687F24" w:rsidP="006049FA">
            <w:pPr>
              <w:jc w:val="both"/>
              <w:rPr>
                <w:rFonts w:ascii="Times New Roman" w:hAnsi="Times New Roman" w:cs="Times New Roman"/>
                <w:snapToGrid w:val="0"/>
                <w:color w:val="000000"/>
                <w:sz w:val="20"/>
                <w:szCs w:val="20"/>
              </w:rPr>
            </w:pPr>
            <w:r w:rsidRPr="00FD2D05">
              <w:rPr>
                <w:rFonts w:ascii="Times New Roman" w:hAnsi="Times New Roman" w:cs="Times New Roman"/>
                <w:noProof/>
                <w:sz w:val="20"/>
                <w:szCs w:val="20"/>
                <w:lang w:bidi="ar-SA"/>
              </w:rPr>
              <w:drawing>
                <wp:inline distT="0" distB="0" distL="0" distR="0" wp14:anchorId="59AE9970" wp14:editId="1A414252">
                  <wp:extent cx="240030" cy="1625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 cy="162560"/>
                          </a:xfrm>
                          <a:prstGeom prst="rect">
                            <a:avLst/>
                          </a:prstGeom>
                          <a:noFill/>
                          <a:ln>
                            <a:noFill/>
                          </a:ln>
                        </pic:spPr>
                      </pic:pic>
                    </a:graphicData>
                  </a:graphic>
                </wp:inline>
              </w:drawing>
            </w:r>
          </w:p>
        </w:tc>
      </w:tr>
      <w:tr w:rsidR="003B745B" w:rsidRPr="00FD2D05" w:rsidTr="00FD2D05">
        <w:tc>
          <w:tcPr>
            <w:tcW w:w="5000" w:type="pct"/>
            <w:gridSpan w:val="60"/>
            <w:tcBorders>
              <w:top w:val="single" w:sz="4" w:space="0" w:color="auto"/>
              <w:left w:val="single" w:sz="4" w:space="0" w:color="auto"/>
              <w:right w:val="single" w:sz="4" w:space="0" w:color="auto"/>
            </w:tcBorders>
            <w:shd w:val="pct20" w:color="000000" w:fill="FFFFFF"/>
          </w:tcPr>
          <w:p w:rsidR="00685848" w:rsidRPr="00FD2D05" w:rsidRDefault="00685848" w:rsidP="006049FA">
            <w:pPr>
              <w:jc w:val="center"/>
              <w:rPr>
                <w:rFonts w:ascii="Times New Roman" w:hAnsi="Times New Roman" w:cs="Times New Roman"/>
                <w:snapToGrid w:val="0"/>
                <w:color w:val="000000"/>
                <w:sz w:val="20"/>
                <w:szCs w:val="20"/>
              </w:rPr>
            </w:pPr>
            <w:r w:rsidRPr="00FD2D05">
              <w:rPr>
                <w:rFonts w:ascii="Times New Roman" w:hAnsi="Times New Roman"/>
                <w:b/>
                <w:snapToGrid w:val="0"/>
                <w:sz w:val="20"/>
                <w:szCs w:val="20"/>
              </w:rPr>
              <w:t>Specifikatori</w:t>
            </w:r>
          </w:p>
        </w:tc>
      </w:tr>
      <w:tr w:rsidR="00687F24" w:rsidRPr="00FD2D05" w:rsidTr="00FD2D05">
        <w:tc>
          <w:tcPr>
            <w:tcW w:w="172" w:type="pct"/>
            <w:tcBorders>
              <w:left w:val="single" w:sz="4" w:space="0" w:color="auto"/>
              <w:bottom w:val="single" w:sz="4" w:space="0" w:color="auto"/>
              <w:right w:val="single" w:sz="4" w:space="0" w:color="auto"/>
            </w:tcBorders>
            <w:shd w:val="pct20" w:color="000000" w:fill="FFFFFF"/>
          </w:tcPr>
          <w:p w:rsidR="00685848" w:rsidRPr="00FD2D05" w:rsidRDefault="00685848" w:rsidP="006049FA">
            <w:pPr>
              <w:jc w:val="center"/>
              <w:rPr>
                <w:rFonts w:ascii="Times New Roman" w:hAnsi="Times New Roman" w:cs="Times New Roman"/>
                <w:snapToGrid w:val="0"/>
                <w:sz w:val="20"/>
                <w:szCs w:val="20"/>
              </w:rPr>
            </w:pPr>
          </w:p>
        </w:tc>
        <w:tc>
          <w:tcPr>
            <w:tcW w:w="548" w:type="pct"/>
            <w:gridSpan w:val="5"/>
            <w:tcBorders>
              <w:left w:val="single" w:sz="4" w:space="0" w:color="auto"/>
              <w:bottom w:val="single" w:sz="4" w:space="0" w:color="auto"/>
              <w:right w:val="single" w:sz="4" w:space="0" w:color="auto"/>
            </w:tcBorders>
            <w:shd w:val="pct20" w:color="000000" w:fill="FFFFFF"/>
            <w:vAlign w:val="center"/>
          </w:tcPr>
          <w:p w:rsidR="00685848" w:rsidRPr="00FD2D05" w:rsidRDefault="00685848" w:rsidP="00FD2D05">
            <w:pPr>
              <w:jc w:val="center"/>
              <w:rPr>
                <w:rFonts w:ascii="Times New Roman" w:hAnsi="Times New Roman" w:cs="Times New Roman"/>
                <w:snapToGrid w:val="0"/>
                <w:sz w:val="20"/>
                <w:szCs w:val="20"/>
              </w:rPr>
            </w:pPr>
            <w:r w:rsidRPr="00FD2D05">
              <w:rPr>
                <w:rFonts w:ascii="Times New Roman" w:hAnsi="Times New Roman"/>
                <w:i/>
                <w:snapToGrid w:val="0"/>
                <w:sz w:val="20"/>
                <w:szCs w:val="20"/>
              </w:rPr>
              <w:t>FIR</w:t>
            </w:r>
          </w:p>
        </w:tc>
        <w:tc>
          <w:tcPr>
            <w:tcW w:w="643" w:type="pct"/>
            <w:gridSpan w:val="6"/>
            <w:tcBorders>
              <w:left w:val="single" w:sz="4" w:space="0" w:color="auto"/>
              <w:bottom w:val="single" w:sz="4" w:space="0" w:color="auto"/>
              <w:right w:val="single" w:sz="4" w:space="0" w:color="auto"/>
            </w:tcBorders>
            <w:shd w:val="pct20" w:color="000000" w:fill="FFFFFF"/>
            <w:vAlign w:val="center"/>
          </w:tcPr>
          <w:p w:rsidR="00685848" w:rsidRPr="00FD2D05" w:rsidRDefault="00685848" w:rsidP="00FD2D05">
            <w:pPr>
              <w:jc w:val="center"/>
              <w:rPr>
                <w:rFonts w:ascii="Times New Roman" w:hAnsi="Times New Roman" w:cs="Times New Roman"/>
                <w:snapToGrid w:val="0"/>
                <w:sz w:val="20"/>
                <w:szCs w:val="20"/>
              </w:rPr>
            </w:pPr>
            <w:r w:rsidRPr="00FD2D05">
              <w:rPr>
                <w:rFonts w:ascii="Times New Roman" w:hAnsi="Times New Roman"/>
                <w:i/>
                <w:snapToGrid w:val="0"/>
                <w:sz w:val="20"/>
                <w:szCs w:val="20"/>
              </w:rPr>
              <w:t>NOTAM</w:t>
            </w:r>
            <w:r w:rsidRPr="00FD2D05">
              <w:rPr>
                <w:rFonts w:ascii="Times New Roman" w:hAnsi="Times New Roman"/>
                <w:snapToGrid w:val="0"/>
                <w:sz w:val="20"/>
                <w:szCs w:val="20"/>
              </w:rPr>
              <w:t xml:space="preserve"> kods</w:t>
            </w:r>
          </w:p>
        </w:tc>
        <w:tc>
          <w:tcPr>
            <w:tcW w:w="469" w:type="pct"/>
            <w:gridSpan w:val="3"/>
            <w:tcBorders>
              <w:left w:val="single" w:sz="4" w:space="0" w:color="auto"/>
              <w:bottom w:val="single" w:sz="4" w:space="0" w:color="auto"/>
              <w:right w:val="single" w:sz="4" w:space="0" w:color="auto"/>
            </w:tcBorders>
            <w:shd w:val="pct20" w:color="000000" w:fill="FFFFFF"/>
            <w:vAlign w:val="center"/>
          </w:tcPr>
          <w:p w:rsidR="00685848" w:rsidRPr="00FD2D05" w:rsidRDefault="00685848" w:rsidP="00FD2D05">
            <w:pPr>
              <w:jc w:val="center"/>
              <w:rPr>
                <w:rFonts w:ascii="Times New Roman" w:hAnsi="Times New Roman" w:cs="Times New Roman"/>
                <w:snapToGrid w:val="0"/>
                <w:sz w:val="20"/>
                <w:szCs w:val="20"/>
              </w:rPr>
            </w:pPr>
            <w:r w:rsidRPr="00FD2D05">
              <w:rPr>
                <w:rFonts w:ascii="Times New Roman" w:hAnsi="Times New Roman"/>
                <w:snapToGrid w:val="0"/>
                <w:sz w:val="20"/>
                <w:szCs w:val="20"/>
              </w:rPr>
              <w:t>Satiksme</w:t>
            </w:r>
          </w:p>
        </w:tc>
        <w:tc>
          <w:tcPr>
            <w:tcW w:w="636" w:type="pct"/>
            <w:gridSpan w:val="7"/>
            <w:tcBorders>
              <w:left w:val="single" w:sz="4" w:space="0" w:color="auto"/>
              <w:bottom w:val="single" w:sz="4" w:space="0" w:color="auto"/>
              <w:right w:val="single" w:sz="4" w:space="0" w:color="auto"/>
            </w:tcBorders>
            <w:shd w:val="pct20" w:color="000000" w:fill="FFFFFF"/>
            <w:vAlign w:val="center"/>
          </w:tcPr>
          <w:p w:rsidR="00685848" w:rsidRPr="00FD2D05" w:rsidRDefault="00685848" w:rsidP="00FD2D05">
            <w:pPr>
              <w:jc w:val="center"/>
              <w:rPr>
                <w:rFonts w:ascii="Times New Roman" w:hAnsi="Times New Roman" w:cs="Times New Roman"/>
                <w:snapToGrid w:val="0"/>
                <w:sz w:val="20"/>
                <w:szCs w:val="20"/>
              </w:rPr>
            </w:pPr>
            <w:r w:rsidRPr="00FD2D05">
              <w:rPr>
                <w:rFonts w:ascii="Times New Roman" w:hAnsi="Times New Roman"/>
                <w:snapToGrid w:val="0"/>
                <w:sz w:val="20"/>
                <w:szCs w:val="20"/>
              </w:rPr>
              <w:t>Mērķis</w:t>
            </w:r>
          </w:p>
        </w:tc>
        <w:tc>
          <w:tcPr>
            <w:tcW w:w="463" w:type="pct"/>
            <w:gridSpan w:val="7"/>
            <w:tcBorders>
              <w:left w:val="single" w:sz="4" w:space="0" w:color="auto"/>
              <w:bottom w:val="single" w:sz="4" w:space="0" w:color="auto"/>
              <w:right w:val="single" w:sz="4" w:space="0" w:color="auto"/>
            </w:tcBorders>
            <w:shd w:val="pct20" w:color="000000" w:fill="FFFFFF"/>
            <w:vAlign w:val="center"/>
          </w:tcPr>
          <w:p w:rsidR="00685848" w:rsidRPr="00FD2D05" w:rsidRDefault="00685848" w:rsidP="00FD2D05">
            <w:pPr>
              <w:jc w:val="center"/>
              <w:rPr>
                <w:rFonts w:ascii="Times New Roman" w:hAnsi="Times New Roman" w:cs="Times New Roman"/>
                <w:snapToGrid w:val="0"/>
                <w:sz w:val="20"/>
                <w:szCs w:val="20"/>
              </w:rPr>
            </w:pPr>
            <w:r w:rsidRPr="00FD2D05">
              <w:rPr>
                <w:rFonts w:ascii="Times New Roman" w:hAnsi="Times New Roman"/>
                <w:snapToGrid w:val="0"/>
                <w:sz w:val="18"/>
                <w:szCs w:val="20"/>
              </w:rPr>
              <w:t>Piemērošanas joma</w:t>
            </w:r>
          </w:p>
        </w:tc>
        <w:tc>
          <w:tcPr>
            <w:tcW w:w="464" w:type="pct"/>
            <w:gridSpan w:val="6"/>
            <w:tcBorders>
              <w:left w:val="single" w:sz="4" w:space="0" w:color="auto"/>
              <w:bottom w:val="single" w:sz="4" w:space="0" w:color="auto"/>
              <w:right w:val="single" w:sz="4" w:space="0" w:color="auto"/>
            </w:tcBorders>
            <w:shd w:val="pct20" w:color="000000" w:fill="FFFFFF"/>
            <w:vAlign w:val="center"/>
          </w:tcPr>
          <w:p w:rsidR="00685848" w:rsidRPr="00FD2D05" w:rsidRDefault="00685848" w:rsidP="00FD2D05">
            <w:pPr>
              <w:jc w:val="center"/>
              <w:rPr>
                <w:rFonts w:ascii="Times New Roman" w:hAnsi="Times New Roman" w:cs="Times New Roman"/>
                <w:snapToGrid w:val="0"/>
                <w:sz w:val="20"/>
                <w:szCs w:val="20"/>
              </w:rPr>
            </w:pPr>
            <w:r w:rsidRPr="00FD2D05">
              <w:rPr>
                <w:rFonts w:ascii="Times New Roman" w:hAnsi="Times New Roman"/>
                <w:snapToGrid w:val="0"/>
                <w:sz w:val="20"/>
                <w:szCs w:val="20"/>
              </w:rPr>
              <w:t>Apakšējā robeža</w:t>
            </w:r>
          </w:p>
        </w:tc>
        <w:tc>
          <w:tcPr>
            <w:tcW w:w="470" w:type="pct"/>
            <w:gridSpan w:val="7"/>
            <w:tcBorders>
              <w:left w:val="single" w:sz="4" w:space="0" w:color="auto"/>
              <w:bottom w:val="single" w:sz="4" w:space="0" w:color="auto"/>
              <w:right w:val="single" w:sz="4" w:space="0" w:color="auto"/>
            </w:tcBorders>
            <w:shd w:val="pct20" w:color="000000" w:fill="FFFFFF"/>
            <w:vAlign w:val="center"/>
          </w:tcPr>
          <w:p w:rsidR="00685848" w:rsidRPr="00FD2D05" w:rsidRDefault="00685848" w:rsidP="00FD2D05">
            <w:pPr>
              <w:jc w:val="center"/>
              <w:rPr>
                <w:rFonts w:ascii="Times New Roman" w:hAnsi="Times New Roman" w:cs="Times New Roman"/>
                <w:snapToGrid w:val="0"/>
                <w:sz w:val="20"/>
                <w:szCs w:val="20"/>
              </w:rPr>
            </w:pPr>
            <w:r w:rsidRPr="00FD2D05">
              <w:rPr>
                <w:rFonts w:ascii="Times New Roman" w:hAnsi="Times New Roman"/>
                <w:snapToGrid w:val="0"/>
                <w:sz w:val="20"/>
                <w:szCs w:val="20"/>
              </w:rPr>
              <w:t>Augšējā robeža</w:t>
            </w:r>
          </w:p>
        </w:tc>
        <w:tc>
          <w:tcPr>
            <w:tcW w:w="1043" w:type="pct"/>
            <w:gridSpan w:val="17"/>
            <w:tcBorders>
              <w:left w:val="single" w:sz="4" w:space="0" w:color="auto"/>
              <w:bottom w:val="single" w:sz="4" w:space="0" w:color="auto"/>
              <w:right w:val="single" w:sz="4" w:space="0" w:color="auto"/>
            </w:tcBorders>
            <w:shd w:val="pct20" w:color="000000" w:fill="FFFFFF"/>
            <w:vAlign w:val="center"/>
          </w:tcPr>
          <w:p w:rsidR="00685848" w:rsidRPr="00FD2D05" w:rsidRDefault="00685848" w:rsidP="00FD2D05">
            <w:pPr>
              <w:jc w:val="center"/>
              <w:rPr>
                <w:rFonts w:ascii="Times New Roman" w:hAnsi="Times New Roman" w:cs="Times New Roman"/>
                <w:snapToGrid w:val="0"/>
                <w:sz w:val="20"/>
                <w:szCs w:val="20"/>
              </w:rPr>
            </w:pPr>
            <w:r w:rsidRPr="00FD2D05">
              <w:rPr>
                <w:rFonts w:ascii="Times New Roman" w:hAnsi="Times New Roman"/>
                <w:snapToGrid w:val="0"/>
                <w:sz w:val="20"/>
                <w:szCs w:val="20"/>
              </w:rPr>
              <w:t>Koordinātes, rādiuss</w:t>
            </w:r>
          </w:p>
        </w:tc>
        <w:tc>
          <w:tcPr>
            <w:tcW w:w="91" w:type="pct"/>
            <w:tcBorders>
              <w:left w:val="single" w:sz="4" w:space="0" w:color="auto"/>
              <w:bottom w:val="single" w:sz="4" w:space="0" w:color="auto"/>
              <w:right w:val="single" w:sz="4" w:space="0" w:color="auto"/>
            </w:tcBorders>
            <w:shd w:val="pct20" w:color="000000" w:fill="FFFFFF"/>
          </w:tcPr>
          <w:p w:rsidR="00685848" w:rsidRPr="00FD2D05" w:rsidRDefault="00685848" w:rsidP="006049FA">
            <w:pPr>
              <w:jc w:val="center"/>
              <w:rPr>
                <w:rFonts w:ascii="Times New Roman" w:hAnsi="Times New Roman" w:cs="Times New Roman"/>
                <w:snapToGrid w:val="0"/>
                <w:sz w:val="20"/>
                <w:szCs w:val="20"/>
              </w:rPr>
            </w:pPr>
          </w:p>
        </w:tc>
      </w:tr>
      <w:tr w:rsidR="00687F24" w:rsidRPr="00FD2D05" w:rsidTr="00FD2D05">
        <w:trPr>
          <w:trHeight w:val="185"/>
        </w:trPr>
        <w:tc>
          <w:tcPr>
            <w:tcW w:w="172" w:type="pct"/>
            <w:tcBorders>
              <w:left w:val="single" w:sz="4" w:space="0" w:color="auto"/>
              <w:bottom w:val="single" w:sz="4" w:space="0" w:color="auto"/>
              <w:right w:val="single" w:sz="4" w:space="0" w:color="auto"/>
            </w:tcBorders>
            <w:shd w:val="clear" w:color="auto" w:fill="auto"/>
            <w:vAlign w:val="center"/>
          </w:tcPr>
          <w:p w:rsidR="00ED551C" w:rsidRPr="00FD2D05" w:rsidRDefault="00ED551C" w:rsidP="006049FA">
            <w:pPr>
              <w:jc w:val="center"/>
              <w:rPr>
                <w:rFonts w:ascii="Times New Roman" w:hAnsi="Times New Roman" w:cs="Times New Roman"/>
                <w:snapToGrid w:val="0"/>
                <w:sz w:val="20"/>
                <w:szCs w:val="20"/>
              </w:rPr>
            </w:pPr>
            <w:r w:rsidRPr="00FD2D05">
              <w:rPr>
                <w:rFonts w:ascii="Times New Roman" w:hAnsi="Times New Roman"/>
                <w:snapToGrid w:val="0"/>
                <w:sz w:val="20"/>
                <w:szCs w:val="20"/>
              </w:rPr>
              <w:t>Q)</w:t>
            </w:r>
          </w:p>
        </w:tc>
        <w:tc>
          <w:tcPr>
            <w:tcW w:w="153" w:type="pct"/>
            <w:tcBorders>
              <w:left w:val="single" w:sz="4" w:space="0" w:color="auto"/>
              <w:bottom w:val="single" w:sz="4" w:space="0" w:color="auto"/>
              <w:right w:val="single" w:sz="4" w:space="0" w:color="auto"/>
            </w:tcBorders>
            <w:shd w:val="clear" w:color="auto" w:fill="auto"/>
            <w:vAlign w:val="center"/>
          </w:tcPr>
          <w:p w:rsidR="00ED551C" w:rsidRPr="00FD2D05" w:rsidRDefault="00ED551C" w:rsidP="006049FA">
            <w:pPr>
              <w:jc w:val="center"/>
              <w:rPr>
                <w:rFonts w:ascii="Times New Roman" w:hAnsi="Times New Roman" w:cs="Times New Roman"/>
                <w:snapToGrid w:val="0"/>
                <w:sz w:val="20"/>
                <w:szCs w:val="20"/>
              </w:rPr>
            </w:pPr>
          </w:p>
        </w:tc>
        <w:tc>
          <w:tcPr>
            <w:tcW w:w="77" w:type="pct"/>
            <w:tcBorders>
              <w:left w:val="single" w:sz="4" w:space="0" w:color="auto"/>
              <w:bottom w:val="single" w:sz="4" w:space="0" w:color="auto"/>
              <w:right w:val="single" w:sz="4" w:space="0" w:color="auto"/>
            </w:tcBorders>
            <w:shd w:val="clear" w:color="auto" w:fill="auto"/>
            <w:vAlign w:val="center"/>
          </w:tcPr>
          <w:p w:rsidR="00ED551C" w:rsidRPr="00FD2D05" w:rsidRDefault="00ED551C" w:rsidP="006049FA">
            <w:pPr>
              <w:jc w:val="center"/>
              <w:rPr>
                <w:rFonts w:ascii="Times New Roman" w:hAnsi="Times New Roman" w:cs="Times New Roman"/>
                <w:snapToGrid w:val="0"/>
                <w:sz w:val="20"/>
                <w:szCs w:val="20"/>
              </w:rPr>
            </w:pPr>
          </w:p>
        </w:tc>
        <w:tc>
          <w:tcPr>
            <w:tcW w:w="83" w:type="pct"/>
            <w:tcBorders>
              <w:left w:val="single" w:sz="4" w:space="0" w:color="auto"/>
              <w:bottom w:val="single" w:sz="4" w:space="0" w:color="auto"/>
              <w:right w:val="single" w:sz="4" w:space="0" w:color="auto"/>
            </w:tcBorders>
            <w:shd w:val="clear" w:color="auto" w:fill="auto"/>
            <w:vAlign w:val="center"/>
          </w:tcPr>
          <w:p w:rsidR="00ED551C" w:rsidRPr="00FD2D05" w:rsidRDefault="00ED551C" w:rsidP="006049FA">
            <w:pPr>
              <w:jc w:val="center"/>
              <w:rPr>
                <w:rFonts w:ascii="Times New Roman" w:hAnsi="Times New Roman" w:cs="Times New Roman"/>
                <w:snapToGrid w:val="0"/>
                <w:sz w:val="20"/>
                <w:szCs w:val="20"/>
              </w:rPr>
            </w:pPr>
          </w:p>
        </w:tc>
        <w:tc>
          <w:tcPr>
            <w:tcW w:w="75" w:type="pct"/>
            <w:tcBorders>
              <w:left w:val="single" w:sz="4" w:space="0" w:color="auto"/>
              <w:bottom w:val="single" w:sz="4" w:space="0" w:color="auto"/>
              <w:right w:val="single" w:sz="4" w:space="0" w:color="auto"/>
            </w:tcBorders>
            <w:shd w:val="clear" w:color="auto" w:fill="auto"/>
            <w:vAlign w:val="center"/>
          </w:tcPr>
          <w:p w:rsidR="00ED551C" w:rsidRPr="00FD2D05" w:rsidRDefault="00ED551C" w:rsidP="006049FA">
            <w:pPr>
              <w:jc w:val="center"/>
              <w:rPr>
                <w:rFonts w:ascii="Times New Roman" w:hAnsi="Times New Roman" w:cs="Times New Roman"/>
                <w:snapToGrid w:val="0"/>
                <w:sz w:val="20"/>
                <w:szCs w:val="20"/>
              </w:rPr>
            </w:pPr>
          </w:p>
        </w:tc>
        <w:tc>
          <w:tcPr>
            <w:tcW w:w="160" w:type="pct"/>
            <w:tcBorders>
              <w:left w:val="single" w:sz="4" w:space="0" w:color="auto"/>
              <w:bottom w:val="single" w:sz="4" w:space="0" w:color="auto"/>
              <w:right w:val="single" w:sz="4" w:space="0" w:color="auto"/>
              <w:tr2bl w:val="single" w:sz="4" w:space="0" w:color="auto"/>
            </w:tcBorders>
            <w:shd w:val="clear" w:color="auto" w:fill="auto"/>
            <w:vAlign w:val="center"/>
          </w:tcPr>
          <w:p w:rsidR="00ED551C" w:rsidRPr="00FD2D05" w:rsidRDefault="00ED551C" w:rsidP="006049FA">
            <w:pPr>
              <w:jc w:val="center"/>
              <w:rPr>
                <w:rFonts w:ascii="Times New Roman" w:hAnsi="Times New Roman" w:cs="Times New Roman"/>
                <w:snapToGrid w:val="0"/>
                <w:sz w:val="20"/>
                <w:szCs w:val="20"/>
              </w:rPr>
            </w:pPr>
          </w:p>
        </w:tc>
        <w:tc>
          <w:tcPr>
            <w:tcW w:w="154" w:type="pct"/>
            <w:tcBorders>
              <w:left w:val="single" w:sz="4" w:space="0" w:color="auto"/>
              <w:bottom w:val="single" w:sz="4" w:space="0" w:color="auto"/>
              <w:right w:val="single" w:sz="4" w:space="0" w:color="auto"/>
            </w:tcBorders>
            <w:shd w:val="clear" w:color="auto" w:fill="auto"/>
            <w:vAlign w:val="center"/>
          </w:tcPr>
          <w:p w:rsidR="00ED551C" w:rsidRPr="00FD2D05" w:rsidRDefault="00ED551C" w:rsidP="006049FA">
            <w:pPr>
              <w:jc w:val="center"/>
              <w:rPr>
                <w:rFonts w:ascii="Times New Roman" w:hAnsi="Times New Roman" w:cs="Times New Roman"/>
                <w:snapToGrid w:val="0"/>
                <w:sz w:val="20"/>
                <w:szCs w:val="20"/>
              </w:rPr>
            </w:pPr>
            <w:r w:rsidRPr="00FD2D05">
              <w:rPr>
                <w:rFonts w:ascii="Times New Roman" w:hAnsi="Times New Roman"/>
                <w:snapToGrid w:val="0"/>
                <w:sz w:val="20"/>
                <w:szCs w:val="20"/>
              </w:rPr>
              <w:t>Q</w:t>
            </w:r>
          </w:p>
        </w:tc>
        <w:tc>
          <w:tcPr>
            <w:tcW w:w="77" w:type="pct"/>
            <w:tcBorders>
              <w:left w:val="single" w:sz="4" w:space="0" w:color="auto"/>
              <w:bottom w:val="single" w:sz="4" w:space="0" w:color="auto"/>
              <w:right w:val="single" w:sz="4" w:space="0" w:color="auto"/>
            </w:tcBorders>
            <w:shd w:val="clear" w:color="auto" w:fill="auto"/>
            <w:vAlign w:val="center"/>
          </w:tcPr>
          <w:p w:rsidR="00ED551C" w:rsidRPr="00FD2D05" w:rsidRDefault="00ED551C" w:rsidP="006049FA">
            <w:pPr>
              <w:jc w:val="center"/>
              <w:rPr>
                <w:rFonts w:ascii="Times New Roman" w:hAnsi="Times New Roman" w:cs="Times New Roman"/>
                <w:snapToGrid w:val="0"/>
                <w:sz w:val="20"/>
                <w:szCs w:val="20"/>
              </w:rPr>
            </w:pPr>
          </w:p>
        </w:tc>
        <w:tc>
          <w:tcPr>
            <w:tcW w:w="77" w:type="pct"/>
            <w:tcBorders>
              <w:left w:val="single" w:sz="4" w:space="0" w:color="auto"/>
              <w:bottom w:val="single" w:sz="4" w:space="0" w:color="auto"/>
              <w:right w:val="single" w:sz="4" w:space="0" w:color="auto"/>
            </w:tcBorders>
            <w:shd w:val="clear" w:color="auto" w:fill="auto"/>
            <w:vAlign w:val="center"/>
          </w:tcPr>
          <w:p w:rsidR="00ED551C" w:rsidRPr="00FD2D05" w:rsidRDefault="00ED551C" w:rsidP="006049FA">
            <w:pPr>
              <w:jc w:val="center"/>
              <w:rPr>
                <w:rFonts w:ascii="Times New Roman" w:hAnsi="Times New Roman" w:cs="Times New Roman"/>
                <w:snapToGrid w:val="0"/>
                <w:sz w:val="20"/>
                <w:szCs w:val="20"/>
              </w:rPr>
            </w:pPr>
          </w:p>
        </w:tc>
        <w:tc>
          <w:tcPr>
            <w:tcW w:w="83" w:type="pct"/>
            <w:tcBorders>
              <w:left w:val="single" w:sz="4" w:space="0" w:color="auto"/>
              <w:bottom w:val="single" w:sz="4" w:space="0" w:color="auto"/>
              <w:right w:val="single" w:sz="4" w:space="0" w:color="auto"/>
            </w:tcBorders>
            <w:shd w:val="clear" w:color="auto" w:fill="auto"/>
            <w:vAlign w:val="center"/>
          </w:tcPr>
          <w:p w:rsidR="00ED551C" w:rsidRPr="00FD2D05" w:rsidRDefault="00ED551C" w:rsidP="006049FA">
            <w:pPr>
              <w:jc w:val="center"/>
              <w:rPr>
                <w:rFonts w:ascii="Times New Roman" w:hAnsi="Times New Roman" w:cs="Times New Roman"/>
                <w:snapToGrid w:val="0"/>
                <w:sz w:val="20"/>
                <w:szCs w:val="20"/>
              </w:rPr>
            </w:pPr>
          </w:p>
        </w:tc>
        <w:tc>
          <w:tcPr>
            <w:tcW w:w="95" w:type="pct"/>
            <w:tcBorders>
              <w:left w:val="single" w:sz="4" w:space="0" w:color="auto"/>
              <w:bottom w:val="single" w:sz="4" w:space="0" w:color="auto"/>
              <w:right w:val="single" w:sz="4" w:space="0" w:color="auto"/>
            </w:tcBorders>
            <w:shd w:val="clear" w:color="auto" w:fill="auto"/>
            <w:vAlign w:val="center"/>
          </w:tcPr>
          <w:p w:rsidR="00ED551C" w:rsidRPr="00FD2D05" w:rsidRDefault="00ED551C" w:rsidP="006049FA">
            <w:pPr>
              <w:jc w:val="center"/>
              <w:rPr>
                <w:rFonts w:ascii="Times New Roman" w:hAnsi="Times New Roman" w:cs="Times New Roman"/>
                <w:snapToGrid w:val="0"/>
                <w:sz w:val="20"/>
                <w:szCs w:val="20"/>
              </w:rPr>
            </w:pPr>
          </w:p>
        </w:tc>
        <w:tc>
          <w:tcPr>
            <w:tcW w:w="158" w:type="pct"/>
            <w:tcBorders>
              <w:left w:val="single" w:sz="4" w:space="0" w:color="auto"/>
              <w:bottom w:val="single" w:sz="4" w:space="0" w:color="auto"/>
              <w:right w:val="single" w:sz="4" w:space="0" w:color="auto"/>
              <w:tr2bl w:val="single" w:sz="4" w:space="0" w:color="auto"/>
            </w:tcBorders>
            <w:shd w:val="clear" w:color="auto" w:fill="auto"/>
            <w:vAlign w:val="center"/>
          </w:tcPr>
          <w:p w:rsidR="00ED551C" w:rsidRPr="00FD2D05" w:rsidRDefault="00ED551C" w:rsidP="006049FA">
            <w:pPr>
              <w:jc w:val="center"/>
              <w:rPr>
                <w:rFonts w:ascii="Times New Roman" w:hAnsi="Times New Roman" w:cs="Times New Roman"/>
                <w:snapToGrid w:val="0"/>
                <w:sz w:val="20"/>
                <w:szCs w:val="20"/>
              </w:rPr>
            </w:pPr>
          </w:p>
        </w:tc>
        <w:tc>
          <w:tcPr>
            <w:tcW w:w="156" w:type="pct"/>
            <w:tcBorders>
              <w:left w:val="single" w:sz="4" w:space="0" w:color="auto"/>
              <w:bottom w:val="single" w:sz="4" w:space="0" w:color="auto"/>
              <w:right w:val="single" w:sz="4" w:space="0" w:color="auto"/>
            </w:tcBorders>
            <w:shd w:val="clear" w:color="auto" w:fill="auto"/>
            <w:vAlign w:val="center"/>
          </w:tcPr>
          <w:p w:rsidR="00ED551C" w:rsidRPr="00FD2D05" w:rsidRDefault="00ED551C" w:rsidP="006049FA">
            <w:pPr>
              <w:jc w:val="center"/>
              <w:rPr>
                <w:rFonts w:ascii="Times New Roman" w:hAnsi="Times New Roman" w:cs="Times New Roman"/>
                <w:snapToGrid w:val="0"/>
                <w:sz w:val="20"/>
                <w:szCs w:val="20"/>
              </w:rPr>
            </w:pPr>
          </w:p>
        </w:tc>
        <w:tc>
          <w:tcPr>
            <w:tcW w:w="155" w:type="pct"/>
            <w:tcBorders>
              <w:left w:val="single" w:sz="4" w:space="0" w:color="auto"/>
              <w:bottom w:val="single" w:sz="4" w:space="0" w:color="auto"/>
              <w:right w:val="single" w:sz="4" w:space="0" w:color="auto"/>
            </w:tcBorders>
            <w:shd w:val="clear" w:color="auto" w:fill="auto"/>
            <w:vAlign w:val="center"/>
          </w:tcPr>
          <w:p w:rsidR="00ED551C" w:rsidRPr="00FD2D05" w:rsidRDefault="00ED551C" w:rsidP="006049FA">
            <w:pPr>
              <w:jc w:val="center"/>
              <w:rPr>
                <w:rFonts w:ascii="Times New Roman" w:hAnsi="Times New Roman" w:cs="Times New Roman"/>
                <w:snapToGrid w:val="0"/>
                <w:sz w:val="20"/>
                <w:szCs w:val="20"/>
              </w:rPr>
            </w:pPr>
          </w:p>
        </w:tc>
        <w:tc>
          <w:tcPr>
            <w:tcW w:w="158" w:type="pct"/>
            <w:tcBorders>
              <w:left w:val="single" w:sz="4" w:space="0" w:color="auto"/>
              <w:bottom w:val="single" w:sz="4" w:space="0" w:color="auto"/>
              <w:right w:val="single" w:sz="4" w:space="0" w:color="auto"/>
              <w:tr2bl w:val="single" w:sz="4" w:space="0" w:color="auto"/>
            </w:tcBorders>
            <w:shd w:val="clear" w:color="auto" w:fill="auto"/>
            <w:vAlign w:val="center"/>
          </w:tcPr>
          <w:p w:rsidR="00ED551C" w:rsidRPr="00FD2D05" w:rsidRDefault="00ED551C" w:rsidP="006049FA">
            <w:pPr>
              <w:jc w:val="center"/>
              <w:rPr>
                <w:rFonts w:ascii="Times New Roman" w:hAnsi="Times New Roman" w:cs="Times New Roman"/>
                <w:snapToGrid w:val="0"/>
                <w:sz w:val="20"/>
                <w:szCs w:val="20"/>
              </w:rPr>
            </w:pPr>
          </w:p>
        </w:tc>
        <w:tc>
          <w:tcPr>
            <w:tcW w:w="155" w:type="pct"/>
            <w:gridSpan w:val="2"/>
            <w:tcBorders>
              <w:left w:val="single" w:sz="4" w:space="0" w:color="auto"/>
              <w:bottom w:val="single" w:sz="4" w:space="0" w:color="auto"/>
              <w:right w:val="single" w:sz="4" w:space="0" w:color="auto"/>
            </w:tcBorders>
            <w:shd w:val="clear" w:color="auto" w:fill="auto"/>
            <w:vAlign w:val="center"/>
          </w:tcPr>
          <w:p w:rsidR="00ED551C" w:rsidRPr="00FD2D05" w:rsidRDefault="00ED551C" w:rsidP="006049FA">
            <w:pPr>
              <w:jc w:val="center"/>
              <w:rPr>
                <w:rFonts w:ascii="Times New Roman" w:hAnsi="Times New Roman" w:cs="Times New Roman"/>
                <w:snapToGrid w:val="0"/>
                <w:sz w:val="20"/>
                <w:szCs w:val="20"/>
              </w:rPr>
            </w:pPr>
          </w:p>
        </w:tc>
        <w:tc>
          <w:tcPr>
            <w:tcW w:w="156" w:type="pct"/>
            <w:gridSpan w:val="2"/>
            <w:tcBorders>
              <w:left w:val="single" w:sz="4" w:space="0" w:color="auto"/>
              <w:bottom w:val="single" w:sz="4" w:space="0" w:color="auto"/>
              <w:right w:val="single" w:sz="4" w:space="0" w:color="auto"/>
            </w:tcBorders>
            <w:shd w:val="clear" w:color="auto" w:fill="auto"/>
            <w:vAlign w:val="center"/>
          </w:tcPr>
          <w:p w:rsidR="00ED551C" w:rsidRPr="00FD2D05" w:rsidRDefault="00ED551C" w:rsidP="006049FA">
            <w:pPr>
              <w:jc w:val="center"/>
              <w:rPr>
                <w:rFonts w:ascii="Times New Roman" w:hAnsi="Times New Roman" w:cs="Times New Roman"/>
                <w:snapToGrid w:val="0"/>
                <w:sz w:val="20"/>
                <w:szCs w:val="20"/>
              </w:rPr>
            </w:pPr>
          </w:p>
        </w:tc>
        <w:tc>
          <w:tcPr>
            <w:tcW w:w="155" w:type="pct"/>
            <w:tcBorders>
              <w:left w:val="single" w:sz="4" w:space="0" w:color="auto"/>
              <w:bottom w:val="single" w:sz="4" w:space="0" w:color="auto"/>
              <w:right w:val="single" w:sz="4" w:space="0" w:color="auto"/>
            </w:tcBorders>
            <w:shd w:val="clear" w:color="auto" w:fill="auto"/>
            <w:vAlign w:val="center"/>
          </w:tcPr>
          <w:p w:rsidR="00ED551C" w:rsidRPr="00FD2D05" w:rsidRDefault="00ED551C" w:rsidP="006049FA">
            <w:pPr>
              <w:jc w:val="center"/>
              <w:rPr>
                <w:rFonts w:ascii="Times New Roman" w:hAnsi="Times New Roman" w:cs="Times New Roman"/>
                <w:snapToGrid w:val="0"/>
                <w:sz w:val="20"/>
                <w:szCs w:val="20"/>
              </w:rPr>
            </w:pPr>
          </w:p>
        </w:tc>
        <w:tc>
          <w:tcPr>
            <w:tcW w:w="170" w:type="pct"/>
            <w:gridSpan w:val="2"/>
            <w:tcBorders>
              <w:left w:val="single" w:sz="4" w:space="0" w:color="auto"/>
              <w:bottom w:val="single" w:sz="4" w:space="0" w:color="auto"/>
              <w:right w:val="single" w:sz="4" w:space="0" w:color="auto"/>
              <w:tr2bl w:val="single" w:sz="4" w:space="0" w:color="auto"/>
            </w:tcBorders>
            <w:shd w:val="clear" w:color="auto" w:fill="auto"/>
            <w:vAlign w:val="center"/>
          </w:tcPr>
          <w:p w:rsidR="00ED551C" w:rsidRPr="00FD2D05" w:rsidRDefault="00ED551C" w:rsidP="006049FA">
            <w:pPr>
              <w:jc w:val="center"/>
              <w:rPr>
                <w:rFonts w:ascii="Times New Roman" w:hAnsi="Times New Roman" w:cs="Times New Roman"/>
                <w:snapToGrid w:val="0"/>
                <w:sz w:val="20"/>
                <w:szCs w:val="20"/>
              </w:rPr>
            </w:pPr>
          </w:p>
        </w:tc>
        <w:tc>
          <w:tcPr>
            <w:tcW w:w="154" w:type="pct"/>
            <w:gridSpan w:val="2"/>
            <w:tcBorders>
              <w:left w:val="single" w:sz="4" w:space="0" w:color="auto"/>
              <w:bottom w:val="single" w:sz="4" w:space="0" w:color="auto"/>
              <w:right w:val="single" w:sz="4" w:space="0" w:color="auto"/>
            </w:tcBorders>
            <w:shd w:val="clear" w:color="auto" w:fill="auto"/>
            <w:vAlign w:val="center"/>
          </w:tcPr>
          <w:p w:rsidR="00ED551C" w:rsidRPr="00FD2D05" w:rsidRDefault="00ED551C" w:rsidP="006049FA">
            <w:pPr>
              <w:jc w:val="center"/>
              <w:rPr>
                <w:rFonts w:ascii="Times New Roman" w:hAnsi="Times New Roman" w:cs="Times New Roman"/>
                <w:snapToGrid w:val="0"/>
                <w:sz w:val="20"/>
                <w:szCs w:val="20"/>
              </w:rPr>
            </w:pPr>
          </w:p>
        </w:tc>
        <w:tc>
          <w:tcPr>
            <w:tcW w:w="155" w:type="pct"/>
            <w:gridSpan w:val="3"/>
            <w:tcBorders>
              <w:left w:val="single" w:sz="4" w:space="0" w:color="auto"/>
              <w:bottom w:val="single" w:sz="4" w:space="0" w:color="auto"/>
              <w:right w:val="single" w:sz="4" w:space="0" w:color="auto"/>
            </w:tcBorders>
            <w:shd w:val="clear" w:color="auto" w:fill="auto"/>
            <w:vAlign w:val="center"/>
          </w:tcPr>
          <w:p w:rsidR="00ED551C" w:rsidRPr="00FD2D05" w:rsidRDefault="00ED551C" w:rsidP="006049FA">
            <w:pPr>
              <w:jc w:val="center"/>
              <w:rPr>
                <w:rFonts w:ascii="Times New Roman" w:hAnsi="Times New Roman" w:cs="Times New Roman"/>
                <w:snapToGrid w:val="0"/>
                <w:sz w:val="20"/>
                <w:szCs w:val="20"/>
              </w:rPr>
            </w:pPr>
          </w:p>
        </w:tc>
        <w:tc>
          <w:tcPr>
            <w:tcW w:w="155" w:type="pct"/>
            <w:gridSpan w:val="2"/>
            <w:tcBorders>
              <w:left w:val="single" w:sz="4" w:space="0" w:color="auto"/>
              <w:bottom w:val="single" w:sz="4" w:space="0" w:color="auto"/>
              <w:right w:val="single" w:sz="4" w:space="0" w:color="auto"/>
              <w:tr2bl w:val="single" w:sz="4" w:space="0" w:color="auto"/>
            </w:tcBorders>
            <w:shd w:val="clear" w:color="auto" w:fill="auto"/>
            <w:vAlign w:val="center"/>
          </w:tcPr>
          <w:p w:rsidR="00ED551C" w:rsidRPr="00FD2D05" w:rsidRDefault="00ED551C" w:rsidP="006049FA">
            <w:pPr>
              <w:jc w:val="center"/>
              <w:rPr>
                <w:rFonts w:ascii="Times New Roman" w:hAnsi="Times New Roman" w:cs="Times New Roman"/>
                <w:snapToGrid w:val="0"/>
                <w:sz w:val="20"/>
                <w:szCs w:val="20"/>
              </w:rPr>
            </w:pPr>
          </w:p>
        </w:tc>
        <w:tc>
          <w:tcPr>
            <w:tcW w:w="154" w:type="pct"/>
            <w:gridSpan w:val="2"/>
            <w:tcBorders>
              <w:left w:val="single" w:sz="4" w:space="0" w:color="auto"/>
              <w:bottom w:val="single" w:sz="4" w:space="0" w:color="auto"/>
              <w:right w:val="single" w:sz="4" w:space="0" w:color="auto"/>
            </w:tcBorders>
            <w:shd w:val="clear" w:color="auto" w:fill="auto"/>
            <w:vAlign w:val="center"/>
          </w:tcPr>
          <w:p w:rsidR="00ED551C" w:rsidRPr="00FD2D05" w:rsidRDefault="00ED551C" w:rsidP="006049FA">
            <w:pPr>
              <w:jc w:val="center"/>
              <w:rPr>
                <w:rFonts w:ascii="Times New Roman" w:hAnsi="Times New Roman" w:cs="Times New Roman"/>
                <w:snapToGrid w:val="0"/>
                <w:sz w:val="20"/>
                <w:szCs w:val="20"/>
              </w:rPr>
            </w:pPr>
          </w:p>
        </w:tc>
        <w:tc>
          <w:tcPr>
            <w:tcW w:w="155" w:type="pct"/>
            <w:gridSpan w:val="2"/>
            <w:tcBorders>
              <w:left w:val="single" w:sz="4" w:space="0" w:color="auto"/>
              <w:bottom w:val="single" w:sz="4" w:space="0" w:color="auto"/>
              <w:right w:val="single" w:sz="4" w:space="0" w:color="auto"/>
            </w:tcBorders>
            <w:shd w:val="clear" w:color="auto" w:fill="auto"/>
            <w:vAlign w:val="center"/>
          </w:tcPr>
          <w:p w:rsidR="00ED551C" w:rsidRPr="00FD2D05" w:rsidRDefault="00ED551C" w:rsidP="006049FA">
            <w:pPr>
              <w:jc w:val="center"/>
              <w:rPr>
                <w:rFonts w:ascii="Times New Roman" w:hAnsi="Times New Roman" w:cs="Times New Roman"/>
                <w:snapToGrid w:val="0"/>
                <w:sz w:val="20"/>
                <w:szCs w:val="20"/>
              </w:rPr>
            </w:pPr>
          </w:p>
        </w:tc>
        <w:tc>
          <w:tcPr>
            <w:tcW w:w="155" w:type="pct"/>
            <w:gridSpan w:val="2"/>
            <w:tcBorders>
              <w:left w:val="single" w:sz="4" w:space="0" w:color="auto"/>
              <w:bottom w:val="single" w:sz="4" w:space="0" w:color="auto"/>
              <w:right w:val="single" w:sz="4" w:space="0" w:color="auto"/>
              <w:tr2bl w:val="single" w:sz="4" w:space="0" w:color="auto"/>
            </w:tcBorders>
            <w:shd w:val="clear" w:color="auto" w:fill="auto"/>
            <w:vAlign w:val="center"/>
          </w:tcPr>
          <w:p w:rsidR="00ED551C" w:rsidRPr="00FD2D05" w:rsidRDefault="00ED551C" w:rsidP="006049FA">
            <w:pPr>
              <w:jc w:val="center"/>
              <w:rPr>
                <w:rFonts w:ascii="Times New Roman" w:hAnsi="Times New Roman" w:cs="Times New Roman"/>
                <w:snapToGrid w:val="0"/>
                <w:sz w:val="20"/>
                <w:szCs w:val="20"/>
              </w:rPr>
            </w:pPr>
          </w:p>
        </w:tc>
        <w:tc>
          <w:tcPr>
            <w:tcW w:w="92" w:type="pct"/>
            <w:gridSpan w:val="2"/>
            <w:tcBorders>
              <w:left w:val="single" w:sz="4" w:space="0" w:color="auto"/>
              <w:bottom w:val="single" w:sz="4" w:space="0" w:color="auto"/>
              <w:right w:val="single" w:sz="4" w:space="0" w:color="auto"/>
            </w:tcBorders>
            <w:shd w:val="clear" w:color="auto" w:fill="auto"/>
            <w:vAlign w:val="center"/>
          </w:tcPr>
          <w:p w:rsidR="00ED551C" w:rsidRPr="00FD2D05" w:rsidRDefault="00ED551C" w:rsidP="006049FA">
            <w:pPr>
              <w:jc w:val="center"/>
              <w:rPr>
                <w:rFonts w:ascii="Times New Roman" w:hAnsi="Times New Roman" w:cs="Times New Roman"/>
                <w:snapToGrid w:val="0"/>
                <w:sz w:val="20"/>
                <w:szCs w:val="20"/>
              </w:rPr>
            </w:pPr>
          </w:p>
        </w:tc>
        <w:tc>
          <w:tcPr>
            <w:tcW w:w="141" w:type="pct"/>
            <w:tcBorders>
              <w:left w:val="single" w:sz="4" w:space="0" w:color="auto"/>
              <w:bottom w:val="single" w:sz="4" w:space="0" w:color="auto"/>
              <w:right w:val="single" w:sz="4" w:space="0" w:color="auto"/>
            </w:tcBorders>
            <w:shd w:val="clear" w:color="auto" w:fill="auto"/>
            <w:vAlign w:val="center"/>
          </w:tcPr>
          <w:p w:rsidR="00ED551C" w:rsidRPr="00FD2D05" w:rsidRDefault="00ED551C" w:rsidP="006049FA">
            <w:pPr>
              <w:jc w:val="center"/>
              <w:rPr>
                <w:rFonts w:ascii="Times New Roman" w:hAnsi="Times New Roman" w:cs="Times New Roman"/>
                <w:snapToGrid w:val="0"/>
                <w:sz w:val="20"/>
                <w:szCs w:val="20"/>
              </w:rPr>
            </w:pPr>
          </w:p>
        </w:tc>
        <w:tc>
          <w:tcPr>
            <w:tcW w:w="77" w:type="pct"/>
            <w:gridSpan w:val="2"/>
            <w:tcBorders>
              <w:left w:val="single" w:sz="4" w:space="0" w:color="auto"/>
              <w:bottom w:val="single" w:sz="4" w:space="0" w:color="auto"/>
              <w:right w:val="single" w:sz="4" w:space="0" w:color="auto"/>
            </w:tcBorders>
            <w:shd w:val="clear" w:color="auto" w:fill="auto"/>
            <w:vAlign w:val="center"/>
          </w:tcPr>
          <w:p w:rsidR="00ED551C" w:rsidRPr="00FD2D05" w:rsidRDefault="00ED551C" w:rsidP="006049FA">
            <w:pPr>
              <w:jc w:val="center"/>
              <w:rPr>
                <w:rFonts w:ascii="Times New Roman" w:hAnsi="Times New Roman" w:cs="Times New Roman"/>
                <w:snapToGrid w:val="0"/>
                <w:sz w:val="20"/>
                <w:szCs w:val="20"/>
              </w:rPr>
            </w:pPr>
          </w:p>
        </w:tc>
        <w:tc>
          <w:tcPr>
            <w:tcW w:w="159" w:type="pct"/>
            <w:gridSpan w:val="2"/>
            <w:tcBorders>
              <w:left w:val="single" w:sz="4" w:space="0" w:color="auto"/>
              <w:bottom w:val="single" w:sz="4" w:space="0" w:color="auto"/>
              <w:right w:val="single" w:sz="4" w:space="0" w:color="auto"/>
              <w:tr2bl w:val="single" w:sz="4" w:space="0" w:color="auto"/>
            </w:tcBorders>
            <w:shd w:val="clear" w:color="auto" w:fill="auto"/>
            <w:vAlign w:val="center"/>
          </w:tcPr>
          <w:p w:rsidR="00ED551C" w:rsidRPr="00FD2D05" w:rsidRDefault="00ED551C" w:rsidP="006049FA">
            <w:pPr>
              <w:jc w:val="center"/>
              <w:rPr>
                <w:rFonts w:ascii="Times New Roman" w:hAnsi="Times New Roman" w:cs="Times New Roman"/>
                <w:snapToGrid w:val="0"/>
                <w:sz w:val="20"/>
                <w:szCs w:val="20"/>
              </w:rPr>
            </w:pPr>
          </w:p>
        </w:tc>
        <w:tc>
          <w:tcPr>
            <w:tcW w:w="61" w:type="pct"/>
            <w:tcBorders>
              <w:left w:val="single" w:sz="4" w:space="0" w:color="auto"/>
              <w:bottom w:val="single" w:sz="4" w:space="0" w:color="auto"/>
              <w:right w:val="single" w:sz="4" w:space="0" w:color="auto"/>
            </w:tcBorders>
            <w:shd w:val="clear" w:color="auto" w:fill="auto"/>
            <w:vAlign w:val="center"/>
          </w:tcPr>
          <w:p w:rsidR="00ED551C" w:rsidRPr="00FD2D05" w:rsidRDefault="00ED551C" w:rsidP="006049FA">
            <w:pPr>
              <w:jc w:val="center"/>
              <w:rPr>
                <w:rFonts w:ascii="Times New Roman" w:hAnsi="Times New Roman" w:cs="Times New Roman"/>
                <w:snapToGrid w:val="0"/>
                <w:sz w:val="20"/>
                <w:szCs w:val="20"/>
              </w:rPr>
            </w:pPr>
          </w:p>
        </w:tc>
        <w:tc>
          <w:tcPr>
            <w:tcW w:w="70" w:type="pct"/>
            <w:tcBorders>
              <w:left w:val="single" w:sz="4" w:space="0" w:color="auto"/>
              <w:bottom w:val="single" w:sz="4" w:space="0" w:color="auto"/>
              <w:right w:val="single" w:sz="4" w:space="0" w:color="auto"/>
            </w:tcBorders>
            <w:shd w:val="clear" w:color="auto" w:fill="auto"/>
            <w:vAlign w:val="center"/>
          </w:tcPr>
          <w:p w:rsidR="00ED551C" w:rsidRPr="00FD2D05" w:rsidRDefault="00ED551C" w:rsidP="006049FA">
            <w:pPr>
              <w:jc w:val="center"/>
              <w:rPr>
                <w:rFonts w:ascii="Times New Roman" w:hAnsi="Times New Roman" w:cs="Times New Roman"/>
                <w:snapToGrid w:val="0"/>
                <w:sz w:val="20"/>
                <w:szCs w:val="20"/>
              </w:rPr>
            </w:pPr>
          </w:p>
        </w:tc>
        <w:tc>
          <w:tcPr>
            <w:tcW w:w="75" w:type="pct"/>
            <w:gridSpan w:val="2"/>
            <w:tcBorders>
              <w:left w:val="single" w:sz="4" w:space="0" w:color="auto"/>
              <w:bottom w:val="single" w:sz="4" w:space="0" w:color="auto"/>
              <w:right w:val="single" w:sz="4" w:space="0" w:color="auto"/>
            </w:tcBorders>
            <w:shd w:val="clear" w:color="auto" w:fill="auto"/>
            <w:vAlign w:val="center"/>
          </w:tcPr>
          <w:p w:rsidR="00ED551C" w:rsidRPr="00FD2D05" w:rsidRDefault="00ED551C" w:rsidP="006049FA">
            <w:pPr>
              <w:jc w:val="center"/>
              <w:rPr>
                <w:rFonts w:ascii="Times New Roman" w:hAnsi="Times New Roman" w:cs="Times New Roman"/>
                <w:snapToGrid w:val="0"/>
                <w:sz w:val="20"/>
                <w:szCs w:val="20"/>
              </w:rPr>
            </w:pPr>
          </w:p>
        </w:tc>
        <w:tc>
          <w:tcPr>
            <w:tcW w:w="81" w:type="pct"/>
            <w:tcBorders>
              <w:left w:val="single" w:sz="4" w:space="0" w:color="auto"/>
              <w:bottom w:val="single" w:sz="4" w:space="0" w:color="auto"/>
              <w:right w:val="single" w:sz="4" w:space="0" w:color="auto"/>
            </w:tcBorders>
            <w:shd w:val="clear" w:color="auto" w:fill="auto"/>
            <w:vAlign w:val="center"/>
          </w:tcPr>
          <w:p w:rsidR="00ED551C" w:rsidRPr="00FD2D05" w:rsidRDefault="00ED551C" w:rsidP="006049FA">
            <w:pPr>
              <w:jc w:val="center"/>
              <w:rPr>
                <w:rFonts w:ascii="Times New Roman" w:hAnsi="Times New Roman" w:cs="Times New Roman"/>
                <w:snapToGrid w:val="0"/>
                <w:sz w:val="20"/>
                <w:szCs w:val="20"/>
              </w:rPr>
            </w:pPr>
          </w:p>
        </w:tc>
        <w:tc>
          <w:tcPr>
            <w:tcW w:w="86" w:type="pct"/>
            <w:tcBorders>
              <w:left w:val="single" w:sz="4" w:space="0" w:color="auto"/>
              <w:bottom w:val="single" w:sz="4" w:space="0" w:color="auto"/>
              <w:right w:val="single" w:sz="4" w:space="0" w:color="auto"/>
            </w:tcBorders>
            <w:shd w:val="clear" w:color="auto" w:fill="auto"/>
            <w:vAlign w:val="center"/>
          </w:tcPr>
          <w:p w:rsidR="00ED551C" w:rsidRPr="00FD2D05" w:rsidRDefault="00ED551C" w:rsidP="006049FA">
            <w:pPr>
              <w:jc w:val="center"/>
              <w:rPr>
                <w:rFonts w:ascii="Times New Roman" w:hAnsi="Times New Roman" w:cs="Times New Roman"/>
                <w:snapToGrid w:val="0"/>
                <w:sz w:val="20"/>
                <w:szCs w:val="20"/>
              </w:rPr>
            </w:pPr>
          </w:p>
        </w:tc>
        <w:tc>
          <w:tcPr>
            <w:tcW w:w="81" w:type="pct"/>
            <w:tcBorders>
              <w:left w:val="single" w:sz="4" w:space="0" w:color="auto"/>
              <w:bottom w:val="single" w:sz="4" w:space="0" w:color="auto"/>
              <w:right w:val="single" w:sz="4" w:space="0" w:color="auto"/>
            </w:tcBorders>
            <w:shd w:val="clear" w:color="auto" w:fill="auto"/>
            <w:vAlign w:val="center"/>
          </w:tcPr>
          <w:p w:rsidR="00ED551C" w:rsidRPr="00FD2D05" w:rsidRDefault="00ED551C" w:rsidP="006049FA">
            <w:pPr>
              <w:jc w:val="center"/>
              <w:rPr>
                <w:rFonts w:ascii="Times New Roman" w:hAnsi="Times New Roman" w:cs="Times New Roman"/>
                <w:snapToGrid w:val="0"/>
                <w:sz w:val="20"/>
                <w:szCs w:val="20"/>
              </w:rPr>
            </w:pPr>
          </w:p>
        </w:tc>
        <w:tc>
          <w:tcPr>
            <w:tcW w:w="75" w:type="pct"/>
            <w:tcBorders>
              <w:left w:val="single" w:sz="4" w:space="0" w:color="auto"/>
              <w:bottom w:val="single" w:sz="4" w:space="0" w:color="auto"/>
              <w:right w:val="single" w:sz="4" w:space="0" w:color="auto"/>
            </w:tcBorders>
            <w:shd w:val="clear" w:color="auto" w:fill="auto"/>
            <w:vAlign w:val="center"/>
          </w:tcPr>
          <w:p w:rsidR="00ED551C" w:rsidRPr="00FD2D05" w:rsidRDefault="00ED551C" w:rsidP="006049FA">
            <w:pPr>
              <w:jc w:val="center"/>
              <w:rPr>
                <w:rFonts w:ascii="Times New Roman" w:hAnsi="Times New Roman" w:cs="Times New Roman"/>
                <w:snapToGrid w:val="0"/>
                <w:sz w:val="20"/>
                <w:szCs w:val="20"/>
              </w:rPr>
            </w:pPr>
          </w:p>
        </w:tc>
        <w:tc>
          <w:tcPr>
            <w:tcW w:w="95" w:type="pct"/>
            <w:tcBorders>
              <w:left w:val="single" w:sz="4" w:space="0" w:color="auto"/>
              <w:bottom w:val="single" w:sz="4" w:space="0" w:color="auto"/>
              <w:right w:val="single" w:sz="4" w:space="0" w:color="auto"/>
            </w:tcBorders>
            <w:shd w:val="clear" w:color="auto" w:fill="auto"/>
            <w:vAlign w:val="center"/>
          </w:tcPr>
          <w:p w:rsidR="00ED551C" w:rsidRPr="00FD2D05" w:rsidRDefault="00ED551C" w:rsidP="006049FA">
            <w:pPr>
              <w:jc w:val="center"/>
              <w:rPr>
                <w:rFonts w:ascii="Times New Roman" w:hAnsi="Times New Roman" w:cs="Times New Roman"/>
                <w:snapToGrid w:val="0"/>
                <w:sz w:val="20"/>
                <w:szCs w:val="20"/>
              </w:rPr>
            </w:pPr>
          </w:p>
        </w:tc>
        <w:tc>
          <w:tcPr>
            <w:tcW w:w="75" w:type="pct"/>
            <w:tcBorders>
              <w:left w:val="single" w:sz="4" w:space="0" w:color="auto"/>
              <w:bottom w:val="single" w:sz="4" w:space="0" w:color="auto"/>
              <w:right w:val="single" w:sz="4" w:space="0" w:color="auto"/>
            </w:tcBorders>
            <w:shd w:val="clear" w:color="auto" w:fill="auto"/>
            <w:vAlign w:val="center"/>
          </w:tcPr>
          <w:p w:rsidR="00ED551C" w:rsidRPr="00FD2D05" w:rsidRDefault="00ED551C" w:rsidP="006049FA">
            <w:pPr>
              <w:jc w:val="center"/>
              <w:rPr>
                <w:rFonts w:ascii="Times New Roman" w:hAnsi="Times New Roman" w:cs="Times New Roman"/>
                <w:snapToGrid w:val="0"/>
                <w:sz w:val="20"/>
                <w:szCs w:val="20"/>
              </w:rPr>
            </w:pPr>
          </w:p>
        </w:tc>
        <w:tc>
          <w:tcPr>
            <w:tcW w:w="67" w:type="pct"/>
            <w:gridSpan w:val="2"/>
            <w:tcBorders>
              <w:left w:val="single" w:sz="4" w:space="0" w:color="auto"/>
              <w:bottom w:val="single" w:sz="4" w:space="0" w:color="auto"/>
              <w:right w:val="single" w:sz="4" w:space="0" w:color="auto"/>
            </w:tcBorders>
            <w:shd w:val="clear" w:color="auto" w:fill="auto"/>
            <w:vAlign w:val="center"/>
          </w:tcPr>
          <w:p w:rsidR="00ED551C" w:rsidRPr="00FD2D05" w:rsidRDefault="00ED551C" w:rsidP="006049FA">
            <w:pPr>
              <w:jc w:val="center"/>
              <w:rPr>
                <w:rFonts w:ascii="Times New Roman" w:hAnsi="Times New Roman" w:cs="Times New Roman"/>
                <w:snapToGrid w:val="0"/>
                <w:sz w:val="20"/>
                <w:szCs w:val="20"/>
              </w:rPr>
            </w:pPr>
          </w:p>
        </w:tc>
        <w:tc>
          <w:tcPr>
            <w:tcW w:w="81" w:type="pct"/>
            <w:gridSpan w:val="2"/>
            <w:tcBorders>
              <w:left w:val="single" w:sz="4" w:space="0" w:color="auto"/>
              <w:bottom w:val="single" w:sz="4" w:space="0" w:color="auto"/>
              <w:right w:val="single" w:sz="4" w:space="0" w:color="auto"/>
            </w:tcBorders>
            <w:shd w:val="clear" w:color="auto" w:fill="auto"/>
            <w:vAlign w:val="center"/>
          </w:tcPr>
          <w:p w:rsidR="00ED551C" w:rsidRPr="00FD2D05" w:rsidRDefault="00ED551C" w:rsidP="006049FA">
            <w:pPr>
              <w:jc w:val="center"/>
              <w:rPr>
                <w:rFonts w:ascii="Times New Roman" w:hAnsi="Times New Roman" w:cs="Times New Roman"/>
                <w:snapToGrid w:val="0"/>
                <w:sz w:val="20"/>
                <w:szCs w:val="20"/>
              </w:rPr>
            </w:pPr>
          </w:p>
        </w:tc>
        <w:tc>
          <w:tcPr>
            <w:tcW w:w="56" w:type="pct"/>
            <w:tcBorders>
              <w:left w:val="single" w:sz="4" w:space="0" w:color="auto"/>
              <w:bottom w:val="single" w:sz="4" w:space="0" w:color="auto"/>
              <w:right w:val="single" w:sz="4" w:space="0" w:color="auto"/>
            </w:tcBorders>
            <w:shd w:val="clear" w:color="auto" w:fill="auto"/>
            <w:vAlign w:val="center"/>
          </w:tcPr>
          <w:p w:rsidR="00ED551C" w:rsidRPr="00FD2D05" w:rsidRDefault="00ED551C" w:rsidP="006049FA">
            <w:pPr>
              <w:jc w:val="center"/>
              <w:rPr>
                <w:rFonts w:ascii="Times New Roman" w:hAnsi="Times New Roman" w:cs="Times New Roman"/>
                <w:snapToGrid w:val="0"/>
                <w:sz w:val="20"/>
                <w:szCs w:val="20"/>
              </w:rPr>
            </w:pPr>
          </w:p>
        </w:tc>
        <w:tc>
          <w:tcPr>
            <w:tcW w:w="56" w:type="pct"/>
            <w:tcBorders>
              <w:left w:val="single" w:sz="4" w:space="0" w:color="auto"/>
              <w:bottom w:val="single" w:sz="4" w:space="0" w:color="auto"/>
              <w:right w:val="single" w:sz="4" w:space="0" w:color="auto"/>
            </w:tcBorders>
            <w:shd w:val="clear" w:color="auto" w:fill="auto"/>
            <w:vAlign w:val="center"/>
          </w:tcPr>
          <w:p w:rsidR="00ED551C" w:rsidRPr="00FD2D05" w:rsidRDefault="00ED551C" w:rsidP="006049FA">
            <w:pPr>
              <w:jc w:val="center"/>
              <w:rPr>
                <w:rFonts w:ascii="Times New Roman" w:hAnsi="Times New Roman" w:cs="Times New Roman"/>
                <w:snapToGrid w:val="0"/>
                <w:sz w:val="20"/>
                <w:szCs w:val="20"/>
              </w:rPr>
            </w:pPr>
          </w:p>
        </w:tc>
        <w:tc>
          <w:tcPr>
            <w:tcW w:w="83" w:type="pct"/>
            <w:tcBorders>
              <w:left w:val="single" w:sz="4" w:space="0" w:color="auto"/>
              <w:bottom w:val="single" w:sz="4" w:space="0" w:color="auto"/>
              <w:right w:val="single" w:sz="4" w:space="0" w:color="auto"/>
            </w:tcBorders>
            <w:shd w:val="clear" w:color="auto" w:fill="auto"/>
            <w:vAlign w:val="center"/>
          </w:tcPr>
          <w:p w:rsidR="00ED551C" w:rsidRPr="00FD2D05" w:rsidRDefault="00ED551C" w:rsidP="006049FA">
            <w:pPr>
              <w:jc w:val="center"/>
              <w:rPr>
                <w:rFonts w:ascii="Times New Roman" w:hAnsi="Times New Roman" w:cs="Times New Roman"/>
                <w:snapToGrid w:val="0"/>
                <w:sz w:val="20"/>
                <w:szCs w:val="20"/>
              </w:rPr>
            </w:pPr>
          </w:p>
        </w:tc>
        <w:tc>
          <w:tcPr>
            <w:tcW w:w="91" w:type="pct"/>
            <w:tcBorders>
              <w:left w:val="single" w:sz="4" w:space="0" w:color="auto"/>
              <w:bottom w:val="single" w:sz="4" w:space="0" w:color="auto"/>
              <w:right w:val="single" w:sz="4" w:space="0" w:color="auto"/>
            </w:tcBorders>
            <w:shd w:val="clear" w:color="auto" w:fill="auto"/>
            <w:vAlign w:val="center"/>
          </w:tcPr>
          <w:p w:rsidR="00ED551C" w:rsidRPr="00FD2D05" w:rsidRDefault="00ED551C" w:rsidP="006049FA">
            <w:pPr>
              <w:jc w:val="center"/>
              <w:rPr>
                <w:rFonts w:ascii="Times New Roman" w:hAnsi="Times New Roman" w:cs="Times New Roman"/>
                <w:snapToGrid w:val="0"/>
                <w:sz w:val="20"/>
                <w:szCs w:val="20"/>
              </w:rPr>
            </w:pPr>
            <w:r w:rsidRPr="00FD2D05">
              <w:rPr>
                <w:rFonts w:ascii="Times New Roman" w:hAnsi="Times New Roman" w:cs="Times New Roman"/>
                <w:noProof/>
                <w:sz w:val="20"/>
                <w:szCs w:val="20"/>
                <w:lang w:bidi="ar-SA"/>
              </w:rPr>
              <w:drawing>
                <wp:inline distT="0" distB="0" distL="0" distR="0" wp14:anchorId="79F9AD3A" wp14:editId="7A77822D">
                  <wp:extent cx="128586" cy="8708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694" cy="91222"/>
                          </a:xfrm>
                          <a:prstGeom prst="rect">
                            <a:avLst/>
                          </a:prstGeom>
                          <a:noFill/>
                          <a:ln>
                            <a:noFill/>
                          </a:ln>
                        </pic:spPr>
                      </pic:pic>
                    </a:graphicData>
                  </a:graphic>
                </wp:inline>
              </w:drawing>
            </w:r>
          </w:p>
        </w:tc>
      </w:tr>
      <w:tr w:rsidR="00ED551C" w:rsidRPr="00FD2D05" w:rsidTr="00687F24">
        <w:tc>
          <w:tcPr>
            <w:tcW w:w="3866" w:type="pct"/>
            <w:gridSpan w:val="42"/>
            <w:tcBorders>
              <w:top w:val="single" w:sz="4" w:space="0" w:color="auto"/>
              <w:left w:val="single" w:sz="4" w:space="0" w:color="auto"/>
              <w:bottom w:val="single" w:sz="4" w:space="0" w:color="auto"/>
              <w:right w:val="single" w:sz="4" w:space="0" w:color="auto"/>
            </w:tcBorders>
            <w:shd w:val="pct20" w:color="000000" w:fill="FFFFFF"/>
          </w:tcPr>
          <w:p w:rsidR="00685848" w:rsidRPr="00FD2D05" w:rsidRDefault="00685848" w:rsidP="006049FA">
            <w:pPr>
              <w:jc w:val="both"/>
              <w:rPr>
                <w:rFonts w:ascii="Times New Roman" w:hAnsi="Times New Roman" w:cs="Times New Roman"/>
                <w:snapToGrid w:val="0"/>
                <w:sz w:val="20"/>
                <w:szCs w:val="20"/>
              </w:rPr>
            </w:pPr>
            <w:r w:rsidRPr="00FD2D05">
              <w:rPr>
                <w:rFonts w:ascii="Times New Roman" w:hAnsi="Times New Roman"/>
                <w:i/>
                <w:snapToGrid w:val="0"/>
                <w:sz w:val="20"/>
                <w:szCs w:val="20"/>
              </w:rPr>
              <w:t>ICAO</w:t>
            </w:r>
            <w:r w:rsidRPr="00FD2D05">
              <w:rPr>
                <w:rFonts w:ascii="Times New Roman" w:hAnsi="Times New Roman"/>
                <w:snapToGrid w:val="0"/>
                <w:sz w:val="20"/>
                <w:szCs w:val="20"/>
              </w:rPr>
              <w:t xml:space="preserve"> atrašanās vietas indekss attiecīgās iekārtas, gaisa telpas vai paziņoto apstākļu atrašanās vietai.</w:t>
            </w:r>
          </w:p>
        </w:tc>
        <w:tc>
          <w:tcPr>
            <w:tcW w:w="1134" w:type="pct"/>
            <w:gridSpan w:val="18"/>
            <w:tcBorders>
              <w:top w:val="single" w:sz="4" w:space="0" w:color="auto"/>
              <w:left w:val="single" w:sz="4" w:space="0" w:color="auto"/>
              <w:bottom w:val="single" w:sz="4" w:space="0" w:color="auto"/>
              <w:right w:val="single" w:sz="4" w:space="0" w:color="auto"/>
            </w:tcBorders>
          </w:tcPr>
          <w:p w:rsidR="00685848" w:rsidRPr="00FD2D05" w:rsidRDefault="00685848" w:rsidP="006049FA">
            <w:pPr>
              <w:jc w:val="both"/>
              <w:rPr>
                <w:rFonts w:ascii="Times New Roman" w:hAnsi="Times New Roman" w:cs="Times New Roman"/>
                <w:noProof/>
                <w:sz w:val="20"/>
                <w:szCs w:val="20"/>
              </w:rPr>
            </w:pPr>
            <w:r w:rsidRPr="00FD2D05">
              <w:rPr>
                <w:rFonts w:ascii="Times New Roman" w:hAnsi="Times New Roman"/>
                <w:noProof/>
                <w:sz w:val="20"/>
                <w:szCs w:val="20"/>
              </w:rPr>
              <w:t>A)</w:t>
            </w:r>
            <w:r w:rsidRPr="00FD2D05">
              <w:rPr>
                <w:rFonts w:ascii="Times New Roman" w:hAnsi="Times New Roman"/>
                <w:sz w:val="20"/>
                <w:szCs w:val="20"/>
              </w:rPr>
              <w:tab/>
            </w:r>
            <w:r w:rsidRPr="00FD2D05">
              <w:rPr>
                <w:rFonts w:ascii="Times New Roman" w:hAnsi="Times New Roman"/>
                <w:sz w:val="20"/>
                <w:szCs w:val="20"/>
              </w:rPr>
              <w:tab/>
            </w:r>
            <w:r w:rsidRPr="00FD2D05">
              <w:rPr>
                <w:rFonts w:ascii="Times New Roman" w:hAnsi="Times New Roman" w:cs="Times New Roman"/>
                <w:noProof/>
                <w:sz w:val="20"/>
                <w:szCs w:val="20"/>
                <w:lang w:bidi="ar-SA"/>
              </w:rPr>
              <w:drawing>
                <wp:inline distT="0" distB="0" distL="0" distR="0">
                  <wp:extent cx="340995" cy="9271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995" cy="92710"/>
                          </a:xfrm>
                          <a:prstGeom prst="rect">
                            <a:avLst/>
                          </a:prstGeom>
                          <a:noFill/>
                          <a:ln>
                            <a:noFill/>
                          </a:ln>
                        </pic:spPr>
                      </pic:pic>
                    </a:graphicData>
                  </a:graphic>
                </wp:inline>
              </w:drawing>
            </w:r>
          </w:p>
        </w:tc>
      </w:tr>
      <w:tr w:rsidR="003B745B" w:rsidRPr="00FD2D05" w:rsidTr="00ED551C">
        <w:tc>
          <w:tcPr>
            <w:tcW w:w="5000" w:type="pct"/>
            <w:gridSpan w:val="60"/>
            <w:tcBorders>
              <w:top w:val="single" w:sz="4" w:space="0" w:color="auto"/>
              <w:left w:val="single" w:sz="4" w:space="0" w:color="auto"/>
              <w:bottom w:val="single" w:sz="4" w:space="0" w:color="auto"/>
              <w:right w:val="single" w:sz="4" w:space="0" w:color="auto"/>
            </w:tcBorders>
            <w:shd w:val="pct20" w:color="000000" w:fill="FFFFFF"/>
          </w:tcPr>
          <w:p w:rsidR="00685848" w:rsidRPr="00FD2D05" w:rsidRDefault="00685848" w:rsidP="006049FA">
            <w:pPr>
              <w:pStyle w:val="Virsraksts8"/>
              <w:keepNext w:val="0"/>
              <w:keepLines w:val="0"/>
              <w:spacing w:before="0"/>
              <w:jc w:val="center"/>
              <w:rPr>
                <w:rFonts w:ascii="Times New Roman" w:hAnsi="Times New Roman" w:cs="Times New Roman"/>
                <w:b/>
                <w:noProof/>
                <w:sz w:val="20"/>
                <w:szCs w:val="20"/>
              </w:rPr>
            </w:pPr>
            <w:r w:rsidRPr="00FD2D05">
              <w:rPr>
                <w:rFonts w:ascii="Times New Roman" w:hAnsi="Times New Roman"/>
                <w:b/>
                <w:sz w:val="20"/>
                <w:szCs w:val="20"/>
              </w:rPr>
              <w:t>Derīguma termiņš</w:t>
            </w:r>
          </w:p>
        </w:tc>
      </w:tr>
      <w:tr w:rsidR="00687F24" w:rsidRPr="00FD2D05" w:rsidTr="00FD2D05">
        <w:tc>
          <w:tcPr>
            <w:tcW w:w="1840" w:type="pct"/>
            <w:gridSpan w:val="16"/>
            <w:tcBorders>
              <w:top w:val="single" w:sz="4" w:space="0" w:color="auto"/>
              <w:left w:val="single" w:sz="4" w:space="0" w:color="auto"/>
              <w:bottom w:val="single" w:sz="4" w:space="0" w:color="auto"/>
              <w:right w:val="single" w:sz="4" w:space="0" w:color="auto"/>
            </w:tcBorders>
            <w:shd w:val="pct20" w:color="000000" w:fill="FFFFFF"/>
          </w:tcPr>
          <w:p w:rsidR="00ED551C" w:rsidRPr="00FD2D05" w:rsidRDefault="00687F24" w:rsidP="006049FA">
            <w:pPr>
              <w:pStyle w:val="Virsraksts8"/>
              <w:keepNext w:val="0"/>
              <w:keepLines w:val="0"/>
              <w:spacing w:before="0"/>
              <w:jc w:val="center"/>
              <w:rPr>
                <w:rFonts w:ascii="Times New Roman" w:hAnsi="Times New Roman" w:cs="Times New Roman"/>
                <w:sz w:val="20"/>
                <w:szCs w:val="20"/>
              </w:rPr>
            </w:pPr>
            <w:r w:rsidRPr="00FD2D05">
              <w:rPr>
                <w:rFonts w:ascii="Times New Roman" w:hAnsi="Times New Roman"/>
                <w:sz w:val="20"/>
                <w:szCs w:val="20"/>
              </w:rPr>
              <w:t>No (datuma-laika grupa)</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tcPr>
          <w:p w:rsidR="00ED551C" w:rsidRPr="00FD2D05" w:rsidRDefault="00687F24" w:rsidP="006049FA">
            <w:pPr>
              <w:pStyle w:val="Virsraksts8"/>
              <w:keepNext w:val="0"/>
              <w:keepLines w:val="0"/>
              <w:spacing w:before="0"/>
              <w:jc w:val="center"/>
              <w:rPr>
                <w:rFonts w:ascii="Times New Roman" w:hAnsi="Times New Roman" w:cs="Times New Roman"/>
                <w:sz w:val="20"/>
                <w:szCs w:val="20"/>
              </w:rPr>
            </w:pPr>
            <w:r w:rsidRPr="00FD2D05">
              <w:rPr>
                <w:rFonts w:ascii="Times New Roman" w:hAnsi="Times New Roman"/>
                <w:sz w:val="20"/>
                <w:szCs w:val="20"/>
              </w:rPr>
              <w:t>B)</w:t>
            </w:r>
          </w:p>
        </w:tc>
        <w:tc>
          <w:tcPr>
            <w:tcW w:w="186" w:type="pct"/>
            <w:gridSpan w:val="3"/>
            <w:tcBorders>
              <w:top w:val="single" w:sz="4" w:space="0" w:color="auto"/>
              <w:left w:val="single" w:sz="4" w:space="0" w:color="auto"/>
              <w:bottom w:val="single" w:sz="4" w:space="0" w:color="auto"/>
              <w:right w:val="single" w:sz="4" w:space="0" w:color="auto"/>
            </w:tcBorders>
            <w:shd w:val="clear" w:color="auto" w:fill="auto"/>
          </w:tcPr>
          <w:p w:rsidR="00ED551C" w:rsidRPr="00FD2D05" w:rsidRDefault="00ED551C" w:rsidP="006049FA">
            <w:pPr>
              <w:pStyle w:val="Virsraksts8"/>
              <w:keepNext w:val="0"/>
              <w:keepLines w:val="0"/>
              <w:spacing w:before="0"/>
              <w:jc w:val="center"/>
              <w:rPr>
                <w:rFonts w:ascii="Times New Roman" w:hAnsi="Times New Roman" w:cs="Times New Roman"/>
                <w:b/>
                <w:sz w:val="20"/>
                <w:szCs w:val="20"/>
              </w:rPr>
            </w:pPr>
          </w:p>
        </w:tc>
        <w:tc>
          <w:tcPr>
            <w:tcW w:w="178" w:type="pct"/>
            <w:gridSpan w:val="2"/>
            <w:tcBorders>
              <w:top w:val="single" w:sz="4" w:space="0" w:color="auto"/>
              <w:left w:val="single" w:sz="4" w:space="0" w:color="auto"/>
              <w:bottom w:val="single" w:sz="4" w:space="0" w:color="auto"/>
              <w:right w:val="single" w:sz="4" w:space="0" w:color="auto"/>
            </w:tcBorders>
            <w:shd w:val="clear" w:color="auto" w:fill="auto"/>
          </w:tcPr>
          <w:p w:rsidR="00ED551C" w:rsidRPr="00FD2D05" w:rsidRDefault="00ED551C" w:rsidP="006049FA">
            <w:pPr>
              <w:pStyle w:val="Virsraksts8"/>
              <w:keepNext w:val="0"/>
              <w:keepLines w:val="0"/>
              <w:spacing w:before="0"/>
              <w:jc w:val="center"/>
              <w:rPr>
                <w:rFonts w:ascii="Times New Roman" w:hAnsi="Times New Roman" w:cs="Times New Roman"/>
                <w:b/>
                <w:sz w:val="20"/>
                <w:szCs w:val="20"/>
              </w:rPr>
            </w:pPr>
          </w:p>
        </w:tc>
        <w:tc>
          <w:tcPr>
            <w:tcW w:w="178" w:type="pct"/>
            <w:gridSpan w:val="2"/>
            <w:tcBorders>
              <w:top w:val="single" w:sz="4" w:space="0" w:color="auto"/>
              <w:left w:val="single" w:sz="4" w:space="0" w:color="auto"/>
              <w:bottom w:val="single" w:sz="4" w:space="0" w:color="auto"/>
              <w:right w:val="single" w:sz="4" w:space="0" w:color="auto"/>
            </w:tcBorders>
            <w:shd w:val="clear" w:color="auto" w:fill="auto"/>
          </w:tcPr>
          <w:p w:rsidR="00ED551C" w:rsidRPr="00FD2D05" w:rsidRDefault="00ED551C" w:rsidP="006049FA">
            <w:pPr>
              <w:pStyle w:val="Virsraksts8"/>
              <w:keepNext w:val="0"/>
              <w:keepLines w:val="0"/>
              <w:spacing w:before="0"/>
              <w:jc w:val="center"/>
              <w:rPr>
                <w:rFonts w:ascii="Times New Roman" w:hAnsi="Times New Roman" w:cs="Times New Roman"/>
                <w:b/>
                <w:sz w:val="20"/>
                <w:szCs w:val="20"/>
              </w:rPr>
            </w:pPr>
          </w:p>
        </w:tc>
        <w:tc>
          <w:tcPr>
            <w:tcW w:w="178" w:type="pct"/>
            <w:gridSpan w:val="3"/>
            <w:tcBorders>
              <w:top w:val="single" w:sz="4" w:space="0" w:color="auto"/>
              <w:left w:val="single" w:sz="4" w:space="0" w:color="auto"/>
              <w:bottom w:val="single" w:sz="4" w:space="0" w:color="auto"/>
              <w:right w:val="single" w:sz="4" w:space="0" w:color="auto"/>
            </w:tcBorders>
            <w:shd w:val="clear" w:color="auto" w:fill="auto"/>
          </w:tcPr>
          <w:p w:rsidR="00ED551C" w:rsidRPr="00FD2D05" w:rsidRDefault="00ED551C" w:rsidP="006049FA">
            <w:pPr>
              <w:pStyle w:val="Virsraksts8"/>
              <w:keepNext w:val="0"/>
              <w:keepLines w:val="0"/>
              <w:spacing w:before="0"/>
              <w:jc w:val="center"/>
              <w:rPr>
                <w:rFonts w:ascii="Times New Roman" w:hAnsi="Times New Roman" w:cs="Times New Roman"/>
                <w:b/>
                <w:sz w:val="20"/>
                <w:szCs w:val="20"/>
              </w:rPr>
            </w:pP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tcPr>
          <w:p w:rsidR="00ED551C" w:rsidRPr="00FD2D05" w:rsidRDefault="00ED551C" w:rsidP="006049FA">
            <w:pPr>
              <w:pStyle w:val="Virsraksts8"/>
              <w:keepNext w:val="0"/>
              <w:keepLines w:val="0"/>
              <w:spacing w:before="0"/>
              <w:jc w:val="center"/>
              <w:rPr>
                <w:rFonts w:ascii="Times New Roman" w:hAnsi="Times New Roman" w:cs="Times New Roman"/>
                <w:b/>
                <w:sz w:val="20"/>
                <w:szCs w:val="20"/>
              </w:rPr>
            </w:pPr>
          </w:p>
        </w:tc>
        <w:tc>
          <w:tcPr>
            <w:tcW w:w="206" w:type="pct"/>
            <w:gridSpan w:val="2"/>
            <w:tcBorders>
              <w:top w:val="single" w:sz="4" w:space="0" w:color="auto"/>
              <w:left w:val="single" w:sz="4" w:space="0" w:color="auto"/>
              <w:bottom w:val="single" w:sz="4" w:space="0" w:color="auto"/>
              <w:right w:val="single" w:sz="4" w:space="0" w:color="auto"/>
            </w:tcBorders>
            <w:shd w:val="clear" w:color="auto" w:fill="auto"/>
          </w:tcPr>
          <w:p w:rsidR="00ED551C" w:rsidRPr="00FD2D05" w:rsidRDefault="00ED551C" w:rsidP="006049FA">
            <w:pPr>
              <w:pStyle w:val="Virsraksts8"/>
              <w:keepNext w:val="0"/>
              <w:keepLines w:val="0"/>
              <w:spacing w:before="0"/>
              <w:jc w:val="center"/>
              <w:rPr>
                <w:rFonts w:ascii="Times New Roman" w:hAnsi="Times New Roman" w:cs="Times New Roman"/>
                <w:b/>
                <w:sz w:val="20"/>
                <w:szCs w:val="20"/>
              </w:rPr>
            </w:pPr>
          </w:p>
        </w:tc>
        <w:tc>
          <w:tcPr>
            <w:tcW w:w="234" w:type="pct"/>
            <w:gridSpan w:val="4"/>
            <w:tcBorders>
              <w:top w:val="single" w:sz="4" w:space="0" w:color="auto"/>
              <w:left w:val="single" w:sz="4" w:space="0" w:color="auto"/>
              <w:bottom w:val="single" w:sz="4" w:space="0" w:color="auto"/>
              <w:right w:val="single" w:sz="4" w:space="0" w:color="auto"/>
            </w:tcBorders>
            <w:shd w:val="clear" w:color="auto" w:fill="auto"/>
          </w:tcPr>
          <w:p w:rsidR="00ED551C" w:rsidRPr="00FD2D05" w:rsidRDefault="00ED551C" w:rsidP="006049FA">
            <w:pPr>
              <w:pStyle w:val="Virsraksts8"/>
              <w:keepNext w:val="0"/>
              <w:keepLines w:val="0"/>
              <w:spacing w:before="0"/>
              <w:jc w:val="center"/>
              <w:rPr>
                <w:rFonts w:ascii="Times New Roman" w:hAnsi="Times New Roman" w:cs="Times New Roman"/>
                <w:b/>
                <w:sz w:val="20"/>
                <w:szCs w:val="20"/>
              </w:rPr>
            </w:pPr>
          </w:p>
        </w:tc>
        <w:tc>
          <w:tcPr>
            <w:tcW w:w="202" w:type="pct"/>
            <w:gridSpan w:val="3"/>
            <w:tcBorders>
              <w:top w:val="single" w:sz="4" w:space="0" w:color="auto"/>
              <w:left w:val="single" w:sz="4" w:space="0" w:color="auto"/>
              <w:bottom w:val="single" w:sz="4" w:space="0" w:color="auto"/>
              <w:right w:val="single" w:sz="4" w:space="0" w:color="auto"/>
            </w:tcBorders>
            <w:shd w:val="clear" w:color="auto" w:fill="auto"/>
          </w:tcPr>
          <w:p w:rsidR="00ED551C" w:rsidRPr="00FD2D05" w:rsidRDefault="00ED551C" w:rsidP="006049FA">
            <w:pPr>
              <w:pStyle w:val="Virsraksts8"/>
              <w:keepNext w:val="0"/>
              <w:keepLines w:val="0"/>
              <w:spacing w:before="0"/>
              <w:jc w:val="center"/>
              <w:rPr>
                <w:rFonts w:ascii="Times New Roman" w:hAnsi="Times New Roman" w:cs="Times New Roman"/>
                <w:b/>
                <w:sz w:val="20"/>
                <w:szCs w:val="20"/>
              </w:rPr>
            </w:pP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tcPr>
          <w:p w:rsidR="00ED551C" w:rsidRPr="00FD2D05" w:rsidRDefault="00ED551C" w:rsidP="006049FA">
            <w:pPr>
              <w:pStyle w:val="Virsraksts8"/>
              <w:keepNext w:val="0"/>
              <w:keepLines w:val="0"/>
              <w:spacing w:before="0"/>
              <w:jc w:val="center"/>
              <w:rPr>
                <w:rFonts w:ascii="Times New Roman" w:hAnsi="Times New Roman" w:cs="Times New Roman"/>
                <w:b/>
                <w:sz w:val="20"/>
                <w:szCs w:val="20"/>
              </w:rPr>
            </w:pPr>
          </w:p>
        </w:tc>
        <w:tc>
          <w:tcPr>
            <w:tcW w:w="206" w:type="pct"/>
            <w:gridSpan w:val="4"/>
            <w:tcBorders>
              <w:top w:val="single" w:sz="4" w:space="0" w:color="auto"/>
              <w:left w:val="single" w:sz="4" w:space="0" w:color="auto"/>
              <w:bottom w:val="single" w:sz="4" w:space="0" w:color="auto"/>
              <w:right w:val="single" w:sz="4" w:space="0" w:color="auto"/>
            </w:tcBorders>
            <w:shd w:val="clear" w:color="auto" w:fill="auto"/>
          </w:tcPr>
          <w:p w:rsidR="00ED551C" w:rsidRPr="00FD2D05" w:rsidRDefault="00ED551C" w:rsidP="006049FA">
            <w:pPr>
              <w:pStyle w:val="Virsraksts8"/>
              <w:keepNext w:val="0"/>
              <w:keepLines w:val="0"/>
              <w:spacing w:before="0"/>
              <w:jc w:val="center"/>
              <w:rPr>
                <w:rFonts w:ascii="Times New Roman" w:hAnsi="Times New Roman" w:cs="Times New Roman"/>
                <w:b/>
                <w:sz w:val="20"/>
                <w:szCs w:val="20"/>
              </w:rPr>
            </w:pPr>
          </w:p>
        </w:tc>
        <w:tc>
          <w:tcPr>
            <w:tcW w:w="950" w:type="pct"/>
            <w:gridSpan w:val="15"/>
            <w:tcBorders>
              <w:top w:val="single" w:sz="4" w:space="0" w:color="auto"/>
              <w:left w:val="single" w:sz="4" w:space="0" w:color="auto"/>
              <w:bottom w:val="single" w:sz="4" w:space="0" w:color="auto"/>
              <w:right w:val="single" w:sz="4" w:space="0" w:color="auto"/>
            </w:tcBorders>
            <w:shd w:val="clear" w:color="auto" w:fill="auto"/>
          </w:tcPr>
          <w:p w:rsidR="00ED551C" w:rsidRPr="00FD2D05" w:rsidRDefault="00687F24" w:rsidP="006049FA">
            <w:pPr>
              <w:pStyle w:val="Virsraksts8"/>
              <w:keepNext w:val="0"/>
              <w:keepLines w:val="0"/>
              <w:spacing w:before="0"/>
              <w:jc w:val="center"/>
              <w:rPr>
                <w:rFonts w:ascii="Times New Roman" w:hAnsi="Times New Roman" w:cs="Times New Roman"/>
                <w:b/>
                <w:sz w:val="20"/>
                <w:szCs w:val="20"/>
              </w:rPr>
            </w:pPr>
            <w:r w:rsidRPr="00FD2D05">
              <w:rPr>
                <w:rFonts w:ascii="Times New Roman" w:hAnsi="Times New Roman" w:cs="Times New Roman"/>
                <w:noProof/>
                <w:sz w:val="20"/>
                <w:szCs w:val="20"/>
                <w:lang w:bidi="ar-SA"/>
              </w:rPr>
              <w:drawing>
                <wp:inline distT="0" distB="0" distL="0" distR="0" wp14:anchorId="5F23F5FD" wp14:editId="01A0D636">
                  <wp:extent cx="340995" cy="9271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995" cy="92710"/>
                          </a:xfrm>
                          <a:prstGeom prst="rect">
                            <a:avLst/>
                          </a:prstGeom>
                          <a:noFill/>
                          <a:ln>
                            <a:noFill/>
                          </a:ln>
                        </pic:spPr>
                      </pic:pic>
                    </a:graphicData>
                  </a:graphic>
                </wp:inline>
              </w:drawing>
            </w:r>
          </w:p>
        </w:tc>
      </w:tr>
      <w:tr w:rsidR="00687F24" w:rsidRPr="00FD2D05" w:rsidTr="00FD2D05">
        <w:tc>
          <w:tcPr>
            <w:tcW w:w="1840" w:type="pct"/>
            <w:gridSpan w:val="16"/>
            <w:tcBorders>
              <w:top w:val="single" w:sz="4" w:space="0" w:color="auto"/>
              <w:left w:val="single" w:sz="4" w:space="0" w:color="auto"/>
              <w:bottom w:val="single" w:sz="4" w:space="0" w:color="auto"/>
              <w:right w:val="single" w:sz="4" w:space="0" w:color="auto"/>
            </w:tcBorders>
            <w:shd w:val="pct20" w:color="000000" w:fill="FFFFFF"/>
          </w:tcPr>
          <w:p w:rsidR="00687F24" w:rsidRPr="00FD2D05" w:rsidRDefault="00687F24" w:rsidP="006049FA">
            <w:pPr>
              <w:pStyle w:val="Virsraksts8"/>
              <w:keepNext w:val="0"/>
              <w:keepLines w:val="0"/>
              <w:spacing w:before="0"/>
              <w:jc w:val="center"/>
              <w:rPr>
                <w:rFonts w:ascii="Times New Roman" w:hAnsi="Times New Roman" w:cs="Times New Roman"/>
                <w:sz w:val="20"/>
                <w:szCs w:val="20"/>
              </w:rPr>
            </w:pPr>
            <w:r w:rsidRPr="00FD2D05">
              <w:rPr>
                <w:rFonts w:ascii="Times New Roman" w:hAnsi="Times New Roman"/>
                <w:sz w:val="20"/>
                <w:szCs w:val="20"/>
              </w:rPr>
              <w:t>Līdz (pastāvīgs vai datuma-laika grupa)</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tcPr>
          <w:p w:rsidR="00687F24" w:rsidRPr="00FD2D05" w:rsidRDefault="00687F24" w:rsidP="006049FA">
            <w:pPr>
              <w:pStyle w:val="Virsraksts8"/>
              <w:keepNext w:val="0"/>
              <w:keepLines w:val="0"/>
              <w:spacing w:before="0"/>
              <w:jc w:val="center"/>
              <w:rPr>
                <w:rFonts w:ascii="Times New Roman" w:hAnsi="Times New Roman" w:cs="Times New Roman"/>
                <w:sz w:val="20"/>
                <w:szCs w:val="20"/>
              </w:rPr>
            </w:pPr>
            <w:r w:rsidRPr="00FD2D05">
              <w:rPr>
                <w:rFonts w:ascii="Times New Roman" w:hAnsi="Times New Roman"/>
                <w:sz w:val="20"/>
                <w:szCs w:val="20"/>
              </w:rPr>
              <w:t>C)</w:t>
            </w:r>
          </w:p>
        </w:tc>
        <w:tc>
          <w:tcPr>
            <w:tcW w:w="186" w:type="pct"/>
            <w:gridSpan w:val="3"/>
            <w:tcBorders>
              <w:top w:val="single" w:sz="4" w:space="0" w:color="auto"/>
              <w:left w:val="single" w:sz="4" w:space="0" w:color="auto"/>
              <w:bottom w:val="single" w:sz="4" w:space="0" w:color="auto"/>
              <w:right w:val="single" w:sz="4" w:space="0" w:color="auto"/>
            </w:tcBorders>
            <w:shd w:val="clear" w:color="auto" w:fill="auto"/>
          </w:tcPr>
          <w:p w:rsidR="00687F24" w:rsidRPr="00FD2D05" w:rsidRDefault="00687F24" w:rsidP="006049FA">
            <w:pPr>
              <w:pStyle w:val="Virsraksts8"/>
              <w:keepNext w:val="0"/>
              <w:keepLines w:val="0"/>
              <w:spacing w:before="0"/>
              <w:jc w:val="center"/>
              <w:rPr>
                <w:rFonts w:ascii="Times New Roman" w:hAnsi="Times New Roman" w:cs="Times New Roman"/>
                <w:b/>
                <w:sz w:val="20"/>
                <w:szCs w:val="20"/>
              </w:rPr>
            </w:pPr>
          </w:p>
        </w:tc>
        <w:tc>
          <w:tcPr>
            <w:tcW w:w="178" w:type="pct"/>
            <w:gridSpan w:val="2"/>
            <w:tcBorders>
              <w:top w:val="single" w:sz="4" w:space="0" w:color="auto"/>
              <w:left w:val="single" w:sz="4" w:space="0" w:color="auto"/>
              <w:bottom w:val="single" w:sz="4" w:space="0" w:color="auto"/>
              <w:right w:val="single" w:sz="4" w:space="0" w:color="auto"/>
            </w:tcBorders>
            <w:shd w:val="clear" w:color="auto" w:fill="auto"/>
          </w:tcPr>
          <w:p w:rsidR="00687F24" w:rsidRPr="00FD2D05" w:rsidRDefault="00687F24" w:rsidP="006049FA">
            <w:pPr>
              <w:pStyle w:val="Virsraksts8"/>
              <w:keepNext w:val="0"/>
              <w:keepLines w:val="0"/>
              <w:spacing w:before="0"/>
              <w:jc w:val="center"/>
              <w:rPr>
                <w:rFonts w:ascii="Times New Roman" w:hAnsi="Times New Roman" w:cs="Times New Roman"/>
                <w:b/>
                <w:sz w:val="20"/>
                <w:szCs w:val="20"/>
              </w:rPr>
            </w:pPr>
          </w:p>
        </w:tc>
        <w:tc>
          <w:tcPr>
            <w:tcW w:w="178" w:type="pct"/>
            <w:gridSpan w:val="2"/>
            <w:tcBorders>
              <w:top w:val="single" w:sz="4" w:space="0" w:color="auto"/>
              <w:left w:val="single" w:sz="4" w:space="0" w:color="auto"/>
              <w:bottom w:val="single" w:sz="4" w:space="0" w:color="auto"/>
              <w:right w:val="single" w:sz="4" w:space="0" w:color="auto"/>
            </w:tcBorders>
            <w:shd w:val="clear" w:color="auto" w:fill="auto"/>
          </w:tcPr>
          <w:p w:rsidR="00687F24" w:rsidRPr="00FD2D05" w:rsidRDefault="00687F24" w:rsidP="006049FA">
            <w:pPr>
              <w:pStyle w:val="Virsraksts8"/>
              <w:keepNext w:val="0"/>
              <w:keepLines w:val="0"/>
              <w:spacing w:before="0"/>
              <w:jc w:val="center"/>
              <w:rPr>
                <w:rFonts w:ascii="Times New Roman" w:hAnsi="Times New Roman" w:cs="Times New Roman"/>
                <w:b/>
                <w:sz w:val="20"/>
                <w:szCs w:val="20"/>
              </w:rPr>
            </w:pPr>
          </w:p>
        </w:tc>
        <w:tc>
          <w:tcPr>
            <w:tcW w:w="178" w:type="pct"/>
            <w:gridSpan w:val="3"/>
            <w:tcBorders>
              <w:top w:val="single" w:sz="4" w:space="0" w:color="auto"/>
              <w:left w:val="single" w:sz="4" w:space="0" w:color="auto"/>
              <w:bottom w:val="single" w:sz="4" w:space="0" w:color="auto"/>
              <w:right w:val="single" w:sz="4" w:space="0" w:color="auto"/>
            </w:tcBorders>
            <w:shd w:val="clear" w:color="auto" w:fill="auto"/>
          </w:tcPr>
          <w:p w:rsidR="00687F24" w:rsidRPr="00FD2D05" w:rsidRDefault="00687F24" w:rsidP="006049FA">
            <w:pPr>
              <w:pStyle w:val="Virsraksts8"/>
              <w:keepNext w:val="0"/>
              <w:keepLines w:val="0"/>
              <w:spacing w:before="0"/>
              <w:jc w:val="center"/>
              <w:rPr>
                <w:rFonts w:ascii="Times New Roman" w:hAnsi="Times New Roman" w:cs="Times New Roman"/>
                <w:b/>
                <w:sz w:val="20"/>
                <w:szCs w:val="20"/>
              </w:rPr>
            </w:pPr>
          </w:p>
        </w:tc>
        <w:tc>
          <w:tcPr>
            <w:tcW w:w="172" w:type="pct"/>
            <w:gridSpan w:val="2"/>
            <w:tcBorders>
              <w:top w:val="single" w:sz="4" w:space="0" w:color="auto"/>
              <w:left w:val="single" w:sz="4" w:space="0" w:color="auto"/>
              <w:bottom w:val="single" w:sz="4" w:space="0" w:color="auto"/>
              <w:right w:val="single" w:sz="4" w:space="0" w:color="auto"/>
            </w:tcBorders>
            <w:shd w:val="clear" w:color="auto" w:fill="auto"/>
          </w:tcPr>
          <w:p w:rsidR="00687F24" w:rsidRPr="00FD2D05" w:rsidRDefault="00687F24" w:rsidP="006049FA">
            <w:pPr>
              <w:pStyle w:val="Virsraksts8"/>
              <w:keepNext w:val="0"/>
              <w:keepLines w:val="0"/>
              <w:spacing w:before="0"/>
              <w:jc w:val="center"/>
              <w:rPr>
                <w:rFonts w:ascii="Times New Roman" w:hAnsi="Times New Roman" w:cs="Times New Roman"/>
                <w:b/>
                <w:sz w:val="20"/>
                <w:szCs w:val="20"/>
              </w:rPr>
            </w:pPr>
          </w:p>
        </w:tc>
        <w:tc>
          <w:tcPr>
            <w:tcW w:w="206" w:type="pct"/>
            <w:gridSpan w:val="2"/>
            <w:tcBorders>
              <w:top w:val="single" w:sz="4" w:space="0" w:color="auto"/>
              <w:left w:val="single" w:sz="4" w:space="0" w:color="auto"/>
              <w:bottom w:val="single" w:sz="4" w:space="0" w:color="auto"/>
              <w:right w:val="single" w:sz="4" w:space="0" w:color="auto"/>
            </w:tcBorders>
            <w:shd w:val="clear" w:color="auto" w:fill="auto"/>
          </w:tcPr>
          <w:p w:rsidR="00687F24" w:rsidRPr="00FD2D05" w:rsidRDefault="00687F24" w:rsidP="006049FA">
            <w:pPr>
              <w:pStyle w:val="Virsraksts8"/>
              <w:keepNext w:val="0"/>
              <w:keepLines w:val="0"/>
              <w:spacing w:before="0"/>
              <w:jc w:val="center"/>
              <w:rPr>
                <w:rFonts w:ascii="Times New Roman" w:hAnsi="Times New Roman" w:cs="Times New Roman"/>
                <w:b/>
                <w:sz w:val="20"/>
                <w:szCs w:val="20"/>
              </w:rPr>
            </w:pPr>
          </w:p>
        </w:tc>
        <w:tc>
          <w:tcPr>
            <w:tcW w:w="234" w:type="pct"/>
            <w:gridSpan w:val="4"/>
            <w:tcBorders>
              <w:top w:val="single" w:sz="4" w:space="0" w:color="auto"/>
              <w:left w:val="single" w:sz="4" w:space="0" w:color="auto"/>
              <w:bottom w:val="single" w:sz="4" w:space="0" w:color="auto"/>
              <w:right w:val="single" w:sz="4" w:space="0" w:color="auto"/>
            </w:tcBorders>
            <w:shd w:val="clear" w:color="auto" w:fill="auto"/>
          </w:tcPr>
          <w:p w:rsidR="00687F24" w:rsidRPr="00FD2D05" w:rsidRDefault="00687F24" w:rsidP="006049FA">
            <w:pPr>
              <w:pStyle w:val="Virsraksts8"/>
              <w:keepNext w:val="0"/>
              <w:keepLines w:val="0"/>
              <w:spacing w:before="0"/>
              <w:jc w:val="center"/>
              <w:rPr>
                <w:rFonts w:ascii="Times New Roman" w:hAnsi="Times New Roman" w:cs="Times New Roman"/>
                <w:b/>
                <w:sz w:val="20"/>
                <w:szCs w:val="20"/>
              </w:rPr>
            </w:pPr>
          </w:p>
        </w:tc>
        <w:tc>
          <w:tcPr>
            <w:tcW w:w="202" w:type="pct"/>
            <w:gridSpan w:val="3"/>
            <w:tcBorders>
              <w:top w:val="single" w:sz="4" w:space="0" w:color="auto"/>
              <w:left w:val="single" w:sz="4" w:space="0" w:color="auto"/>
              <w:bottom w:val="single" w:sz="4" w:space="0" w:color="auto"/>
              <w:right w:val="single" w:sz="4" w:space="0" w:color="auto"/>
            </w:tcBorders>
            <w:shd w:val="clear" w:color="auto" w:fill="auto"/>
          </w:tcPr>
          <w:p w:rsidR="00687F24" w:rsidRPr="00FD2D05" w:rsidRDefault="00687F24" w:rsidP="006049FA">
            <w:pPr>
              <w:pStyle w:val="Virsraksts8"/>
              <w:keepNext w:val="0"/>
              <w:keepLines w:val="0"/>
              <w:spacing w:before="0"/>
              <w:jc w:val="center"/>
              <w:rPr>
                <w:rFonts w:ascii="Times New Roman" w:hAnsi="Times New Roman" w:cs="Times New Roman"/>
                <w:b/>
                <w:sz w:val="20"/>
                <w:szCs w:val="20"/>
              </w:rPr>
            </w:pP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tcPr>
          <w:p w:rsidR="00687F24" w:rsidRPr="00FD2D05" w:rsidRDefault="00687F24" w:rsidP="006049FA">
            <w:pPr>
              <w:pStyle w:val="Virsraksts8"/>
              <w:keepNext w:val="0"/>
              <w:keepLines w:val="0"/>
              <w:spacing w:before="0"/>
              <w:jc w:val="center"/>
              <w:rPr>
                <w:rFonts w:ascii="Times New Roman" w:hAnsi="Times New Roman" w:cs="Times New Roman"/>
                <w:b/>
                <w:sz w:val="20"/>
                <w:szCs w:val="20"/>
              </w:rPr>
            </w:pPr>
          </w:p>
        </w:tc>
        <w:tc>
          <w:tcPr>
            <w:tcW w:w="206" w:type="pct"/>
            <w:gridSpan w:val="4"/>
            <w:tcBorders>
              <w:top w:val="single" w:sz="4" w:space="0" w:color="auto"/>
              <w:left w:val="single" w:sz="4" w:space="0" w:color="auto"/>
              <w:bottom w:val="single" w:sz="4" w:space="0" w:color="auto"/>
              <w:right w:val="single" w:sz="4" w:space="0" w:color="auto"/>
            </w:tcBorders>
            <w:shd w:val="clear" w:color="auto" w:fill="auto"/>
          </w:tcPr>
          <w:p w:rsidR="00687F24" w:rsidRPr="00FD2D05" w:rsidRDefault="00687F24" w:rsidP="006049FA">
            <w:pPr>
              <w:pStyle w:val="Virsraksts8"/>
              <w:keepNext w:val="0"/>
              <w:keepLines w:val="0"/>
              <w:spacing w:before="0"/>
              <w:jc w:val="center"/>
              <w:rPr>
                <w:rFonts w:ascii="Times New Roman" w:hAnsi="Times New Roman" w:cs="Times New Roman"/>
                <w:b/>
                <w:sz w:val="20"/>
                <w:szCs w:val="20"/>
              </w:rPr>
            </w:pPr>
          </w:p>
        </w:tc>
        <w:tc>
          <w:tcPr>
            <w:tcW w:w="518" w:type="pct"/>
            <w:gridSpan w:val="8"/>
            <w:tcBorders>
              <w:top w:val="single" w:sz="4" w:space="0" w:color="auto"/>
              <w:left w:val="single" w:sz="4" w:space="0" w:color="auto"/>
              <w:bottom w:val="single" w:sz="4" w:space="0" w:color="auto"/>
              <w:right w:val="single" w:sz="4" w:space="0" w:color="auto"/>
            </w:tcBorders>
            <w:shd w:val="clear" w:color="auto" w:fill="auto"/>
          </w:tcPr>
          <w:p w:rsidR="00687F24" w:rsidRPr="00FD2D05" w:rsidRDefault="00687F24" w:rsidP="006049FA">
            <w:pPr>
              <w:pStyle w:val="Virsraksts8"/>
              <w:keepNext w:val="0"/>
              <w:keepLines w:val="0"/>
              <w:spacing w:before="0"/>
              <w:jc w:val="center"/>
              <w:rPr>
                <w:rFonts w:ascii="Times New Roman" w:hAnsi="Times New Roman" w:cs="Times New Roman"/>
                <w:b/>
                <w:sz w:val="20"/>
                <w:szCs w:val="20"/>
              </w:rPr>
            </w:pPr>
            <w:r w:rsidRPr="00FD2D05">
              <w:rPr>
                <w:rFonts w:ascii="Times New Roman" w:hAnsi="Times New Roman"/>
                <w:b/>
                <w:i/>
                <w:sz w:val="20"/>
                <w:szCs w:val="20"/>
              </w:rPr>
              <w:t>EST PERM</w:t>
            </w:r>
            <w:r w:rsidRPr="00FD2D05">
              <w:rPr>
                <w:rFonts w:ascii="Times New Roman" w:hAnsi="Times New Roman"/>
                <w:b/>
                <w:sz w:val="20"/>
                <w:szCs w:val="20"/>
              </w:rPr>
              <w:t>*</w:t>
            </w:r>
          </w:p>
        </w:tc>
        <w:tc>
          <w:tcPr>
            <w:tcW w:w="431" w:type="pct"/>
            <w:gridSpan w:val="7"/>
            <w:tcBorders>
              <w:top w:val="single" w:sz="4" w:space="0" w:color="auto"/>
              <w:left w:val="single" w:sz="4" w:space="0" w:color="auto"/>
              <w:bottom w:val="single" w:sz="4" w:space="0" w:color="auto"/>
              <w:right w:val="single" w:sz="4" w:space="0" w:color="auto"/>
            </w:tcBorders>
            <w:shd w:val="clear" w:color="auto" w:fill="auto"/>
          </w:tcPr>
          <w:p w:rsidR="00687F24" w:rsidRPr="00FD2D05" w:rsidRDefault="00687F24" w:rsidP="006049FA">
            <w:pPr>
              <w:pStyle w:val="Virsraksts8"/>
              <w:keepNext w:val="0"/>
              <w:keepLines w:val="0"/>
              <w:spacing w:before="0"/>
              <w:jc w:val="center"/>
              <w:rPr>
                <w:rFonts w:ascii="Times New Roman" w:hAnsi="Times New Roman" w:cs="Times New Roman"/>
                <w:b/>
                <w:sz w:val="20"/>
                <w:szCs w:val="20"/>
              </w:rPr>
            </w:pPr>
            <w:r w:rsidRPr="00FD2D05">
              <w:rPr>
                <w:rFonts w:ascii="Times New Roman" w:hAnsi="Times New Roman" w:cs="Times New Roman"/>
                <w:noProof/>
                <w:sz w:val="20"/>
                <w:szCs w:val="20"/>
                <w:lang w:bidi="ar-SA"/>
              </w:rPr>
              <w:drawing>
                <wp:inline distT="0" distB="0" distL="0" distR="0" wp14:anchorId="600D7D23" wp14:editId="008695F0">
                  <wp:extent cx="186634" cy="126398"/>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444" cy="133042"/>
                          </a:xfrm>
                          <a:prstGeom prst="rect">
                            <a:avLst/>
                          </a:prstGeom>
                          <a:noFill/>
                          <a:ln>
                            <a:noFill/>
                          </a:ln>
                        </pic:spPr>
                      </pic:pic>
                    </a:graphicData>
                  </a:graphic>
                </wp:inline>
              </w:drawing>
            </w:r>
          </w:p>
        </w:tc>
      </w:tr>
      <w:tr w:rsidR="00687F24" w:rsidRPr="00FD2D05" w:rsidTr="00FD2D05">
        <w:tc>
          <w:tcPr>
            <w:tcW w:w="1840" w:type="pct"/>
            <w:gridSpan w:val="16"/>
            <w:tcBorders>
              <w:top w:val="single" w:sz="4" w:space="0" w:color="auto"/>
              <w:left w:val="single" w:sz="4" w:space="0" w:color="auto"/>
              <w:bottom w:val="single" w:sz="4" w:space="0" w:color="auto"/>
              <w:right w:val="single" w:sz="4" w:space="0" w:color="auto"/>
            </w:tcBorders>
            <w:shd w:val="pct20" w:color="000000" w:fill="FFFFFF"/>
          </w:tcPr>
          <w:p w:rsidR="00687F24" w:rsidRPr="00FD2D05" w:rsidRDefault="00687F24" w:rsidP="006049FA">
            <w:pPr>
              <w:pStyle w:val="Virsraksts8"/>
              <w:keepNext w:val="0"/>
              <w:keepLines w:val="0"/>
              <w:spacing w:before="0"/>
              <w:jc w:val="center"/>
              <w:rPr>
                <w:rFonts w:ascii="Times New Roman" w:hAnsi="Times New Roman" w:cs="Times New Roman"/>
                <w:sz w:val="20"/>
                <w:szCs w:val="20"/>
              </w:rPr>
            </w:pPr>
            <w:r w:rsidRPr="00FD2D05">
              <w:rPr>
                <w:rFonts w:ascii="Times New Roman" w:hAnsi="Times New Roman"/>
                <w:sz w:val="20"/>
                <w:szCs w:val="20"/>
              </w:rPr>
              <w:t>Grafiks (attiecīgā gadījumā)</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tcPr>
          <w:p w:rsidR="00687F24" w:rsidRPr="00FD2D05" w:rsidRDefault="00687F24" w:rsidP="006049FA">
            <w:pPr>
              <w:pStyle w:val="Virsraksts8"/>
              <w:keepNext w:val="0"/>
              <w:keepLines w:val="0"/>
              <w:spacing w:before="0"/>
              <w:jc w:val="center"/>
              <w:rPr>
                <w:rFonts w:ascii="Times New Roman" w:hAnsi="Times New Roman" w:cs="Times New Roman"/>
                <w:sz w:val="20"/>
                <w:szCs w:val="20"/>
              </w:rPr>
            </w:pPr>
            <w:r w:rsidRPr="00FD2D05">
              <w:rPr>
                <w:rFonts w:ascii="Times New Roman" w:hAnsi="Times New Roman"/>
                <w:sz w:val="20"/>
                <w:szCs w:val="20"/>
              </w:rPr>
              <w:t>D)</w:t>
            </w:r>
          </w:p>
        </w:tc>
        <w:tc>
          <w:tcPr>
            <w:tcW w:w="2453" w:type="pct"/>
            <w:gridSpan w:val="35"/>
            <w:tcBorders>
              <w:top w:val="single" w:sz="4" w:space="0" w:color="auto"/>
              <w:left w:val="single" w:sz="4" w:space="0" w:color="auto"/>
              <w:bottom w:val="single" w:sz="4" w:space="0" w:color="auto"/>
              <w:right w:val="single" w:sz="4" w:space="0" w:color="auto"/>
            </w:tcBorders>
            <w:shd w:val="clear" w:color="auto" w:fill="auto"/>
          </w:tcPr>
          <w:p w:rsidR="00687F24" w:rsidRPr="00FD2D05" w:rsidRDefault="00687F24" w:rsidP="006049FA">
            <w:pPr>
              <w:pStyle w:val="Virsraksts8"/>
              <w:keepNext w:val="0"/>
              <w:keepLines w:val="0"/>
              <w:spacing w:before="0"/>
              <w:jc w:val="center"/>
              <w:rPr>
                <w:rFonts w:ascii="Times New Roman" w:hAnsi="Times New Roman" w:cs="Times New Roman"/>
                <w:b/>
                <w:sz w:val="20"/>
                <w:szCs w:val="20"/>
              </w:rPr>
            </w:pPr>
          </w:p>
        </w:tc>
        <w:tc>
          <w:tcPr>
            <w:tcW w:w="431" w:type="pct"/>
            <w:gridSpan w:val="7"/>
            <w:tcBorders>
              <w:top w:val="single" w:sz="4" w:space="0" w:color="auto"/>
              <w:left w:val="single" w:sz="4" w:space="0" w:color="auto"/>
              <w:bottom w:val="single" w:sz="4" w:space="0" w:color="auto"/>
              <w:right w:val="single" w:sz="4" w:space="0" w:color="auto"/>
            </w:tcBorders>
            <w:shd w:val="clear" w:color="auto" w:fill="auto"/>
          </w:tcPr>
          <w:p w:rsidR="00687F24" w:rsidRPr="00FD2D05" w:rsidRDefault="00687F24" w:rsidP="006049FA">
            <w:pPr>
              <w:pStyle w:val="Virsraksts8"/>
              <w:keepNext w:val="0"/>
              <w:keepLines w:val="0"/>
              <w:spacing w:before="0"/>
              <w:jc w:val="center"/>
              <w:rPr>
                <w:rFonts w:ascii="Times New Roman" w:hAnsi="Times New Roman" w:cs="Times New Roman"/>
                <w:b/>
                <w:sz w:val="20"/>
                <w:szCs w:val="20"/>
              </w:rPr>
            </w:pPr>
            <w:r w:rsidRPr="00FD2D05">
              <w:rPr>
                <w:rFonts w:ascii="Times New Roman" w:hAnsi="Times New Roman" w:cs="Times New Roman"/>
                <w:noProof/>
                <w:sz w:val="20"/>
                <w:szCs w:val="20"/>
                <w:lang w:bidi="ar-SA"/>
              </w:rPr>
              <w:drawing>
                <wp:inline distT="0" distB="0" distL="0" distR="0" wp14:anchorId="5F23F5FD" wp14:editId="01A0D636">
                  <wp:extent cx="340995" cy="9271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995" cy="92710"/>
                          </a:xfrm>
                          <a:prstGeom prst="rect">
                            <a:avLst/>
                          </a:prstGeom>
                          <a:noFill/>
                          <a:ln>
                            <a:noFill/>
                          </a:ln>
                        </pic:spPr>
                      </pic:pic>
                    </a:graphicData>
                  </a:graphic>
                </wp:inline>
              </w:drawing>
            </w:r>
          </w:p>
        </w:tc>
      </w:tr>
      <w:tr w:rsidR="00687F24" w:rsidRPr="00FD2D05" w:rsidTr="00FD2D05">
        <w:tc>
          <w:tcPr>
            <w:tcW w:w="1840" w:type="pct"/>
            <w:gridSpan w:val="16"/>
            <w:tcBorders>
              <w:top w:val="single" w:sz="4" w:space="0" w:color="auto"/>
              <w:left w:val="single" w:sz="4" w:space="0" w:color="auto"/>
              <w:bottom w:val="single" w:sz="4" w:space="0" w:color="auto"/>
              <w:right w:val="single" w:sz="4" w:space="0" w:color="auto"/>
            </w:tcBorders>
            <w:shd w:val="pct20" w:color="000000" w:fill="FFFFFF"/>
          </w:tcPr>
          <w:p w:rsidR="00687F24" w:rsidRPr="00FD2D05" w:rsidRDefault="00687F24" w:rsidP="006049FA">
            <w:pPr>
              <w:pStyle w:val="Virsraksts8"/>
              <w:keepNext w:val="0"/>
              <w:keepLines w:val="0"/>
              <w:spacing w:before="0"/>
              <w:jc w:val="center"/>
              <w:rPr>
                <w:rFonts w:ascii="Times New Roman" w:hAnsi="Times New Roman" w:cs="Times New Roman"/>
                <w:sz w:val="20"/>
                <w:szCs w:val="20"/>
              </w:rPr>
            </w:pP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tcPr>
          <w:p w:rsidR="00687F24" w:rsidRPr="00FD2D05" w:rsidRDefault="00687F24" w:rsidP="006049FA">
            <w:pPr>
              <w:pStyle w:val="Virsraksts8"/>
              <w:keepNext w:val="0"/>
              <w:keepLines w:val="0"/>
              <w:spacing w:before="0"/>
              <w:jc w:val="center"/>
              <w:rPr>
                <w:rFonts w:ascii="Times New Roman" w:hAnsi="Times New Roman" w:cs="Times New Roman"/>
                <w:b/>
                <w:sz w:val="20"/>
                <w:szCs w:val="20"/>
              </w:rPr>
            </w:pPr>
          </w:p>
        </w:tc>
        <w:tc>
          <w:tcPr>
            <w:tcW w:w="2453" w:type="pct"/>
            <w:gridSpan w:val="35"/>
            <w:tcBorders>
              <w:top w:val="single" w:sz="4" w:space="0" w:color="auto"/>
              <w:left w:val="single" w:sz="4" w:space="0" w:color="auto"/>
              <w:bottom w:val="single" w:sz="4" w:space="0" w:color="auto"/>
              <w:right w:val="single" w:sz="4" w:space="0" w:color="auto"/>
            </w:tcBorders>
            <w:shd w:val="clear" w:color="auto" w:fill="auto"/>
          </w:tcPr>
          <w:p w:rsidR="00687F24" w:rsidRPr="00FD2D05" w:rsidRDefault="00687F24" w:rsidP="006049FA">
            <w:pPr>
              <w:pStyle w:val="Virsraksts8"/>
              <w:keepNext w:val="0"/>
              <w:keepLines w:val="0"/>
              <w:spacing w:before="0"/>
              <w:jc w:val="center"/>
              <w:rPr>
                <w:rFonts w:ascii="Times New Roman" w:hAnsi="Times New Roman" w:cs="Times New Roman"/>
                <w:b/>
                <w:sz w:val="20"/>
                <w:szCs w:val="20"/>
              </w:rPr>
            </w:pPr>
          </w:p>
        </w:tc>
        <w:tc>
          <w:tcPr>
            <w:tcW w:w="431" w:type="pct"/>
            <w:gridSpan w:val="7"/>
            <w:tcBorders>
              <w:top w:val="single" w:sz="4" w:space="0" w:color="auto"/>
              <w:left w:val="single" w:sz="4" w:space="0" w:color="auto"/>
              <w:bottom w:val="single" w:sz="4" w:space="0" w:color="auto"/>
              <w:right w:val="single" w:sz="4" w:space="0" w:color="auto"/>
            </w:tcBorders>
            <w:shd w:val="clear" w:color="auto" w:fill="auto"/>
          </w:tcPr>
          <w:p w:rsidR="00687F24" w:rsidRPr="00FD2D05" w:rsidRDefault="00687F24" w:rsidP="006049FA">
            <w:pPr>
              <w:pStyle w:val="Virsraksts8"/>
              <w:keepNext w:val="0"/>
              <w:keepLines w:val="0"/>
              <w:spacing w:before="0"/>
              <w:jc w:val="center"/>
              <w:rPr>
                <w:rFonts w:ascii="Times New Roman" w:hAnsi="Times New Roman" w:cs="Times New Roman"/>
                <w:b/>
                <w:sz w:val="20"/>
                <w:szCs w:val="20"/>
              </w:rPr>
            </w:pPr>
            <w:r w:rsidRPr="00FD2D05">
              <w:rPr>
                <w:rFonts w:ascii="Times New Roman" w:hAnsi="Times New Roman" w:cs="Times New Roman"/>
                <w:noProof/>
                <w:sz w:val="20"/>
                <w:szCs w:val="20"/>
                <w:lang w:bidi="ar-SA"/>
              </w:rPr>
              <w:drawing>
                <wp:inline distT="0" distB="0" distL="0" distR="0" wp14:anchorId="22BC1E19" wp14:editId="25DB709D">
                  <wp:extent cx="186634" cy="126398"/>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444" cy="133042"/>
                          </a:xfrm>
                          <a:prstGeom prst="rect">
                            <a:avLst/>
                          </a:prstGeom>
                          <a:noFill/>
                          <a:ln>
                            <a:noFill/>
                          </a:ln>
                        </pic:spPr>
                      </pic:pic>
                    </a:graphicData>
                  </a:graphic>
                </wp:inline>
              </w:drawing>
            </w:r>
          </w:p>
        </w:tc>
      </w:tr>
      <w:tr w:rsidR="00ED551C" w:rsidRPr="00FD2D05" w:rsidTr="00ED551C">
        <w:tc>
          <w:tcPr>
            <w:tcW w:w="5000" w:type="pct"/>
            <w:gridSpan w:val="60"/>
            <w:tcBorders>
              <w:top w:val="single" w:sz="4" w:space="0" w:color="auto"/>
              <w:left w:val="single" w:sz="4" w:space="0" w:color="auto"/>
              <w:bottom w:val="single" w:sz="4" w:space="0" w:color="auto"/>
              <w:right w:val="single" w:sz="4" w:space="0" w:color="auto"/>
            </w:tcBorders>
            <w:shd w:val="pct20" w:color="000000" w:fill="FFFFFF"/>
          </w:tcPr>
          <w:p w:rsidR="00685848" w:rsidRPr="00FD2D05" w:rsidRDefault="00685848" w:rsidP="006049FA">
            <w:pPr>
              <w:jc w:val="center"/>
              <w:rPr>
                <w:rFonts w:ascii="Times New Roman" w:hAnsi="Times New Roman" w:cs="Times New Roman"/>
                <w:noProof/>
                <w:sz w:val="20"/>
                <w:szCs w:val="20"/>
              </w:rPr>
            </w:pPr>
            <w:r w:rsidRPr="00FD2D05">
              <w:rPr>
                <w:rFonts w:ascii="Times New Roman" w:hAnsi="Times New Roman"/>
                <w:b/>
                <w:i/>
                <w:snapToGrid w:val="0"/>
                <w:sz w:val="20"/>
                <w:szCs w:val="20"/>
              </w:rPr>
              <w:t>NOTAM</w:t>
            </w:r>
            <w:r w:rsidRPr="00FD2D05">
              <w:rPr>
                <w:rFonts w:ascii="Times New Roman" w:hAnsi="Times New Roman"/>
                <w:b/>
                <w:snapToGrid w:val="0"/>
                <w:sz w:val="20"/>
                <w:szCs w:val="20"/>
              </w:rPr>
              <w:t xml:space="preserve"> teksts; nešifrēts ieraksts (izmantojot </w:t>
            </w:r>
            <w:r w:rsidRPr="00FD2D05">
              <w:rPr>
                <w:rFonts w:ascii="Times New Roman" w:hAnsi="Times New Roman"/>
                <w:b/>
                <w:i/>
                <w:snapToGrid w:val="0"/>
                <w:sz w:val="20"/>
                <w:szCs w:val="20"/>
              </w:rPr>
              <w:t>ICAO</w:t>
            </w:r>
            <w:r w:rsidRPr="00FD2D05">
              <w:rPr>
                <w:rFonts w:ascii="Times New Roman" w:hAnsi="Times New Roman"/>
                <w:b/>
                <w:snapToGrid w:val="0"/>
                <w:sz w:val="20"/>
                <w:szCs w:val="20"/>
              </w:rPr>
              <w:t xml:space="preserve"> saīsinājumus)</w:t>
            </w:r>
          </w:p>
        </w:tc>
      </w:tr>
      <w:tr w:rsidR="00ED551C" w:rsidRPr="00FD2D05" w:rsidTr="00ED551C">
        <w:tc>
          <w:tcPr>
            <w:tcW w:w="5000" w:type="pct"/>
            <w:gridSpan w:val="60"/>
            <w:tcBorders>
              <w:top w:val="single" w:sz="4" w:space="0" w:color="auto"/>
              <w:left w:val="single" w:sz="4" w:space="0" w:color="auto"/>
              <w:bottom w:val="single" w:sz="4" w:space="0" w:color="auto"/>
              <w:right w:val="single" w:sz="4" w:space="0" w:color="auto"/>
            </w:tcBorders>
          </w:tcPr>
          <w:p w:rsidR="00685848" w:rsidRPr="00FD2D05" w:rsidRDefault="00685848" w:rsidP="006049FA">
            <w:pPr>
              <w:rPr>
                <w:rFonts w:ascii="Times New Roman" w:hAnsi="Times New Roman" w:cs="Times New Roman"/>
                <w:snapToGrid w:val="0"/>
                <w:sz w:val="20"/>
                <w:szCs w:val="20"/>
              </w:rPr>
            </w:pPr>
            <w:r w:rsidRPr="00FD2D05">
              <w:rPr>
                <w:rFonts w:ascii="Times New Roman" w:hAnsi="Times New Roman"/>
                <w:snapToGrid w:val="0"/>
                <w:sz w:val="20"/>
                <w:szCs w:val="20"/>
              </w:rPr>
              <w:t>E)</w:t>
            </w:r>
          </w:p>
          <w:p w:rsidR="00685848" w:rsidRPr="00FD2D05" w:rsidRDefault="00685848" w:rsidP="006049FA">
            <w:pPr>
              <w:jc w:val="center"/>
              <w:rPr>
                <w:rFonts w:ascii="Times New Roman" w:hAnsi="Times New Roman" w:cs="Times New Roman"/>
                <w:b/>
                <w:snapToGrid w:val="0"/>
                <w:sz w:val="20"/>
                <w:szCs w:val="20"/>
              </w:rPr>
            </w:pPr>
          </w:p>
          <w:p w:rsidR="00685848" w:rsidRPr="00FD2D05" w:rsidRDefault="00685848" w:rsidP="006049FA">
            <w:pPr>
              <w:jc w:val="center"/>
              <w:rPr>
                <w:rFonts w:ascii="Times New Roman" w:hAnsi="Times New Roman" w:cs="Times New Roman"/>
                <w:b/>
                <w:snapToGrid w:val="0"/>
                <w:sz w:val="20"/>
                <w:szCs w:val="20"/>
              </w:rPr>
            </w:pPr>
          </w:p>
          <w:p w:rsidR="00685848" w:rsidRPr="00FD2D05" w:rsidRDefault="00685848" w:rsidP="006049FA">
            <w:pPr>
              <w:jc w:val="right"/>
              <w:rPr>
                <w:rFonts w:ascii="Times New Roman" w:hAnsi="Times New Roman" w:cs="Times New Roman"/>
                <w:b/>
                <w:snapToGrid w:val="0"/>
                <w:sz w:val="20"/>
                <w:szCs w:val="20"/>
              </w:rPr>
            </w:pPr>
            <w:r w:rsidRPr="00FD2D05">
              <w:rPr>
                <w:rFonts w:ascii="Times New Roman" w:hAnsi="Times New Roman" w:cs="Times New Roman"/>
                <w:noProof/>
                <w:sz w:val="20"/>
                <w:szCs w:val="20"/>
                <w:lang w:bidi="ar-SA"/>
              </w:rPr>
              <w:drawing>
                <wp:inline distT="0" distB="0" distL="0" distR="0">
                  <wp:extent cx="240030" cy="1625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 cy="162560"/>
                          </a:xfrm>
                          <a:prstGeom prst="rect">
                            <a:avLst/>
                          </a:prstGeom>
                          <a:noFill/>
                          <a:ln>
                            <a:noFill/>
                          </a:ln>
                        </pic:spPr>
                      </pic:pic>
                    </a:graphicData>
                  </a:graphic>
                </wp:inline>
              </w:drawing>
            </w:r>
          </w:p>
        </w:tc>
      </w:tr>
      <w:tr w:rsidR="00ED551C" w:rsidRPr="00FD2D05" w:rsidTr="00FD2D05">
        <w:tc>
          <w:tcPr>
            <w:tcW w:w="402" w:type="pct"/>
            <w:gridSpan w:val="3"/>
            <w:tcBorders>
              <w:top w:val="single" w:sz="4" w:space="0" w:color="auto"/>
              <w:left w:val="single" w:sz="4" w:space="0" w:color="auto"/>
              <w:bottom w:val="single" w:sz="4" w:space="0" w:color="auto"/>
              <w:right w:val="single" w:sz="4" w:space="0" w:color="auto"/>
            </w:tcBorders>
            <w:shd w:val="pct25" w:color="000000" w:fill="FFFFFF"/>
          </w:tcPr>
          <w:p w:rsidR="00685848" w:rsidRPr="00FD2D05" w:rsidRDefault="00685848" w:rsidP="006049FA">
            <w:pPr>
              <w:rPr>
                <w:rFonts w:ascii="Times New Roman" w:hAnsi="Times New Roman" w:cs="Times New Roman"/>
                <w:snapToGrid w:val="0"/>
                <w:sz w:val="18"/>
                <w:szCs w:val="20"/>
              </w:rPr>
            </w:pPr>
            <w:r w:rsidRPr="00FD2D05">
              <w:rPr>
                <w:rFonts w:ascii="Times New Roman" w:hAnsi="Times New Roman"/>
                <w:snapToGrid w:val="0"/>
                <w:sz w:val="18"/>
                <w:szCs w:val="20"/>
              </w:rPr>
              <w:t>Apakšējā robeža</w:t>
            </w:r>
          </w:p>
        </w:tc>
        <w:tc>
          <w:tcPr>
            <w:tcW w:w="804" w:type="pct"/>
            <w:gridSpan w:val="8"/>
            <w:tcBorders>
              <w:top w:val="single" w:sz="4" w:space="0" w:color="auto"/>
              <w:left w:val="single" w:sz="4" w:space="0" w:color="auto"/>
              <w:bottom w:val="single" w:sz="4" w:space="0" w:color="auto"/>
              <w:right w:val="nil"/>
            </w:tcBorders>
          </w:tcPr>
          <w:p w:rsidR="00685848" w:rsidRPr="00FD2D05" w:rsidRDefault="00685848" w:rsidP="006049FA">
            <w:pPr>
              <w:rPr>
                <w:rFonts w:ascii="Times New Roman" w:hAnsi="Times New Roman" w:cs="Times New Roman"/>
                <w:snapToGrid w:val="0"/>
                <w:sz w:val="20"/>
                <w:szCs w:val="20"/>
              </w:rPr>
            </w:pPr>
            <w:r w:rsidRPr="00FD2D05">
              <w:rPr>
                <w:rFonts w:ascii="Times New Roman" w:hAnsi="Times New Roman"/>
                <w:snapToGrid w:val="0"/>
                <w:sz w:val="20"/>
                <w:szCs w:val="20"/>
              </w:rPr>
              <w:t>F)</w:t>
            </w:r>
          </w:p>
        </w:tc>
        <w:tc>
          <w:tcPr>
            <w:tcW w:w="3795" w:type="pct"/>
            <w:gridSpan w:val="49"/>
            <w:tcBorders>
              <w:top w:val="single" w:sz="4" w:space="0" w:color="auto"/>
              <w:left w:val="nil"/>
              <w:bottom w:val="single" w:sz="4" w:space="0" w:color="auto"/>
              <w:right w:val="single" w:sz="4" w:space="0" w:color="auto"/>
            </w:tcBorders>
          </w:tcPr>
          <w:p w:rsidR="00685848" w:rsidRPr="00FD2D05" w:rsidRDefault="00685848" w:rsidP="006049FA">
            <w:pPr>
              <w:jc w:val="right"/>
              <w:rPr>
                <w:rFonts w:ascii="Times New Roman" w:hAnsi="Times New Roman" w:cs="Times New Roman"/>
                <w:snapToGrid w:val="0"/>
                <w:sz w:val="20"/>
                <w:szCs w:val="20"/>
              </w:rPr>
            </w:pPr>
            <w:r w:rsidRPr="00FD2D05">
              <w:rPr>
                <w:rFonts w:ascii="Times New Roman" w:hAnsi="Times New Roman" w:cs="Times New Roman"/>
                <w:noProof/>
                <w:sz w:val="20"/>
                <w:szCs w:val="20"/>
                <w:lang w:bidi="ar-SA"/>
              </w:rPr>
              <w:drawing>
                <wp:inline distT="0" distB="0" distL="0" distR="0">
                  <wp:extent cx="340995" cy="9271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995" cy="92710"/>
                          </a:xfrm>
                          <a:prstGeom prst="rect">
                            <a:avLst/>
                          </a:prstGeom>
                          <a:noFill/>
                          <a:ln>
                            <a:noFill/>
                          </a:ln>
                        </pic:spPr>
                      </pic:pic>
                    </a:graphicData>
                  </a:graphic>
                </wp:inline>
              </w:drawing>
            </w:r>
          </w:p>
        </w:tc>
      </w:tr>
      <w:tr w:rsidR="00ED551C" w:rsidRPr="00FD2D05" w:rsidTr="00FD2D05">
        <w:tc>
          <w:tcPr>
            <w:tcW w:w="402" w:type="pct"/>
            <w:gridSpan w:val="3"/>
            <w:tcBorders>
              <w:top w:val="single" w:sz="4" w:space="0" w:color="auto"/>
              <w:left w:val="single" w:sz="4" w:space="0" w:color="auto"/>
              <w:bottom w:val="single" w:sz="4" w:space="0" w:color="auto"/>
              <w:right w:val="single" w:sz="4" w:space="0" w:color="auto"/>
            </w:tcBorders>
            <w:shd w:val="pct25" w:color="000000" w:fill="FFFFFF"/>
          </w:tcPr>
          <w:p w:rsidR="00685848" w:rsidRPr="00FD2D05" w:rsidRDefault="00685848" w:rsidP="006049FA">
            <w:pPr>
              <w:rPr>
                <w:rFonts w:ascii="Times New Roman" w:hAnsi="Times New Roman" w:cs="Times New Roman"/>
                <w:snapToGrid w:val="0"/>
                <w:sz w:val="18"/>
                <w:szCs w:val="20"/>
              </w:rPr>
            </w:pPr>
            <w:r w:rsidRPr="00FD2D05">
              <w:rPr>
                <w:rFonts w:ascii="Times New Roman" w:hAnsi="Times New Roman"/>
                <w:snapToGrid w:val="0"/>
                <w:sz w:val="18"/>
                <w:szCs w:val="20"/>
              </w:rPr>
              <w:t>Augšējā robeža</w:t>
            </w:r>
          </w:p>
        </w:tc>
        <w:tc>
          <w:tcPr>
            <w:tcW w:w="804" w:type="pct"/>
            <w:gridSpan w:val="8"/>
            <w:tcBorders>
              <w:top w:val="single" w:sz="4" w:space="0" w:color="auto"/>
              <w:left w:val="single" w:sz="4" w:space="0" w:color="auto"/>
              <w:bottom w:val="single" w:sz="4" w:space="0" w:color="auto"/>
              <w:right w:val="nil"/>
            </w:tcBorders>
          </w:tcPr>
          <w:p w:rsidR="00685848" w:rsidRPr="00FD2D05" w:rsidRDefault="00685848" w:rsidP="006049FA">
            <w:pPr>
              <w:rPr>
                <w:rFonts w:ascii="Times New Roman" w:hAnsi="Times New Roman" w:cs="Times New Roman"/>
                <w:snapToGrid w:val="0"/>
                <w:sz w:val="20"/>
                <w:szCs w:val="20"/>
              </w:rPr>
            </w:pPr>
            <w:r w:rsidRPr="00FD2D05">
              <w:rPr>
                <w:rFonts w:ascii="Times New Roman" w:hAnsi="Times New Roman"/>
                <w:snapToGrid w:val="0"/>
                <w:sz w:val="20"/>
                <w:szCs w:val="20"/>
              </w:rPr>
              <w:t>G)</w:t>
            </w:r>
          </w:p>
        </w:tc>
        <w:tc>
          <w:tcPr>
            <w:tcW w:w="3795" w:type="pct"/>
            <w:gridSpan w:val="49"/>
            <w:tcBorders>
              <w:top w:val="single" w:sz="4" w:space="0" w:color="auto"/>
              <w:left w:val="nil"/>
              <w:bottom w:val="single" w:sz="4" w:space="0" w:color="auto"/>
              <w:right w:val="single" w:sz="4" w:space="0" w:color="auto"/>
            </w:tcBorders>
          </w:tcPr>
          <w:p w:rsidR="00685848" w:rsidRPr="00FD2D05" w:rsidRDefault="00685848" w:rsidP="006049FA">
            <w:pPr>
              <w:jc w:val="right"/>
              <w:rPr>
                <w:rFonts w:ascii="Times New Roman" w:hAnsi="Times New Roman" w:cs="Times New Roman"/>
                <w:snapToGrid w:val="0"/>
                <w:sz w:val="20"/>
                <w:szCs w:val="20"/>
              </w:rPr>
            </w:pPr>
            <w:r w:rsidRPr="00FD2D05">
              <w:rPr>
                <w:rFonts w:ascii="Times New Roman" w:hAnsi="Times New Roman"/>
                <w:noProof/>
                <w:sz w:val="20"/>
                <w:szCs w:val="20"/>
              </w:rPr>
              <w:t xml:space="preserve">) </w:t>
            </w:r>
            <w:r w:rsidRPr="00FD2D05">
              <w:rPr>
                <w:rFonts w:ascii="Times New Roman" w:hAnsi="Times New Roman" w:cs="Times New Roman"/>
                <w:noProof/>
                <w:sz w:val="20"/>
                <w:szCs w:val="20"/>
                <w:lang w:bidi="ar-SA"/>
              </w:rPr>
              <w:drawing>
                <wp:inline distT="0" distB="0" distL="0" distR="0">
                  <wp:extent cx="240030" cy="1625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 cy="162560"/>
                          </a:xfrm>
                          <a:prstGeom prst="rect">
                            <a:avLst/>
                          </a:prstGeom>
                          <a:noFill/>
                          <a:ln>
                            <a:noFill/>
                          </a:ln>
                        </pic:spPr>
                      </pic:pic>
                    </a:graphicData>
                  </a:graphic>
                </wp:inline>
              </w:drawing>
            </w:r>
          </w:p>
        </w:tc>
      </w:tr>
      <w:tr w:rsidR="00ED551C" w:rsidRPr="00FD2D05" w:rsidTr="00ED551C">
        <w:tc>
          <w:tcPr>
            <w:tcW w:w="5000" w:type="pct"/>
            <w:gridSpan w:val="60"/>
            <w:tcBorders>
              <w:top w:val="single" w:sz="4" w:space="0" w:color="auto"/>
              <w:left w:val="single" w:sz="4" w:space="0" w:color="auto"/>
              <w:bottom w:val="single" w:sz="4" w:space="0" w:color="auto"/>
              <w:right w:val="single" w:sz="4" w:space="0" w:color="auto"/>
            </w:tcBorders>
            <w:shd w:val="pct25" w:color="000000" w:fill="FFFFFF"/>
          </w:tcPr>
          <w:p w:rsidR="00685848" w:rsidRPr="00FD2D05" w:rsidRDefault="00685848" w:rsidP="006049FA">
            <w:pPr>
              <w:rPr>
                <w:rFonts w:ascii="Times New Roman" w:hAnsi="Times New Roman" w:cs="Times New Roman"/>
                <w:snapToGrid w:val="0"/>
                <w:sz w:val="20"/>
                <w:szCs w:val="20"/>
              </w:rPr>
            </w:pPr>
            <w:r w:rsidRPr="00FD2D05">
              <w:rPr>
                <w:rFonts w:ascii="Times New Roman" w:hAnsi="Times New Roman"/>
                <w:snapToGrid w:val="0"/>
                <w:sz w:val="20"/>
                <w:szCs w:val="20"/>
              </w:rPr>
              <w:t>Paraksts</w:t>
            </w:r>
          </w:p>
        </w:tc>
      </w:tr>
    </w:tbl>
    <w:p w:rsidR="00BE5AED" w:rsidRPr="001015F7" w:rsidRDefault="002F46E0" w:rsidP="006049FA">
      <w:pPr>
        <w:tabs>
          <w:tab w:val="left" w:pos="142"/>
        </w:tabs>
        <w:jc w:val="right"/>
        <w:rPr>
          <w:rFonts w:ascii="Times New Roman" w:eastAsia="Arial" w:hAnsi="Times New Roman" w:cs="Arial"/>
          <w:noProof/>
          <w:sz w:val="20"/>
          <w:szCs w:val="16"/>
        </w:rPr>
      </w:pPr>
      <w:r w:rsidRPr="001015F7">
        <w:rPr>
          <w:rFonts w:ascii="Times New Roman" w:hAnsi="Times New Roman"/>
          <w:b/>
          <w:noProof/>
          <w:sz w:val="20"/>
        </w:rPr>
        <w:t>* Nevajadzīgo svītrot</w:t>
      </w:r>
    </w:p>
    <w:p w:rsidR="00687F24" w:rsidRPr="006049FA" w:rsidRDefault="00687F24" w:rsidP="006049FA">
      <w:pPr>
        <w:rPr>
          <w:rFonts w:ascii="Times New Roman" w:eastAsia="Arial" w:hAnsi="Times New Roman" w:cs="Arial"/>
          <w:b/>
          <w:bCs/>
          <w:noProof/>
          <w:sz w:val="24"/>
          <w:szCs w:val="20"/>
        </w:rPr>
      </w:pPr>
      <w:r w:rsidRPr="006049FA">
        <w:rPr>
          <w:rFonts w:ascii="Times New Roman" w:hAnsi="Times New Roman"/>
          <w:sz w:val="24"/>
        </w:rPr>
        <w:br w:type="page"/>
      </w:r>
    </w:p>
    <w:p w:rsidR="00BE5AED" w:rsidRPr="006049FA" w:rsidRDefault="002F46E0" w:rsidP="006049FA">
      <w:pPr>
        <w:tabs>
          <w:tab w:val="left" w:pos="142"/>
        </w:tabs>
        <w:jc w:val="center"/>
        <w:rPr>
          <w:rFonts w:ascii="Times New Roman" w:eastAsia="Times New Roman" w:hAnsi="Times New Roman" w:cs="Times New Roman"/>
          <w:noProof/>
          <w:sz w:val="24"/>
          <w:szCs w:val="20"/>
        </w:rPr>
      </w:pPr>
      <w:r w:rsidRPr="006049FA">
        <w:rPr>
          <w:rFonts w:ascii="Times New Roman" w:hAnsi="Times New Roman"/>
          <w:b/>
          <w:i/>
          <w:noProof/>
          <w:sz w:val="24"/>
        </w:rPr>
        <w:lastRenderedPageBreak/>
        <w:t>NOTAM</w:t>
      </w:r>
      <w:r w:rsidRPr="006049FA">
        <w:rPr>
          <w:rFonts w:ascii="Times New Roman" w:hAnsi="Times New Roman"/>
          <w:b/>
          <w:noProof/>
          <w:sz w:val="24"/>
        </w:rPr>
        <w:t xml:space="preserve"> </w:t>
      </w:r>
      <w:r w:rsidR="007112DB">
        <w:rPr>
          <w:rFonts w:ascii="Times New Roman" w:hAnsi="Times New Roman"/>
          <w:b/>
          <w:noProof/>
          <w:sz w:val="24"/>
        </w:rPr>
        <w:t>FORMĀTA</w:t>
      </w:r>
      <w:r w:rsidRPr="006049FA">
        <w:rPr>
          <w:rFonts w:ascii="Times New Roman" w:hAnsi="Times New Roman"/>
          <w:b/>
          <w:noProof/>
          <w:sz w:val="24"/>
        </w:rPr>
        <w:t xml:space="preserve"> AIZPILDĪŠANAS NORĀDĪJUMI</w:t>
      </w:r>
    </w:p>
    <w:p w:rsidR="00BE5AED" w:rsidRPr="006049FA" w:rsidRDefault="00BE5AED" w:rsidP="006049FA">
      <w:pPr>
        <w:tabs>
          <w:tab w:val="left" w:pos="142"/>
        </w:tabs>
        <w:jc w:val="both"/>
        <w:rPr>
          <w:rFonts w:ascii="Times New Roman" w:eastAsia="Times New Roman" w:hAnsi="Times New Roman" w:cs="Times New Roman"/>
          <w:b/>
          <w:bCs/>
          <w:noProof/>
          <w:sz w:val="24"/>
          <w:szCs w:val="20"/>
        </w:rPr>
      </w:pPr>
    </w:p>
    <w:p w:rsidR="00BE5AED" w:rsidRPr="006049FA" w:rsidRDefault="00687F24" w:rsidP="006049FA">
      <w:pPr>
        <w:tabs>
          <w:tab w:val="left" w:pos="142"/>
          <w:tab w:val="left" w:pos="5011"/>
        </w:tabs>
        <w:jc w:val="center"/>
        <w:rPr>
          <w:rFonts w:ascii="Times New Roman" w:eastAsia="Times New Roman" w:hAnsi="Times New Roman" w:cs="Times New Roman"/>
          <w:noProof/>
          <w:sz w:val="24"/>
          <w:szCs w:val="20"/>
        </w:rPr>
      </w:pPr>
      <w:r w:rsidRPr="006049FA">
        <w:rPr>
          <w:rFonts w:ascii="Times New Roman" w:hAnsi="Times New Roman"/>
          <w:b/>
          <w:noProof/>
          <w:sz w:val="24"/>
        </w:rPr>
        <w:t>1. Vispārīga informācija</w:t>
      </w:r>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Jānosūta specifikatora līnija (Q aile) un visi indeksi (A)–G) aile), aiz kuriem visiem ir noslēdzoša iekava, kā redzams </w:t>
      </w:r>
      <w:r w:rsidR="007112DB">
        <w:rPr>
          <w:noProof/>
          <w:sz w:val="24"/>
        </w:rPr>
        <w:t>formātā</w:t>
      </w:r>
      <w:r w:rsidRPr="006049FA">
        <w:rPr>
          <w:noProof/>
          <w:sz w:val="24"/>
        </w:rPr>
        <w:t>, izņemot gadījumu, ja par kādu noteiktu indeksu nav informācijas.</w:t>
      </w:r>
    </w:p>
    <w:p w:rsidR="00BE5AED" w:rsidRPr="006049FA" w:rsidRDefault="00BE5AED" w:rsidP="006049FA">
      <w:pPr>
        <w:tabs>
          <w:tab w:val="left" w:pos="142"/>
        </w:tabs>
        <w:jc w:val="both"/>
        <w:rPr>
          <w:rFonts w:ascii="Times New Roman" w:eastAsia="Times New Roman" w:hAnsi="Times New Roman" w:cs="Times New Roman"/>
          <w:noProof/>
          <w:sz w:val="24"/>
          <w:szCs w:val="17"/>
        </w:rPr>
      </w:pPr>
    </w:p>
    <w:p w:rsidR="00BE5AED" w:rsidRPr="006049FA" w:rsidRDefault="00687F24" w:rsidP="006049FA">
      <w:pPr>
        <w:tabs>
          <w:tab w:val="left" w:pos="142"/>
          <w:tab w:val="left" w:pos="4474"/>
        </w:tabs>
        <w:jc w:val="center"/>
        <w:rPr>
          <w:rFonts w:ascii="Times New Roman" w:eastAsia="Times New Roman" w:hAnsi="Times New Roman" w:cs="Times New Roman"/>
          <w:noProof/>
          <w:sz w:val="24"/>
          <w:szCs w:val="20"/>
        </w:rPr>
      </w:pPr>
      <w:r w:rsidRPr="006049FA">
        <w:rPr>
          <w:rFonts w:ascii="Times New Roman" w:hAnsi="Times New Roman"/>
          <w:b/>
          <w:noProof/>
          <w:sz w:val="24"/>
        </w:rPr>
        <w:t xml:space="preserve">2. </w:t>
      </w:r>
      <w:r w:rsidRPr="006049FA">
        <w:rPr>
          <w:rFonts w:ascii="Times New Roman" w:hAnsi="Times New Roman"/>
          <w:b/>
          <w:i/>
          <w:noProof/>
          <w:sz w:val="24"/>
        </w:rPr>
        <w:t>NOTAM</w:t>
      </w:r>
      <w:r w:rsidRPr="006049FA">
        <w:rPr>
          <w:rFonts w:ascii="Times New Roman" w:hAnsi="Times New Roman"/>
          <w:b/>
          <w:noProof/>
          <w:sz w:val="24"/>
        </w:rPr>
        <w:t xml:space="preserve"> numerācija</w:t>
      </w:r>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Katram </w:t>
      </w:r>
      <w:r w:rsidRPr="006049FA">
        <w:rPr>
          <w:i/>
          <w:noProof/>
          <w:sz w:val="24"/>
        </w:rPr>
        <w:t>NOTAM</w:t>
      </w:r>
      <w:r w:rsidRPr="006049FA">
        <w:rPr>
          <w:noProof/>
          <w:sz w:val="24"/>
        </w:rPr>
        <w:t xml:space="preserve"> piešķir sērijas numuru, kas tiek noteikts ar burtu un četrciparu skaitli, kam seko slīpsvītra un divciparu skaitlis, kas apzīmē gadu (piemēram, A0023/03). Katra sērija sākas 1. janvārī ar numuru “0001”.</w:t>
      </w:r>
    </w:p>
    <w:p w:rsidR="00BE5AED" w:rsidRPr="006049FA" w:rsidRDefault="00BE5AED" w:rsidP="006049FA">
      <w:pPr>
        <w:tabs>
          <w:tab w:val="left" w:pos="142"/>
        </w:tabs>
        <w:jc w:val="both"/>
        <w:rPr>
          <w:rFonts w:ascii="Times New Roman" w:eastAsia="Times New Roman" w:hAnsi="Times New Roman" w:cs="Times New Roman"/>
          <w:noProof/>
          <w:sz w:val="24"/>
          <w:szCs w:val="17"/>
        </w:rPr>
      </w:pPr>
    </w:p>
    <w:p w:rsidR="00BE5AED" w:rsidRPr="006049FA" w:rsidRDefault="00687F24" w:rsidP="006049FA">
      <w:pPr>
        <w:pStyle w:val="Virsraksts2"/>
        <w:tabs>
          <w:tab w:val="left" w:pos="142"/>
          <w:tab w:val="left" w:pos="4533"/>
        </w:tabs>
        <w:rPr>
          <w:b w:val="0"/>
          <w:bCs w:val="0"/>
          <w:noProof/>
        </w:rPr>
      </w:pPr>
      <w:bookmarkStart w:id="206" w:name="_Toc485293504"/>
      <w:r w:rsidRPr="006049FA">
        <w:rPr>
          <w:noProof/>
        </w:rPr>
        <w:t>3. Specifikatori (Q aile)</w:t>
      </w:r>
      <w:bookmarkEnd w:id="206"/>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Q) aile ir sadalīta astoņos laukos, kuri ir savstarpēji atdalīti ar svītru. Ierakstu veic katrā laukā. Piemērs lauku aizpildīšanai ir sniegts Aeronavigācijas informācijas pakalpojumu rokasgrāmatā (dok. Nr. 8126). Lauku nosaka atbilstīgi tam, kā noteikts turpmāk.</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687F24" w:rsidP="006049FA">
      <w:pPr>
        <w:pStyle w:val="Pamatteksts"/>
        <w:tabs>
          <w:tab w:val="left" w:pos="142"/>
          <w:tab w:val="left" w:pos="500"/>
        </w:tabs>
        <w:ind w:left="0" w:firstLine="0"/>
        <w:jc w:val="both"/>
        <w:rPr>
          <w:noProof/>
          <w:sz w:val="24"/>
        </w:rPr>
      </w:pPr>
      <w:r w:rsidRPr="006049FA">
        <w:rPr>
          <w:noProof/>
          <w:sz w:val="24"/>
        </w:rPr>
        <w:t xml:space="preserve">1) </w:t>
      </w:r>
      <w:r w:rsidRPr="006049FA">
        <w:rPr>
          <w:i/>
          <w:noProof/>
          <w:sz w:val="24"/>
        </w:rPr>
        <w:t>FIR</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687F24" w:rsidP="006049FA">
      <w:pPr>
        <w:pStyle w:val="Pamatteksts"/>
        <w:tabs>
          <w:tab w:val="left" w:pos="142"/>
          <w:tab w:val="left" w:pos="861"/>
        </w:tabs>
        <w:ind w:left="0" w:firstLine="0"/>
        <w:jc w:val="both"/>
        <w:rPr>
          <w:noProof/>
          <w:sz w:val="24"/>
        </w:rPr>
      </w:pPr>
      <w:r w:rsidRPr="006049FA">
        <w:rPr>
          <w:noProof/>
          <w:sz w:val="24"/>
        </w:rPr>
        <w:t xml:space="preserve">a) Ja informācijas objekts ģeogrāfiski atrodas vienā </w:t>
      </w:r>
      <w:r w:rsidRPr="006049FA">
        <w:rPr>
          <w:i/>
          <w:noProof/>
          <w:sz w:val="24"/>
        </w:rPr>
        <w:t>FIR</w:t>
      </w:r>
      <w:r w:rsidRPr="006049FA">
        <w:rPr>
          <w:noProof/>
          <w:sz w:val="24"/>
        </w:rPr>
        <w:t xml:space="preserve">, </w:t>
      </w:r>
      <w:r w:rsidRPr="006049FA">
        <w:rPr>
          <w:i/>
          <w:noProof/>
          <w:sz w:val="24"/>
        </w:rPr>
        <w:t>ICAO</w:t>
      </w:r>
      <w:r w:rsidRPr="006049FA">
        <w:rPr>
          <w:noProof/>
          <w:sz w:val="24"/>
        </w:rPr>
        <w:t xml:space="preserve"> atrašanās vietas indekss ir attiecīgā </w:t>
      </w:r>
      <w:r w:rsidRPr="006049FA">
        <w:rPr>
          <w:i/>
          <w:noProof/>
          <w:sz w:val="24"/>
        </w:rPr>
        <w:t>FIR</w:t>
      </w:r>
      <w:r w:rsidRPr="006049FA">
        <w:rPr>
          <w:noProof/>
          <w:sz w:val="24"/>
        </w:rPr>
        <w:t xml:space="preserve"> atrašanās vietas indekss. Ja lidlauks atrodas citas valsts pārklājošajā </w:t>
      </w:r>
      <w:r w:rsidRPr="006049FA">
        <w:rPr>
          <w:i/>
          <w:noProof/>
          <w:sz w:val="24"/>
        </w:rPr>
        <w:t>FIR</w:t>
      </w:r>
      <w:r w:rsidRPr="006049FA">
        <w:rPr>
          <w:noProof/>
          <w:sz w:val="24"/>
        </w:rPr>
        <w:t xml:space="preserve">, Q) ailes pirmajā datu laukā norāda šā pārklājošā </w:t>
      </w:r>
      <w:r w:rsidRPr="006049FA">
        <w:rPr>
          <w:i/>
          <w:noProof/>
          <w:sz w:val="24"/>
        </w:rPr>
        <w:t>FIR</w:t>
      </w:r>
      <w:r w:rsidRPr="006049FA">
        <w:rPr>
          <w:noProof/>
          <w:sz w:val="24"/>
        </w:rPr>
        <w:t xml:space="preserve"> kodu (piemēram, Q) LFRR/...A) EGJJ)</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Pamatteksts"/>
        <w:tabs>
          <w:tab w:val="left" w:pos="142"/>
        </w:tabs>
        <w:ind w:left="0" w:firstLine="0"/>
        <w:jc w:val="both"/>
        <w:rPr>
          <w:noProof/>
          <w:sz w:val="24"/>
        </w:rPr>
      </w:pPr>
      <w:r w:rsidRPr="006049FA">
        <w:rPr>
          <w:noProof/>
          <w:sz w:val="24"/>
        </w:rPr>
        <w:t>vai,</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ja informācijas objekts ģeogrāfiski atrodas vairākos </w:t>
      </w:r>
      <w:r w:rsidRPr="006049FA">
        <w:rPr>
          <w:i/>
          <w:noProof/>
          <w:sz w:val="24"/>
        </w:rPr>
        <w:t>FIR</w:t>
      </w:r>
      <w:r w:rsidRPr="006049FA">
        <w:rPr>
          <w:noProof/>
          <w:sz w:val="24"/>
        </w:rPr>
        <w:t xml:space="preserve">, </w:t>
      </w:r>
      <w:r w:rsidRPr="006049FA">
        <w:rPr>
          <w:i/>
          <w:noProof/>
          <w:sz w:val="24"/>
        </w:rPr>
        <w:t>FIR</w:t>
      </w:r>
      <w:r w:rsidRPr="006049FA">
        <w:rPr>
          <w:noProof/>
          <w:sz w:val="24"/>
        </w:rPr>
        <w:t xml:space="preserve"> laukā norāda tās valsts </w:t>
      </w:r>
      <w:r w:rsidRPr="006049FA">
        <w:rPr>
          <w:i/>
          <w:noProof/>
          <w:sz w:val="24"/>
        </w:rPr>
        <w:t>ICAO</w:t>
      </w:r>
      <w:r w:rsidRPr="006049FA">
        <w:rPr>
          <w:noProof/>
          <w:sz w:val="24"/>
        </w:rPr>
        <w:t xml:space="preserve"> valstspiederības burtus, kurā sastādīts attiecīgais </w:t>
      </w:r>
      <w:r w:rsidRPr="006049FA">
        <w:rPr>
          <w:i/>
          <w:noProof/>
          <w:sz w:val="24"/>
        </w:rPr>
        <w:t>NOTAM</w:t>
      </w:r>
      <w:r w:rsidRPr="006049FA">
        <w:rPr>
          <w:noProof/>
          <w:sz w:val="24"/>
        </w:rPr>
        <w:t xml:space="preserve">, un sekojoši burtus “XX”. (Pārklājošā </w:t>
      </w:r>
      <w:r w:rsidRPr="006049FA">
        <w:rPr>
          <w:i/>
          <w:noProof/>
          <w:sz w:val="24"/>
        </w:rPr>
        <w:t>UIR</w:t>
      </w:r>
      <w:r w:rsidRPr="006049FA">
        <w:rPr>
          <w:noProof/>
          <w:sz w:val="24"/>
        </w:rPr>
        <w:t xml:space="preserve"> atrašanās vietas indeksu neizmanto.) Tādā gadījumā A) ailē norāda attiecīgā </w:t>
      </w:r>
      <w:r w:rsidRPr="006049FA">
        <w:rPr>
          <w:i/>
          <w:noProof/>
          <w:sz w:val="24"/>
        </w:rPr>
        <w:t>FIR</w:t>
      </w:r>
      <w:r w:rsidRPr="006049FA">
        <w:rPr>
          <w:noProof/>
          <w:sz w:val="24"/>
        </w:rPr>
        <w:t xml:space="preserve"> </w:t>
      </w:r>
      <w:r w:rsidRPr="006049FA">
        <w:rPr>
          <w:i/>
          <w:noProof/>
          <w:sz w:val="24"/>
        </w:rPr>
        <w:t>ICAO</w:t>
      </w:r>
      <w:r w:rsidRPr="006049FA">
        <w:rPr>
          <w:noProof/>
          <w:sz w:val="24"/>
        </w:rPr>
        <w:t xml:space="preserve"> atrašanās vietas indeksu vai tās valsts vai nevalstiskās aģentūras indeksu, kura ir atbildīga par navigācijas pakalpojumu nodrošināšanu vairāk nekā vienā valstī.</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687F24" w:rsidP="006049FA">
      <w:pPr>
        <w:pStyle w:val="Pamatteksts"/>
        <w:tabs>
          <w:tab w:val="left" w:pos="142"/>
          <w:tab w:val="left" w:pos="861"/>
        </w:tabs>
        <w:ind w:left="0" w:firstLine="0"/>
        <w:jc w:val="both"/>
        <w:rPr>
          <w:noProof/>
          <w:sz w:val="24"/>
        </w:rPr>
      </w:pPr>
      <w:r w:rsidRPr="006049FA">
        <w:rPr>
          <w:noProof/>
          <w:sz w:val="24"/>
        </w:rPr>
        <w:t xml:space="preserve">b) Ja viena valsts izdod </w:t>
      </w:r>
      <w:r w:rsidRPr="006049FA">
        <w:rPr>
          <w:i/>
          <w:noProof/>
          <w:sz w:val="24"/>
        </w:rPr>
        <w:t>NOTAM</w:t>
      </w:r>
      <w:r w:rsidRPr="006049FA">
        <w:rPr>
          <w:noProof/>
          <w:sz w:val="24"/>
        </w:rPr>
        <w:t xml:space="preserve">, kas skar </w:t>
      </w:r>
      <w:r w:rsidRPr="006049FA">
        <w:rPr>
          <w:i/>
          <w:noProof/>
          <w:sz w:val="24"/>
        </w:rPr>
        <w:t>FIR</w:t>
      </w:r>
      <w:r w:rsidRPr="006049FA">
        <w:rPr>
          <w:noProof/>
          <w:sz w:val="24"/>
        </w:rPr>
        <w:t xml:space="preserve"> vairāku valstu grupā, tad jāiekļauj pirmie divi izdevējas valsts </w:t>
      </w:r>
      <w:r w:rsidRPr="006049FA">
        <w:rPr>
          <w:i/>
          <w:noProof/>
          <w:sz w:val="24"/>
        </w:rPr>
        <w:t>ICAO</w:t>
      </w:r>
      <w:r w:rsidRPr="006049FA">
        <w:rPr>
          <w:noProof/>
          <w:sz w:val="24"/>
        </w:rPr>
        <w:t xml:space="preserve"> atrašanās vietas indeksa burti, kam pievieno “XX”. Tādā gadījumā A) ailē jānorāda skarto </w:t>
      </w:r>
      <w:r w:rsidRPr="006049FA">
        <w:rPr>
          <w:i/>
          <w:noProof/>
          <w:sz w:val="24"/>
        </w:rPr>
        <w:t>FIR</w:t>
      </w:r>
      <w:r w:rsidRPr="006049FA">
        <w:rPr>
          <w:noProof/>
          <w:sz w:val="24"/>
        </w:rPr>
        <w:t xml:space="preserve"> </w:t>
      </w:r>
      <w:r w:rsidRPr="006049FA">
        <w:rPr>
          <w:i/>
          <w:noProof/>
          <w:sz w:val="24"/>
        </w:rPr>
        <w:t>ICAO</w:t>
      </w:r>
      <w:r w:rsidRPr="006049FA">
        <w:rPr>
          <w:noProof/>
          <w:sz w:val="24"/>
        </w:rPr>
        <w:t xml:space="preserve"> atrašanās vietas indeksi vai tās valsts vai nevalstiskās aģentūras indekss, kura ir atbildīga par navigācijas pakalpojumu nodrošināšanu vairāk nekā vienā valstī.</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687F24" w:rsidP="006049FA">
      <w:pPr>
        <w:pStyle w:val="Pamatteksts"/>
        <w:tabs>
          <w:tab w:val="left" w:pos="142"/>
          <w:tab w:val="left" w:pos="501"/>
        </w:tabs>
        <w:ind w:left="0" w:firstLine="0"/>
        <w:jc w:val="both"/>
        <w:rPr>
          <w:noProof/>
          <w:sz w:val="24"/>
        </w:rPr>
      </w:pPr>
      <w:r w:rsidRPr="006049FA">
        <w:rPr>
          <w:noProof/>
          <w:sz w:val="24"/>
        </w:rPr>
        <w:t xml:space="preserve">2) </w:t>
      </w:r>
      <w:r w:rsidRPr="006049FA">
        <w:rPr>
          <w:i/>
          <w:noProof/>
          <w:sz w:val="24"/>
        </w:rPr>
        <w:t>NOTAM</w:t>
      </w:r>
      <w:r w:rsidRPr="006049FA">
        <w:rPr>
          <w:noProof/>
          <w:sz w:val="24"/>
        </w:rPr>
        <w:t xml:space="preserve"> KODS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Katru </w:t>
      </w:r>
      <w:r w:rsidRPr="006049FA">
        <w:rPr>
          <w:i/>
          <w:noProof/>
          <w:sz w:val="24"/>
        </w:rPr>
        <w:t>NOTAM</w:t>
      </w:r>
      <w:r w:rsidRPr="006049FA">
        <w:rPr>
          <w:noProof/>
          <w:sz w:val="24"/>
        </w:rPr>
        <w:t xml:space="preserve"> koda grupu veido pieci burti, un pirmais burts vienmēr ir “Q”. Otrais un trešais burts norāda informācijas objektu, bet ceturtais un piektais burts norāda informācijas objekta statusu un stāvokli. No diviem burtiem veidoti kodi, kas paredzēti objektu un apstākļu norādīšanai, ir noteikti </w:t>
      </w:r>
      <w:r w:rsidRPr="006049FA">
        <w:rPr>
          <w:i/>
          <w:noProof/>
          <w:sz w:val="24"/>
        </w:rPr>
        <w:t>PANS-ABC</w:t>
      </w:r>
      <w:r w:rsidRPr="006049FA">
        <w:rPr>
          <w:noProof/>
          <w:sz w:val="24"/>
        </w:rPr>
        <w:t xml:space="preserve"> (dok. Nr. 8400). Attiecībā uz otrā un trešā burta kombināciju un ceturtā un piektā burta kombināciju sk. </w:t>
      </w:r>
      <w:r w:rsidRPr="006049FA">
        <w:rPr>
          <w:i/>
          <w:noProof/>
          <w:sz w:val="24"/>
        </w:rPr>
        <w:t>NOTAM</w:t>
      </w:r>
      <w:r w:rsidRPr="006049FA">
        <w:rPr>
          <w:noProof/>
          <w:sz w:val="24"/>
        </w:rPr>
        <w:t xml:space="preserve"> izvēles kritērijus, kas noteikti dok. Nr. 8126, vai norādiet vienu no šādām kombinācijām atbilstīgi attiecīgajam gadījumam:</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687F24" w:rsidP="006049FA">
      <w:pPr>
        <w:pStyle w:val="Pamatteksts"/>
        <w:tabs>
          <w:tab w:val="left" w:pos="142"/>
          <w:tab w:val="left" w:pos="861"/>
        </w:tabs>
        <w:ind w:left="0" w:firstLine="0"/>
        <w:jc w:val="both"/>
        <w:rPr>
          <w:noProof/>
          <w:sz w:val="24"/>
        </w:rPr>
      </w:pPr>
      <w:r w:rsidRPr="006049FA">
        <w:rPr>
          <w:noProof/>
          <w:sz w:val="24"/>
        </w:rPr>
        <w:t xml:space="preserve">a) ja objekts nav norādīts </w:t>
      </w:r>
      <w:r w:rsidRPr="006049FA">
        <w:rPr>
          <w:i/>
          <w:noProof/>
          <w:sz w:val="24"/>
        </w:rPr>
        <w:t>NOTAM</w:t>
      </w:r>
      <w:r w:rsidRPr="006049FA">
        <w:rPr>
          <w:noProof/>
          <w:sz w:val="24"/>
        </w:rPr>
        <w:t xml:space="preserve"> kodā (dok. Nr. 8400) vai </w:t>
      </w:r>
      <w:r w:rsidRPr="006049FA">
        <w:rPr>
          <w:i/>
          <w:noProof/>
          <w:sz w:val="24"/>
        </w:rPr>
        <w:t>NOTAM</w:t>
      </w:r>
      <w:r w:rsidRPr="006049FA">
        <w:rPr>
          <w:noProof/>
          <w:sz w:val="24"/>
        </w:rPr>
        <w:t xml:space="preserve"> izvēles kritērijos (dok. Nr. 8126), otrā un trešā burta vietā rakstiet “XX” (piemēram, QXXAK);</w:t>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687F24" w:rsidP="006049FA">
      <w:pPr>
        <w:pStyle w:val="Pamatteksts"/>
        <w:tabs>
          <w:tab w:val="left" w:pos="142"/>
          <w:tab w:val="left" w:pos="861"/>
        </w:tabs>
        <w:ind w:left="0" w:firstLine="0"/>
        <w:jc w:val="both"/>
        <w:rPr>
          <w:noProof/>
          <w:sz w:val="24"/>
        </w:rPr>
      </w:pPr>
      <w:r w:rsidRPr="006049FA">
        <w:rPr>
          <w:noProof/>
          <w:sz w:val="24"/>
        </w:rPr>
        <w:t xml:space="preserve">b) ja objekta stāvoklis nav norādīts </w:t>
      </w:r>
      <w:r w:rsidRPr="006049FA">
        <w:rPr>
          <w:i/>
          <w:noProof/>
          <w:sz w:val="24"/>
        </w:rPr>
        <w:t>NOTAM</w:t>
      </w:r>
      <w:r w:rsidRPr="006049FA">
        <w:rPr>
          <w:noProof/>
          <w:sz w:val="24"/>
        </w:rPr>
        <w:t xml:space="preserve"> kodā (dok. Nr. 8400) vai </w:t>
      </w:r>
      <w:r w:rsidRPr="006049FA">
        <w:rPr>
          <w:i/>
          <w:noProof/>
          <w:sz w:val="24"/>
        </w:rPr>
        <w:t>NOTAM</w:t>
      </w:r>
      <w:r w:rsidRPr="006049FA">
        <w:rPr>
          <w:noProof/>
          <w:sz w:val="24"/>
        </w:rPr>
        <w:t xml:space="preserve"> izvēles kritērijos (dok. Nr. 8126), ceturtā un piektā burta vietā rakstiet “XX” (piemēram, “QFAXX”);</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687F24" w:rsidP="006049FA">
      <w:pPr>
        <w:pStyle w:val="Pamatteksts"/>
        <w:tabs>
          <w:tab w:val="left" w:pos="142"/>
          <w:tab w:val="left" w:pos="861"/>
        </w:tabs>
        <w:ind w:left="0" w:firstLine="0"/>
        <w:jc w:val="both"/>
        <w:rPr>
          <w:noProof/>
          <w:sz w:val="24"/>
        </w:rPr>
      </w:pPr>
      <w:r w:rsidRPr="006049FA">
        <w:rPr>
          <w:noProof/>
          <w:sz w:val="24"/>
        </w:rPr>
        <w:t xml:space="preserve">c) ja </w:t>
      </w:r>
      <w:r w:rsidRPr="006049FA">
        <w:rPr>
          <w:i/>
          <w:noProof/>
          <w:sz w:val="24"/>
        </w:rPr>
        <w:t>NOTAM</w:t>
      </w:r>
      <w:r w:rsidRPr="006049FA">
        <w:rPr>
          <w:noProof/>
          <w:sz w:val="24"/>
        </w:rPr>
        <w:t xml:space="preserve">, kas satur ekspluatācijai svarīgu informāciju, tiek izdots saskaņā ar 4. papildinājumu un 6. nodaļu un ja tas tiek izmantots, lai paziņotu par </w:t>
      </w:r>
      <w:r w:rsidRPr="006049FA">
        <w:rPr>
          <w:i/>
          <w:noProof/>
          <w:sz w:val="24"/>
        </w:rPr>
        <w:t>AIRAC</w:t>
      </w:r>
      <w:r w:rsidRPr="006049FA">
        <w:rPr>
          <w:noProof/>
          <w:sz w:val="24"/>
        </w:rPr>
        <w:t xml:space="preserve"> </w:t>
      </w:r>
      <w:r w:rsidRPr="007112DB">
        <w:rPr>
          <w:i/>
          <w:noProof/>
          <w:sz w:val="24"/>
        </w:rPr>
        <w:t>AIP</w:t>
      </w:r>
      <w:r w:rsidRPr="006049FA">
        <w:rPr>
          <w:noProof/>
          <w:sz w:val="24"/>
        </w:rPr>
        <w:t xml:space="preserve"> grozījumiem vai papildinājumiem, tad </w:t>
      </w:r>
      <w:r w:rsidRPr="006049FA">
        <w:rPr>
          <w:i/>
          <w:noProof/>
          <w:sz w:val="24"/>
        </w:rPr>
        <w:t>NOTAM</w:t>
      </w:r>
      <w:r w:rsidRPr="006049FA">
        <w:rPr>
          <w:noProof/>
          <w:sz w:val="24"/>
        </w:rPr>
        <w:t xml:space="preserve"> koda ceturtā un piektā burta vietā rakstiet “TT”;</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687F24" w:rsidRPr="006049FA" w:rsidRDefault="00687F24" w:rsidP="006049FA">
      <w:pPr>
        <w:pStyle w:val="Pamatteksts"/>
        <w:tabs>
          <w:tab w:val="left" w:pos="142"/>
          <w:tab w:val="left" w:pos="860"/>
        </w:tabs>
        <w:ind w:left="0" w:firstLine="0"/>
        <w:jc w:val="both"/>
        <w:rPr>
          <w:noProof/>
          <w:sz w:val="24"/>
        </w:rPr>
      </w:pPr>
      <w:r w:rsidRPr="006049FA">
        <w:rPr>
          <w:noProof/>
          <w:sz w:val="24"/>
        </w:rPr>
        <w:t xml:space="preserve">d) ja tiek izdots </w:t>
      </w:r>
      <w:r w:rsidRPr="006049FA">
        <w:rPr>
          <w:i/>
          <w:noProof/>
          <w:sz w:val="24"/>
        </w:rPr>
        <w:t>NOTAM</w:t>
      </w:r>
      <w:r w:rsidRPr="006049FA">
        <w:rPr>
          <w:noProof/>
          <w:sz w:val="24"/>
        </w:rPr>
        <w:t xml:space="preserve">, kas satur spēkā esošo </w:t>
      </w:r>
      <w:r w:rsidRPr="006049FA">
        <w:rPr>
          <w:i/>
          <w:noProof/>
          <w:sz w:val="24"/>
        </w:rPr>
        <w:t>NOTAM</w:t>
      </w:r>
      <w:r w:rsidRPr="006049FA">
        <w:rPr>
          <w:noProof/>
          <w:sz w:val="24"/>
        </w:rPr>
        <w:t xml:space="preserve"> kontrolsarakstu, tad otrā, trešā, ceturtā un piektā burta vietā rakstiet “KKKK”,</w:t>
      </w:r>
    </w:p>
    <w:p w:rsidR="00687F24" w:rsidRPr="006049FA" w:rsidRDefault="00687F24" w:rsidP="006049FA">
      <w:pPr>
        <w:pStyle w:val="Pamatteksts"/>
        <w:tabs>
          <w:tab w:val="left" w:pos="142"/>
          <w:tab w:val="left" w:pos="860"/>
        </w:tabs>
        <w:ind w:left="0" w:firstLine="0"/>
        <w:jc w:val="both"/>
        <w:rPr>
          <w:noProof/>
          <w:sz w:val="24"/>
        </w:rPr>
      </w:pPr>
    </w:p>
    <w:p w:rsidR="00687F24" w:rsidRPr="006049FA" w:rsidRDefault="00687F24" w:rsidP="006049FA">
      <w:pPr>
        <w:pStyle w:val="Pamatteksts"/>
        <w:tabs>
          <w:tab w:val="left" w:pos="142"/>
          <w:tab w:val="left" w:pos="860"/>
        </w:tabs>
        <w:ind w:left="0" w:firstLine="0"/>
        <w:jc w:val="both"/>
        <w:rPr>
          <w:noProof/>
          <w:sz w:val="24"/>
        </w:rPr>
      </w:pPr>
      <w:r w:rsidRPr="006049FA">
        <w:rPr>
          <w:noProof/>
          <w:sz w:val="24"/>
        </w:rPr>
        <w:t xml:space="preserve">e) atceļot </w:t>
      </w:r>
      <w:r w:rsidRPr="006049FA">
        <w:rPr>
          <w:i/>
          <w:noProof/>
          <w:sz w:val="24"/>
        </w:rPr>
        <w:t>NOTAM</w:t>
      </w:r>
      <w:r w:rsidRPr="006049FA">
        <w:rPr>
          <w:noProof/>
          <w:sz w:val="24"/>
        </w:rPr>
        <w:t xml:space="preserve">, jāizmanto šādas </w:t>
      </w:r>
      <w:r w:rsidRPr="006049FA">
        <w:rPr>
          <w:i/>
          <w:noProof/>
          <w:sz w:val="24"/>
        </w:rPr>
        <w:t>NOTAM</w:t>
      </w:r>
      <w:r w:rsidRPr="006049FA">
        <w:rPr>
          <w:noProof/>
          <w:sz w:val="24"/>
        </w:rPr>
        <w:t xml:space="preserve"> koda ceturtā un piektā burta kombinācijas:</w:t>
      </w:r>
    </w:p>
    <w:p w:rsidR="00687F24" w:rsidRPr="006049FA" w:rsidRDefault="00687F24" w:rsidP="006049FA">
      <w:pPr>
        <w:pStyle w:val="Pamatteksts"/>
        <w:tabs>
          <w:tab w:val="left" w:pos="142"/>
          <w:tab w:val="left" w:pos="860"/>
        </w:tabs>
        <w:ind w:left="0" w:firstLine="0"/>
        <w:jc w:val="both"/>
        <w:rPr>
          <w:noProof/>
          <w:sz w:val="24"/>
        </w:rPr>
      </w:pPr>
    </w:p>
    <w:p w:rsidR="00BE5AED" w:rsidRPr="006049FA" w:rsidRDefault="00361E0C" w:rsidP="006049FA">
      <w:pPr>
        <w:pStyle w:val="Pamatteksts"/>
        <w:tabs>
          <w:tab w:val="left" w:pos="142"/>
          <w:tab w:val="left" w:pos="860"/>
        </w:tabs>
        <w:ind w:left="0" w:firstLine="0"/>
        <w:jc w:val="both"/>
        <w:rPr>
          <w:noProof/>
          <w:sz w:val="24"/>
        </w:rPr>
      </w:pPr>
      <w:r w:rsidRPr="006049FA">
        <w:rPr>
          <w:noProof/>
          <w:sz w:val="24"/>
        </w:rPr>
        <w:t>AK = ATJAUNOTA NORMĀLA DARBĪBA</w:t>
      </w:r>
    </w:p>
    <w:p w:rsidR="00361E0C" w:rsidRPr="006049FA" w:rsidRDefault="00361E0C" w:rsidP="006049FA">
      <w:pPr>
        <w:pStyle w:val="Pamatteksts"/>
        <w:tabs>
          <w:tab w:val="left" w:pos="142"/>
          <w:tab w:val="left" w:pos="1579"/>
        </w:tabs>
        <w:ind w:left="0" w:firstLine="0"/>
        <w:jc w:val="both"/>
        <w:rPr>
          <w:noProof/>
          <w:sz w:val="24"/>
        </w:rPr>
      </w:pPr>
      <w:r w:rsidRPr="006049FA">
        <w:rPr>
          <w:noProof/>
          <w:sz w:val="24"/>
        </w:rPr>
        <w:t>AL = OBJEKTS, KURA IEROBEŽOJUMI/APSTĀKĻI IEPRIEKŠ PUBLICĒTI, DARBOJAS (VAI ATKAL DARBOJAS)</w:t>
      </w:r>
    </w:p>
    <w:p w:rsidR="00BE5AED" w:rsidRPr="006049FA" w:rsidRDefault="00361E0C" w:rsidP="006049FA">
      <w:pPr>
        <w:pStyle w:val="Pamatteksts"/>
        <w:tabs>
          <w:tab w:val="left" w:pos="142"/>
          <w:tab w:val="left" w:pos="1579"/>
        </w:tabs>
        <w:ind w:left="0" w:firstLine="0"/>
        <w:jc w:val="both"/>
        <w:rPr>
          <w:noProof/>
          <w:sz w:val="24"/>
        </w:rPr>
      </w:pPr>
      <w:r w:rsidRPr="006049FA">
        <w:rPr>
          <w:noProof/>
          <w:sz w:val="24"/>
        </w:rPr>
        <w:t>AO = GATAVS EKS</w:t>
      </w:r>
      <w:r w:rsidR="007112DB">
        <w:rPr>
          <w:noProof/>
          <w:sz w:val="24"/>
        </w:rPr>
        <w:t>PL</w:t>
      </w:r>
      <w:r w:rsidRPr="006049FA">
        <w:rPr>
          <w:noProof/>
          <w:sz w:val="24"/>
        </w:rPr>
        <w:t>UATĀCIJAI</w:t>
      </w:r>
    </w:p>
    <w:p w:rsidR="00361E0C" w:rsidRPr="006049FA" w:rsidRDefault="00361E0C" w:rsidP="006049FA">
      <w:pPr>
        <w:pStyle w:val="Pamatteksts"/>
        <w:tabs>
          <w:tab w:val="left" w:pos="142"/>
          <w:tab w:val="left" w:pos="1579"/>
        </w:tabs>
        <w:ind w:left="0" w:firstLine="0"/>
        <w:jc w:val="both"/>
        <w:rPr>
          <w:noProof/>
          <w:sz w:val="24"/>
        </w:rPr>
      </w:pPr>
      <w:r w:rsidRPr="006049FA">
        <w:rPr>
          <w:noProof/>
          <w:sz w:val="24"/>
        </w:rPr>
        <w:t>CC = PABEIGTS</w:t>
      </w:r>
    </w:p>
    <w:p w:rsidR="00BE5AED" w:rsidRPr="006049FA" w:rsidRDefault="00361E0C" w:rsidP="006049FA">
      <w:pPr>
        <w:pStyle w:val="Pamatteksts"/>
        <w:tabs>
          <w:tab w:val="left" w:pos="142"/>
          <w:tab w:val="left" w:pos="1579"/>
        </w:tabs>
        <w:ind w:left="0" w:firstLine="0"/>
        <w:jc w:val="both"/>
        <w:rPr>
          <w:noProof/>
          <w:sz w:val="24"/>
        </w:rPr>
      </w:pPr>
      <w:r w:rsidRPr="006049FA">
        <w:rPr>
          <w:noProof/>
          <w:sz w:val="24"/>
        </w:rPr>
        <w:t>CN = ATCELTS</w:t>
      </w:r>
    </w:p>
    <w:p w:rsidR="00361E0C" w:rsidRPr="006049FA" w:rsidRDefault="00361E0C" w:rsidP="006049FA">
      <w:pPr>
        <w:pStyle w:val="Pamatteksts"/>
        <w:tabs>
          <w:tab w:val="left" w:pos="142"/>
          <w:tab w:val="left" w:pos="1578"/>
        </w:tabs>
        <w:ind w:left="0" w:firstLine="0"/>
        <w:jc w:val="both"/>
        <w:rPr>
          <w:noProof/>
          <w:sz w:val="24"/>
        </w:rPr>
      </w:pPr>
      <w:r w:rsidRPr="006049FA">
        <w:rPr>
          <w:noProof/>
          <w:sz w:val="24"/>
        </w:rPr>
        <w:t>HV = DARBS PABEIGTS</w:t>
      </w:r>
    </w:p>
    <w:p w:rsidR="00BE5AED" w:rsidRPr="006049FA" w:rsidRDefault="00361E0C" w:rsidP="006049FA">
      <w:pPr>
        <w:pStyle w:val="Pamatteksts"/>
        <w:tabs>
          <w:tab w:val="left" w:pos="142"/>
          <w:tab w:val="left" w:pos="1578"/>
        </w:tabs>
        <w:ind w:left="0" w:firstLine="0"/>
        <w:jc w:val="both"/>
        <w:rPr>
          <w:noProof/>
          <w:sz w:val="24"/>
        </w:rPr>
      </w:pPr>
      <w:r w:rsidRPr="006049FA">
        <w:rPr>
          <w:noProof/>
          <w:sz w:val="24"/>
        </w:rPr>
        <w:t>XX= NEŠIFRĒTS TEKSTS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1. piezīme. “Q - - AO = Gatavs ekspluatācijai” tiek izmantots NOTAM atcelšanai; tādam NOTAM, ar kuru tiek izsludināts jauns aprīkojums vai pakalpojumi, izmanto šādu ceturto un piekto burtu “Q - - CS = Uzstādīts”.</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2. piezīme. “Q - - CN = ATCELTS” izmanto, lai atceltu plānotos pasākumus, piemēram, navigācijas brīdinājumus; “Q - - HV = DARBS PABEIGTS” izmanto, lai atceltu nepabeigtu darbu.</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361E0C" w:rsidP="006049FA">
      <w:pPr>
        <w:pStyle w:val="Pamatteksts"/>
        <w:tabs>
          <w:tab w:val="left" w:pos="142"/>
          <w:tab w:val="left" w:pos="500"/>
        </w:tabs>
        <w:ind w:left="0" w:firstLine="0"/>
        <w:jc w:val="both"/>
        <w:rPr>
          <w:noProof/>
          <w:sz w:val="24"/>
        </w:rPr>
      </w:pPr>
      <w:r w:rsidRPr="006049FA">
        <w:rPr>
          <w:noProof/>
          <w:sz w:val="24"/>
        </w:rPr>
        <w:t>3) SATIKSME</w:t>
      </w:r>
    </w:p>
    <w:p w:rsidR="00BE5AED" w:rsidRPr="006049FA" w:rsidRDefault="00BE5AED" w:rsidP="006049FA">
      <w:pPr>
        <w:tabs>
          <w:tab w:val="left" w:pos="142"/>
        </w:tabs>
        <w:jc w:val="both"/>
        <w:rPr>
          <w:rFonts w:ascii="Times New Roman" w:eastAsia="Times New Roman" w:hAnsi="Times New Roman" w:cs="Times New Roman"/>
          <w:noProof/>
          <w:sz w:val="24"/>
          <w:szCs w:val="15"/>
        </w:rPr>
      </w:pPr>
    </w:p>
    <w:tbl>
      <w:tblPr>
        <w:tblW w:w="0" w:type="auto"/>
        <w:tblInd w:w="444" w:type="dxa"/>
        <w:tblLayout w:type="fixed"/>
        <w:tblCellMar>
          <w:left w:w="0" w:type="dxa"/>
          <w:right w:w="0" w:type="dxa"/>
        </w:tblCellMar>
        <w:tblLook w:val="01E0" w:firstRow="1" w:lastRow="1" w:firstColumn="1" w:lastColumn="1" w:noHBand="0" w:noVBand="0"/>
      </w:tblPr>
      <w:tblGrid>
        <w:gridCol w:w="307"/>
        <w:gridCol w:w="344"/>
        <w:gridCol w:w="3016"/>
      </w:tblGrid>
      <w:tr w:rsidR="00BE5AED" w:rsidRPr="006049FA" w:rsidTr="00304FA3">
        <w:trPr>
          <w:trHeight w:hRule="exact" w:val="320"/>
        </w:trPr>
        <w:tc>
          <w:tcPr>
            <w:tcW w:w="307" w:type="dxa"/>
            <w:tcBorders>
              <w:top w:val="nil"/>
              <w:left w:val="nil"/>
              <w:bottom w:val="nil"/>
              <w:right w:val="nil"/>
            </w:tcBorders>
          </w:tcPr>
          <w:p w:rsidR="00BE5AED" w:rsidRPr="006049FA" w:rsidRDefault="002F46E0" w:rsidP="006049FA">
            <w:pPr>
              <w:pStyle w:val="TableParagraph"/>
              <w:tabs>
                <w:tab w:val="left" w:pos="142"/>
              </w:tabs>
              <w:jc w:val="both"/>
              <w:rPr>
                <w:rFonts w:ascii="Times New Roman" w:eastAsia="Times New Roman" w:hAnsi="Times New Roman" w:cs="Times New Roman"/>
                <w:noProof/>
                <w:sz w:val="24"/>
                <w:szCs w:val="20"/>
              </w:rPr>
            </w:pPr>
            <w:r w:rsidRPr="006049FA">
              <w:rPr>
                <w:rFonts w:ascii="Times New Roman" w:hAnsi="Times New Roman"/>
                <w:noProof/>
                <w:sz w:val="24"/>
              </w:rPr>
              <w:t>I</w:t>
            </w:r>
          </w:p>
        </w:tc>
        <w:tc>
          <w:tcPr>
            <w:tcW w:w="344" w:type="dxa"/>
            <w:tcBorders>
              <w:top w:val="nil"/>
              <w:left w:val="nil"/>
              <w:bottom w:val="nil"/>
              <w:right w:val="nil"/>
            </w:tcBorders>
          </w:tcPr>
          <w:p w:rsidR="00BE5AED" w:rsidRPr="006049FA" w:rsidRDefault="002F46E0" w:rsidP="006049FA">
            <w:pPr>
              <w:pStyle w:val="TableParagraph"/>
              <w:tabs>
                <w:tab w:val="left" w:pos="142"/>
              </w:tabs>
              <w:jc w:val="both"/>
              <w:rPr>
                <w:rFonts w:ascii="Times New Roman" w:eastAsia="Times New Roman" w:hAnsi="Times New Roman" w:cs="Times New Roman"/>
                <w:noProof/>
                <w:sz w:val="24"/>
                <w:szCs w:val="20"/>
              </w:rPr>
            </w:pPr>
            <w:r w:rsidRPr="006049FA">
              <w:rPr>
                <w:rFonts w:ascii="Times New Roman" w:hAnsi="Times New Roman"/>
                <w:noProof/>
                <w:sz w:val="24"/>
              </w:rPr>
              <w:t>=</w:t>
            </w:r>
          </w:p>
        </w:tc>
        <w:tc>
          <w:tcPr>
            <w:tcW w:w="3016" w:type="dxa"/>
            <w:tcBorders>
              <w:top w:val="nil"/>
              <w:left w:val="nil"/>
              <w:bottom w:val="nil"/>
              <w:right w:val="nil"/>
            </w:tcBorders>
          </w:tcPr>
          <w:p w:rsidR="00BE5AED" w:rsidRPr="006049FA" w:rsidRDefault="002F46E0" w:rsidP="006049FA">
            <w:pPr>
              <w:pStyle w:val="TableParagraph"/>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IFR</w:t>
            </w:r>
          </w:p>
        </w:tc>
      </w:tr>
      <w:tr w:rsidR="00BE5AED" w:rsidRPr="006049FA" w:rsidTr="00304FA3">
        <w:trPr>
          <w:trHeight w:hRule="exact" w:val="240"/>
        </w:trPr>
        <w:tc>
          <w:tcPr>
            <w:tcW w:w="307" w:type="dxa"/>
            <w:tcBorders>
              <w:top w:val="nil"/>
              <w:left w:val="nil"/>
              <w:bottom w:val="nil"/>
              <w:right w:val="nil"/>
            </w:tcBorders>
          </w:tcPr>
          <w:p w:rsidR="00BE5AED" w:rsidRPr="006049FA" w:rsidRDefault="002F46E0" w:rsidP="006049FA">
            <w:pPr>
              <w:pStyle w:val="TableParagraph"/>
              <w:tabs>
                <w:tab w:val="left" w:pos="142"/>
              </w:tabs>
              <w:jc w:val="both"/>
              <w:rPr>
                <w:rFonts w:ascii="Times New Roman" w:eastAsia="Times New Roman" w:hAnsi="Times New Roman" w:cs="Times New Roman"/>
                <w:noProof/>
                <w:sz w:val="24"/>
                <w:szCs w:val="20"/>
              </w:rPr>
            </w:pPr>
            <w:r w:rsidRPr="006049FA">
              <w:rPr>
                <w:rFonts w:ascii="Times New Roman" w:hAnsi="Times New Roman"/>
                <w:noProof/>
                <w:sz w:val="24"/>
              </w:rPr>
              <w:t>V</w:t>
            </w:r>
          </w:p>
        </w:tc>
        <w:tc>
          <w:tcPr>
            <w:tcW w:w="344" w:type="dxa"/>
            <w:tcBorders>
              <w:top w:val="nil"/>
              <w:left w:val="nil"/>
              <w:bottom w:val="nil"/>
              <w:right w:val="nil"/>
            </w:tcBorders>
          </w:tcPr>
          <w:p w:rsidR="00BE5AED" w:rsidRPr="006049FA" w:rsidRDefault="002F46E0" w:rsidP="006049FA">
            <w:pPr>
              <w:pStyle w:val="TableParagraph"/>
              <w:tabs>
                <w:tab w:val="left" w:pos="142"/>
              </w:tabs>
              <w:jc w:val="both"/>
              <w:rPr>
                <w:rFonts w:ascii="Times New Roman" w:eastAsia="Times New Roman" w:hAnsi="Times New Roman" w:cs="Times New Roman"/>
                <w:noProof/>
                <w:sz w:val="24"/>
                <w:szCs w:val="20"/>
              </w:rPr>
            </w:pPr>
            <w:r w:rsidRPr="006049FA">
              <w:rPr>
                <w:rFonts w:ascii="Times New Roman" w:hAnsi="Times New Roman"/>
                <w:noProof/>
                <w:sz w:val="24"/>
              </w:rPr>
              <w:t>=</w:t>
            </w:r>
          </w:p>
        </w:tc>
        <w:tc>
          <w:tcPr>
            <w:tcW w:w="3016" w:type="dxa"/>
            <w:tcBorders>
              <w:top w:val="nil"/>
              <w:left w:val="nil"/>
              <w:bottom w:val="nil"/>
              <w:right w:val="nil"/>
            </w:tcBorders>
          </w:tcPr>
          <w:p w:rsidR="00BE5AED" w:rsidRPr="006049FA" w:rsidRDefault="002F46E0" w:rsidP="006049FA">
            <w:pPr>
              <w:pStyle w:val="TableParagraph"/>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VFR</w:t>
            </w:r>
          </w:p>
        </w:tc>
      </w:tr>
      <w:tr w:rsidR="00BE5AED" w:rsidRPr="006049FA" w:rsidTr="00304FA3">
        <w:trPr>
          <w:trHeight w:hRule="exact" w:val="320"/>
        </w:trPr>
        <w:tc>
          <w:tcPr>
            <w:tcW w:w="307" w:type="dxa"/>
            <w:tcBorders>
              <w:top w:val="nil"/>
              <w:left w:val="nil"/>
              <w:bottom w:val="nil"/>
              <w:right w:val="nil"/>
            </w:tcBorders>
          </w:tcPr>
          <w:p w:rsidR="00BE5AED" w:rsidRPr="006049FA" w:rsidRDefault="002F46E0" w:rsidP="006049FA">
            <w:pPr>
              <w:pStyle w:val="TableParagraph"/>
              <w:tabs>
                <w:tab w:val="left" w:pos="142"/>
              </w:tabs>
              <w:jc w:val="both"/>
              <w:rPr>
                <w:rFonts w:ascii="Times New Roman" w:eastAsia="Times New Roman" w:hAnsi="Times New Roman" w:cs="Times New Roman"/>
                <w:noProof/>
                <w:sz w:val="24"/>
                <w:szCs w:val="20"/>
              </w:rPr>
            </w:pPr>
            <w:r w:rsidRPr="006049FA">
              <w:rPr>
                <w:rFonts w:ascii="Times New Roman" w:hAnsi="Times New Roman"/>
                <w:noProof/>
                <w:sz w:val="24"/>
              </w:rPr>
              <w:t>K</w:t>
            </w:r>
          </w:p>
        </w:tc>
        <w:tc>
          <w:tcPr>
            <w:tcW w:w="344" w:type="dxa"/>
            <w:tcBorders>
              <w:top w:val="nil"/>
              <w:left w:val="nil"/>
              <w:bottom w:val="nil"/>
              <w:right w:val="nil"/>
            </w:tcBorders>
          </w:tcPr>
          <w:p w:rsidR="00BE5AED" w:rsidRPr="006049FA" w:rsidRDefault="002F46E0" w:rsidP="006049FA">
            <w:pPr>
              <w:pStyle w:val="TableParagraph"/>
              <w:tabs>
                <w:tab w:val="left" w:pos="142"/>
              </w:tabs>
              <w:jc w:val="both"/>
              <w:rPr>
                <w:rFonts w:ascii="Times New Roman" w:eastAsia="Times New Roman" w:hAnsi="Times New Roman" w:cs="Times New Roman"/>
                <w:noProof/>
                <w:sz w:val="24"/>
                <w:szCs w:val="20"/>
              </w:rPr>
            </w:pPr>
            <w:r w:rsidRPr="006049FA">
              <w:rPr>
                <w:rFonts w:ascii="Times New Roman" w:hAnsi="Times New Roman"/>
                <w:noProof/>
                <w:sz w:val="24"/>
              </w:rPr>
              <w:t>=</w:t>
            </w:r>
          </w:p>
        </w:tc>
        <w:tc>
          <w:tcPr>
            <w:tcW w:w="3016" w:type="dxa"/>
            <w:tcBorders>
              <w:top w:val="nil"/>
              <w:left w:val="nil"/>
              <w:bottom w:val="nil"/>
              <w:right w:val="nil"/>
            </w:tcBorders>
          </w:tcPr>
          <w:p w:rsidR="00BE5AED" w:rsidRPr="006049FA" w:rsidRDefault="002F46E0" w:rsidP="006049FA">
            <w:pPr>
              <w:pStyle w:val="TableParagraph"/>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NOTAM</w:t>
            </w:r>
            <w:r w:rsidRPr="006049FA">
              <w:rPr>
                <w:rFonts w:ascii="Times New Roman" w:hAnsi="Times New Roman"/>
                <w:noProof/>
                <w:sz w:val="24"/>
              </w:rPr>
              <w:t xml:space="preserve"> ir kontrolsaraksts</w:t>
            </w:r>
          </w:p>
        </w:tc>
      </w:tr>
    </w:tbl>
    <w:p w:rsidR="00BE5AED" w:rsidRPr="006049FA" w:rsidRDefault="00BE5AED" w:rsidP="006049FA">
      <w:pPr>
        <w:tabs>
          <w:tab w:val="left" w:pos="142"/>
        </w:tabs>
        <w:jc w:val="both"/>
        <w:rPr>
          <w:rFonts w:ascii="Times New Roman" w:eastAsia="Times New Roman" w:hAnsi="Times New Roman" w:cs="Times New Roman"/>
          <w:noProof/>
          <w:sz w:val="24"/>
          <w:szCs w:val="6"/>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Atkarībā no NOTAM temata un satura, lauks “SATIKSME” var saturēt apvienotus specifikatorus. Norādījumi par “SATIKSME” specifikatoru kombinācijām ar objektu un apstākļiem atbilstoši NOTAM izvēles kritērijiem ir sniegti dokumentā Nr. 8126.</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361E0C" w:rsidP="006049FA">
      <w:pPr>
        <w:pStyle w:val="Pamatteksts"/>
        <w:tabs>
          <w:tab w:val="left" w:pos="142"/>
          <w:tab w:val="left" w:pos="499"/>
        </w:tabs>
        <w:ind w:left="0" w:firstLine="0"/>
        <w:jc w:val="both"/>
        <w:rPr>
          <w:noProof/>
          <w:sz w:val="24"/>
        </w:rPr>
      </w:pPr>
      <w:r w:rsidRPr="006049FA">
        <w:rPr>
          <w:noProof/>
          <w:sz w:val="24"/>
        </w:rPr>
        <w:t>4) MĒRĶIS</w:t>
      </w:r>
    </w:p>
    <w:p w:rsidR="00BE5AED" w:rsidRPr="006049FA" w:rsidRDefault="00BE5AED" w:rsidP="006049FA">
      <w:pPr>
        <w:tabs>
          <w:tab w:val="left" w:pos="142"/>
        </w:tabs>
        <w:jc w:val="both"/>
        <w:rPr>
          <w:rFonts w:ascii="Times New Roman" w:eastAsia="Times New Roman" w:hAnsi="Times New Roman" w:cs="Times New Roman"/>
          <w:noProof/>
          <w:sz w:val="24"/>
          <w:szCs w:val="15"/>
        </w:rPr>
      </w:pPr>
    </w:p>
    <w:tbl>
      <w:tblPr>
        <w:tblW w:w="0" w:type="auto"/>
        <w:tblInd w:w="444" w:type="dxa"/>
        <w:tblLayout w:type="fixed"/>
        <w:tblCellMar>
          <w:left w:w="0" w:type="dxa"/>
          <w:right w:w="0" w:type="dxa"/>
        </w:tblCellMar>
        <w:tblLook w:val="01E0" w:firstRow="1" w:lastRow="1" w:firstColumn="1" w:lastColumn="1" w:noHBand="0" w:noVBand="0"/>
      </w:tblPr>
      <w:tblGrid>
        <w:gridCol w:w="324"/>
        <w:gridCol w:w="328"/>
        <w:gridCol w:w="7976"/>
      </w:tblGrid>
      <w:tr w:rsidR="00BE5AED" w:rsidRPr="006049FA" w:rsidTr="00361E0C">
        <w:trPr>
          <w:trHeight w:hRule="exact" w:val="320"/>
        </w:trPr>
        <w:tc>
          <w:tcPr>
            <w:tcW w:w="324" w:type="dxa"/>
            <w:tcBorders>
              <w:top w:val="nil"/>
              <w:left w:val="nil"/>
              <w:bottom w:val="nil"/>
              <w:right w:val="nil"/>
            </w:tcBorders>
          </w:tcPr>
          <w:p w:rsidR="00BE5AED" w:rsidRPr="006049FA" w:rsidRDefault="002F46E0" w:rsidP="006049FA">
            <w:pPr>
              <w:pStyle w:val="TableParagraph"/>
              <w:tabs>
                <w:tab w:val="left" w:pos="142"/>
              </w:tabs>
              <w:jc w:val="both"/>
              <w:rPr>
                <w:rFonts w:ascii="Times New Roman" w:eastAsia="Times New Roman" w:hAnsi="Times New Roman" w:cs="Times New Roman"/>
                <w:noProof/>
                <w:sz w:val="24"/>
                <w:szCs w:val="20"/>
              </w:rPr>
            </w:pPr>
            <w:r w:rsidRPr="006049FA">
              <w:rPr>
                <w:rFonts w:ascii="Times New Roman" w:hAnsi="Times New Roman"/>
                <w:noProof/>
                <w:sz w:val="24"/>
              </w:rPr>
              <w:t>N</w:t>
            </w:r>
          </w:p>
        </w:tc>
        <w:tc>
          <w:tcPr>
            <w:tcW w:w="328" w:type="dxa"/>
            <w:tcBorders>
              <w:top w:val="nil"/>
              <w:left w:val="nil"/>
              <w:bottom w:val="nil"/>
              <w:right w:val="nil"/>
            </w:tcBorders>
          </w:tcPr>
          <w:p w:rsidR="00BE5AED" w:rsidRPr="006049FA" w:rsidRDefault="002F46E0" w:rsidP="006049FA">
            <w:pPr>
              <w:pStyle w:val="TableParagraph"/>
              <w:tabs>
                <w:tab w:val="left" w:pos="142"/>
              </w:tabs>
              <w:jc w:val="both"/>
              <w:rPr>
                <w:rFonts w:ascii="Times New Roman" w:eastAsia="Times New Roman" w:hAnsi="Times New Roman" w:cs="Times New Roman"/>
                <w:noProof/>
                <w:sz w:val="24"/>
                <w:szCs w:val="20"/>
              </w:rPr>
            </w:pPr>
            <w:r w:rsidRPr="006049FA">
              <w:rPr>
                <w:rFonts w:ascii="Times New Roman" w:hAnsi="Times New Roman"/>
                <w:noProof/>
                <w:sz w:val="24"/>
              </w:rPr>
              <w:t>=</w:t>
            </w:r>
          </w:p>
        </w:tc>
        <w:tc>
          <w:tcPr>
            <w:tcW w:w="7976" w:type="dxa"/>
            <w:tcBorders>
              <w:top w:val="nil"/>
              <w:left w:val="nil"/>
              <w:bottom w:val="nil"/>
              <w:right w:val="nil"/>
            </w:tcBorders>
          </w:tcPr>
          <w:p w:rsidR="00BE5AED" w:rsidRPr="006049FA" w:rsidRDefault="002F46E0" w:rsidP="006049FA">
            <w:pPr>
              <w:pStyle w:val="TableParagraph"/>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NOTAM</w:t>
            </w:r>
            <w:r w:rsidRPr="006049FA">
              <w:rPr>
                <w:rFonts w:ascii="Times New Roman" w:hAnsi="Times New Roman"/>
                <w:noProof/>
                <w:sz w:val="24"/>
              </w:rPr>
              <w:t xml:space="preserve"> izvēlēts, lai nekavējoties pievērstu gaisa kuģa apkalpes locekļu uzmanību.</w:t>
            </w:r>
          </w:p>
        </w:tc>
      </w:tr>
      <w:tr w:rsidR="00BE5AED" w:rsidRPr="006049FA" w:rsidTr="00361E0C">
        <w:trPr>
          <w:trHeight w:hRule="exact" w:val="240"/>
        </w:trPr>
        <w:tc>
          <w:tcPr>
            <w:tcW w:w="324" w:type="dxa"/>
            <w:tcBorders>
              <w:top w:val="nil"/>
              <w:left w:val="nil"/>
              <w:bottom w:val="nil"/>
              <w:right w:val="nil"/>
            </w:tcBorders>
          </w:tcPr>
          <w:p w:rsidR="00BE5AED" w:rsidRPr="006049FA" w:rsidRDefault="002F46E0" w:rsidP="006049FA">
            <w:pPr>
              <w:pStyle w:val="TableParagraph"/>
              <w:tabs>
                <w:tab w:val="left" w:pos="142"/>
              </w:tabs>
              <w:jc w:val="both"/>
              <w:rPr>
                <w:rFonts w:ascii="Times New Roman" w:eastAsia="Times New Roman" w:hAnsi="Times New Roman" w:cs="Times New Roman"/>
                <w:noProof/>
                <w:sz w:val="24"/>
                <w:szCs w:val="20"/>
              </w:rPr>
            </w:pPr>
            <w:r w:rsidRPr="006049FA">
              <w:rPr>
                <w:rFonts w:ascii="Times New Roman" w:hAnsi="Times New Roman"/>
                <w:noProof/>
                <w:sz w:val="24"/>
              </w:rPr>
              <w:t>B</w:t>
            </w:r>
          </w:p>
        </w:tc>
        <w:tc>
          <w:tcPr>
            <w:tcW w:w="328" w:type="dxa"/>
            <w:tcBorders>
              <w:top w:val="nil"/>
              <w:left w:val="nil"/>
              <w:bottom w:val="nil"/>
              <w:right w:val="nil"/>
            </w:tcBorders>
          </w:tcPr>
          <w:p w:rsidR="00BE5AED" w:rsidRPr="006049FA" w:rsidRDefault="002F46E0" w:rsidP="006049FA">
            <w:pPr>
              <w:pStyle w:val="TableParagraph"/>
              <w:tabs>
                <w:tab w:val="left" w:pos="142"/>
              </w:tabs>
              <w:jc w:val="both"/>
              <w:rPr>
                <w:rFonts w:ascii="Times New Roman" w:eastAsia="Times New Roman" w:hAnsi="Times New Roman" w:cs="Times New Roman"/>
                <w:noProof/>
                <w:sz w:val="24"/>
                <w:szCs w:val="20"/>
              </w:rPr>
            </w:pPr>
            <w:r w:rsidRPr="006049FA">
              <w:rPr>
                <w:rFonts w:ascii="Times New Roman" w:hAnsi="Times New Roman"/>
                <w:noProof/>
                <w:sz w:val="24"/>
              </w:rPr>
              <w:t>=</w:t>
            </w:r>
          </w:p>
        </w:tc>
        <w:tc>
          <w:tcPr>
            <w:tcW w:w="7976" w:type="dxa"/>
            <w:tcBorders>
              <w:top w:val="nil"/>
              <w:left w:val="nil"/>
              <w:bottom w:val="nil"/>
              <w:right w:val="nil"/>
            </w:tcBorders>
          </w:tcPr>
          <w:p w:rsidR="00BE5AED" w:rsidRPr="006049FA" w:rsidRDefault="002F46E0" w:rsidP="006049FA">
            <w:pPr>
              <w:pStyle w:val="TableParagraph"/>
              <w:tabs>
                <w:tab w:val="left" w:pos="142"/>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ekspluatācijai svarīgs </w:t>
            </w:r>
            <w:r w:rsidRPr="006049FA">
              <w:rPr>
                <w:rFonts w:ascii="Times New Roman" w:hAnsi="Times New Roman"/>
                <w:i/>
                <w:noProof/>
                <w:sz w:val="24"/>
              </w:rPr>
              <w:t>NOTAM</w:t>
            </w:r>
            <w:r w:rsidRPr="006049FA">
              <w:rPr>
                <w:rFonts w:ascii="Times New Roman" w:hAnsi="Times New Roman"/>
                <w:noProof/>
                <w:sz w:val="24"/>
              </w:rPr>
              <w:t xml:space="preserve"> izvēlēts iekļaušanai PIB.</w:t>
            </w:r>
          </w:p>
        </w:tc>
      </w:tr>
      <w:tr w:rsidR="00BE5AED" w:rsidRPr="006049FA" w:rsidTr="00304FA3">
        <w:trPr>
          <w:trHeight w:hRule="exact" w:val="292"/>
        </w:trPr>
        <w:tc>
          <w:tcPr>
            <w:tcW w:w="324" w:type="dxa"/>
            <w:tcBorders>
              <w:top w:val="nil"/>
              <w:left w:val="nil"/>
              <w:bottom w:val="nil"/>
              <w:right w:val="nil"/>
            </w:tcBorders>
          </w:tcPr>
          <w:p w:rsidR="00BE5AED" w:rsidRPr="006049FA" w:rsidRDefault="002F46E0" w:rsidP="006049FA">
            <w:pPr>
              <w:pStyle w:val="TableParagraph"/>
              <w:tabs>
                <w:tab w:val="left" w:pos="142"/>
              </w:tabs>
              <w:jc w:val="both"/>
              <w:rPr>
                <w:rFonts w:ascii="Times New Roman" w:eastAsia="Times New Roman" w:hAnsi="Times New Roman" w:cs="Times New Roman"/>
                <w:noProof/>
                <w:sz w:val="24"/>
                <w:szCs w:val="20"/>
              </w:rPr>
            </w:pPr>
            <w:r w:rsidRPr="006049FA">
              <w:rPr>
                <w:rFonts w:ascii="Times New Roman" w:hAnsi="Times New Roman"/>
                <w:noProof/>
                <w:sz w:val="24"/>
              </w:rPr>
              <w:t>O</w:t>
            </w:r>
          </w:p>
        </w:tc>
        <w:tc>
          <w:tcPr>
            <w:tcW w:w="328" w:type="dxa"/>
            <w:tcBorders>
              <w:top w:val="nil"/>
              <w:left w:val="nil"/>
              <w:bottom w:val="nil"/>
              <w:right w:val="nil"/>
            </w:tcBorders>
          </w:tcPr>
          <w:p w:rsidR="00BE5AED" w:rsidRPr="006049FA" w:rsidRDefault="002F46E0" w:rsidP="006049FA">
            <w:pPr>
              <w:pStyle w:val="TableParagraph"/>
              <w:tabs>
                <w:tab w:val="left" w:pos="142"/>
              </w:tabs>
              <w:jc w:val="both"/>
              <w:rPr>
                <w:rFonts w:ascii="Times New Roman" w:eastAsia="Times New Roman" w:hAnsi="Times New Roman" w:cs="Times New Roman"/>
                <w:noProof/>
                <w:sz w:val="24"/>
                <w:szCs w:val="20"/>
              </w:rPr>
            </w:pPr>
            <w:r w:rsidRPr="006049FA">
              <w:rPr>
                <w:rFonts w:ascii="Times New Roman" w:hAnsi="Times New Roman"/>
                <w:noProof/>
                <w:sz w:val="24"/>
              </w:rPr>
              <w:t>=</w:t>
            </w:r>
          </w:p>
        </w:tc>
        <w:tc>
          <w:tcPr>
            <w:tcW w:w="7976" w:type="dxa"/>
            <w:tcBorders>
              <w:top w:val="nil"/>
              <w:left w:val="nil"/>
              <w:bottom w:val="nil"/>
              <w:right w:val="nil"/>
            </w:tcBorders>
          </w:tcPr>
          <w:p w:rsidR="00BE5AED" w:rsidRPr="006049FA" w:rsidRDefault="002F46E0" w:rsidP="006049FA">
            <w:pPr>
              <w:pStyle w:val="TableParagraph"/>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NOTAM</w:t>
            </w:r>
            <w:r w:rsidRPr="006049FA">
              <w:rPr>
                <w:rFonts w:ascii="Times New Roman" w:hAnsi="Times New Roman"/>
                <w:noProof/>
                <w:sz w:val="24"/>
              </w:rPr>
              <w:t xml:space="preserve"> par lidojuma veikšanu.</w:t>
            </w:r>
          </w:p>
        </w:tc>
      </w:tr>
      <w:tr w:rsidR="00BE5AED" w:rsidRPr="006049FA" w:rsidTr="00304FA3">
        <w:trPr>
          <w:trHeight w:hRule="exact" w:val="295"/>
        </w:trPr>
        <w:tc>
          <w:tcPr>
            <w:tcW w:w="324" w:type="dxa"/>
            <w:tcBorders>
              <w:top w:val="nil"/>
              <w:left w:val="nil"/>
              <w:bottom w:val="nil"/>
              <w:right w:val="nil"/>
            </w:tcBorders>
          </w:tcPr>
          <w:p w:rsidR="00BE5AED" w:rsidRPr="006049FA" w:rsidRDefault="002F46E0" w:rsidP="006049FA">
            <w:pPr>
              <w:pStyle w:val="TableParagraph"/>
              <w:tabs>
                <w:tab w:val="left" w:pos="142"/>
              </w:tabs>
              <w:jc w:val="both"/>
              <w:rPr>
                <w:rFonts w:ascii="Times New Roman" w:eastAsia="Times New Roman" w:hAnsi="Times New Roman" w:cs="Times New Roman"/>
                <w:noProof/>
                <w:sz w:val="24"/>
                <w:szCs w:val="20"/>
              </w:rPr>
            </w:pPr>
            <w:r w:rsidRPr="006049FA">
              <w:rPr>
                <w:rFonts w:ascii="Times New Roman" w:hAnsi="Times New Roman"/>
                <w:noProof/>
                <w:sz w:val="24"/>
              </w:rPr>
              <w:t>M</w:t>
            </w:r>
          </w:p>
        </w:tc>
        <w:tc>
          <w:tcPr>
            <w:tcW w:w="328" w:type="dxa"/>
            <w:tcBorders>
              <w:top w:val="nil"/>
              <w:left w:val="nil"/>
              <w:bottom w:val="nil"/>
              <w:right w:val="nil"/>
            </w:tcBorders>
          </w:tcPr>
          <w:p w:rsidR="00BE5AED" w:rsidRPr="006049FA" w:rsidRDefault="002F46E0" w:rsidP="006049FA">
            <w:pPr>
              <w:pStyle w:val="TableParagraph"/>
              <w:tabs>
                <w:tab w:val="left" w:pos="142"/>
              </w:tabs>
              <w:jc w:val="both"/>
              <w:rPr>
                <w:rFonts w:ascii="Times New Roman" w:eastAsia="Times New Roman" w:hAnsi="Times New Roman" w:cs="Times New Roman"/>
                <w:noProof/>
                <w:sz w:val="24"/>
                <w:szCs w:val="20"/>
              </w:rPr>
            </w:pPr>
            <w:r w:rsidRPr="006049FA">
              <w:rPr>
                <w:rFonts w:ascii="Times New Roman" w:hAnsi="Times New Roman"/>
                <w:noProof/>
                <w:sz w:val="24"/>
              </w:rPr>
              <w:t>=</w:t>
            </w:r>
          </w:p>
        </w:tc>
        <w:tc>
          <w:tcPr>
            <w:tcW w:w="7976" w:type="dxa"/>
            <w:tcBorders>
              <w:top w:val="nil"/>
              <w:left w:val="nil"/>
              <w:bottom w:val="nil"/>
              <w:right w:val="nil"/>
            </w:tcBorders>
          </w:tcPr>
          <w:p w:rsidR="00BE5AED" w:rsidRPr="006049FA" w:rsidRDefault="002F46E0" w:rsidP="006049FA">
            <w:pPr>
              <w:pStyle w:val="TableParagraph"/>
              <w:tabs>
                <w:tab w:val="left" w:pos="142"/>
              </w:tabs>
              <w:jc w:val="both"/>
              <w:rPr>
                <w:rFonts w:ascii="Times New Roman" w:eastAsia="Times New Roman" w:hAnsi="Times New Roman" w:cs="Times New Roman"/>
                <w:noProof/>
                <w:sz w:val="24"/>
                <w:szCs w:val="20"/>
              </w:rPr>
            </w:pPr>
            <w:r w:rsidRPr="006049FA">
              <w:rPr>
                <w:rFonts w:ascii="Times New Roman" w:hAnsi="Times New Roman"/>
                <w:noProof/>
                <w:sz w:val="24"/>
              </w:rPr>
              <w:t xml:space="preserve">dažāda veida </w:t>
            </w:r>
            <w:r w:rsidRPr="006049FA">
              <w:rPr>
                <w:rFonts w:ascii="Times New Roman" w:hAnsi="Times New Roman"/>
                <w:i/>
                <w:noProof/>
                <w:sz w:val="24"/>
              </w:rPr>
              <w:t>NOTAM</w:t>
            </w:r>
            <w:r w:rsidRPr="006049FA">
              <w:rPr>
                <w:rFonts w:ascii="Times New Roman" w:hAnsi="Times New Roman"/>
                <w:noProof/>
                <w:sz w:val="24"/>
              </w:rPr>
              <w:t>; par tiem nav jāsniedz kopsavilkums, bet tie ir pieejami pēc pieprasījuma.</w:t>
            </w:r>
          </w:p>
        </w:tc>
      </w:tr>
      <w:tr w:rsidR="00BE5AED" w:rsidRPr="006049FA" w:rsidTr="00361E0C">
        <w:trPr>
          <w:trHeight w:hRule="exact" w:val="320"/>
        </w:trPr>
        <w:tc>
          <w:tcPr>
            <w:tcW w:w="324" w:type="dxa"/>
            <w:tcBorders>
              <w:top w:val="nil"/>
              <w:left w:val="nil"/>
              <w:bottom w:val="nil"/>
              <w:right w:val="nil"/>
            </w:tcBorders>
          </w:tcPr>
          <w:p w:rsidR="00BE5AED" w:rsidRPr="006049FA" w:rsidRDefault="002F46E0" w:rsidP="006049FA">
            <w:pPr>
              <w:pStyle w:val="TableParagraph"/>
              <w:tabs>
                <w:tab w:val="left" w:pos="142"/>
              </w:tabs>
              <w:jc w:val="both"/>
              <w:rPr>
                <w:rFonts w:ascii="Times New Roman" w:eastAsia="Times New Roman" w:hAnsi="Times New Roman" w:cs="Times New Roman"/>
                <w:noProof/>
                <w:sz w:val="24"/>
                <w:szCs w:val="20"/>
              </w:rPr>
            </w:pPr>
            <w:r w:rsidRPr="006049FA">
              <w:rPr>
                <w:rFonts w:ascii="Times New Roman" w:hAnsi="Times New Roman"/>
                <w:noProof/>
                <w:sz w:val="24"/>
              </w:rPr>
              <w:t>K</w:t>
            </w:r>
          </w:p>
        </w:tc>
        <w:tc>
          <w:tcPr>
            <w:tcW w:w="328" w:type="dxa"/>
            <w:tcBorders>
              <w:top w:val="nil"/>
              <w:left w:val="nil"/>
              <w:bottom w:val="nil"/>
              <w:right w:val="nil"/>
            </w:tcBorders>
          </w:tcPr>
          <w:p w:rsidR="00BE5AED" w:rsidRPr="006049FA" w:rsidRDefault="002F46E0" w:rsidP="006049FA">
            <w:pPr>
              <w:pStyle w:val="TableParagraph"/>
              <w:tabs>
                <w:tab w:val="left" w:pos="142"/>
              </w:tabs>
              <w:jc w:val="both"/>
              <w:rPr>
                <w:rFonts w:ascii="Times New Roman" w:eastAsia="Times New Roman" w:hAnsi="Times New Roman" w:cs="Times New Roman"/>
                <w:noProof/>
                <w:sz w:val="24"/>
                <w:szCs w:val="20"/>
              </w:rPr>
            </w:pPr>
            <w:r w:rsidRPr="006049FA">
              <w:rPr>
                <w:rFonts w:ascii="Times New Roman" w:hAnsi="Times New Roman"/>
                <w:noProof/>
                <w:sz w:val="24"/>
              </w:rPr>
              <w:t>=</w:t>
            </w:r>
          </w:p>
        </w:tc>
        <w:tc>
          <w:tcPr>
            <w:tcW w:w="7976" w:type="dxa"/>
            <w:tcBorders>
              <w:top w:val="nil"/>
              <w:left w:val="nil"/>
              <w:bottom w:val="nil"/>
              <w:right w:val="nil"/>
            </w:tcBorders>
          </w:tcPr>
          <w:p w:rsidR="00BE5AED" w:rsidRPr="006049FA" w:rsidRDefault="002F46E0" w:rsidP="006049FA">
            <w:pPr>
              <w:pStyle w:val="TableParagraph"/>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NOTAM</w:t>
            </w:r>
            <w:r w:rsidRPr="006049FA">
              <w:rPr>
                <w:rFonts w:ascii="Times New Roman" w:hAnsi="Times New Roman"/>
                <w:noProof/>
                <w:sz w:val="24"/>
              </w:rPr>
              <w:t xml:space="preserve"> ir kontrolsaraksts</w:t>
            </w:r>
          </w:p>
        </w:tc>
      </w:tr>
    </w:tbl>
    <w:p w:rsidR="00BE5AED" w:rsidRPr="006049FA" w:rsidRDefault="00BE5AED" w:rsidP="006049FA">
      <w:pPr>
        <w:tabs>
          <w:tab w:val="left" w:pos="142"/>
        </w:tabs>
        <w:jc w:val="both"/>
        <w:rPr>
          <w:rFonts w:ascii="Times New Roman" w:eastAsia="Times New Roman" w:hAnsi="Times New Roman" w:cs="Times New Roman"/>
          <w:noProof/>
          <w:sz w:val="24"/>
          <w:szCs w:val="6"/>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 xml:space="preserve">Piezīme. Atkarībā no NOTAM temata un satura lauks “MĒRĶIS” var saturēt apvienotus </w:t>
      </w:r>
      <w:r w:rsidRPr="006049FA">
        <w:rPr>
          <w:rFonts w:ascii="Times New Roman" w:hAnsi="Times New Roman"/>
          <w:i/>
          <w:noProof/>
          <w:sz w:val="24"/>
        </w:rPr>
        <w:lastRenderedPageBreak/>
        <w:t>specifikatorus “BO” vai “NBO”. Norādījumi par “MĒRĶIS” specifikatoru kombinācijām ar objektu un apstākļiem atbilstoši NOTAM izvēles kritērijiem ir sniegti dokumentā Nr. 8126.</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361E0C" w:rsidP="006049FA">
      <w:pPr>
        <w:pStyle w:val="Pamatteksts"/>
        <w:tabs>
          <w:tab w:val="left" w:pos="142"/>
          <w:tab w:val="left" w:pos="499"/>
        </w:tabs>
        <w:ind w:left="0" w:firstLine="0"/>
        <w:jc w:val="both"/>
        <w:rPr>
          <w:noProof/>
          <w:sz w:val="24"/>
        </w:rPr>
      </w:pPr>
      <w:r w:rsidRPr="006049FA">
        <w:rPr>
          <w:noProof/>
          <w:sz w:val="24"/>
        </w:rPr>
        <w:t>5) PIEMĒROŠANAS JOMA</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361E0C" w:rsidRPr="006049FA" w:rsidRDefault="00361E0C" w:rsidP="006049FA">
      <w:pPr>
        <w:pStyle w:val="Pamatteksts"/>
        <w:tabs>
          <w:tab w:val="left" w:pos="142"/>
          <w:tab w:val="left" w:pos="858"/>
          <w:tab w:val="left" w:pos="1219"/>
        </w:tabs>
        <w:ind w:left="0" w:firstLine="0"/>
        <w:jc w:val="both"/>
        <w:rPr>
          <w:noProof/>
          <w:sz w:val="24"/>
        </w:rPr>
      </w:pPr>
      <w:r w:rsidRPr="006049FA">
        <w:rPr>
          <w:noProof/>
          <w:sz w:val="24"/>
        </w:rPr>
        <w:t>A = Lidlauks</w:t>
      </w:r>
    </w:p>
    <w:p w:rsidR="00BE5AED" w:rsidRPr="006049FA" w:rsidRDefault="00361E0C" w:rsidP="006049FA">
      <w:pPr>
        <w:pStyle w:val="Pamatteksts"/>
        <w:tabs>
          <w:tab w:val="left" w:pos="142"/>
          <w:tab w:val="left" w:pos="858"/>
          <w:tab w:val="left" w:pos="1219"/>
        </w:tabs>
        <w:ind w:left="0" w:firstLine="0"/>
        <w:jc w:val="both"/>
        <w:rPr>
          <w:noProof/>
          <w:sz w:val="24"/>
        </w:rPr>
      </w:pPr>
      <w:r w:rsidRPr="006049FA">
        <w:rPr>
          <w:noProof/>
          <w:sz w:val="24"/>
        </w:rPr>
        <w:t>E = Maršrutā</w:t>
      </w:r>
    </w:p>
    <w:p w:rsidR="00BE5AED" w:rsidRPr="006049FA" w:rsidRDefault="002F46E0" w:rsidP="006049FA">
      <w:pPr>
        <w:pStyle w:val="Pamatteksts"/>
        <w:tabs>
          <w:tab w:val="left" w:pos="142"/>
        </w:tabs>
        <w:ind w:left="0" w:firstLine="0"/>
        <w:jc w:val="both"/>
        <w:rPr>
          <w:noProof/>
          <w:sz w:val="24"/>
        </w:rPr>
      </w:pPr>
      <w:r w:rsidRPr="006049FA">
        <w:rPr>
          <w:noProof/>
          <w:sz w:val="24"/>
        </w:rPr>
        <w:t>W = NAV brīdinājums</w:t>
      </w: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K = </w:t>
      </w:r>
      <w:r w:rsidRPr="006049FA">
        <w:rPr>
          <w:i/>
          <w:noProof/>
          <w:sz w:val="24"/>
        </w:rPr>
        <w:t>NOTAM</w:t>
      </w:r>
      <w:r w:rsidRPr="006049FA">
        <w:rPr>
          <w:noProof/>
          <w:sz w:val="24"/>
        </w:rPr>
        <w:t xml:space="preserve"> ir kontrolsaraksts</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Atkarībā no NOTAM temata un satura lauks PIEMĒROŠANAS JOMA var saturēt apvienotus specifikatorus. Norādījumi par “PIEMĒROŠANAS JOMA” specifikatoru kombinācijām ar objektu un apstākļiem atbilstoši NOTAM izvēles kritērijiem ir sniegti dokumentā Nr. 8126. Ja temats ir norādīts ar kodu “AE”, tad A) ailē jānorāda lidlauka atrašanās vietas indekss.</w:t>
      </w:r>
    </w:p>
    <w:p w:rsidR="00BE5AED" w:rsidRPr="006049FA" w:rsidRDefault="00BE5AED" w:rsidP="006049FA">
      <w:pPr>
        <w:tabs>
          <w:tab w:val="left" w:pos="142"/>
        </w:tabs>
        <w:jc w:val="both"/>
        <w:rPr>
          <w:rFonts w:ascii="Times New Roman" w:eastAsia="Times New Roman" w:hAnsi="Times New Roman" w:cs="Times New Roman"/>
          <w:i/>
          <w:noProof/>
          <w:sz w:val="24"/>
          <w:szCs w:val="19"/>
        </w:rPr>
      </w:pPr>
    </w:p>
    <w:p w:rsidR="00BE5AED" w:rsidRPr="006049FA" w:rsidRDefault="00361E0C" w:rsidP="006049FA">
      <w:pPr>
        <w:pStyle w:val="Pamatteksts"/>
        <w:tabs>
          <w:tab w:val="left" w:pos="142"/>
          <w:tab w:val="left" w:pos="357"/>
        </w:tabs>
        <w:ind w:left="0" w:firstLine="0"/>
        <w:jc w:val="both"/>
        <w:rPr>
          <w:noProof/>
          <w:sz w:val="24"/>
        </w:rPr>
      </w:pPr>
      <w:r w:rsidRPr="006049FA">
        <w:rPr>
          <w:noProof/>
          <w:sz w:val="24"/>
        </w:rPr>
        <w:t>6) un 7) APAKŠĒJĀ ROBEŽA/AUGŠĒJĀ ROBEŽA</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“APAKŠĒJĀ ROBEŽA” un “AUGŠĒJĀ ROBEŽA” norāda tikai kā lidojuma līmeņus (</w:t>
      </w:r>
      <w:r w:rsidRPr="006049FA">
        <w:rPr>
          <w:i/>
          <w:noProof/>
          <w:sz w:val="24"/>
        </w:rPr>
        <w:t>FL</w:t>
      </w:r>
      <w:r w:rsidRPr="006049FA">
        <w:rPr>
          <w:noProof/>
          <w:sz w:val="24"/>
        </w:rPr>
        <w:t>), un tie izsaka ietekmes teritorijas faktiskās vertikālās robežas bez buferjoslu pievienošanas. Navigācijas brīdinājumu un gaisa telpas ierobežojumu gadījumā norādītajām vērtībām jābūt saderīgām ar F) un G) ailēs norādītajām vērtībām.</w:t>
      </w:r>
    </w:p>
    <w:p w:rsidR="00BE5AED" w:rsidRPr="006049FA" w:rsidRDefault="00BE5AED" w:rsidP="006049FA">
      <w:pPr>
        <w:tabs>
          <w:tab w:val="left" w:pos="142"/>
        </w:tabs>
        <w:jc w:val="both"/>
        <w:rPr>
          <w:rFonts w:ascii="Times New Roman" w:eastAsia="Times New Roman" w:hAnsi="Times New Roman" w:cs="Times New Roman"/>
          <w:noProof/>
          <w:sz w:val="24"/>
          <w:szCs w:val="19"/>
        </w:rPr>
      </w:pPr>
    </w:p>
    <w:p w:rsidR="00BE5AED" w:rsidRPr="006049FA" w:rsidRDefault="002F46E0" w:rsidP="006049FA">
      <w:pPr>
        <w:pStyle w:val="Pamatteksts"/>
        <w:tabs>
          <w:tab w:val="left" w:pos="142"/>
        </w:tabs>
        <w:ind w:left="0" w:firstLine="0"/>
        <w:jc w:val="both"/>
        <w:rPr>
          <w:noProof/>
          <w:sz w:val="24"/>
        </w:rPr>
      </w:pPr>
      <w:r w:rsidRPr="006049FA">
        <w:rPr>
          <w:noProof/>
          <w:sz w:val="24"/>
        </w:rPr>
        <w:t>Ja objekta nosaukumā nav ietverta konkrēta informācija par relatīvo augstumu, tad kā noklusēto vērtību APAKŠĒJAI ROBEŽAI norādiet “000”, bet kā AUGŠĒJAI “999”.</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Pamatteksts"/>
        <w:tabs>
          <w:tab w:val="left" w:pos="142"/>
        </w:tabs>
        <w:ind w:left="0" w:firstLine="0"/>
        <w:jc w:val="both"/>
        <w:rPr>
          <w:noProof/>
          <w:sz w:val="24"/>
        </w:rPr>
      </w:pPr>
      <w:r w:rsidRPr="006049FA">
        <w:rPr>
          <w:noProof/>
          <w:sz w:val="24"/>
        </w:rPr>
        <w:t>8) KOORDINĀTES, RĀDIUSS</w:t>
      </w: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Ģeogrāfisko platumu un garumu norādiet ar precizitāti līdz vienai minūtei, kā arī norādiet trīsciparu skaitli, kas atbilst ietekmes rādiusam jūras jūdzēs (</w:t>
      </w:r>
      <w:r w:rsidRPr="006049FA">
        <w:rPr>
          <w:i/>
          <w:noProof/>
          <w:sz w:val="24"/>
        </w:rPr>
        <w:t>NM</w:t>
      </w:r>
      <w:r w:rsidRPr="006049FA">
        <w:rPr>
          <w:noProof/>
          <w:sz w:val="24"/>
        </w:rPr>
        <w:t xml:space="preserve">) (piemēram, 4700N01140E043). Koordinātes parāda aptuveno centru aplim, kura rādiuss aptver visu ietekmes teritoriju, un, ja </w:t>
      </w:r>
      <w:r w:rsidRPr="006049FA">
        <w:rPr>
          <w:i/>
          <w:noProof/>
          <w:sz w:val="24"/>
        </w:rPr>
        <w:t>NOTAM</w:t>
      </w:r>
      <w:r w:rsidRPr="006049FA">
        <w:rPr>
          <w:noProof/>
          <w:sz w:val="24"/>
        </w:rPr>
        <w:t xml:space="preserve"> attiecas uz visu </w:t>
      </w:r>
      <w:r w:rsidRPr="006049FA">
        <w:rPr>
          <w:i/>
          <w:noProof/>
          <w:sz w:val="24"/>
        </w:rPr>
        <w:t>FIR</w:t>
      </w:r>
      <w:r w:rsidRPr="006049FA">
        <w:rPr>
          <w:noProof/>
          <w:sz w:val="24"/>
        </w:rPr>
        <w:t>/</w:t>
      </w:r>
      <w:r w:rsidRPr="006049FA">
        <w:rPr>
          <w:i/>
          <w:noProof/>
          <w:sz w:val="24"/>
        </w:rPr>
        <w:t>UIR</w:t>
      </w:r>
      <w:r w:rsidRPr="006049FA">
        <w:rPr>
          <w:noProof/>
          <w:sz w:val="24"/>
        </w:rPr>
        <w:t xml:space="preserve"> vai uz vairākiem </w:t>
      </w:r>
      <w:r w:rsidRPr="006049FA">
        <w:rPr>
          <w:i/>
          <w:noProof/>
          <w:sz w:val="24"/>
        </w:rPr>
        <w:t>FIR</w:t>
      </w:r>
      <w:r w:rsidRPr="006049FA">
        <w:rPr>
          <w:noProof/>
          <w:sz w:val="24"/>
        </w:rPr>
        <w:t>/</w:t>
      </w:r>
      <w:r w:rsidRPr="006049FA">
        <w:rPr>
          <w:i/>
          <w:noProof/>
          <w:sz w:val="24"/>
        </w:rPr>
        <w:t>UIR</w:t>
      </w:r>
      <w:r w:rsidRPr="006049FA">
        <w:rPr>
          <w:noProof/>
          <w:sz w:val="24"/>
        </w:rPr>
        <w:t>, rādiusam norādiet noklusēto vērtību “999”.</w:t>
      </w:r>
    </w:p>
    <w:p w:rsidR="00BE5AED" w:rsidRPr="006049FA" w:rsidRDefault="00BE5AED" w:rsidP="006049FA">
      <w:pPr>
        <w:tabs>
          <w:tab w:val="left" w:pos="142"/>
        </w:tabs>
        <w:jc w:val="both"/>
        <w:rPr>
          <w:rFonts w:ascii="Times New Roman" w:eastAsia="Times New Roman" w:hAnsi="Times New Roman" w:cs="Times New Roman"/>
          <w:noProof/>
          <w:sz w:val="24"/>
          <w:szCs w:val="17"/>
        </w:rPr>
      </w:pPr>
    </w:p>
    <w:p w:rsidR="00BE5AED" w:rsidRPr="006049FA" w:rsidRDefault="00361E0C" w:rsidP="006049FA">
      <w:pPr>
        <w:pStyle w:val="Virsraksts2"/>
        <w:tabs>
          <w:tab w:val="left" w:pos="142"/>
          <w:tab w:val="left" w:pos="4999"/>
        </w:tabs>
        <w:rPr>
          <w:b w:val="0"/>
          <w:bCs w:val="0"/>
          <w:noProof/>
        </w:rPr>
      </w:pPr>
      <w:bookmarkStart w:id="207" w:name="_Toc485293505"/>
      <w:r w:rsidRPr="006049FA">
        <w:rPr>
          <w:noProof/>
        </w:rPr>
        <w:t>4. A) aile</w:t>
      </w:r>
      <w:bookmarkEnd w:id="207"/>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Ierakstiet </w:t>
      </w:r>
      <w:r w:rsidRPr="006049FA">
        <w:rPr>
          <w:i/>
          <w:noProof/>
          <w:sz w:val="24"/>
        </w:rPr>
        <w:t>ICAO</w:t>
      </w:r>
      <w:r w:rsidRPr="006049FA">
        <w:rPr>
          <w:noProof/>
          <w:sz w:val="24"/>
        </w:rPr>
        <w:t xml:space="preserve"> dok. Nr. 7910 norādīto atrašanās vietas indeksu lidlaukam vai </w:t>
      </w:r>
      <w:r w:rsidRPr="006049FA">
        <w:rPr>
          <w:i/>
          <w:noProof/>
          <w:sz w:val="24"/>
        </w:rPr>
        <w:t>FIR</w:t>
      </w:r>
      <w:r w:rsidRPr="006049FA">
        <w:rPr>
          <w:noProof/>
          <w:sz w:val="24"/>
        </w:rPr>
        <w:t xml:space="preserve">, kurā atrodas attiecīgā iekārta, gaisa telpa vai paziņotais apstāklis. Vajadzības gadījumā var norādīt vairāk nekā vienu </w:t>
      </w:r>
      <w:r w:rsidRPr="006049FA">
        <w:rPr>
          <w:i/>
          <w:noProof/>
          <w:sz w:val="24"/>
        </w:rPr>
        <w:t>FIR</w:t>
      </w:r>
      <w:r w:rsidRPr="006049FA">
        <w:rPr>
          <w:noProof/>
          <w:sz w:val="24"/>
        </w:rPr>
        <w:t>/</w:t>
      </w:r>
      <w:r w:rsidRPr="006049FA">
        <w:rPr>
          <w:i/>
          <w:noProof/>
          <w:sz w:val="24"/>
        </w:rPr>
        <w:t>UIR</w:t>
      </w:r>
      <w:r w:rsidRPr="006049FA">
        <w:rPr>
          <w:noProof/>
          <w:sz w:val="24"/>
        </w:rPr>
        <w:t xml:space="preserve">. Ja nav pieejams </w:t>
      </w:r>
      <w:r w:rsidRPr="006049FA">
        <w:rPr>
          <w:i/>
          <w:noProof/>
          <w:sz w:val="24"/>
        </w:rPr>
        <w:t>ICAO</w:t>
      </w:r>
      <w:r w:rsidRPr="006049FA">
        <w:rPr>
          <w:noProof/>
          <w:sz w:val="24"/>
        </w:rPr>
        <w:t xml:space="preserve"> atrašanās vietas indekss, izmantojiet </w:t>
      </w:r>
      <w:r w:rsidRPr="006049FA">
        <w:rPr>
          <w:i/>
          <w:noProof/>
          <w:sz w:val="24"/>
        </w:rPr>
        <w:t>ICAO</w:t>
      </w:r>
      <w:r w:rsidRPr="006049FA">
        <w:rPr>
          <w:noProof/>
          <w:sz w:val="24"/>
        </w:rPr>
        <w:t xml:space="preserve"> valstspiederības burtu saskaņā ar </w:t>
      </w:r>
      <w:r w:rsidRPr="006049FA">
        <w:rPr>
          <w:i/>
          <w:noProof/>
          <w:sz w:val="24"/>
        </w:rPr>
        <w:t>ICAO</w:t>
      </w:r>
      <w:r w:rsidRPr="006049FA">
        <w:rPr>
          <w:noProof/>
          <w:sz w:val="24"/>
        </w:rPr>
        <w:t xml:space="preserve"> dok. Nr. 7910 2. daļu, tam pievienojot “XX”, un E) ailē norādiet nosaukumu nešifrētā tekstā.</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Ja informācija attiecas uz </w:t>
      </w:r>
      <w:r w:rsidRPr="006049FA">
        <w:rPr>
          <w:i/>
          <w:noProof/>
          <w:sz w:val="24"/>
        </w:rPr>
        <w:t>GNSS</w:t>
      </w:r>
      <w:r w:rsidRPr="006049FA">
        <w:rPr>
          <w:noProof/>
          <w:sz w:val="24"/>
        </w:rPr>
        <w:t>, ierakstiet atbilsto</w:t>
      </w:r>
      <w:r w:rsidRPr="006049FA">
        <w:rPr>
          <w:rFonts w:cs="Times New Roman"/>
          <w:noProof/>
          <w:sz w:val="24"/>
        </w:rPr>
        <w:t>š</w:t>
      </w:r>
      <w:r w:rsidRPr="006049FA">
        <w:rPr>
          <w:noProof/>
          <w:sz w:val="24"/>
        </w:rPr>
        <w:t xml:space="preserve">u </w:t>
      </w:r>
      <w:r w:rsidRPr="006049FA">
        <w:rPr>
          <w:i/>
          <w:noProof/>
          <w:sz w:val="24"/>
        </w:rPr>
        <w:t>ICAO</w:t>
      </w:r>
      <w:r w:rsidRPr="006049FA">
        <w:rPr>
          <w:noProof/>
          <w:sz w:val="24"/>
        </w:rPr>
        <w:t xml:space="preserve"> atrašanās vietas indeksu, kas piešķirts </w:t>
      </w:r>
      <w:r w:rsidRPr="006049FA">
        <w:rPr>
          <w:i/>
          <w:noProof/>
          <w:sz w:val="24"/>
        </w:rPr>
        <w:t>GNSS</w:t>
      </w:r>
      <w:r w:rsidRPr="006049FA">
        <w:rPr>
          <w:noProof/>
          <w:sz w:val="24"/>
        </w:rPr>
        <w:t xml:space="preserve"> daļai, vai kopīgu atrašanās vietas indeksu, kas piešķirts visām </w:t>
      </w:r>
      <w:r w:rsidRPr="006049FA">
        <w:rPr>
          <w:i/>
          <w:noProof/>
          <w:sz w:val="24"/>
        </w:rPr>
        <w:t>GNSS</w:t>
      </w:r>
      <w:r w:rsidRPr="006049FA">
        <w:rPr>
          <w:noProof/>
          <w:sz w:val="24"/>
        </w:rPr>
        <w:t xml:space="preserve"> daļām (izņemot </w:t>
      </w:r>
      <w:r w:rsidRPr="006049FA">
        <w:rPr>
          <w:i/>
          <w:noProof/>
          <w:sz w:val="24"/>
        </w:rPr>
        <w:t>GBAS</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GNSS gadījumā var izmantot atrašanās vietas indeksu, norādot uz GNSS daļas darbības pārtraukumu (piemēram, “KNMH” norāda uz GPS satelīta darbības pārtraukumu).</w:t>
      </w:r>
    </w:p>
    <w:p w:rsidR="00A12CF5" w:rsidRDefault="00A12CF5">
      <w:pPr>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br w:type="page"/>
      </w:r>
    </w:p>
    <w:p w:rsidR="00BE5AED" w:rsidRPr="006049FA" w:rsidRDefault="00BE5AED" w:rsidP="006049FA">
      <w:pPr>
        <w:tabs>
          <w:tab w:val="left" w:pos="142"/>
        </w:tabs>
        <w:jc w:val="both"/>
        <w:rPr>
          <w:rFonts w:ascii="Times New Roman" w:eastAsia="Times New Roman" w:hAnsi="Times New Roman" w:cs="Times New Roman"/>
          <w:i/>
          <w:noProof/>
          <w:sz w:val="24"/>
          <w:szCs w:val="20"/>
        </w:rPr>
      </w:pPr>
      <w:bookmarkStart w:id="208" w:name="_GoBack"/>
      <w:bookmarkEnd w:id="208"/>
    </w:p>
    <w:p w:rsidR="00BE5AED" w:rsidRPr="006049FA" w:rsidRDefault="00361E0C" w:rsidP="006049FA">
      <w:pPr>
        <w:pStyle w:val="Virsraksts2"/>
        <w:tabs>
          <w:tab w:val="left" w:pos="142"/>
          <w:tab w:val="left" w:pos="5005"/>
        </w:tabs>
        <w:rPr>
          <w:b w:val="0"/>
          <w:bCs w:val="0"/>
          <w:noProof/>
        </w:rPr>
      </w:pPr>
      <w:bookmarkStart w:id="209" w:name="_Toc485293506"/>
      <w:r w:rsidRPr="006049FA">
        <w:rPr>
          <w:noProof/>
        </w:rPr>
        <w:t>5. B) aile</w:t>
      </w:r>
      <w:bookmarkEnd w:id="209"/>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Datuma-laika grupai izmantojiet desmit ciparu grupu, norādot gadu, mēnesi, datumu, stundas un minūtes (</w:t>
      </w:r>
      <w:r w:rsidRPr="006049FA">
        <w:rPr>
          <w:i/>
          <w:noProof/>
          <w:sz w:val="24"/>
        </w:rPr>
        <w:t>UTC</w:t>
      </w:r>
      <w:r w:rsidRPr="006049FA">
        <w:rPr>
          <w:noProof/>
          <w:sz w:val="24"/>
        </w:rPr>
        <w:t xml:space="preserve">). Šis ieraksts parāda datumu un laiku, kad stājas spēkā </w:t>
      </w:r>
      <w:r w:rsidRPr="006049FA">
        <w:rPr>
          <w:i/>
          <w:noProof/>
          <w:sz w:val="24"/>
        </w:rPr>
        <w:t>NOTAM</w:t>
      </w:r>
      <w:r w:rsidRPr="006049FA">
        <w:rPr>
          <w:noProof/>
          <w:sz w:val="24"/>
        </w:rPr>
        <w:t xml:space="preserve">. </w:t>
      </w:r>
      <w:r w:rsidRPr="006049FA">
        <w:rPr>
          <w:i/>
          <w:noProof/>
          <w:sz w:val="24"/>
        </w:rPr>
        <w:t>NOTAMR</w:t>
      </w:r>
      <w:r w:rsidRPr="006049FA">
        <w:rPr>
          <w:noProof/>
          <w:sz w:val="24"/>
        </w:rPr>
        <w:t xml:space="preserve"> un </w:t>
      </w:r>
      <w:r w:rsidRPr="006049FA">
        <w:rPr>
          <w:i/>
          <w:noProof/>
          <w:sz w:val="24"/>
        </w:rPr>
        <w:t>NOTAMC</w:t>
      </w:r>
      <w:r w:rsidRPr="006049FA">
        <w:rPr>
          <w:noProof/>
          <w:sz w:val="24"/>
        </w:rPr>
        <w:t xml:space="preserve"> gadījumā datuma-laika grupa ir faktiskais datums un laiks, kad sastādīts </w:t>
      </w:r>
      <w:r w:rsidRPr="006049FA">
        <w:rPr>
          <w:i/>
          <w:noProof/>
          <w:sz w:val="24"/>
        </w:rPr>
        <w:t>NOTAM</w:t>
      </w:r>
      <w:r w:rsidRPr="006049FA">
        <w:rPr>
          <w:noProof/>
          <w:sz w:val="24"/>
        </w:rPr>
        <w:t>. Dienas sākumu norāda, izmantojot “0000”.</w:t>
      </w:r>
    </w:p>
    <w:p w:rsidR="00BE5AED" w:rsidRPr="006049FA" w:rsidRDefault="00BE5AED" w:rsidP="006049FA">
      <w:pPr>
        <w:tabs>
          <w:tab w:val="left" w:pos="142"/>
        </w:tabs>
        <w:jc w:val="both"/>
        <w:rPr>
          <w:rFonts w:ascii="Times New Roman" w:eastAsia="Times New Roman" w:hAnsi="Times New Roman" w:cs="Times New Roman"/>
          <w:noProof/>
          <w:sz w:val="24"/>
          <w:szCs w:val="17"/>
        </w:rPr>
      </w:pPr>
    </w:p>
    <w:p w:rsidR="00BE5AED" w:rsidRPr="006049FA" w:rsidRDefault="00361E0C" w:rsidP="006049FA">
      <w:pPr>
        <w:pStyle w:val="Virsraksts2"/>
        <w:tabs>
          <w:tab w:val="left" w:pos="142"/>
          <w:tab w:val="left" w:pos="4999"/>
        </w:tabs>
        <w:rPr>
          <w:b w:val="0"/>
          <w:bCs w:val="0"/>
          <w:noProof/>
        </w:rPr>
      </w:pPr>
      <w:bookmarkStart w:id="210" w:name="_Toc485293507"/>
      <w:r w:rsidRPr="006049FA">
        <w:rPr>
          <w:noProof/>
        </w:rPr>
        <w:t>6. C) aile</w:t>
      </w:r>
      <w:bookmarkEnd w:id="210"/>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Izņemot </w:t>
      </w:r>
      <w:r w:rsidRPr="006049FA">
        <w:rPr>
          <w:i/>
          <w:noProof/>
          <w:sz w:val="24"/>
        </w:rPr>
        <w:t>NOTAMC</w:t>
      </w:r>
      <w:r w:rsidRPr="006049FA">
        <w:rPr>
          <w:noProof/>
          <w:sz w:val="24"/>
        </w:rPr>
        <w:t>, jāizmanto datuma-laika grupa (desmit ciparu grupa, kas norāda gadu, mēnesi, datumu, stundas un minūtes (</w:t>
      </w:r>
      <w:r w:rsidRPr="006049FA">
        <w:rPr>
          <w:i/>
          <w:noProof/>
          <w:sz w:val="24"/>
        </w:rPr>
        <w:t>UTC</w:t>
      </w:r>
      <w:r w:rsidRPr="006049FA">
        <w:rPr>
          <w:noProof/>
          <w:sz w:val="24"/>
        </w:rPr>
        <w:t>)), norādot informācijas derīguma termiņu, ja vien informācija nav pastāvīga – šajā gadījumā tā vietā tiek norādīts saīsinājums “</w:t>
      </w:r>
      <w:r w:rsidRPr="006049FA">
        <w:rPr>
          <w:i/>
          <w:noProof/>
          <w:sz w:val="24"/>
        </w:rPr>
        <w:t>PERM</w:t>
      </w:r>
      <w:r w:rsidRPr="006049FA">
        <w:rPr>
          <w:noProof/>
          <w:sz w:val="24"/>
        </w:rPr>
        <w:t>”. Dienas beigas norāda, izmantojot “2359” (t. i., neizmanto “2400”). Ja informācija par laiku nav zināma, jānorāda aptuvenais ilgums, izmantojot datuma-laika grupu, pēc kuras raksta saīsinājumu “</w:t>
      </w:r>
      <w:r w:rsidRPr="006049FA">
        <w:rPr>
          <w:i/>
          <w:noProof/>
          <w:sz w:val="24"/>
        </w:rPr>
        <w:t>EST</w:t>
      </w:r>
      <w:r w:rsidRPr="006049FA">
        <w:rPr>
          <w:noProof/>
          <w:sz w:val="24"/>
        </w:rPr>
        <w:t xml:space="preserve">”. Visi </w:t>
      </w:r>
      <w:r w:rsidRPr="006049FA">
        <w:rPr>
          <w:i/>
          <w:noProof/>
          <w:sz w:val="24"/>
        </w:rPr>
        <w:t>NOTAM</w:t>
      </w:r>
      <w:r w:rsidRPr="006049FA">
        <w:rPr>
          <w:noProof/>
          <w:sz w:val="24"/>
        </w:rPr>
        <w:t>, kuriem ir šis saīsinājums “</w:t>
      </w:r>
      <w:r w:rsidRPr="006049FA">
        <w:rPr>
          <w:i/>
          <w:noProof/>
          <w:sz w:val="24"/>
        </w:rPr>
        <w:t>EST</w:t>
      </w:r>
      <w:r w:rsidRPr="006049FA">
        <w:rPr>
          <w:noProof/>
          <w:sz w:val="24"/>
        </w:rPr>
        <w:t>”, ir jāatceļ vai jāaizstāj pirms C) ailē noteiktā datuma un laika.</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361E0C" w:rsidP="006049FA">
      <w:pPr>
        <w:pStyle w:val="Virsraksts2"/>
        <w:tabs>
          <w:tab w:val="left" w:pos="142"/>
          <w:tab w:val="left" w:pos="4999"/>
        </w:tabs>
        <w:rPr>
          <w:b w:val="0"/>
          <w:bCs w:val="0"/>
          <w:noProof/>
        </w:rPr>
      </w:pPr>
      <w:bookmarkStart w:id="211" w:name="_Toc485293508"/>
      <w:r w:rsidRPr="006049FA">
        <w:rPr>
          <w:noProof/>
        </w:rPr>
        <w:t>7. D) aile</w:t>
      </w:r>
      <w:bookmarkEnd w:id="211"/>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Ja apdraudējums, ekspluatācijas stāvoklis, apstākļi vai iekārtas par ko tiek ziņots, pastāvēs atbilstoši noteiktajam grafikam laika posmā starp B) un C) ailē norādītajiem datumiem un laikiem, tad šādu informāciju iekļaujiet D) ailē. Ja informācija D) ailē pārsniedz 200 zīmes, jāapsver šīs informācijas sniegšana atsevišķā, secīgā </w:t>
      </w:r>
      <w:r w:rsidRPr="006049FA">
        <w:rPr>
          <w:i/>
          <w:noProof/>
          <w:sz w:val="24"/>
        </w:rPr>
        <w:t>NOTAM</w:t>
      </w:r>
      <w:r w:rsidRPr="006049FA">
        <w:rPr>
          <w:noProof/>
          <w:sz w:val="24"/>
        </w:rPr>
        <w:t>.</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Dokumentā Nr. 8126 sniegti norādījumi attiecībā uz informācijas norādīšanu D) ailē saskaņotā veidā.</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361E0C" w:rsidP="006049FA">
      <w:pPr>
        <w:pStyle w:val="Virsraksts2"/>
        <w:tabs>
          <w:tab w:val="left" w:pos="142"/>
          <w:tab w:val="left" w:pos="5005"/>
        </w:tabs>
        <w:rPr>
          <w:b w:val="0"/>
          <w:bCs w:val="0"/>
          <w:noProof/>
        </w:rPr>
      </w:pPr>
      <w:bookmarkStart w:id="212" w:name="_Toc485293509"/>
      <w:r w:rsidRPr="006049FA">
        <w:rPr>
          <w:noProof/>
        </w:rPr>
        <w:t>8. E) aile</w:t>
      </w:r>
      <w:bookmarkEnd w:id="212"/>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 xml:space="preserve">Izmantojiet dekodētu </w:t>
      </w:r>
      <w:r w:rsidRPr="006049FA">
        <w:rPr>
          <w:i/>
          <w:noProof/>
          <w:sz w:val="24"/>
        </w:rPr>
        <w:t>NOTAM</w:t>
      </w:r>
      <w:r w:rsidRPr="006049FA">
        <w:rPr>
          <w:noProof/>
          <w:sz w:val="24"/>
        </w:rPr>
        <w:t xml:space="preserve"> kodu, kas vajadzības gadījumā papildināts ar </w:t>
      </w:r>
      <w:r w:rsidRPr="006049FA">
        <w:rPr>
          <w:i/>
          <w:noProof/>
          <w:sz w:val="24"/>
        </w:rPr>
        <w:t>ICAO</w:t>
      </w:r>
      <w:r w:rsidRPr="006049FA">
        <w:rPr>
          <w:noProof/>
          <w:sz w:val="24"/>
        </w:rPr>
        <w:t xml:space="preserve"> saīsinājumiem, indeksiem, identifikatoriem, apzīmējumiem, izsaukuma signāliem, frekvencēm, skaitļiem un nešifrētu tekstu. Ja </w:t>
      </w:r>
      <w:r w:rsidRPr="006049FA">
        <w:rPr>
          <w:i/>
          <w:noProof/>
          <w:sz w:val="24"/>
        </w:rPr>
        <w:t>NOTAM</w:t>
      </w:r>
      <w:r w:rsidRPr="006049FA">
        <w:rPr>
          <w:noProof/>
          <w:sz w:val="24"/>
        </w:rPr>
        <w:t xml:space="preserve"> tiek izvēlēts starptautiskai izplatīšanai, nešifrētajās daļās iekļauj tekstu angļu valodā. Šim ierakstam jābūt skaidram un īsam, lai nodrošinātu atbilstošu PIB ierakstu. </w:t>
      </w:r>
      <w:r w:rsidRPr="006049FA">
        <w:rPr>
          <w:i/>
          <w:noProof/>
          <w:sz w:val="24"/>
        </w:rPr>
        <w:t>NOTAMC</w:t>
      </w:r>
      <w:r w:rsidRPr="006049FA">
        <w:rPr>
          <w:noProof/>
          <w:sz w:val="24"/>
        </w:rPr>
        <w:t xml:space="preserve"> gadījumā iekļauj norādi uz objektu un statusa ziņojumu, lai būtu iespējams veikt precīzas ticamības pārbaudes.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361E0C" w:rsidP="006049FA">
      <w:pPr>
        <w:pStyle w:val="Virsraksts2"/>
        <w:tabs>
          <w:tab w:val="left" w:pos="142"/>
          <w:tab w:val="left" w:pos="4650"/>
        </w:tabs>
        <w:rPr>
          <w:b w:val="0"/>
          <w:bCs w:val="0"/>
          <w:noProof/>
        </w:rPr>
      </w:pPr>
      <w:bookmarkStart w:id="213" w:name="_Toc485293510"/>
      <w:r w:rsidRPr="006049FA">
        <w:rPr>
          <w:noProof/>
        </w:rPr>
        <w:t>9. F) un G) aile</w:t>
      </w:r>
      <w:bookmarkEnd w:id="213"/>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pStyle w:val="Pamatteksts"/>
        <w:tabs>
          <w:tab w:val="left" w:pos="142"/>
        </w:tabs>
        <w:ind w:left="0" w:firstLine="0"/>
        <w:jc w:val="both"/>
        <w:rPr>
          <w:noProof/>
          <w:sz w:val="24"/>
        </w:rPr>
      </w:pPr>
      <w:r w:rsidRPr="006049FA">
        <w:rPr>
          <w:noProof/>
          <w:sz w:val="24"/>
        </w:rPr>
        <w:t>Šīs ailes parasti attiecas uz navigācijas brīdinājumiem vai gaisa telpas ierobežojumiem un parasti ietilpst PIB ierakstā. Norādiet gan apakšējās, gan augšējās augstuma robežas darbībām vai ierobežojumiem, skaidri norādot atskaites datus un mērvienības. Saīsinājumus “</w:t>
      </w:r>
      <w:r w:rsidRPr="006049FA">
        <w:rPr>
          <w:i/>
          <w:noProof/>
          <w:sz w:val="24"/>
        </w:rPr>
        <w:t>GND</w:t>
      </w:r>
      <w:r w:rsidRPr="006049FA">
        <w:rPr>
          <w:noProof/>
          <w:sz w:val="24"/>
        </w:rPr>
        <w:t>” vai “</w:t>
      </w:r>
      <w:r w:rsidRPr="006049FA">
        <w:rPr>
          <w:i/>
          <w:noProof/>
          <w:sz w:val="24"/>
        </w:rPr>
        <w:t>SFC</w:t>
      </w:r>
      <w:r w:rsidRPr="006049FA">
        <w:rPr>
          <w:noProof/>
          <w:sz w:val="24"/>
        </w:rPr>
        <w:t>” izmanto F) ailē, lai norādītu attiecīgi zemi un virsmu. Saīsinājumu “</w:t>
      </w:r>
      <w:r w:rsidRPr="006049FA">
        <w:rPr>
          <w:i/>
          <w:noProof/>
          <w:sz w:val="24"/>
        </w:rPr>
        <w:t>UNL</w:t>
      </w:r>
      <w:r w:rsidRPr="006049FA">
        <w:rPr>
          <w:noProof/>
          <w:sz w:val="24"/>
        </w:rPr>
        <w:t>” izmanto G) ailē, lai norādītu “neierobežots”.</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NOTAM piemērus sk. dok. Nr. 8126 un PANS-ABC (dok Nr. 8400).</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BE5AED" w:rsidP="006049FA">
      <w:pPr>
        <w:tabs>
          <w:tab w:val="left" w:pos="142"/>
        </w:tabs>
        <w:jc w:val="both"/>
        <w:rPr>
          <w:rFonts w:ascii="Times New Roman" w:eastAsia="Times New Roman" w:hAnsi="Times New Roman" w:cs="Times New Roman"/>
          <w:i/>
          <w:noProof/>
          <w:sz w:val="24"/>
          <w:szCs w:val="23"/>
        </w:rPr>
      </w:pPr>
    </w:p>
    <w:p w:rsidR="00BE5AED" w:rsidRPr="006049FA" w:rsidRDefault="00285C55" w:rsidP="006049FA">
      <w:pPr>
        <w:tabs>
          <w:tab w:val="left" w:pos="142"/>
        </w:tabs>
        <w:jc w:val="center"/>
        <w:rPr>
          <w:rFonts w:ascii="Times New Roman" w:eastAsia="Times New Roman" w:hAnsi="Times New Roman" w:cs="Times New Roman"/>
          <w:noProof/>
          <w:sz w:val="24"/>
          <w:szCs w:val="2"/>
        </w:rPr>
      </w:pPr>
      <w:r>
        <w:rPr>
          <w:rFonts w:ascii="Times New Roman" w:eastAsia="Times New Roman" w:hAnsi="Times New Roman" w:cs="Times New Roman"/>
          <w:noProof/>
          <w:sz w:val="24"/>
          <w:szCs w:val="2"/>
        </w:rPr>
      </w:r>
      <w:r>
        <w:rPr>
          <w:rFonts w:ascii="Times New Roman" w:eastAsia="Times New Roman" w:hAnsi="Times New Roman" w:cs="Times New Roman"/>
          <w:noProof/>
          <w:sz w:val="24"/>
          <w:szCs w:val="2"/>
        </w:rPr>
        <w:pict>
          <v:group id="_x0000_s3188" style="width:110.4pt;height:.4pt;mso-position-horizontal-relative:char;mso-position-vertical-relative:line" coordsize="2208,8">
            <v:group id="_x0000_s3189" style="position:absolute;left:4;top:4;width:2200;height:2" coordorigin="4,4" coordsize="2200,2">
              <v:shape id="_x0000_s3190" style="position:absolute;left:4;top:4;width:2200;height:2" coordorigin="4,4" coordsize="2200,0" path="m4,4r2200,e" filled="f" strokeweight=".14139mm">
                <v:path arrowok="t"/>
              </v:shape>
            </v:group>
            <w10:anchorlock/>
          </v:group>
        </w:pict>
      </w:r>
    </w:p>
    <w:p w:rsidR="00361E0C" w:rsidRPr="006049FA" w:rsidRDefault="00361E0C" w:rsidP="006049FA">
      <w:pPr>
        <w:rPr>
          <w:rFonts w:ascii="Times New Roman" w:eastAsia="Times New Roman" w:hAnsi="Times New Roman" w:cs="Times New Roman"/>
          <w:i/>
          <w:noProof/>
          <w:sz w:val="24"/>
          <w:szCs w:val="20"/>
        </w:rPr>
      </w:pPr>
      <w:r w:rsidRPr="006049FA">
        <w:rPr>
          <w:rFonts w:ascii="Times New Roman" w:hAnsi="Times New Roman"/>
          <w:sz w:val="24"/>
        </w:rPr>
        <w:br w:type="page"/>
      </w:r>
    </w:p>
    <w:p w:rsidR="00BE5AED" w:rsidRPr="006049FA" w:rsidRDefault="00361E0C" w:rsidP="001015F7">
      <w:pPr>
        <w:pStyle w:val="Virsraksts1"/>
        <w:rPr>
          <w:rFonts w:cs="Times New Roman"/>
          <w:noProof/>
        </w:rPr>
      </w:pPr>
      <w:bookmarkStart w:id="214" w:name="_Toc485293511"/>
      <w:r w:rsidRPr="006049FA">
        <w:rPr>
          <w:noProof/>
        </w:rPr>
        <w:lastRenderedPageBreak/>
        <w:t>7. PAPILDINĀJUMS</w:t>
      </w:r>
      <w:r w:rsidR="00304FA3">
        <w:rPr>
          <w:noProof/>
        </w:rPr>
        <w:t>.</w:t>
      </w:r>
      <w:r w:rsidRPr="006049FA">
        <w:rPr>
          <w:noProof/>
        </w:rPr>
        <w:t xml:space="preserve"> AERONAVIGĀCIJAS DATU PUBLICĒŠANAS IZŠĶIRTSPĒJAS UN INTEGRITĀTES KLASIFIKĀCIJA</w:t>
      </w:r>
      <w:bookmarkEnd w:id="214"/>
    </w:p>
    <w:p w:rsidR="00BE5AED" w:rsidRPr="006049FA" w:rsidRDefault="00BE5AED" w:rsidP="006049FA">
      <w:pPr>
        <w:tabs>
          <w:tab w:val="left" w:pos="142"/>
        </w:tabs>
        <w:jc w:val="both"/>
        <w:rPr>
          <w:rFonts w:ascii="Times New Roman" w:eastAsia="Times New Roman" w:hAnsi="Times New Roman" w:cs="Times New Roman"/>
          <w:b/>
          <w:bCs/>
          <w:noProof/>
          <w:sz w:val="24"/>
          <w:szCs w:val="28"/>
        </w:rPr>
      </w:pPr>
    </w:p>
    <w:p w:rsidR="00BE5AED" w:rsidRPr="006049FA" w:rsidRDefault="002F46E0" w:rsidP="006049FA">
      <w:pPr>
        <w:tabs>
          <w:tab w:val="left" w:pos="142"/>
        </w:tabs>
        <w:jc w:val="center"/>
        <w:rPr>
          <w:rFonts w:ascii="Times New Roman" w:eastAsia="Times New Roman" w:hAnsi="Times New Roman" w:cs="Times New Roman"/>
          <w:noProof/>
          <w:sz w:val="24"/>
          <w:szCs w:val="20"/>
        </w:rPr>
      </w:pPr>
      <w:r w:rsidRPr="006049FA">
        <w:rPr>
          <w:rFonts w:ascii="Times New Roman" w:hAnsi="Times New Roman"/>
          <w:b/>
          <w:noProof/>
          <w:sz w:val="24"/>
        </w:rPr>
        <w:t>A7-1. tabula. Garums un platums</w:t>
      </w:r>
    </w:p>
    <w:p w:rsidR="00361E0C" w:rsidRPr="006049FA" w:rsidRDefault="00361E0C" w:rsidP="006049FA">
      <w:pPr>
        <w:tabs>
          <w:tab w:val="left" w:pos="142"/>
        </w:tabs>
        <w:jc w:val="both"/>
        <w:rPr>
          <w:rFonts w:ascii="Times New Roman" w:eastAsia="Times New Roman" w:hAnsi="Times New Roman" w:cs="Times New Roman"/>
          <w:noProof/>
          <w:sz w:val="24"/>
          <w:szCs w:val="20"/>
        </w:rPr>
      </w:pPr>
    </w:p>
    <w:tbl>
      <w:tblPr>
        <w:tblW w:w="5000" w:type="pct"/>
        <w:tblLayout w:type="fixed"/>
        <w:tblCellMar>
          <w:top w:w="28" w:type="dxa"/>
          <w:left w:w="28" w:type="dxa"/>
          <w:bottom w:w="28" w:type="dxa"/>
          <w:right w:w="28" w:type="dxa"/>
        </w:tblCellMar>
        <w:tblLook w:val="0000" w:firstRow="0" w:lastRow="0" w:firstColumn="0" w:lastColumn="0" w:noHBand="0" w:noVBand="0"/>
      </w:tblPr>
      <w:tblGrid>
        <w:gridCol w:w="6691"/>
        <w:gridCol w:w="1134"/>
        <w:gridCol w:w="1303"/>
      </w:tblGrid>
      <w:tr w:rsidR="00361E0C" w:rsidRPr="001015F7" w:rsidTr="00407964">
        <w:tc>
          <w:tcPr>
            <w:tcW w:w="3665" w:type="pct"/>
            <w:tcBorders>
              <w:top w:val="single" w:sz="4" w:space="0" w:color="auto"/>
              <w:bottom w:val="single" w:sz="4" w:space="0" w:color="auto"/>
            </w:tcBorders>
          </w:tcPr>
          <w:p w:rsidR="00361E0C" w:rsidRPr="001015F7" w:rsidRDefault="00361E0C" w:rsidP="006049FA">
            <w:pPr>
              <w:jc w:val="center"/>
              <w:rPr>
                <w:rFonts w:ascii="Times New Roman" w:hAnsi="Times New Roman" w:cs="Times New Roman"/>
                <w:snapToGrid w:val="0"/>
                <w:sz w:val="20"/>
                <w:szCs w:val="20"/>
              </w:rPr>
            </w:pPr>
            <w:r w:rsidRPr="001015F7">
              <w:rPr>
                <w:rFonts w:ascii="Times New Roman" w:hAnsi="Times New Roman"/>
                <w:snapToGrid w:val="0"/>
                <w:color w:val="000000"/>
                <w:sz w:val="20"/>
                <w:szCs w:val="20"/>
              </w:rPr>
              <w:t>Garums un platums</w:t>
            </w:r>
          </w:p>
        </w:tc>
        <w:tc>
          <w:tcPr>
            <w:tcW w:w="621" w:type="pct"/>
            <w:tcBorders>
              <w:top w:val="single" w:sz="4" w:space="0" w:color="auto"/>
              <w:bottom w:val="single" w:sz="4" w:space="0" w:color="auto"/>
            </w:tcBorders>
          </w:tcPr>
          <w:p w:rsidR="00361E0C" w:rsidRPr="001015F7" w:rsidRDefault="00361E0C"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Publicēšanas izšķirtspēja</w:t>
            </w:r>
          </w:p>
        </w:tc>
        <w:tc>
          <w:tcPr>
            <w:tcW w:w="714" w:type="pct"/>
            <w:tcBorders>
              <w:top w:val="single" w:sz="4" w:space="0" w:color="auto"/>
              <w:bottom w:val="single" w:sz="4" w:space="0" w:color="auto"/>
            </w:tcBorders>
          </w:tcPr>
          <w:p w:rsidR="00361E0C" w:rsidRPr="001015F7" w:rsidRDefault="00361E0C"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Integritātes klasifikācija</w:t>
            </w:r>
          </w:p>
        </w:tc>
      </w:tr>
      <w:tr w:rsidR="00361E0C" w:rsidRPr="001015F7" w:rsidTr="00407964">
        <w:tc>
          <w:tcPr>
            <w:tcW w:w="3665" w:type="pct"/>
            <w:tcBorders>
              <w:bottom w:val="nil"/>
            </w:tcBorders>
          </w:tcPr>
          <w:p w:rsidR="00361E0C" w:rsidRPr="001015F7" w:rsidRDefault="00361E0C"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Lidojumu informācijas rajona robežpunkti</w:t>
            </w:r>
            <w:r w:rsidRPr="001015F7">
              <w:rPr>
                <w:rFonts w:ascii="Times New Roman" w:hAnsi="Times New Roman"/>
                <w:sz w:val="20"/>
                <w:szCs w:val="20"/>
              </w:rPr>
              <w:tab/>
            </w:r>
          </w:p>
        </w:tc>
        <w:tc>
          <w:tcPr>
            <w:tcW w:w="621" w:type="pct"/>
            <w:tcBorders>
              <w:bottom w:val="nil"/>
            </w:tcBorders>
          </w:tcPr>
          <w:p w:rsidR="00361E0C" w:rsidRPr="001015F7" w:rsidRDefault="00361E0C"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1 min</w:t>
            </w:r>
          </w:p>
        </w:tc>
        <w:tc>
          <w:tcPr>
            <w:tcW w:w="714" w:type="pct"/>
            <w:tcBorders>
              <w:bottom w:val="nil"/>
            </w:tcBorders>
          </w:tcPr>
          <w:p w:rsidR="00361E0C" w:rsidRPr="001015F7" w:rsidRDefault="00361E0C" w:rsidP="006049FA">
            <w:pPr>
              <w:jc w:val="center"/>
              <w:rPr>
                <w:rFonts w:ascii="Times New Roman" w:hAnsi="Times New Roman" w:cs="Times New Roman"/>
                <w:snapToGrid w:val="0"/>
                <w:color w:val="000000"/>
                <w:sz w:val="20"/>
                <w:szCs w:val="20"/>
                <w:vertAlign w:val="superscript"/>
              </w:rPr>
            </w:pPr>
            <w:r w:rsidRPr="001015F7">
              <w:rPr>
                <w:rFonts w:ascii="Times New Roman" w:hAnsi="Times New Roman"/>
                <w:snapToGrid w:val="0"/>
                <w:color w:val="000000"/>
                <w:sz w:val="20"/>
                <w:szCs w:val="20"/>
              </w:rPr>
              <w:t>parastie dati</w:t>
            </w:r>
          </w:p>
        </w:tc>
      </w:tr>
      <w:tr w:rsidR="00361E0C" w:rsidRPr="001015F7" w:rsidTr="00407964">
        <w:tc>
          <w:tcPr>
            <w:tcW w:w="3665" w:type="pct"/>
            <w:tcBorders>
              <w:bottom w:val="nil"/>
            </w:tcBorders>
          </w:tcPr>
          <w:p w:rsidR="00361E0C" w:rsidRPr="001015F7" w:rsidRDefault="00361E0C"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 xml:space="preserve">Aizliegtās, ierobežotu lidojumu un bīstamās (P, R, D) zonas robežpunkti (ārpus </w:t>
            </w:r>
            <w:r w:rsidRPr="001015F7">
              <w:rPr>
                <w:rFonts w:ascii="Times New Roman" w:hAnsi="Times New Roman"/>
                <w:i/>
                <w:snapToGrid w:val="0"/>
                <w:color w:val="000000"/>
                <w:sz w:val="20"/>
                <w:szCs w:val="20"/>
              </w:rPr>
              <w:t>CTA</w:t>
            </w:r>
            <w:r w:rsidRPr="001015F7">
              <w:rPr>
                <w:rFonts w:ascii="Times New Roman" w:hAnsi="Times New Roman"/>
                <w:snapToGrid w:val="0"/>
                <w:color w:val="000000"/>
                <w:sz w:val="20"/>
                <w:szCs w:val="20"/>
              </w:rPr>
              <w:t>/</w:t>
            </w:r>
            <w:r w:rsidRPr="001015F7">
              <w:rPr>
                <w:rFonts w:ascii="Times New Roman" w:hAnsi="Times New Roman"/>
                <w:i/>
                <w:snapToGrid w:val="0"/>
                <w:color w:val="000000"/>
                <w:sz w:val="20"/>
                <w:szCs w:val="20"/>
              </w:rPr>
              <w:t>CTZ</w:t>
            </w:r>
            <w:r w:rsidRPr="001015F7">
              <w:rPr>
                <w:rFonts w:ascii="Times New Roman" w:hAnsi="Times New Roman"/>
                <w:snapToGrid w:val="0"/>
                <w:color w:val="000000"/>
                <w:sz w:val="20"/>
                <w:szCs w:val="20"/>
              </w:rPr>
              <w:t xml:space="preserve"> robežām)</w:t>
            </w:r>
            <w:r w:rsidRPr="001015F7">
              <w:rPr>
                <w:rFonts w:ascii="Times New Roman" w:hAnsi="Times New Roman"/>
                <w:sz w:val="20"/>
                <w:szCs w:val="20"/>
              </w:rPr>
              <w:tab/>
            </w:r>
          </w:p>
        </w:tc>
        <w:tc>
          <w:tcPr>
            <w:tcW w:w="621" w:type="pct"/>
            <w:tcBorders>
              <w:bottom w:val="nil"/>
            </w:tcBorders>
          </w:tcPr>
          <w:p w:rsidR="00361E0C" w:rsidRPr="001015F7" w:rsidRDefault="00361E0C"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1 min</w:t>
            </w:r>
          </w:p>
        </w:tc>
        <w:tc>
          <w:tcPr>
            <w:tcW w:w="714" w:type="pct"/>
            <w:tcBorders>
              <w:bottom w:val="nil"/>
            </w:tcBorders>
          </w:tcPr>
          <w:p w:rsidR="00361E0C" w:rsidRPr="001015F7" w:rsidRDefault="00361E0C" w:rsidP="006049FA">
            <w:pPr>
              <w:jc w:val="center"/>
              <w:rPr>
                <w:rFonts w:ascii="Times New Roman" w:hAnsi="Times New Roman" w:cs="Times New Roman"/>
                <w:snapToGrid w:val="0"/>
                <w:color w:val="000000"/>
                <w:sz w:val="20"/>
                <w:szCs w:val="20"/>
                <w:vertAlign w:val="superscript"/>
              </w:rPr>
            </w:pPr>
            <w:r w:rsidRPr="001015F7">
              <w:rPr>
                <w:rFonts w:ascii="Times New Roman" w:hAnsi="Times New Roman"/>
                <w:snapToGrid w:val="0"/>
                <w:color w:val="000000"/>
                <w:sz w:val="20"/>
                <w:szCs w:val="20"/>
              </w:rPr>
              <w:t>parastie dati</w:t>
            </w:r>
          </w:p>
        </w:tc>
      </w:tr>
      <w:tr w:rsidR="00361E0C" w:rsidRPr="001015F7" w:rsidTr="00407964">
        <w:tc>
          <w:tcPr>
            <w:tcW w:w="3665" w:type="pct"/>
            <w:tcBorders>
              <w:bottom w:val="nil"/>
            </w:tcBorders>
          </w:tcPr>
          <w:p w:rsidR="00361E0C" w:rsidRPr="001015F7" w:rsidRDefault="00361E0C"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Aizliegtās, ierobežotu lidojumu un bīstamās (P, R, D) zonas robežpunkti (</w:t>
            </w:r>
            <w:r w:rsidRPr="001015F7">
              <w:rPr>
                <w:rFonts w:ascii="Times New Roman" w:hAnsi="Times New Roman"/>
                <w:i/>
                <w:snapToGrid w:val="0"/>
                <w:color w:val="000000"/>
                <w:sz w:val="20"/>
                <w:szCs w:val="20"/>
              </w:rPr>
              <w:t>CTA</w:t>
            </w:r>
            <w:r w:rsidRPr="001015F7">
              <w:rPr>
                <w:rFonts w:ascii="Times New Roman" w:hAnsi="Times New Roman"/>
                <w:snapToGrid w:val="0"/>
                <w:color w:val="000000"/>
                <w:sz w:val="20"/>
                <w:szCs w:val="20"/>
              </w:rPr>
              <w:t>/</w:t>
            </w:r>
            <w:r w:rsidRPr="001015F7">
              <w:rPr>
                <w:rFonts w:ascii="Times New Roman" w:hAnsi="Times New Roman"/>
                <w:i/>
                <w:snapToGrid w:val="0"/>
                <w:color w:val="000000"/>
                <w:sz w:val="20"/>
                <w:szCs w:val="20"/>
              </w:rPr>
              <w:t>CTZ</w:t>
            </w:r>
            <w:r w:rsidRPr="001015F7">
              <w:rPr>
                <w:rFonts w:ascii="Times New Roman" w:hAnsi="Times New Roman"/>
                <w:snapToGrid w:val="0"/>
                <w:color w:val="000000"/>
                <w:sz w:val="20"/>
                <w:szCs w:val="20"/>
              </w:rPr>
              <w:t xml:space="preserve"> robežās) </w:t>
            </w:r>
            <w:r w:rsidRPr="001015F7">
              <w:rPr>
                <w:rFonts w:ascii="Times New Roman" w:hAnsi="Times New Roman"/>
                <w:sz w:val="20"/>
                <w:szCs w:val="20"/>
              </w:rPr>
              <w:tab/>
            </w:r>
          </w:p>
        </w:tc>
        <w:tc>
          <w:tcPr>
            <w:tcW w:w="621" w:type="pct"/>
            <w:tcBorders>
              <w:bottom w:val="nil"/>
            </w:tcBorders>
          </w:tcPr>
          <w:p w:rsidR="00361E0C" w:rsidRPr="001015F7" w:rsidRDefault="00361E0C"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1 s</w:t>
            </w:r>
          </w:p>
        </w:tc>
        <w:tc>
          <w:tcPr>
            <w:tcW w:w="714" w:type="pct"/>
            <w:tcBorders>
              <w:bottom w:val="nil"/>
            </w:tcBorders>
          </w:tcPr>
          <w:p w:rsidR="00361E0C" w:rsidRPr="001015F7" w:rsidRDefault="00304FA3" w:rsidP="006049FA">
            <w:pPr>
              <w:jc w:val="center"/>
              <w:rPr>
                <w:rFonts w:ascii="Times New Roman" w:hAnsi="Times New Roman" w:cs="Times New Roman"/>
                <w:snapToGrid w:val="0"/>
                <w:color w:val="000000"/>
                <w:sz w:val="20"/>
                <w:szCs w:val="20"/>
                <w:vertAlign w:val="superscript"/>
              </w:rPr>
            </w:pPr>
            <w:r>
              <w:rPr>
                <w:rFonts w:ascii="Times New Roman" w:hAnsi="Times New Roman"/>
                <w:snapToGrid w:val="0"/>
                <w:color w:val="000000"/>
                <w:sz w:val="20"/>
                <w:szCs w:val="20"/>
              </w:rPr>
              <w:t>būtiskie</w:t>
            </w:r>
            <w:r w:rsidR="00361E0C" w:rsidRPr="001015F7">
              <w:rPr>
                <w:rFonts w:ascii="Times New Roman" w:hAnsi="Times New Roman"/>
                <w:snapToGrid w:val="0"/>
                <w:color w:val="000000"/>
                <w:sz w:val="20"/>
                <w:szCs w:val="20"/>
              </w:rPr>
              <w:t xml:space="preserve"> dati</w:t>
            </w:r>
          </w:p>
        </w:tc>
      </w:tr>
      <w:tr w:rsidR="00361E0C" w:rsidRPr="001015F7" w:rsidTr="00407964">
        <w:tc>
          <w:tcPr>
            <w:tcW w:w="3665" w:type="pct"/>
            <w:tcBorders>
              <w:bottom w:val="nil"/>
            </w:tcBorders>
          </w:tcPr>
          <w:p w:rsidR="00361E0C" w:rsidRPr="001015F7" w:rsidRDefault="00361E0C"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i/>
                <w:snapToGrid w:val="0"/>
                <w:color w:val="000000"/>
                <w:sz w:val="20"/>
                <w:szCs w:val="20"/>
              </w:rPr>
              <w:t>CTA</w:t>
            </w:r>
            <w:r w:rsidRPr="001015F7">
              <w:rPr>
                <w:rFonts w:ascii="Times New Roman" w:hAnsi="Times New Roman"/>
                <w:snapToGrid w:val="0"/>
                <w:color w:val="000000"/>
                <w:sz w:val="20"/>
                <w:szCs w:val="20"/>
              </w:rPr>
              <w:t>/</w:t>
            </w:r>
            <w:r w:rsidRPr="001015F7">
              <w:rPr>
                <w:rFonts w:ascii="Times New Roman" w:hAnsi="Times New Roman"/>
                <w:i/>
                <w:snapToGrid w:val="0"/>
                <w:color w:val="000000"/>
                <w:sz w:val="20"/>
                <w:szCs w:val="20"/>
              </w:rPr>
              <w:t>CTZ</w:t>
            </w:r>
            <w:r w:rsidRPr="001015F7">
              <w:rPr>
                <w:rFonts w:ascii="Times New Roman" w:hAnsi="Times New Roman"/>
                <w:snapToGrid w:val="0"/>
                <w:color w:val="000000"/>
                <w:sz w:val="20"/>
                <w:szCs w:val="20"/>
              </w:rPr>
              <w:t xml:space="preserve"> robežpunkti </w:t>
            </w:r>
            <w:r w:rsidRPr="001015F7">
              <w:rPr>
                <w:rFonts w:ascii="Times New Roman" w:hAnsi="Times New Roman"/>
                <w:sz w:val="20"/>
                <w:szCs w:val="20"/>
              </w:rPr>
              <w:tab/>
            </w:r>
          </w:p>
        </w:tc>
        <w:tc>
          <w:tcPr>
            <w:tcW w:w="621" w:type="pct"/>
            <w:tcBorders>
              <w:bottom w:val="nil"/>
            </w:tcBorders>
          </w:tcPr>
          <w:p w:rsidR="00361E0C" w:rsidRPr="001015F7" w:rsidRDefault="00361E0C"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1 s</w:t>
            </w:r>
          </w:p>
        </w:tc>
        <w:tc>
          <w:tcPr>
            <w:tcW w:w="714" w:type="pct"/>
            <w:tcBorders>
              <w:bottom w:val="nil"/>
            </w:tcBorders>
          </w:tcPr>
          <w:p w:rsidR="00361E0C" w:rsidRPr="001015F7" w:rsidRDefault="00304FA3" w:rsidP="006049FA">
            <w:pPr>
              <w:jc w:val="center"/>
              <w:rPr>
                <w:rFonts w:ascii="Times New Roman" w:hAnsi="Times New Roman" w:cs="Times New Roman"/>
                <w:snapToGrid w:val="0"/>
                <w:color w:val="000000"/>
                <w:sz w:val="20"/>
                <w:szCs w:val="20"/>
                <w:vertAlign w:val="superscript"/>
              </w:rPr>
            </w:pPr>
            <w:r>
              <w:rPr>
                <w:rFonts w:ascii="Times New Roman" w:hAnsi="Times New Roman"/>
                <w:snapToGrid w:val="0"/>
                <w:color w:val="000000"/>
                <w:sz w:val="20"/>
                <w:szCs w:val="20"/>
              </w:rPr>
              <w:t>būtiskie</w:t>
            </w:r>
            <w:r w:rsidR="00361E0C" w:rsidRPr="001015F7">
              <w:rPr>
                <w:rFonts w:ascii="Times New Roman" w:hAnsi="Times New Roman"/>
                <w:snapToGrid w:val="0"/>
                <w:color w:val="000000"/>
                <w:sz w:val="20"/>
                <w:szCs w:val="20"/>
              </w:rPr>
              <w:t xml:space="preserve"> dati</w:t>
            </w:r>
          </w:p>
        </w:tc>
      </w:tr>
      <w:tr w:rsidR="00361E0C" w:rsidRPr="001015F7" w:rsidTr="00407964">
        <w:tc>
          <w:tcPr>
            <w:tcW w:w="3665" w:type="pct"/>
            <w:tcBorders>
              <w:bottom w:val="nil"/>
            </w:tcBorders>
          </w:tcPr>
          <w:p w:rsidR="00361E0C" w:rsidRPr="001015F7" w:rsidRDefault="00361E0C"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 xml:space="preserve">Maršruta </w:t>
            </w:r>
            <w:r w:rsidRPr="001015F7">
              <w:rPr>
                <w:rFonts w:ascii="Times New Roman" w:hAnsi="Times New Roman"/>
                <w:i/>
                <w:snapToGrid w:val="0"/>
                <w:color w:val="000000"/>
                <w:sz w:val="20"/>
                <w:szCs w:val="20"/>
              </w:rPr>
              <w:t>NAVAIDS</w:t>
            </w:r>
            <w:r w:rsidRPr="001015F7">
              <w:rPr>
                <w:rFonts w:ascii="Times New Roman" w:hAnsi="Times New Roman"/>
                <w:snapToGrid w:val="0"/>
                <w:color w:val="000000"/>
                <w:sz w:val="20"/>
                <w:szCs w:val="20"/>
              </w:rPr>
              <w:t xml:space="preserve">, krustojumi un maršruta punkti, un gaidīšana, un </w:t>
            </w:r>
            <w:r w:rsidRPr="001015F7">
              <w:rPr>
                <w:rFonts w:ascii="Times New Roman" w:hAnsi="Times New Roman"/>
                <w:i/>
                <w:snapToGrid w:val="0"/>
                <w:color w:val="000000"/>
                <w:sz w:val="20"/>
                <w:szCs w:val="20"/>
              </w:rPr>
              <w:t>STAR</w:t>
            </w:r>
            <w:r w:rsidRPr="001015F7">
              <w:rPr>
                <w:rFonts w:ascii="Times New Roman" w:hAnsi="Times New Roman"/>
                <w:snapToGrid w:val="0"/>
                <w:color w:val="000000"/>
                <w:sz w:val="20"/>
                <w:szCs w:val="20"/>
              </w:rPr>
              <w:t>/</w:t>
            </w:r>
            <w:r w:rsidRPr="001015F7">
              <w:rPr>
                <w:rFonts w:ascii="Times New Roman" w:hAnsi="Times New Roman"/>
                <w:i/>
                <w:snapToGrid w:val="0"/>
                <w:color w:val="000000"/>
                <w:sz w:val="20"/>
                <w:szCs w:val="20"/>
              </w:rPr>
              <w:t>SID</w:t>
            </w:r>
            <w:r w:rsidRPr="001015F7">
              <w:rPr>
                <w:rFonts w:ascii="Times New Roman" w:hAnsi="Times New Roman"/>
                <w:snapToGrid w:val="0"/>
                <w:color w:val="000000"/>
                <w:sz w:val="20"/>
                <w:szCs w:val="20"/>
              </w:rPr>
              <w:t xml:space="preserve"> punkti </w:t>
            </w:r>
            <w:r w:rsidRPr="001015F7">
              <w:rPr>
                <w:rFonts w:ascii="Times New Roman" w:hAnsi="Times New Roman"/>
                <w:sz w:val="20"/>
                <w:szCs w:val="20"/>
              </w:rPr>
              <w:tab/>
            </w:r>
          </w:p>
        </w:tc>
        <w:tc>
          <w:tcPr>
            <w:tcW w:w="621" w:type="pct"/>
            <w:tcBorders>
              <w:bottom w:val="nil"/>
            </w:tcBorders>
          </w:tcPr>
          <w:p w:rsidR="00361E0C" w:rsidRPr="001015F7" w:rsidRDefault="00361E0C"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1 s</w:t>
            </w:r>
          </w:p>
        </w:tc>
        <w:tc>
          <w:tcPr>
            <w:tcW w:w="714" w:type="pct"/>
            <w:tcBorders>
              <w:bottom w:val="nil"/>
            </w:tcBorders>
          </w:tcPr>
          <w:p w:rsidR="00361E0C" w:rsidRPr="001015F7" w:rsidRDefault="00304FA3" w:rsidP="006049FA">
            <w:pPr>
              <w:jc w:val="center"/>
              <w:rPr>
                <w:rFonts w:ascii="Times New Roman" w:hAnsi="Times New Roman" w:cs="Times New Roman"/>
                <w:snapToGrid w:val="0"/>
                <w:color w:val="000000"/>
                <w:sz w:val="20"/>
                <w:szCs w:val="20"/>
                <w:vertAlign w:val="superscript"/>
              </w:rPr>
            </w:pPr>
            <w:r>
              <w:rPr>
                <w:rFonts w:ascii="Times New Roman" w:hAnsi="Times New Roman"/>
                <w:snapToGrid w:val="0"/>
                <w:color w:val="000000"/>
                <w:sz w:val="20"/>
                <w:szCs w:val="20"/>
              </w:rPr>
              <w:t>būtiskie</w:t>
            </w:r>
            <w:r w:rsidR="00361E0C" w:rsidRPr="001015F7">
              <w:rPr>
                <w:rFonts w:ascii="Times New Roman" w:hAnsi="Times New Roman"/>
                <w:snapToGrid w:val="0"/>
                <w:color w:val="000000"/>
                <w:sz w:val="20"/>
                <w:szCs w:val="20"/>
              </w:rPr>
              <w:t xml:space="preserve"> dati</w:t>
            </w:r>
          </w:p>
        </w:tc>
      </w:tr>
      <w:tr w:rsidR="00361E0C" w:rsidRPr="001015F7" w:rsidTr="00407964">
        <w:tc>
          <w:tcPr>
            <w:tcW w:w="3665" w:type="pct"/>
            <w:tcBorders>
              <w:bottom w:val="nil"/>
            </w:tcBorders>
          </w:tcPr>
          <w:p w:rsidR="00361E0C" w:rsidRPr="001015F7" w:rsidRDefault="00361E0C"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 xml:space="preserve">Šķēršļi 1. apgabalā (visā valsts teritorijā) </w:t>
            </w:r>
            <w:r w:rsidRPr="001015F7">
              <w:rPr>
                <w:rFonts w:ascii="Times New Roman" w:hAnsi="Times New Roman"/>
                <w:sz w:val="20"/>
                <w:szCs w:val="20"/>
              </w:rPr>
              <w:tab/>
            </w:r>
          </w:p>
        </w:tc>
        <w:tc>
          <w:tcPr>
            <w:tcW w:w="621" w:type="pct"/>
            <w:tcBorders>
              <w:bottom w:val="nil"/>
            </w:tcBorders>
          </w:tcPr>
          <w:p w:rsidR="00361E0C" w:rsidRPr="001015F7" w:rsidRDefault="00361E0C"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1 s</w:t>
            </w:r>
          </w:p>
        </w:tc>
        <w:tc>
          <w:tcPr>
            <w:tcW w:w="714" w:type="pct"/>
            <w:tcBorders>
              <w:bottom w:val="nil"/>
            </w:tcBorders>
          </w:tcPr>
          <w:p w:rsidR="00361E0C" w:rsidRPr="001015F7" w:rsidRDefault="00361E0C" w:rsidP="006049FA">
            <w:pPr>
              <w:jc w:val="center"/>
              <w:rPr>
                <w:rFonts w:ascii="Times New Roman" w:hAnsi="Times New Roman" w:cs="Times New Roman"/>
                <w:snapToGrid w:val="0"/>
                <w:color w:val="000000"/>
                <w:sz w:val="20"/>
                <w:szCs w:val="20"/>
                <w:vertAlign w:val="superscript"/>
              </w:rPr>
            </w:pPr>
            <w:r w:rsidRPr="001015F7">
              <w:rPr>
                <w:rFonts w:ascii="Times New Roman" w:hAnsi="Times New Roman"/>
                <w:snapToGrid w:val="0"/>
                <w:color w:val="000000"/>
                <w:sz w:val="20"/>
                <w:szCs w:val="20"/>
              </w:rPr>
              <w:t>parastie dati</w:t>
            </w:r>
          </w:p>
        </w:tc>
      </w:tr>
      <w:tr w:rsidR="00361E0C" w:rsidRPr="001015F7" w:rsidTr="00407964">
        <w:tc>
          <w:tcPr>
            <w:tcW w:w="3665" w:type="pct"/>
            <w:tcBorders>
              <w:bottom w:val="nil"/>
            </w:tcBorders>
          </w:tcPr>
          <w:p w:rsidR="00361E0C" w:rsidRPr="001015F7" w:rsidRDefault="00361E0C"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 xml:space="preserve">Lidlauka/helikopteru lidlauka kontrolpunkti </w:t>
            </w:r>
            <w:r w:rsidRPr="001015F7">
              <w:rPr>
                <w:rFonts w:ascii="Times New Roman" w:hAnsi="Times New Roman"/>
                <w:sz w:val="20"/>
                <w:szCs w:val="20"/>
              </w:rPr>
              <w:tab/>
            </w:r>
          </w:p>
        </w:tc>
        <w:tc>
          <w:tcPr>
            <w:tcW w:w="621" w:type="pct"/>
            <w:tcBorders>
              <w:bottom w:val="nil"/>
            </w:tcBorders>
          </w:tcPr>
          <w:p w:rsidR="00361E0C" w:rsidRPr="001015F7" w:rsidRDefault="00361E0C"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1 s</w:t>
            </w:r>
          </w:p>
        </w:tc>
        <w:tc>
          <w:tcPr>
            <w:tcW w:w="714" w:type="pct"/>
            <w:tcBorders>
              <w:bottom w:val="nil"/>
            </w:tcBorders>
          </w:tcPr>
          <w:p w:rsidR="00361E0C" w:rsidRPr="001015F7" w:rsidRDefault="00361E0C" w:rsidP="006049FA">
            <w:pPr>
              <w:jc w:val="center"/>
              <w:rPr>
                <w:rFonts w:ascii="Times New Roman" w:hAnsi="Times New Roman" w:cs="Times New Roman"/>
                <w:snapToGrid w:val="0"/>
                <w:color w:val="000000"/>
                <w:sz w:val="20"/>
                <w:szCs w:val="20"/>
                <w:vertAlign w:val="superscript"/>
              </w:rPr>
            </w:pPr>
            <w:r w:rsidRPr="001015F7">
              <w:rPr>
                <w:rFonts w:ascii="Times New Roman" w:hAnsi="Times New Roman"/>
                <w:snapToGrid w:val="0"/>
                <w:color w:val="000000"/>
                <w:sz w:val="20"/>
                <w:szCs w:val="20"/>
              </w:rPr>
              <w:t>parastie dati</w:t>
            </w:r>
          </w:p>
        </w:tc>
      </w:tr>
      <w:tr w:rsidR="00361E0C" w:rsidRPr="001015F7" w:rsidTr="00407964">
        <w:tc>
          <w:tcPr>
            <w:tcW w:w="3665" w:type="pct"/>
            <w:tcBorders>
              <w:bottom w:val="nil"/>
            </w:tcBorders>
          </w:tcPr>
          <w:p w:rsidR="00361E0C" w:rsidRPr="001015F7" w:rsidRDefault="00361E0C"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i/>
                <w:snapToGrid w:val="0"/>
                <w:color w:val="000000"/>
                <w:sz w:val="20"/>
                <w:szCs w:val="20"/>
              </w:rPr>
              <w:t>NAVAIDS</w:t>
            </w:r>
            <w:r w:rsidRPr="001015F7">
              <w:rPr>
                <w:rFonts w:ascii="Times New Roman" w:hAnsi="Times New Roman"/>
                <w:snapToGrid w:val="0"/>
                <w:color w:val="000000"/>
                <w:sz w:val="20"/>
                <w:szCs w:val="20"/>
              </w:rPr>
              <w:t xml:space="preserve"> lidlaukā/helikopteru lidlaukā</w:t>
            </w:r>
            <w:r w:rsidRPr="001015F7">
              <w:rPr>
                <w:rFonts w:ascii="Times New Roman" w:hAnsi="Times New Roman"/>
                <w:sz w:val="20"/>
                <w:szCs w:val="20"/>
              </w:rPr>
              <w:tab/>
            </w:r>
          </w:p>
        </w:tc>
        <w:tc>
          <w:tcPr>
            <w:tcW w:w="621" w:type="pct"/>
            <w:tcBorders>
              <w:bottom w:val="nil"/>
            </w:tcBorders>
          </w:tcPr>
          <w:p w:rsidR="00361E0C" w:rsidRPr="001015F7" w:rsidRDefault="00361E0C"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1/10 s</w:t>
            </w:r>
          </w:p>
        </w:tc>
        <w:tc>
          <w:tcPr>
            <w:tcW w:w="714" w:type="pct"/>
            <w:tcBorders>
              <w:bottom w:val="nil"/>
            </w:tcBorders>
          </w:tcPr>
          <w:p w:rsidR="00361E0C" w:rsidRPr="001015F7" w:rsidRDefault="00304FA3" w:rsidP="006049FA">
            <w:pPr>
              <w:jc w:val="center"/>
              <w:rPr>
                <w:rFonts w:ascii="Times New Roman" w:hAnsi="Times New Roman" w:cs="Times New Roman"/>
                <w:snapToGrid w:val="0"/>
                <w:color w:val="000000"/>
                <w:sz w:val="20"/>
                <w:szCs w:val="20"/>
                <w:vertAlign w:val="superscript"/>
              </w:rPr>
            </w:pPr>
            <w:r>
              <w:rPr>
                <w:rFonts w:ascii="Times New Roman" w:hAnsi="Times New Roman"/>
                <w:snapToGrid w:val="0"/>
                <w:color w:val="000000"/>
                <w:sz w:val="20"/>
                <w:szCs w:val="20"/>
              </w:rPr>
              <w:t>būtiskie</w:t>
            </w:r>
            <w:r w:rsidR="00361E0C" w:rsidRPr="001015F7">
              <w:rPr>
                <w:rFonts w:ascii="Times New Roman" w:hAnsi="Times New Roman"/>
                <w:snapToGrid w:val="0"/>
                <w:color w:val="000000"/>
                <w:sz w:val="20"/>
                <w:szCs w:val="20"/>
              </w:rPr>
              <w:t xml:space="preserve"> dati</w:t>
            </w:r>
          </w:p>
        </w:tc>
      </w:tr>
      <w:tr w:rsidR="00361E0C" w:rsidRPr="001015F7" w:rsidTr="00407964">
        <w:tc>
          <w:tcPr>
            <w:tcW w:w="3665" w:type="pct"/>
            <w:tcBorders>
              <w:bottom w:val="nil"/>
            </w:tcBorders>
          </w:tcPr>
          <w:p w:rsidR="00361E0C" w:rsidRPr="001015F7" w:rsidRDefault="00361E0C"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Šķēršļi 3. apgabalā</w:t>
            </w:r>
            <w:r w:rsidRPr="001015F7">
              <w:rPr>
                <w:rFonts w:ascii="Times New Roman" w:hAnsi="Times New Roman"/>
                <w:sz w:val="20"/>
                <w:szCs w:val="20"/>
              </w:rPr>
              <w:tab/>
            </w:r>
          </w:p>
        </w:tc>
        <w:tc>
          <w:tcPr>
            <w:tcW w:w="621" w:type="pct"/>
            <w:tcBorders>
              <w:bottom w:val="nil"/>
            </w:tcBorders>
          </w:tcPr>
          <w:p w:rsidR="00361E0C" w:rsidRPr="001015F7" w:rsidRDefault="00361E0C"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1/10 s</w:t>
            </w:r>
          </w:p>
        </w:tc>
        <w:tc>
          <w:tcPr>
            <w:tcW w:w="714" w:type="pct"/>
            <w:tcBorders>
              <w:bottom w:val="nil"/>
            </w:tcBorders>
          </w:tcPr>
          <w:p w:rsidR="00361E0C" w:rsidRPr="001015F7" w:rsidRDefault="00304FA3" w:rsidP="006049FA">
            <w:pPr>
              <w:jc w:val="center"/>
              <w:rPr>
                <w:rFonts w:ascii="Times New Roman" w:hAnsi="Times New Roman" w:cs="Times New Roman"/>
                <w:snapToGrid w:val="0"/>
                <w:color w:val="000000"/>
                <w:sz w:val="20"/>
                <w:szCs w:val="20"/>
                <w:vertAlign w:val="superscript"/>
              </w:rPr>
            </w:pPr>
            <w:r>
              <w:rPr>
                <w:rFonts w:ascii="Times New Roman" w:hAnsi="Times New Roman"/>
                <w:snapToGrid w:val="0"/>
                <w:color w:val="000000"/>
                <w:sz w:val="20"/>
                <w:szCs w:val="20"/>
              </w:rPr>
              <w:t>būtiskie</w:t>
            </w:r>
            <w:r w:rsidR="00361E0C" w:rsidRPr="001015F7">
              <w:rPr>
                <w:rFonts w:ascii="Times New Roman" w:hAnsi="Times New Roman"/>
                <w:snapToGrid w:val="0"/>
                <w:color w:val="000000"/>
                <w:sz w:val="20"/>
                <w:szCs w:val="20"/>
              </w:rPr>
              <w:t xml:space="preserve"> dati</w:t>
            </w:r>
          </w:p>
        </w:tc>
      </w:tr>
      <w:tr w:rsidR="00361E0C" w:rsidRPr="001015F7" w:rsidTr="00407964">
        <w:tc>
          <w:tcPr>
            <w:tcW w:w="3665" w:type="pct"/>
            <w:tcBorders>
              <w:bottom w:val="nil"/>
            </w:tcBorders>
          </w:tcPr>
          <w:p w:rsidR="00361E0C" w:rsidRPr="001015F7" w:rsidRDefault="00361E0C"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Šķēršļi 2. apgabalā</w:t>
            </w:r>
            <w:r w:rsidRPr="001015F7">
              <w:rPr>
                <w:rFonts w:ascii="Times New Roman" w:hAnsi="Times New Roman"/>
                <w:sz w:val="20"/>
                <w:szCs w:val="20"/>
              </w:rPr>
              <w:tab/>
            </w:r>
          </w:p>
        </w:tc>
        <w:tc>
          <w:tcPr>
            <w:tcW w:w="621" w:type="pct"/>
            <w:tcBorders>
              <w:bottom w:val="nil"/>
            </w:tcBorders>
          </w:tcPr>
          <w:p w:rsidR="00361E0C" w:rsidRPr="001015F7" w:rsidRDefault="00361E0C"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1/10 s</w:t>
            </w:r>
          </w:p>
        </w:tc>
        <w:tc>
          <w:tcPr>
            <w:tcW w:w="714" w:type="pct"/>
            <w:tcBorders>
              <w:bottom w:val="nil"/>
            </w:tcBorders>
          </w:tcPr>
          <w:p w:rsidR="00361E0C" w:rsidRPr="001015F7" w:rsidRDefault="00304FA3" w:rsidP="006049FA">
            <w:pPr>
              <w:jc w:val="center"/>
              <w:rPr>
                <w:rFonts w:ascii="Times New Roman" w:hAnsi="Times New Roman" w:cs="Times New Roman"/>
                <w:snapToGrid w:val="0"/>
                <w:color w:val="000000"/>
                <w:sz w:val="20"/>
                <w:szCs w:val="20"/>
                <w:vertAlign w:val="superscript"/>
              </w:rPr>
            </w:pPr>
            <w:r>
              <w:rPr>
                <w:rFonts w:ascii="Times New Roman" w:hAnsi="Times New Roman"/>
                <w:snapToGrid w:val="0"/>
                <w:color w:val="000000"/>
                <w:sz w:val="20"/>
                <w:szCs w:val="20"/>
              </w:rPr>
              <w:t>būtiskie</w:t>
            </w:r>
            <w:r w:rsidR="00361E0C" w:rsidRPr="001015F7">
              <w:rPr>
                <w:rFonts w:ascii="Times New Roman" w:hAnsi="Times New Roman"/>
                <w:snapToGrid w:val="0"/>
                <w:color w:val="000000"/>
                <w:sz w:val="20"/>
                <w:szCs w:val="20"/>
              </w:rPr>
              <w:t xml:space="preserve"> dati</w:t>
            </w:r>
          </w:p>
        </w:tc>
      </w:tr>
      <w:tr w:rsidR="00361E0C" w:rsidRPr="001015F7" w:rsidTr="00407964">
        <w:tc>
          <w:tcPr>
            <w:tcW w:w="3665" w:type="pct"/>
            <w:tcBorders>
              <w:bottom w:val="nil"/>
            </w:tcBorders>
          </w:tcPr>
          <w:p w:rsidR="00361E0C" w:rsidRPr="001015F7" w:rsidRDefault="00304FA3" w:rsidP="006049FA">
            <w:pPr>
              <w:tabs>
                <w:tab w:val="left" w:leader="dot" w:pos="8504"/>
              </w:tabs>
              <w:jc w:val="both"/>
              <w:rPr>
                <w:rFonts w:ascii="Times New Roman" w:hAnsi="Times New Roman" w:cs="Times New Roman"/>
                <w:snapToGrid w:val="0"/>
                <w:color w:val="000000"/>
                <w:sz w:val="20"/>
                <w:szCs w:val="20"/>
              </w:rPr>
            </w:pPr>
            <w:r>
              <w:rPr>
                <w:rFonts w:ascii="Times New Roman" w:hAnsi="Times New Roman"/>
                <w:snapToGrid w:val="0"/>
                <w:color w:val="000000"/>
                <w:sz w:val="20"/>
                <w:szCs w:val="20"/>
              </w:rPr>
              <w:t>Pieejas pēdējā</w:t>
            </w:r>
            <w:r w:rsidR="00361E0C" w:rsidRPr="001015F7">
              <w:rPr>
                <w:rFonts w:ascii="Times New Roman" w:hAnsi="Times New Roman"/>
                <w:snapToGrid w:val="0"/>
                <w:color w:val="000000"/>
                <w:sz w:val="20"/>
                <w:szCs w:val="20"/>
              </w:rPr>
              <w:t xml:space="preserve"> posma kontrolpunkti un citi būtiski kontrolpunkti/punkti, kas veido instrumentālās </w:t>
            </w:r>
            <w:r>
              <w:rPr>
                <w:rFonts w:ascii="Times New Roman" w:hAnsi="Times New Roman"/>
                <w:snapToGrid w:val="0"/>
                <w:color w:val="000000"/>
                <w:sz w:val="20"/>
                <w:szCs w:val="20"/>
              </w:rPr>
              <w:t>pieejas</w:t>
            </w:r>
            <w:r w:rsidR="00361E0C" w:rsidRPr="001015F7">
              <w:rPr>
                <w:rFonts w:ascii="Times New Roman" w:hAnsi="Times New Roman"/>
                <w:snapToGrid w:val="0"/>
                <w:color w:val="000000"/>
                <w:sz w:val="20"/>
                <w:szCs w:val="20"/>
              </w:rPr>
              <w:t xml:space="preserve"> procedūru</w:t>
            </w:r>
            <w:r w:rsidR="00361E0C" w:rsidRPr="001015F7">
              <w:rPr>
                <w:rFonts w:ascii="Times New Roman" w:hAnsi="Times New Roman"/>
                <w:sz w:val="20"/>
                <w:szCs w:val="20"/>
              </w:rPr>
              <w:tab/>
            </w:r>
          </w:p>
        </w:tc>
        <w:tc>
          <w:tcPr>
            <w:tcW w:w="621" w:type="pct"/>
            <w:tcBorders>
              <w:bottom w:val="nil"/>
            </w:tcBorders>
          </w:tcPr>
          <w:p w:rsidR="00361E0C" w:rsidRPr="001015F7" w:rsidRDefault="00361E0C" w:rsidP="006049FA">
            <w:pPr>
              <w:jc w:val="center"/>
              <w:rPr>
                <w:rFonts w:ascii="Times New Roman" w:hAnsi="Times New Roman" w:cs="Times New Roman"/>
                <w:snapToGrid w:val="0"/>
                <w:sz w:val="20"/>
                <w:szCs w:val="20"/>
              </w:rPr>
            </w:pPr>
            <w:r w:rsidRPr="001015F7">
              <w:rPr>
                <w:rFonts w:ascii="Times New Roman" w:hAnsi="Times New Roman"/>
                <w:snapToGrid w:val="0"/>
                <w:color w:val="000000"/>
                <w:sz w:val="20"/>
                <w:szCs w:val="20"/>
              </w:rPr>
              <w:t>1/10 s</w:t>
            </w:r>
          </w:p>
        </w:tc>
        <w:tc>
          <w:tcPr>
            <w:tcW w:w="714" w:type="pct"/>
            <w:tcBorders>
              <w:bottom w:val="nil"/>
            </w:tcBorders>
          </w:tcPr>
          <w:p w:rsidR="00361E0C" w:rsidRPr="001015F7" w:rsidRDefault="00304FA3" w:rsidP="006049FA">
            <w:pPr>
              <w:jc w:val="center"/>
              <w:rPr>
                <w:rFonts w:ascii="Times New Roman" w:hAnsi="Times New Roman" w:cs="Times New Roman"/>
                <w:snapToGrid w:val="0"/>
                <w:sz w:val="20"/>
                <w:szCs w:val="20"/>
              </w:rPr>
            </w:pPr>
            <w:r>
              <w:rPr>
                <w:rFonts w:ascii="Times New Roman" w:hAnsi="Times New Roman"/>
                <w:snapToGrid w:val="0"/>
                <w:color w:val="000000"/>
                <w:sz w:val="20"/>
                <w:szCs w:val="20"/>
              </w:rPr>
              <w:t>būtiskie</w:t>
            </w:r>
            <w:r w:rsidR="00361E0C" w:rsidRPr="001015F7">
              <w:rPr>
                <w:rFonts w:ascii="Times New Roman" w:hAnsi="Times New Roman"/>
                <w:snapToGrid w:val="0"/>
                <w:color w:val="000000"/>
                <w:sz w:val="20"/>
                <w:szCs w:val="20"/>
              </w:rPr>
              <w:t xml:space="preserve"> dati</w:t>
            </w:r>
          </w:p>
        </w:tc>
      </w:tr>
      <w:tr w:rsidR="00361E0C" w:rsidRPr="001015F7" w:rsidTr="00407964">
        <w:tc>
          <w:tcPr>
            <w:tcW w:w="3665" w:type="pct"/>
            <w:tcBorders>
              <w:bottom w:val="nil"/>
            </w:tcBorders>
          </w:tcPr>
          <w:p w:rsidR="00361E0C" w:rsidRPr="001015F7" w:rsidRDefault="00361E0C"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 xml:space="preserve">Skrejceļa slieksnis </w:t>
            </w:r>
            <w:r w:rsidRPr="001015F7">
              <w:rPr>
                <w:rFonts w:ascii="Times New Roman" w:hAnsi="Times New Roman"/>
                <w:sz w:val="20"/>
                <w:szCs w:val="20"/>
              </w:rPr>
              <w:tab/>
            </w:r>
          </w:p>
        </w:tc>
        <w:tc>
          <w:tcPr>
            <w:tcW w:w="621" w:type="pct"/>
            <w:tcBorders>
              <w:bottom w:val="nil"/>
            </w:tcBorders>
          </w:tcPr>
          <w:p w:rsidR="00361E0C" w:rsidRPr="001015F7" w:rsidRDefault="00361E0C"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1/100 s</w:t>
            </w:r>
          </w:p>
        </w:tc>
        <w:tc>
          <w:tcPr>
            <w:tcW w:w="714" w:type="pct"/>
            <w:tcBorders>
              <w:bottom w:val="nil"/>
            </w:tcBorders>
          </w:tcPr>
          <w:p w:rsidR="00361E0C" w:rsidRPr="001015F7" w:rsidRDefault="00361E0C" w:rsidP="006049FA">
            <w:pPr>
              <w:jc w:val="center"/>
              <w:rPr>
                <w:rFonts w:ascii="Times New Roman" w:hAnsi="Times New Roman" w:cs="Times New Roman"/>
                <w:snapToGrid w:val="0"/>
                <w:color w:val="000000"/>
                <w:sz w:val="20"/>
                <w:szCs w:val="20"/>
                <w:vertAlign w:val="superscript"/>
              </w:rPr>
            </w:pPr>
            <w:r w:rsidRPr="001015F7">
              <w:rPr>
                <w:rFonts w:ascii="Times New Roman" w:hAnsi="Times New Roman"/>
                <w:snapToGrid w:val="0"/>
                <w:color w:val="000000"/>
                <w:sz w:val="20"/>
                <w:szCs w:val="20"/>
              </w:rPr>
              <w:t>kritiskie dati</w:t>
            </w:r>
          </w:p>
        </w:tc>
      </w:tr>
      <w:tr w:rsidR="00361E0C" w:rsidRPr="001015F7" w:rsidTr="00407964">
        <w:tc>
          <w:tcPr>
            <w:tcW w:w="3665" w:type="pct"/>
            <w:tcBorders>
              <w:bottom w:val="nil"/>
            </w:tcBorders>
          </w:tcPr>
          <w:p w:rsidR="00361E0C" w:rsidRPr="001015F7" w:rsidRDefault="00361E0C"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Skrejceļa gals (lidojuma trajektorijas saskaņošanas punkts)</w:t>
            </w:r>
            <w:r w:rsidRPr="001015F7">
              <w:rPr>
                <w:rFonts w:ascii="Times New Roman" w:hAnsi="Times New Roman"/>
                <w:sz w:val="20"/>
                <w:szCs w:val="20"/>
              </w:rPr>
              <w:tab/>
            </w:r>
          </w:p>
        </w:tc>
        <w:tc>
          <w:tcPr>
            <w:tcW w:w="621" w:type="pct"/>
            <w:tcBorders>
              <w:bottom w:val="nil"/>
            </w:tcBorders>
          </w:tcPr>
          <w:p w:rsidR="00361E0C" w:rsidRPr="001015F7" w:rsidRDefault="00361E0C"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1/100 s</w:t>
            </w:r>
          </w:p>
        </w:tc>
        <w:tc>
          <w:tcPr>
            <w:tcW w:w="714" w:type="pct"/>
            <w:tcBorders>
              <w:bottom w:val="nil"/>
            </w:tcBorders>
          </w:tcPr>
          <w:p w:rsidR="00361E0C" w:rsidRPr="001015F7" w:rsidRDefault="00361E0C" w:rsidP="006049FA">
            <w:pPr>
              <w:jc w:val="center"/>
              <w:rPr>
                <w:rFonts w:ascii="Times New Roman" w:hAnsi="Times New Roman" w:cs="Times New Roman"/>
                <w:snapToGrid w:val="0"/>
                <w:color w:val="000000"/>
                <w:sz w:val="20"/>
                <w:szCs w:val="20"/>
                <w:vertAlign w:val="superscript"/>
              </w:rPr>
            </w:pPr>
            <w:r w:rsidRPr="001015F7">
              <w:rPr>
                <w:rFonts w:ascii="Times New Roman" w:hAnsi="Times New Roman"/>
                <w:snapToGrid w:val="0"/>
                <w:color w:val="000000"/>
                <w:sz w:val="20"/>
                <w:szCs w:val="20"/>
              </w:rPr>
              <w:t>kritiskie dati</w:t>
            </w:r>
          </w:p>
        </w:tc>
      </w:tr>
      <w:tr w:rsidR="00361E0C" w:rsidRPr="001015F7" w:rsidTr="00407964">
        <w:tc>
          <w:tcPr>
            <w:tcW w:w="3665" w:type="pct"/>
            <w:tcBorders>
              <w:bottom w:val="nil"/>
            </w:tcBorders>
          </w:tcPr>
          <w:p w:rsidR="00361E0C" w:rsidRPr="001015F7" w:rsidRDefault="00361E0C"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 xml:space="preserve">Skrejceļa gaidīšanas vieta </w:t>
            </w:r>
            <w:r w:rsidRPr="001015F7">
              <w:rPr>
                <w:rFonts w:ascii="Times New Roman" w:hAnsi="Times New Roman"/>
                <w:sz w:val="20"/>
                <w:szCs w:val="20"/>
              </w:rPr>
              <w:tab/>
            </w:r>
          </w:p>
        </w:tc>
        <w:tc>
          <w:tcPr>
            <w:tcW w:w="621" w:type="pct"/>
            <w:tcBorders>
              <w:bottom w:val="nil"/>
            </w:tcBorders>
          </w:tcPr>
          <w:p w:rsidR="00361E0C" w:rsidRPr="001015F7" w:rsidRDefault="00361E0C"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1/100 s</w:t>
            </w:r>
          </w:p>
        </w:tc>
        <w:tc>
          <w:tcPr>
            <w:tcW w:w="714" w:type="pct"/>
            <w:tcBorders>
              <w:bottom w:val="nil"/>
            </w:tcBorders>
          </w:tcPr>
          <w:p w:rsidR="00361E0C" w:rsidRPr="001015F7" w:rsidRDefault="00361E0C" w:rsidP="006049FA">
            <w:pPr>
              <w:jc w:val="center"/>
              <w:rPr>
                <w:rFonts w:ascii="Times New Roman" w:hAnsi="Times New Roman" w:cs="Times New Roman"/>
                <w:snapToGrid w:val="0"/>
                <w:color w:val="000000"/>
                <w:sz w:val="20"/>
                <w:szCs w:val="20"/>
                <w:vertAlign w:val="superscript"/>
              </w:rPr>
            </w:pPr>
            <w:r w:rsidRPr="001015F7">
              <w:rPr>
                <w:rFonts w:ascii="Times New Roman" w:hAnsi="Times New Roman"/>
                <w:snapToGrid w:val="0"/>
                <w:color w:val="000000"/>
                <w:sz w:val="20"/>
                <w:szCs w:val="20"/>
              </w:rPr>
              <w:t>kritiskie dati</w:t>
            </w:r>
          </w:p>
        </w:tc>
      </w:tr>
      <w:tr w:rsidR="00361E0C" w:rsidRPr="001015F7" w:rsidTr="00407964">
        <w:tc>
          <w:tcPr>
            <w:tcW w:w="3665" w:type="pct"/>
            <w:tcBorders>
              <w:bottom w:val="nil"/>
            </w:tcBorders>
          </w:tcPr>
          <w:p w:rsidR="00361E0C" w:rsidRPr="001015F7" w:rsidRDefault="00361E0C"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 xml:space="preserve">Manevrēšanas ceļa ass līnija/stāvvietas vadošās līnijas punkti </w:t>
            </w:r>
            <w:r w:rsidRPr="001015F7">
              <w:rPr>
                <w:rFonts w:ascii="Times New Roman" w:hAnsi="Times New Roman"/>
                <w:sz w:val="20"/>
                <w:szCs w:val="20"/>
              </w:rPr>
              <w:tab/>
            </w:r>
          </w:p>
        </w:tc>
        <w:tc>
          <w:tcPr>
            <w:tcW w:w="621" w:type="pct"/>
            <w:tcBorders>
              <w:bottom w:val="nil"/>
            </w:tcBorders>
          </w:tcPr>
          <w:p w:rsidR="00361E0C" w:rsidRPr="001015F7" w:rsidRDefault="00361E0C"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1/100 s</w:t>
            </w:r>
          </w:p>
        </w:tc>
        <w:tc>
          <w:tcPr>
            <w:tcW w:w="714" w:type="pct"/>
            <w:tcBorders>
              <w:bottom w:val="nil"/>
            </w:tcBorders>
          </w:tcPr>
          <w:p w:rsidR="00361E0C" w:rsidRPr="001015F7" w:rsidRDefault="00304FA3" w:rsidP="006049FA">
            <w:pPr>
              <w:jc w:val="center"/>
              <w:rPr>
                <w:rFonts w:ascii="Times New Roman" w:hAnsi="Times New Roman" w:cs="Times New Roman"/>
                <w:snapToGrid w:val="0"/>
                <w:color w:val="000000"/>
                <w:sz w:val="20"/>
                <w:szCs w:val="20"/>
                <w:vertAlign w:val="superscript"/>
              </w:rPr>
            </w:pPr>
            <w:r>
              <w:rPr>
                <w:rFonts w:ascii="Times New Roman" w:hAnsi="Times New Roman"/>
                <w:snapToGrid w:val="0"/>
                <w:color w:val="000000"/>
                <w:sz w:val="20"/>
                <w:szCs w:val="20"/>
              </w:rPr>
              <w:t>būtiskie</w:t>
            </w:r>
            <w:r w:rsidR="00361E0C" w:rsidRPr="001015F7">
              <w:rPr>
                <w:rFonts w:ascii="Times New Roman" w:hAnsi="Times New Roman"/>
                <w:snapToGrid w:val="0"/>
                <w:color w:val="000000"/>
                <w:sz w:val="20"/>
                <w:szCs w:val="20"/>
              </w:rPr>
              <w:t xml:space="preserve"> dati</w:t>
            </w:r>
          </w:p>
        </w:tc>
      </w:tr>
      <w:tr w:rsidR="00361E0C" w:rsidRPr="001015F7" w:rsidTr="00407964">
        <w:tc>
          <w:tcPr>
            <w:tcW w:w="3665" w:type="pct"/>
            <w:tcBorders>
              <w:bottom w:val="nil"/>
            </w:tcBorders>
          </w:tcPr>
          <w:p w:rsidR="00361E0C" w:rsidRPr="001015F7" w:rsidRDefault="00361E0C"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 xml:space="preserve">Manevrēšanas ceļu krustojumu marķējošā līnija </w:t>
            </w:r>
            <w:r w:rsidRPr="001015F7">
              <w:rPr>
                <w:rFonts w:ascii="Times New Roman" w:hAnsi="Times New Roman"/>
                <w:sz w:val="20"/>
                <w:szCs w:val="20"/>
              </w:rPr>
              <w:tab/>
            </w:r>
          </w:p>
        </w:tc>
        <w:tc>
          <w:tcPr>
            <w:tcW w:w="621" w:type="pct"/>
            <w:tcBorders>
              <w:bottom w:val="nil"/>
            </w:tcBorders>
          </w:tcPr>
          <w:p w:rsidR="00361E0C" w:rsidRPr="001015F7" w:rsidRDefault="00361E0C"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1/100 s</w:t>
            </w:r>
          </w:p>
        </w:tc>
        <w:tc>
          <w:tcPr>
            <w:tcW w:w="714" w:type="pct"/>
            <w:tcBorders>
              <w:bottom w:val="nil"/>
            </w:tcBorders>
          </w:tcPr>
          <w:p w:rsidR="00361E0C" w:rsidRPr="001015F7" w:rsidRDefault="00304FA3" w:rsidP="006049FA">
            <w:pPr>
              <w:jc w:val="center"/>
              <w:rPr>
                <w:rFonts w:ascii="Times New Roman" w:hAnsi="Times New Roman" w:cs="Times New Roman"/>
                <w:snapToGrid w:val="0"/>
                <w:color w:val="000000"/>
                <w:sz w:val="20"/>
                <w:szCs w:val="20"/>
                <w:vertAlign w:val="superscript"/>
              </w:rPr>
            </w:pPr>
            <w:r>
              <w:rPr>
                <w:rFonts w:ascii="Times New Roman" w:hAnsi="Times New Roman"/>
                <w:snapToGrid w:val="0"/>
                <w:color w:val="000000"/>
                <w:sz w:val="20"/>
                <w:szCs w:val="20"/>
              </w:rPr>
              <w:t>būtiskie</w:t>
            </w:r>
            <w:r w:rsidR="00361E0C" w:rsidRPr="001015F7">
              <w:rPr>
                <w:rFonts w:ascii="Times New Roman" w:hAnsi="Times New Roman"/>
                <w:snapToGrid w:val="0"/>
                <w:color w:val="000000"/>
                <w:sz w:val="20"/>
                <w:szCs w:val="20"/>
              </w:rPr>
              <w:t xml:space="preserve"> dati</w:t>
            </w:r>
          </w:p>
        </w:tc>
      </w:tr>
      <w:tr w:rsidR="00361E0C" w:rsidRPr="001015F7" w:rsidTr="00407964">
        <w:tc>
          <w:tcPr>
            <w:tcW w:w="3665" w:type="pct"/>
            <w:tcBorders>
              <w:bottom w:val="nil"/>
            </w:tcBorders>
          </w:tcPr>
          <w:p w:rsidR="00361E0C" w:rsidRPr="001015F7" w:rsidRDefault="00361E0C"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 xml:space="preserve">Izejas marķējošā līnija </w:t>
            </w:r>
            <w:r w:rsidRPr="001015F7">
              <w:rPr>
                <w:rFonts w:ascii="Times New Roman" w:hAnsi="Times New Roman"/>
                <w:sz w:val="20"/>
                <w:szCs w:val="20"/>
              </w:rPr>
              <w:tab/>
            </w:r>
          </w:p>
        </w:tc>
        <w:tc>
          <w:tcPr>
            <w:tcW w:w="621" w:type="pct"/>
            <w:tcBorders>
              <w:bottom w:val="nil"/>
            </w:tcBorders>
          </w:tcPr>
          <w:p w:rsidR="00361E0C" w:rsidRPr="001015F7" w:rsidRDefault="00361E0C"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1/100 s</w:t>
            </w:r>
          </w:p>
        </w:tc>
        <w:tc>
          <w:tcPr>
            <w:tcW w:w="714" w:type="pct"/>
            <w:tcBorders>
              <w:bottom w:val="nil"/>
            </w:tcBorders>
          </w:tcPr>
          <w:p w:rsidR="00361E0C" w:rsidRPr="001015F7" w:rsidRDefault="00304FA3" w:rsidP="006049FA">
            <w:pPr>
              <w:jc w:val="center"/>
              <w:rPr>
                <w:rFonts w:ascii="Times New Roman" w:hAnsi="Times New Roman" w:cs="Times New Roman"/>
                <w:snapToGrid w:val="0"/>
                <w:color w:val="000000"/>
                <w:sz w:val="20"/>
                <w:szCs w:val="20"/>
                <w:vertAlign w:val="superscript"/>
              </w:rPr>
            </w:pPr>
            <w:r>
              <w:rPr>
                <w:rFonts w:ascii="Times New Roman" w:hAnsi="Times New Roman"/>
                <w:snapToGrid w:val="0"/>
                <w:color w:val="000000"/>
                <w:sz w:val="20"/>
                <w:szCs w:val="20"/>
              </w:rPr>
              <w:t>būtiskie</w:t>
            </w:r>
            <w:r w:rsidR="00361E0C" w:rsidRPr="001015F7">
              <w:rPr>
                <w:rFonts w:ascii="Times New Roman" w:hAnsi="Times New Roman"/>
                <w:snapToGrid w:val="0"/>
                <w:color w:val="000000"/>
                <w:sz w:val="20"/>
                <w:szCs w:val="20"/>
              </w:rPr>
              <w:t xml:space="preserve"> dati</w:t>
            </w:r>
          </w:p>
        </w:tc>
      </w:tr>
      <w:tr w:rsidR="00361E0C" w:rsidRPr="001015F7" w:rsidTr="00407964">
        <w:tc>
          <w:tcPr>
            <w:tcW w:w="3665" w:type="pct"/>
            <w:tcBorders>
              <w:bottom w:val="nil"/>
            </w:tcBorders>
          </w:tcPr>
          <w:p w:rsidR="00361E0C" w:rsidRPr="001015F7" w:rsidRDefault="00361E0C"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Gaisa kuģu stāvvietas punkti/</w:t>
            </w:r>
            <w:r w:rsidRPr="001015F7">
              <w:rPr>
                <w:rFonts w:ascii="Times New Roman" w:hAnsi="Times New Roman"/>
                <w:i/>
                <w:snapToGrid w:val="0"/>
                <w:color w:val="000000"/>
                <w:sz w:val="20"/>
                <w:szCs w:val="20"/>
              </w:rPr>
              <w:t>INS</w:t>
            </w:r>
            <w:r w:rsidRPr="001015F7">
              <w:rPr>
                <w:rFonts w:ascii="Times New Roman" w:hAnsi="Times New Roman"/>
                <w:snapToGrid w:val="0"/>
                <w:color w:val="000000"/>
                <w:sz w:val="20"/>
                <w:szCs w:val="20"/>
              </w:rPr>
              <w:t xml:space="preserve"> kontrolpunkti </w:t>
            </w:r>
            <w:r w:rsidRPr="001015F7">
              <w:rPr>
                <w:rFonts w:ascii="Times New Roman" w:hAnsi="Times New Roman"/>
                <w:sz w:val="20"/>
                <w:szCs w:val="20"/>
              </w:rPr>
              <w:tab/>
            </w:r>
          </w:p>
        </w:tc>
        <w:tc>
          <w:tcPr>
            <w:tcW w:w="621" w:type="pct"/>
            <w:tcBorders>
              <w:bottom w:val="nil"/>
            </w:tcBorders>
          </w:tcPr>
          <w:p w:rsidR="00361E0C" w:rsidRPr="001015F7" w:rsidRDefault="00361E0C"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1/100 s</w:t>
            </w:r>
          </w:p>
        </w:tc>
        <w:tc>
          <w:tcPr>
            <w:tcW w:w="714" w:type="pct"/>
            <w:tcBorders>
              <w:bottom w:val="nil"/>
            </w:tcBorders>
          </w:tcPr>
          <w:p w:rsidR="00361E0C" w:rsidRPr="001015F7" w:rsidRDefault="00361E0C" w:rsidP="006049FA">
            <w:pPr>
              <w:jc w:val="center"/>
              <w:rPr>
                <w:rFonts w:ascii="Times New Roman" w:hAnsi="Times New Roman" w:cs="Times New Roman"/>
                <w:snapToGrid w:val="0"/>
                <w:color w:val="000000"/>
                <w:sz w:val="20"/>
                <w:szCs w:val="20"/>
                <w:vertAlign w:val="superscript"/>
              </w:rPr>
            </w:pPr>
            <w:r w:rsidRPr="001015F7">
              <w:rPr>
                <w:rFonts w:ascii="Times New Roman" w:hAnsi="Times New Roman"/>
                <w:snapToGrid w:val="0"/>
                <w:color w:val="000000"/>
                <w:sz w:val="20"/>
                <w:szCs w:val="20"/>
              </w:rPr>
              <w:t>parastie dati</w:t>
            </w:r>
          </w:p>
        </w:tc>
      </w:tr>
      <w:tr w:rsidR="00361E0C" w:rsidRPr="001015F7" w:rsidTr="00407964">
        <w:tc>
          <w:tcPr>
            <w:tcW w:w="3665" w:type="pct"/>
            <w:tcBorders>
              <w:bottom w:val="nil"/>
            </w:tcBorders>
          </w:tcPr>
          <w:p w:rsidR="00361E0C" w:rsidRPr="001015F7" w:rsidRDefault="00361E0C"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i/>
                <w:snapToGrid w:val="0"/>
                <w:color w:val="000000"/>
                <w:sz w:val="20"/>
                <w:szCs w:val="20"/>
              </w:rPr>
              <w:t>TLOF</w:t>
            </w:r>
            <w:r w:rsidRPr="001015F7">
              <w:rPr>
                <w:rFonts w:ascii="Times New Roman" w:hAnsi="Times New Roman"/>
                <w:snapToGrid w:val="0"/>
                <w:color w:val="000000"/>
                <w:sz w:val="20"/>
                <w:szCs w:val="20"/>
              </w:rPr>
              <w:t xml:space="preserve"> vai </w:t>
            </w:r>
            <w:r w:rsidRPr="001015F7">
              <w:rPr>
                <w:rFonts w:ascii="Times New Roman" w:hAnsi="Times New Roman"/>
                <w:i/>
                <w:snapToGrid w:val="0"/>
                <w:color w:val="000000"/>
                <w:sz w:val="20"/>
                <w:szCs w:val="20"/>
              </w:rPr>
              <w:t>FATO</w:t>
            </w:r>
            <w:r w:rsidRPr="001015F7">
              <w:rPr>
                <w:rFonts w:ascii="Times New Roman" w:hAnsi="Times New Roman"/>
                <w:snapToGrid w:val="0"/>
                <w:color w:val="000000"/>
                <w:sz w:val="20"/>
                <w:szCs w:val="20"/>
              </w:rPr>
              <w:t xml:space="preserve"> sliekšņu, helikopteru lidlauku ģeometriskie centri </w:t>
            </w:r>
            <w:r w:rsidRPr="001015F7">
              <w:rPr>
                <w:rFonts w:ascii="Times New Roman" w:hAnsi="Times New Roman"/>
                <w:sz w:val="20"/>
                <w:szCs w:val="20"/>
              </w:rPr>
              <w:tab/>
            </w:r>
          </w:p>
        </w:tc>
        <w:tc>
          <w:tcPr>
            <w:tcW w:w="621" w:type="pct"/>
            <w:tcBorders>
              <w:bottom w:val="nil"/>
            </w:tcBorders>
          </w:tcPr>
          <w:p w:rsidR="00361E0C" w:rsidRPr="001015F7" w:rsidRDefault="00361E0C"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1/100 s</w:t>
            </w:r>
          </w:p>
        </w:tc>
        <w:tc>
          <w:tcPr>
            <w:tcW w:w="714" w:type="pct"/>
            <w:tcBorders>
              <w:bottom w:val="nil"/>
            </w:tcBorders>
          </w:tcPr>
          <w:p w:rsidR="00361E0C" w:rsidRPr="001015F7" w:rsidRDefault="00361E0C" w:rsidP="006049FA">
            <w:pPr>
              <w:jc w:val="center"/>
              <w:rPr>
                <w:rFonts w:ascii="Times New Roman" w:hAnsi="Times New Roman" w:cs="Times New Roman"/>
                <w:snapToGrid w:val="0"/>
                <w:color w:val="000000"/>
                <w:sz w:val="20"/>
                <w:szCs w:val="20"/>
                <w:vertAlign w:val="superscript"/>
              </w:rPr>
            </w:pPr>
            <w:r w:rsidRPr="001015F7">
              <w:rPr>
                <w:rFonts w:ascii="Times New Roman" w:hAnsi="Times New Roman"/>
                <w:snapToGrid w:val="0"/>
                <w:color w:val="000000"/>
                <w:sz w:val="20"/>
                <w:szCs w:val="20"/>
              </w:rPr>
              <w:t>kritiskie dati</w:t>
            </w:r>
          </w:p>
        </w:tc>
      </w:tr>
      <w:tr w:rsidR="00361E0C" w:rsidRPr="001015F7" w:rsidTr="00407964">
        <w:tc>
          <w:tcPr>
            <w:tcW w:w="3665" w:type="pct"/>
            <w:tcBorders>
              <w:bottom w:val="nil"/>
            </w:tcBorders>
          </w:tcPr>
          <w:p w:rsidR="00361E0C" w:rsidRPr="001015F7" w:rsidRDefault="00361E0C"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Peronu robežas (daudzstūru)</w:t>
            </w:r>
            <w:r w:rsidRPr="001015F7">
              <w:rPr>
                <w:rFonts w:ascii="Times New Roman" w:hAnsi="Times New Roman"/>
                <w:sz w:val="20"/>
                <w:szCs w:val="20"/>
              </w:rPr>
              <w:tab/>
            </w:r>
          </w:p>
        </w:tc>
        <w:tc>
          <w:tcPr>
            <w:tcW w:w="621" w:type="pct"/>
            <w:tcBorders>
              <w:bottom w:val="nil"/>
            </w:tcBorders>
          </w:tcPr>
          <w:p w:rsidR="00361E0C" w:rsidRPr="001015F7" w:rsidRDefault="00361E0C"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1/10 s</w:t>
            </w:r>
          </w:p>
        </w:tc>
        <w:tc>
          <w:tcPr>
            <w:tcW w:w="714" w:type="pct"/>
            <w:tcBorders>
              <w:bottom w:val="nil"/>
            </w:tcBorders>
          </w:tcPr>
          <w:p w:rsidR="00361E0C" w:rsidRPr="001015F7" w:rsidRDefault="00361E0C" w:rsidP="006049FA">
            <w:pPr>
              <w:jc w:val="center"/>
              <w:rPr>
                <w:rFonts w:ascii="Times New Roman" w:hAnsi="Times New Roman" w:cs="Times New Roman"/>
                <w:snapToGrid w:val="0"/>
                <w:color w:val="000000"/>
                <w:sz w:val="20"/>
                <w:szCs w:val="20"/>
                <w:vertAlign w:val="superscript"/>
              </w:rPr>
            </w:pPr>
            <w:r w:rsidRPr="001015F7">
              <w:rPr>
                <w:rFonts w:ascii="Times New Roman" w:hAnsi="Times New Roman"/>
                <w:snapToGrid w:val="0"/>
                <w:color w:val="000000"/>
                <w:sz w:val="20"/>
                <w:szCs w:val="20"/>
              </w:rPr>
              <w:t>parastie dati</w:t>
            </w:r>
          </w:p>
        </w:tc>
      </w:tr>
      <w:tr w:rsidR="00361E0C" w:rsidRPr="001015F7" w:rsidTr="00407964">
        <w:tc>
          <w:tcPr>
            <w:tcW w:w="3665" w:type="pct"/>
            <w:tcBorders>
              <w:bottom w:val="nil"/>
            </w:tcBorders>
          </w:tcPr>
          <w:p w:rsidR="00361E0C" w:rsidRPr="001015F7" w:rsidRDefault="00361E0C"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Atledošanas/pretapledošanas iekārtas (daudzstūru)</w:t>
            </w:r>
            <w:r w:rsidRPr="001015F7">
              <w:rPr>
                <w:rFonts w:ascii="Times New Roman" w:hAnsi="Times New Roman"/>
                <w:sz w:val="20"/>
                <w:szCs w:val="20"/>
              </w:rPr>
              <w:tab/>
            </w:r>
          </w:p>
        </w:tc>
        <w:tc>
          <w:tcPr>
            <w:tcW w:w="621" w:type="pct"/>
            <w:tcBorders>
              <w:bottom w:val="nil"/>
            </w:tcBorders>
          </w:tcPr>
          <w:p w:rsidR="00361E0C" w:rsidRPr="001015F7" w:rsidRDefault="00361E0C"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1/10 s</w:t>
            </w:r>
          </w:p>
        </w:tc>
        <w:tc>
          <w:tcPr>
            <w:tcW w:w="714" w:type="pct"/>
            <w:tcBorders>
              <w:bottom w:val="nil"/>
            </w:tcBorders>
          </w:tcPr>
          <w:p w:rsidR="00361E0C" w:rsidRPr="001015F7" w:rsidRDefault="00361E0C" w:rsidP="006049FA">
            <w:pPr>
              <w:jc w:val="center"/>
              <w:rPr>
                <w:rFonts w:ascii="Times New Roman" w:hAnsi="Times New Roman" w:cs="Times New Roman"/>
                <w:snapToGrid w:val="0"/>
                <w:color w:val="000000"/>
                <w:sz w:val="20"/>
                <w:szCs w:val="20"/>
                <w:vertAlign w:val="superscript"/>
              </w:rPr>
            </w:pPr>
            <w:r w:rsidRPr="001015F7">
              <w:rPr>
                <w:rFonts w:ascii="Times New Roman" w:hAnsi="Times New Roman"/>
                <w:snapToGrid w:val="0"/>
                <w:color w:val="000000"/>
                <w:sz w:val="20"/>
                <w:szCs w:val="20"/>
              </w:rPr>
              <w:t>parastie dati</w:t>
            </w:r>
          </w:p>
        </w:tc>
      </w:tr>
    </w:tbl>
    <w:p w:rsidR="00361E0C" w:rsidRPr="006049FA" w:rsidRDefault="00361E0C"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Šķēršļu datu vākšanas virsmu grafisko attēlojumu un kritērijus, kas izmantoti, lai identificētu šķēršļus noteiktās teritorijās, sk. 8. papildinājumā.</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407964" w:rsidRPr="006049FA" w:rsidRDefault="00407964" w:rsidP="006049FA">
      <w:pPr>
        <w:tabs>
          <w:tab w:val="left" w:pos="142"/>
        </w:tabs>
        <w:jc w:val="both"/>
        <w:rPr>
          <w:rFonts w:ascii="Times New Roman" w:eastAsia="Times New Roman" w:hAnsi="Times New Roman" w:cs="Times New Roman"/>
          <w:i/>
          <w:noProof/>
          <w:sz w:val="24"/>
          <w:szCs w:val="20"/>
        </w:rPr>
      </w:pPr>
    </w:p>
    <w:p w:rsidR="00BE5AED" w:rsidRPr="006049FA" w:rsidRDefault="002F46E0" w:rsidP="006049FA">
      <w:pPr>
        <w:tabs>
          <w:tab w:val="left" w:pos="142"/>
        </w:tabs>
        <w:jc w:val="center"/>
        <w:rPr>
          <w:rFonts w:ascii="Times New Roman" w:eastAsia="Times New Roman" w:hAnsi="Times New Roman" w:cs="Times New Roman"/>
          <w:noProof/>
          <w:sz w:val="24"/>
          <w:szCs w:val="20"/>
        </w:rPr>
      </w:pPr>
      <w:r w:rsidRPr="006049FA">
        <w:rPr>
          <w:rFonts w:ascii="Times New Roman" w:hAnsi="Times New Roman"/>
          <w:b/>
          <w:noProof/>
          <w:sz w:val="24"/>
        </w:rPr>
        <w:t>A7-2. tabula. Pacēlums/absolūtais augstums/relatīvais augstums</w:t>
      </w:r>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tbl>
      <w:tblPr>
        <w:tblW w:w="5000" w:type="pct"/>
        <w:tblLayout w:type="fixed"/>
        <w:tblCellMar>
          <w:top w:w="28" w:type="dxa"/>
          <w:left w:w="28" w:type="dxa"/>
          <w:bottom w:w="28" w:type="dxa"/>
          <w:right w:w="28" w:type="dxa"/>
        </w:tblCellMar>
        <w:tblLook w:val="0000" w:firstRow="0" w:lastRow="0" w:firstColumn="0" w:lastColumn="0" w:noHBand="0" w:noVBand="0"/>
      </w:tblPr>
      <w:tblGrid>
        <w:gridCol w:w="6831"/>
        <w:gridCol w:w="1134"/>
        <w:gridCol w:w="1163"/>
      </w:tblGrid>
      <w:tr w:rsidR="00152705" w:rsidRPr="001015F7" w:rsidTr="001015F7">
        <w:tc>
          <w:tcPr>
            <w:tcW w:w="3742" w:type="pct"/>
            <w:tcBorders>
              <w:top w:val="single" w:sz="4" w:space="0" w:color="auto"/>
              <w:bottom w:val="single" w:sz="4" w:space="0" w:color="auto"/>
            </w:tcBorders>
          </w:tcPr>
          <w:p w:rsidR="00407964" w:rsidRPr="001015F7" w:rsidRDefault="00407964" w:rsidP="006049FA">
            <w:pPr>
              <w:jc w:val="both"/>
              <w:rPr>
                <w:rFonts w:ascii="Times New Roman" w:hAnsi="Times New Roman" w:cs="Times New Roman"/>
                <w:snapToGrid w:val="0"/>
                <w:sz w:val="20"/>
                <w:szCs w:val="20"/>
              </w:rPr>
            </w:pPr>
            <w:r w:rsidRPr="001015F7">
              <w:rPr>
                <w:rFonts w:ascii="Times New Roman" w:hAnsi="Times New Roman"/>
                <w:snapToGrid w:val="0"/>
                <w:color w:val="000000"/>
                <w:sz w:val="20"/>
                <w:szCs w:val="20"/>
              </w:rPr>
              <w:t>Pacēlums/absolūtais augstums/relatīvais augstums</w:t>
            </w:r>
          </w:p>
        </w:tc>
        <w:tc>
          <w:tcPr>
            <w:tcW w:w="621" w:type="pct"/>
            <w:tcBorders>
              <w:top w:val="single" w:sz="4" w:space="0" w:color="auto"/>
              <w:bottom w:val="single" w:sz="4" w:space="0" w:color="auto"/>
            </w:tcBorders>
          </w:tcPr>
          <w:p w:rsidR="00407964" w:rsidRPr="001015F7" w:rsidRDefault="00407964"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Publicēšanas izšķirtspēja</w:t>
            </w:r>
          </w:p>
        </w:tc>
        <w:tc>
          <w:tcPr>
            <w:tcW w:w="637" w:type="pct"/>
            <w:tcBorders>
              <w:top w:val="single" w:sz="4" w:space="0" w:color="auto"/>
              <w:bottom w:val="single" w:sz="4" w:space="0" w:color="auto"/>
            </w:tcBorders>
          </w:tcPr>
          <w:p w:rsidR="00407964" w:rsidRPr="001015F7" w:rsidRDefault="00407964"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Integritātes klasifikācija</w:t>
            </w:r>
          </w:p>
        </w:tc>
      </w:tr>
      <w:tr w:rsidR="00152705" w:rsidRPr="001015F7" w:rsidTr="001015F7">
        <w:tc>
          <w:tcPr>
            <w:tcW w:w="3742" w:type="pct"/>
          </w:tcPr>
          <w:p w:rsidR="00407964" w:rsidRPr="001015F7" w:rsidRDefault="00152705"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 xml:space="preserve">Lidlauka/helikoptera lidlauka pacēlums </w:t>
            </w:r>
            <w:r w:rsidRPr="001015F7">
              <w:rPr>
                <w:rFonts w:ascii="Times New Roman" w:hAnsi="Times New Roman"/>
                <w:sz w:val="20"/>
                <w:szCs w:val="20"/>
              </w:rPr>
              <w:tab/>
            </w:r>
          </w:p>
        </w:tc>
        <w:tc>
          <w:tcPr>
            <w:tcW w:w="621" w:type="pct"/>
          </w:tcPr>
          <w:p w:rsidR="00407964" w:rsidRPr="001015F7" w:rsidRDefault="00407964"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1 m vai 1 ft</w:t>
            </w:r>
          </w:p>
        </w:tc>
        <w:tc>
          <w:tcPr>
            <w:tcW w:w="637" w:type="pct"/>
          </w:tcPr>
          <w:p w:rsidR="00407964" w:rsidRPr="001015F7" w:rsidRDefault="00E40189" w:rsidP="006049FA">
            <w:pPr>
              <w:jc w:val="center"/>
              <w:rPr>
                <w:rFonts w:ascii="Times New Roman" w:hAnsi="Times New Roman" w:cs="Times New Roman"/>
                <w:snapToGrid w:val="0"/>
                <w:color w:val="000000"/>
                <w:sz w:val="20"/>
                <w:szCs w:val="20"/>
                <w:vertAlign w:val="superscript"/>
              </w:rPr>
            </w:pPr>
            <w:r>
              <w:rPr>
                <w:rFonts w:ascii="Times New Roman" w:hAnsi="Times New Roman"/>
                <w:snapToGrid w:val="0"/>
                <w:color w:val="000000"/>
                <w:sz w:val="20"/>
                <w:szCs w:val="20"/>
              </w:rPr>
              <w:t>būtiskie</w:t>
            </w:r>
            <w:r w:rsidR="00407964" w:rsidRPr="001015F7">
              <w:rPr>
                <w:rFonts w:ascii="Times New Roman" w:hAnsi="Times New Roman"/>
                <w:snapToGrid w:val="0"/>
                <w:color w:val="000000"/>
                <w:sz w:val="20"/>
                <w:szCs w:val="20"/>
              </w:rPr>
              <w:t xml:space="preserve"> dati</w:t>
            </w:r>
          </w:p>
        </w:tc>
      </w:tr>
      <w:tr w:rsidR="00152705" w:rsidRPr="001015F7" w:rsidTr="001015F7">
        <w:tc>
          <w:tcPr>
            <w:tcW w:w="3742" w:type="pct"/>
          </w:tcPr>
          <w:p w:rsidR="00407964" w:rsidRPr="001015F7" w:rsidRDefault="00407964"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i/>
                <w:snapToGrid w:val="0"/>
                <w:color w:val="000000"/>
                <w:sz w:val="20"/>
                <w:szCs w:val="20"/>
              </w:rPr>
              <w:t>WGS</w:t>
            </w:r>
            <w:r w:rsidRPr="001015F7">
              <w:rPr>
                <w:rFonts w:ascii="Times New Roman" w:hAnsi="Times New Roman"/>
                <w:snapToGrid w:val="0"/>
                <w:color w:val="000000"/>
                <w:sz w:val="20"/>
                <w:szCs w:val="20"/>
              </w:rPr>
              <w:t xml:space="preserve">-84 ģeoīda vilnis lidlauka/helikopteru lidlauka pacēluma vietā </w:t>
            </w:r>
            <w:r w:rsidRPr="001015F7">
              <w:rPr>
                <w:rFonts w:ascii="Times New Roman" w:hAnsi="Times New Roman"/>
                <w:sz w:val="20"/>
                <w:szCs w:val="20"/>
              </w:rPr>
              <w:tab/>
            </w:r>
          </w:p>
        </w:tc>
        <w:tc>
          <w:tcPr>
            <w:tcW w:w="621" w:type="pct"/>
          </w:tcPr>
          <w:p w:rsidR="00407964" w:rsidRPr="001015F7" w:rsidRDefault="00407964"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1 m vai 1 ft</w:t>
            </w:r>
          </w:p>
        </w:tc>
        <w:tc>
          <w:tcPr>
            <w:tcW w:w="637" w:type="pct"/>
          </w:tcPr>
          <w:p w:rsidR="00407964" w:rsidRPr="001015F7" w:rsidRDefault="00E40189" w:rsidP="006049FA">
            <w:pPr>
              <w:jc w:val="center"/>
              <w:rPr>
                <w:rFonts w:ascii="Times New Roman" w:hAnsi="Times New Roman" w:cs="Times New Roman"/>
                <w:snapToGrid w:val="0"/>
                <w:color w:val="000000"/>
                <w:sz w:val="20"/>
                <w:szCs w:val="20"/>
                <w:vertAlign w:val="superscript"/>
              </w:rPr>
            </w:pPr>
            <w:r>
              <w:rPr>
                <w:rFonts w:ascii="Times New Roman" w:hAnsi="Times New Roman"/>
                <w:snapToGrid w:val="0"/>
                <w:color w:val="000000"/>
                <w:sz w:val="20"/>
                <w:szCs w:val="20"/>
              </w:rPr>
              <w:t>būtiskie</w:t>
            </w:r>
            <w:r w:rsidR="00407964" w:rsidRPr="001015F7">
              <w:rPr>
                <w:rFonts w:ascii="Times New Roman" w:hAnsi="Times New Roman"/>
                <w:snapToGrid w:val="0"/>
                <w:color w:val="000000"/>
                <w:sz w:val="20"/>
                <w:szCs w:val="20"/>
              </w:rPr>
              <w:t xml:space="preserve"> dati</w:t>
            </w:r>
          </w:p>
        </w:tc>
      </w:tr>
      <w:tr w:rsidR="00152705" w:rsidRPr="001015F7" w:rsidTr="001015F7">
        <w:tc>
          <w:tcPr>
            <w:tcW w:w="3742" w:type="pct"/>
          </w:tcPr>
          <w:p w:rsidR="00407964" w:rsidRPr="001015F7" w:rsidRDefault="00407964"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 xml:space="preserve">Skrejceļa vai </w:t>
            </w:r>
            <w:r w:rsidRPr="001015F7">
              <w:rPr>
                <w:rFonts w:ascii="Times New Roman" w:hAnsi="Times New Roman"/>
                <w:i/>
                <w:snapToGrid w:val="0"/>
                <w:color w:val="000000"/>
                <w:sz w:val="20"/>
                <w:szCs w:val="20"/>
              </w:rPr>
              <w:t>FATO</w:t>
            </w:r>
            <w:r w:rsidRPr="001015F7">
              <w:rPr>
                <w:rFonts w:ascii="Times New Roman" w:hAnsi="Times New Roman"/>
                <w:snapToGrid w:val="0"/>
                <w:color w:val="000000"/>
                <w:sz w:val="20"/>
                <w:szCs w:val="20"/>
              </w:rPr>
              <w:t xml:space="preserve"> slieksnis, neprecīza </w:t>
            </w:r>
            <w:r w:rsidR="00E40189">
              <w:rPr>
                <w:rFonts w:ascii="Times New Roman" w:hAnsi="Times New Roman"/>
                <w:snapToGrid w:val="0"/>
                <w:color w:val="000000"/>
                <w:sz w:val="20"/>
                <w:szCs w:val="20"/>
              </w:rPr>
              <w:t>pieeja</w:t>
            </w:r>
            <w:r w:rsidRPr="001015F7">
              <w:rPr>
                <w:rFonts w:ascii="Times New Roman" w:hAnsi="Times New Roman"/>
                <w:sz w:val="20"/>
                <w:szCs w:val="20"/>
              </w:rPr>
              <w:tab/>
            </w:r>
          </w:p>
        </w:tc>
        <w:tc>
          <w:tcPr>
            <w:tcW w:w="621" w:type="pct"/>
          </w:tcPr>
          <w:p w:rsidR="00407964" w:rsidRPr="001015F7" w:rsidRDefault="00407964"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1 m vai 1 ft</w:t>
            </w:r>
          </w:p>
        </w:tc>
        <w:tc>
          <w:tcPr>
            <w:tcW w:w="637" w:type="pct"/>
          </w:tcPr>
          <w:p w:rsidR="00407964" w:rsidRPr="001015F7" w:rsidRDefault="00E40189" w:rsidP="006049FA">
            <w:pPr>
              <w:jc w:val="center"/>
              <w:rPr>
                <w:rFonts w:ascii="Times New Roman" w:hAnsi="Times New Roman" w:cs="Times New Roman"/>
                <w:snapToGrid w:val="0"/>
                <w:color w:val="000000"/>
                <w:sz w:val="20"/>
                <w:szCs w:val="20"/>
                <w:vertAlign w:val="superscript"/>
              </w:rPr>
            </w:pPr>
            <w:r>
              <w:rPr>
                <w:rFonts w:ascii="Times New Roman" w:hAnsi="Times New Roman"/>
                <w:snapToGrid w:val="0"/>
                <w:color w:val="000000"/>
                <w:sz w:val="20"/>
                <w:szCs w:val="20"/>
              </w:rPr>
              <w:t>būtiskie</w:t>
            </w:r>
            <w:r w:rsidR="00407964" w:rsidRPr="001015F7">
              <w:rPr>
                <w:rFonts w:ascii="Times New Roman" w:hAnsi="Times New Roman"/>
                <w:snapToGrid w:val="0"/>
                <w:color w:val="000000"/>
                <w:sz w:val="20"/>
                <w:szCs w:val="20"/>
              </w:rPr>
              <w:t xml:space="preserve"> dati</w:t>
            </w:r>
          </w:p>
        </w:tc>
      </w:tr>
      <w:tr w:rsidR="00152705" w:rsidRPr="001015F7" w:rsidTr="001015F7">
        <w:tc>
          <w:tcPr>
            <w:tcW w:w="3742" w:type="pct"/>
          </w:tcPr>
          <w:p w:rsidR="00407964" w:rsidRPr="001015F7" w:rsidRDefault="00407964"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i/>
                <w:snapToGrid w:val="0"/>
                <w:color w:val="000000"/>
                <w:sz w:val="20"/>
                <w:szCs w:val="20"/>
              </w:rPr>
              <w:t>WGS</w:t>
            </w:r>
            <w:r w:rsidRPr="001015F7">
              <w:rPr>
                <w:rFonts w:ascii="Times New Roman" w:hAnsi="Times New Roman"/>
                <w:snapToGrid w:val="0"/>
                <w:color w:val="000000"/>
                <w:sz w:val="20"/>
                <w:szCs w:val="20"/>
              </w:rPr>
              <w:t xml:space="preserve">-84 ģeoīda vilnis uz skrejceļa vai </w:t>
            </w:r>
            <w:r w:rsidRPr="001015F7">
              <w:rPr>
                <w:rFonts w:ascii="Times New Roman" w:hAnsi="Times New Roman"/>
                <w:i/>
                <w:snapToGrid w:val="0"/>
                <w:color w:val="000000"/>
                <w:sz w:val="20"/>
                <w:szCs w:val="20"/>
              </w:rPr>
              <w:t>FATO</w:t>
            </w:r>
            <w:r w:rsidRPr="001015F7">
              <w:rPr>
                <w:rFonts w:ascii="Times New Roman" w:hAnsi="Times New Roman"/>
                <w:snapToGrid w:val="0"/>
                <w:color w:val="000000"/>
                <w:sz w:val="20"/>
                <w:szCs w:val="20"/>
              </w:rPr>
              <w:t xml:space="preserve"> sliekšņa, </w:t>
            </w:r>
            <w:r w:rsidRPr="001015F7">
              <w:rPr>
                <w:rFonts w:ascii="Times New Roman" w:hAnsi="Times New Roman"/>
                <w:i/>
                <w:snapToGrid w:val="0"/>
                <w:color w:val="000000"/>
                <w:sz w:val="20"/>
                <w:szCs w:val="20"/>
              </w:rPr>
              <w:t>TLOF</w:t>
            </w:r>
            <w:r w:rsidRPr="001015F7">
              <w:rPr>
                <w:rFonts w:ascii="Times New Roman" w:hAnsi="Times New Roman"/>
                <w:snapToGrid w:val="0"/>
                <w:color w:val="000000"/>
                <w:sz w:val="20"/>
                <w:szCs w:val="20"/>
              </w:rPr>
              <w:t xml:space="preserve"> ģeometriskais centrs, neprecīza </w:t>
            </w:r>
            <w:r w:rsidR="00E40189">
              <w:rPr>
                <w:rFonts w:ascii="Times New Roman" w:hAnsi="Times New Roman"/>
                <w:snapToGrid w:val="0"/>
                <w:color w:val="000000"/>
                <w:sz w:val="20"/>
                <w:szCs w:val="20"/>
              </w:rPr>
              <w:t>pieeja</w:t>
            </w:r>
            <w:r w:rsidRPr="001015F7">
              <w:rPr>
                <w:rFonts w:ascii="Times New Roman" w:hAnsi="Times New Roman"/>
                <w:snapToGrid w:val="0"/>
                <w:color w:val="000000"/>
                <w:sz w:val="20"/>
                <w:szCs w:val="20"/>
              </w:rPr>
              <w:t xml:space="preserve"> </w:t>
            </w:r>
            <w:r w:rsidRPr="001015F7">
              <w:rPr>
                <w:rFonts w:ascii="Times New Roman" w:hAnsi="Times New Roman"/>
                <w:sz w:val="20"/>
                <w:szCs w:val="20"/>
              </w:rPr>
              <w:tab/>
            </w:r>
          </w:p>
        </w:tc>
        <w:tc>
          <w:tcPr>
            <w:tcW w:w="621" w:type="pct"/>
          </w:tcPr>
          <w:p w:rsidR="00407964" w:rsidRPr="001015F7" w:rsidRDefault="00407964" w:rsidP="006049FA">
            <w:pPr>
              <w:jc w:val="center"/>
              <w:rPr>
                <w:rFonts w:ascii="Times New Roman" w:hAnsi="Times New Roman" w:cs="Times New Roman"/>
                <w:snapToGrid w:val="0"/>
                <w:sz w:val="20"/>
                <w:szCs w:val="20"/>
              </w:rPr>
            </w:pPr>
            <w:r w:rsidRPr="001015F7">
              <w:rPr>
                <w:rFonts w:ascii="Times New Roman" w:hAnsi="Times New Roman"/>
                <w:snapToGrid w:val="0"/>
                <w:color w:val="000000"/>
                <w:sz w:val="20"/>
                <w:szCs w:val="20"/>
              </w:rPr>
              <w:t>1 m vai 1 ft</w:t>
            </w:r>
          </w:p>
        </w:tc>
        <w:tc>
          <w:tcPr>
            <w:tcW w:w="637" w:type="pct"/>
          </w:tcPr>
          <w:p w:rsidR="00407964" w:rsidRPr="001015F7" w:rsidRDefault="00304FA3" w:rsidP="006049FA">
            <w:pPr>
              <w:jc w:val="center"/>
              <w:rPr>
                <w:rFonts w:ascii="Times New Roman" w:hAnsi="Times New Roman" w:cs="Times New Roman"/>
                <w:snapToGrid w:val="0"/>
                <w:sz w:val="20"/>
                <w:szCs w:val="20"/>
              </w:rPr>
            </w:pPr>
            <w:r>
              <w:rPr>
                <w:rFonts w:ascii="Times New Roman" w:hAnsi="Times New Roman"/>
                <w:snapToGrid w:val="0"/>
                <w:color w:val="000000"/>
                <w:sz w:val="20"/>
                <w:szCs w:val="20"/>
              </w:rPr>
              <w:t>būtiskie</w:t>
            </w:r>
            <w:r w:rsidR="00407964" w:rsidRPr="001015F7">
              <w:rPr>
                <w:rFonts w:ascii="Times New Roman" w:hAnsi="Times New Roman"/>
                <w:snapToGrid w:val="0"/>
                <w:color w:val="000000"/>
                <w:sz w:val="20"/>
                <w:szCs w:val="20"/>
              </w:rPr>
              <w:t xml:space="preserve"> dati</w:t>
            </w:r>
          </w:p>
        </w:tc>
      </w:tr>
      <w:tr w:rsidR="00152705" w:rsidRPr="001015F7" w:rsidTr="001015F7">
        <w:tc>
          <w:tcPr>
            <w:tcW w:w="3742" w:type="pct"/>
          </w:tcPr>
          <w:p w:rsidR="00407964" w:rsidRPr="001015F7" w:rsidRDefault="00407964"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 xml:space="preserve">Skrejceļa vai </w:t>
            </w:r>
            <w:r w:rsidRPr="001015F7">
              <w:rPr>
                <w:rFonts w:ascii="Times New Roman" w:hAnsi="Times New Roman"/>
                <w:i/>
                <w:snapToGrid w:val="0"/>
                <w:color w:val="000000"/>
                <w:sz w:val="20"/>
                <w:szCs w:val="20"/>
              </w:rPr>
              <w:t>FATO</w:t>
            </w:r>
            <w:r w:rsidRPr="001015F7">
              <w:rPr>
                <w:rFonts w:ascii="Times New Roman" w:hAnsi="Times New Roman"/>
                <w:snapToGrid w:val="0"/>
                <w:color w:val="000000"/>
                <w:sz w:val="20"/>
                <w:szCs w:val="20"/>
              </w:rPr>
              <w:t xml:space="preserve"> slieksnis, precīza </w:t>
            </w:r>
            <w:r w:rsidR="00E40189">
              <w:rPr>
                <w:rFonts w:ascii="Times New Roman" w:hAnsi="Times New Roman"/>
                <w:snapToGrid w:val="0"/>
                <w:color w:val="000000"/>
                <w:sz w:val="20"/>
                <w:szCs w:val="20"/>
              </w:rPr>
              <w:t>pieeja</w:t>
            </w:r>
            <w:r w:rsidRPr="001015F7">
              <w:rPr>
                <w:rFonts w:ascii="Times New Roman" w:hAnsi="Times New Roman"/>
                <w:snapToGrid w:val="0"/>
                <w:color w:val="000000"/>
                <w:sz w:val="20"/>
                <w:szCs w:val="20"/>
              </w:rPr>
              <w:t xml:space="preserve"> </w:t>
            </w:r>
            <w:r w:rsidRPr="001015F7">
              <w:rPr>
                <w:rFonts w:ascii="Times New Roman" w:hAnsi="Times New Roman"/>
                <w:sz w:val="20"/>
                <w:szCs w:val="20"/>
              </w:rPr>
              <w:tab/>
            </w:r>
          </w:p>
        </w:tc>
        <w:tc>
          <w:tcPr>
            <w:tcW w:w="621" w:type="pct"/>
          </w:tcPr>
          <w:p w:rsidR="00407964" w:rsidRPr="001015F7" w:rsidRDefault="00407964"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0,1 m vai 0,1 ft</w:t>
            </w:r>
          </w:p>
        </w:tc>
        <w:tc>
          <w:tcPr>
            <w:tcW w:w="637" w:type="pct"/>
          </w:tcPr>
          <w:p w:rsidR="00407964" w:rsidRPr="001015F7" w:rsidRDefault="00407964" w:rsidP="006049FA">
            <w:pPr>
              <w:jc w:val="center"/>
              <w:rPr>
                <w:rFonts w:ascii="Times New Roman" w:hAnsi="Times New Roman" w:cs="Times New Roman"/>
                <w:snapToGrid w:val="0"/>
                <w:color w:val="000000"/>
                <w:sz w:val="20"/>
                <w:szCs w:val="20"/>
                <w:vertAlign w:val="superscript"/>
              </w:rPr>
            </w:pPr>
            <w:r w:rsidRPr="001015F7">
              <w:rPr>
                <w:rFonts w:ascii="Times New Roman" w:hAnsi="Times New Roman"/>
                <w:snapToGrid w:val="0"/>
                <w:color w:val="000000"/>
                <w:sz w:val="20"/>
                <w:szCs w:val="20"/>
              </w:rPr>
              <w:t>kritiskie dati</w:t>
            </w:r>
          </w:p>
        </w:tc>
      </w:tr>
      <w:tr w:rsidR="00152705" w:rsidRPr="001015F7" w:rsidTr="001015F7">
        <w:tc>
          <w:tcPr>
            <w:tcW w:w="3742" w:type="pct"/>
          </w:tcPr>
          <w:p w:rsidR="00407964" w:rsidRPr="001015F7" w:rsidRDefault="00407964"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i/>
                <w:snapToGrid w:val="0"/>
                <w:color w:val="000000"/>
                <w:sz w:val="20"/>
                <w:szCs w:val="20"/>
              </w:rPr>
              <w:t>WGS</w:t>
            </w:r>
            <w:r w:rsidRPr="001015F7">
              <w:rPr>
                <w:rFonts w:ascii="Times New Roman" w:hAnsi="Times New Roman"/>
                <w:snapToGrid w:val="0"/>
                <w:color w:val="000000"/>
                <w:sz w:val="20"/>
                <w:szCs w:val="20"/>
              </w:rPr>
              <w:t xml:space="preserve">-84 ģeoīda vilnis uz skrejceļa vai </w:t>
            </w:r>
            <w:r w:rsidRPr="001015F7">
              <w:rPr>
                <w:rFonts w:ascii="Times New Roman" w:hAnsi="Times New Roman"/>
                <w:i/>
                <w:snapToGrid w:val="0"/>
                <w:color w:val="000000"/>
                <w:sz w:val="20"/>
                <w:szCs w:val="20"/>
              </w:rPr>
              <w:t>FATO</w:t>
            </w:r>
            <w:r w:rsidRPr="001015F7">
              <w:rPr>
                <w:rFonts w:ascii="Times New Roman" w:hAnsi="Times New Roman"/>
                <w:snapToGrid w:val="0"/>
                <w:color w:val="000000"/>
                <w:sz w:val="20"/>
                <w:szCs w:val="20"/>
              </w:rPr>
              <w:t xml:space="preserve"> sliekšņa, </w:t>
            </w:r>
            <w:r w:rsidRPr="001015F7">
              <w:rPr>
                <w:rFonts w:ascii="Times New Roman" w:hAnsi="Times New Roman"/>
                <w:i/>
                <w:snapToGrid w:val="0"/>
                <w:color w:val="000000"/>
                <w:sz w:val="20"/>
                <w:szCs w:val="20"/>
              </w:rPr>
              <w:t>TLOF</w:t>
            </w:r>
            <w:r w:rsidRPr="001015F7">
              <w:rPr>
                <w:rFonts w:ascii="Times New Roman" w:hAnsi="Times New Roman"/>
                <w:snapToGrid w:val="0"/>
                <w:color w:val="000000"/>
                <w:sz w:val="20"/>
                <w:szCs w:val="20"/>
              </w:rPr>
              <w:t xml:space="preserve"> ģeometriskais centrs, precīza </w:t>
            </w:r>
            <w:r w:rsidR="00E40189">
              <w:rPr>
                <w:rFonts w:ascii="Times New Roman" w:hAnsi="Times New Roman"/>
                <w:snapToGrid w:val="0"/>
                <w:color w:val="000000"/>
                <w:sz w:val="20"/>
                <w:szCs w:val="20"/>
              </w:rPr>
              <w:t>pieeja</w:t>
            </w:r>
            <w:r w:rsidRPr="001015F7">
              <w:rPr>
                <w:rFonts w:ascii="Times New Roman" w:hAnsi="Times New Roman"/>
                <w:sz w:val="20"/>
                <w:szCs w:val="20"/>
              </w:rPr>
              <w:tab/>
            </w:r>
          </w:p>
        </w:tc>
        <w:tc>
          <w:tcPr>
            <w:tcW w:w="621" w:type="pct"/>
          </w:tcPr>
          <w:p w:rsidR="00407964" w:rsidRPr="001015F7" w:rsidRDefault="00407964" w:rsidP="006049FA">
            <w:pPr>
              <w:jc w:val="center"/>
              <w:rPr>
                <w:rFonts w:ascii="Times New Roman" w:hAnsi="Times New Roman" w:cs="Times New Roman"/>
                <w:snapToGrid w:val="0"/>
                <w:sz w:val="20"/>
                <w:szCs w:val="20"/>
              </w:rPr>
            </w:pPr>
            <w:r w:rsidRPr="001015F7">
              <w:rPr>
                <w:rFonts w:ascii="Times New Roman" w:hAnsi="Times New Roman"/>
                <w:snapToGrid w:val="0"/>
                <w:color w:val="000000"/>
                <w:sz w:val="20"/>
                <w:szCs w:val="20"/>
              </w:rPr>
              <w:t>0,1 m vai 0,1 ft</w:t>
            </w:r>
          </w:p>
        </w:tc>
        <w:tc>
          <w:tcPr>
            <w:tcW w:w="637" w:type="pct"/>
          </w:tcPr>
          <w:p w:rsidR="00407964" w:rsidRPr="001015F7" w:rsidRDefault="00407964" w:rsidP="006049FA">
            <w:pPr>
              <w:jc w:val="center"/>
              <w:rPr>
                <w:rFonts w:ascii="Times New Roman" w:hAnsi="Times New Roman" w:cs="Times New Roman"/>
                <w:snapToGrid w:val="0"/>
                <w:sz w:val="20"/>
                <w:szCs w:val="20"/>
              </w:rPr>
            </w:pPr>
            <w:r w:rsidRPr="001015F7">
              <w:rPr>
                <w:rFonts w:ascii="Times New Roman" w:hAnsi="Times New Roman"/>
                <w:snapToGrid w:val="0"/>
                <w:color w:val="000000"/>
                <w:sz w:val="20"/>
                <w:szCs w:val="20"/>
              </w:rPr>
              <w:t>kritiskie dati</w:t>
            </w:r>
          </w:p>
        </w:tc>
      </w:tr>
      <w:tr w:rsidR="00152705" w:rsidRPr="001015F7" w:rsidTr="001015F7">
        <w:tc>
          <w:tcPr>
            <w:tcW w:w="3742" w:type="pct"/>
          </w:tcPr>
          <w:p w:rsidR="00407964" w:rsidRPr="001015F7" w:rsidRDefault="00407964"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 xml:space="preserve">Sliekšņa krustošanas augstums, precīza </w:t>
            </w:r>
            <w:r w:rsidR="00E40189">
              <w:rPr>
                <w:rFonts w:ascii="Times New Roman" w:hAnsi="Times New Roman"/>
                <w:snapToGrid w:val="0"/>
                <w:color w:val="000000"/>
                <w:sz w:val="20"/>
                <w:szCs w:val="20"/>
              </w:rPr>
              <w:t>pieeja</w:t>
            </w:r>
            <w:r w:rsidRPr="001015F7">
              <w:rPr>
                <w:rFonts w:ascii="Times New Roman" w:hAnsi="Times New Roman"/>
                <w:sz w:val="20"/>
                <w:szCs w:val="20"/>
              </w:rPr>
              <w:tab/>
            </w:r>
          </w:p>
        </w:tc>
        <w:tc>
          <w:tcPr>
            <w:tcW w:w="621" w:type="pct"/>
          </w:tcPr>
          <w:p w:rsidR="00407964" w:rsidRPr="001015F7" w:rsidRDefault="00407964"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 xml:space="preserve">0,1 m vai </w:t>
            </w:r>
            <w:r w:rsidRPr="001015F7">
              <w:rPr>
                <w:rFonts w:ascii="Times New Roman" w:hAnsi="Times New Roman"/>
                <w:snapToGrid w:val="0"/>
                <w:color w:val="000000"/>
                <w:sz w:val="20"/>
                <w:szCs w:val="20"/>
              </w:rPr>
              <w:lastRenderedPageBreak/>
              <w:t>0,1 ft</w:t>
            </w:r>
          </w:p>
        </w:tc>
        <w:tc>
          <w:tcPr>
            <w:tcW w:w="637" w:type="pct"/>
          </w:tcPr>
          <w:p w:rsidR="00407964" w:rsidRPr="001015F7" w:rsidRDefault="00407964" w:rsidP="006049FA">
            <w:pPr>
              <w:jc w:val="center"/>
              <w:rPr>
                <w:rFonts w:ascii="Times New Roman" w:hAnsi="Times New Roman" w:cs="Times New Roman"/>
                <w:snapToGrid w:val="0"/>
                <w:color w:val="000000"/>
                <w:sz w:val="20"/>
                <w:szCs w:val="20"/>
                <w:vertAlign w:val="superscript"/>
              </w:rPr>
            </w:pPr>
            <w:r w:rsidRPr="001015F7">
              <w:rPr>
                <w:rFonts w:ascii="Times New Roman" w:hAnsi="Times New Roman"/>
                <w:snapToGrid w:val="0"/>
                <w:color w:val="000000"/>
                <w:sz w:val="20"/>
                <w:szCs w:val="20"/>
              </w:rPr>
              <w:lastRenderedPageBreak/>
              <w:t>kritiskie dati</w:t>
            </w:r>
          </w:p>
        </w:tc>
      </w:tr>
      <w:tr w:rsidR="00152705" w:rsidRPr="001015F7" w:rsidTr="001015F7">
        <w:tc>
          <w:tcPr>
            <w:tcW w:w="3742" w:type="pct"/>
          </w:tcPr>
          <w:p w:rsidR="00407964" w:rsidRPr="001015F7" w:rsidRDefault="00407964"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Šķēršļi 2. apgabalā</w:t>
            </w:r>
            <w:r w:rsidRPr="001015F7">
              <w:rPr>
                <w:rFonts w:ascii="Times New Roman" w:hAnsi="Times New Roman"/>
                <w:sz w:val="20"/>
                <w:szCs w:val="20"/>
              </w:rPr>
              <w:tab/>
            </w:r>
          </w:p>
        </w:tc>
        <w:tc>
          <w:tcPr>
            <w:tcW w:w="621" w:type="pct"/>
          </w:tcPr>
          <w:p w:rsidR="00407964" w:rsidRPr="001015F7" w:rsidRDefault="00407964"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1 m vai 1 ft</w:t>
            </w:r>
          </w:p>
        </w:tc>
        <w:tc>
          <w:tcPr>
            <w:tcW w:w="637" w:type="pct"/>
          </w:tcPr>
          <w:p w:rsidR="00407964" w:rsidRPr="001015F7" w:rsidRDefault="00E40189" w:rsidP="006049FA">
            <w:pPr>
              <w:jc w:val="center"/>
              <w:rPr>
                <w:rFonts w:ascii="Times New Roman" w:hAnsi="Times New Roman" w:cs="Times New Roman"/>
                <w:snapToGrid w:val="0"/>
                <w:color w:val="000000"/>
                <w:sz w:val="20"/>
                <w:szCs w:val="20"/>
                <w:vertAlign w:val="superscript"/>
              </w:rPr>
            </w:pPr>
            <w:r>
              <w:rPr>
                <w:rFonts w:ascii="Times New Roman" w:hAnsi="Times New Roman"/>
                <w:snapToGrid w:val="0"/>
                <w:color w:val="000000"/>
                <w:sz w:val="20"/>
                <w:szCs w:val="20"/>
              </w:rPr>
              <w:t>būtiskie</w:t>
            </w:r>
            <w:r w:rsidR="00407964" w:rsidRPr="001015F7">
              <w:rPr>
                <w:rFonts w:ascii="Times New Roman" w:hAnsi="Times New Roman"/>
                <w:snapToGrid w:val="0"/>
                <w:color w:val="000000"/>
                <w:sz w:val="20"/>
                <w:szCs w:val="20"/>
              </w:rPr>
              <w:t xml:space="preserve"> dati</w:t>
            </w:r>
          </w:p>
        </w:tc>
      </w:tr>
      <w:tr w:rsidR="00152705" w:rsidRPr="001015F7" w:rsidTr="001015F7">
        <w:tc>
          <w:tcPr>
            <w:tcW w:w="3742" w:type="pct"/>
          </w:tcPr>
          <w:p w:rsidR="00407964" w:rsidRPr="001015F7" w:rsidRDefault="00407964"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Šķēršļi 3. apgabalā</w:t>
            </w:r>
            <w:r w:rsidRPr="001015F7">
              <w:rPr>
                <w:rFonts w:ascii="Times New Roman" w:hAnsi="Times New Roman"/>
                <w:sz w:val="20"/>
                <w:szCs w:val="20"/>
              </w:rPr>
              <w:tab/>
            </w:r>
          </w:p>
        </w:tc>
        <w:tc>
          <w:tcPr>
            <w:tcW w:w="621" w:type="pct"/>
          </w:tcPr>
          <w:p w:rsidR="00407964" w:rsidRPr="001015F7" w:rsidRDefault="00407964"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0,1 m vai 0,1 ft</w:t>
            </w:r>
          </w:p>
        </w:tc>
        <w:tc>
          <w:tcPr>
            <w:tcW w:w="637" w:type="pct"/>
          </w:tcPr>
          <w:p w:rsidR="00407964" w:rsidRPr="001015F7" w:rsidRDefault="00E40189" w:rsidP="006049FA">
            <w:pPr>
              <w:jc w:val="center"/>
              <w:rPr>
                <w:rFonts w:ascii="Times New Roman" w:hAnsi="Times New Roman" w:cs="Times New Roman"/>
                <w:snapToGrid w:val="0"/>
                <w:color w:val="000000"/>
                <w:sz w:val="20"/>
                <w:szCs w:val="20"/>
                <w:vertAlign w:val="superscript"/>
              </w:rPr>
            </w:pPr>
            <w:r>
              <w:rPr>
                <w:rFonts w:ascii="Times New Roman" w:hAnsi="Times New Roman"/>
                <w:snapToGrid w:val="0"/>
                <w:color w:val="000000"/>
                <w:sz w:val="20"/>
                <w:szCs w:val="20"/>
              </w:rPr>
              <w:t>būtiskie</w:t>
            </w:r>
            <w:r w:rsidR="00407964" w:rsidRPr="001015F7">
              <w:rPr>
                <w:rFonts w:ascii="Times New Roman" w:hAnsi="Times New Roman"/>
                <w:snapToGrid w:val="0"/>
                <w:color w:val="000000"/>
                <w:sz w:val="20"/>
                <w:szCs w:val="20"/>
              </w:rPr>
              <w:t xml:space="preserve"> dati</w:t>
            </w:r>
          </w:p>
        </w:tc>
      </w:tr>
      <w:tr w:rsidR="00152705" w:rsidRPr="001015F7" w:rsidTr="001015F7">
        <w:tc>
          <w:tcPr>
            <w:tcW w:w="3742" w:type="pct"/>
          </w:tcPr>
          <w:p w:rsidR="00407964" w:rsidRPr="001015F7" w:rsidRDefault="00407964"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 xml:space="preserve">Šķēršļi 1. apgabalā (visā valsts teritorijā) </w:t>
            </w:r>
            <w:r w:rsidRPr="001015F7">
              <w:rPr>
                <w:rFonts w:ascii="Times New Roman" w:hAnsi="Times New Roman"/>
                <w:sz w:val="20"/>
                <w:szCs w:val="20"/>
              </w:rPr>
              <w:tab/>
            </w:r>
          </w:p>
        </w:tc>
        <w:tc>
          <w:tcPr>
            <w:tcW w:w="621" w:type="pct"/>
          </w:tcPr>
          <w:p w:rsidR="00407964" w:rsidRPr="001015F7" w:rsidRDefault="00407964"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1 m vai 1 ft</w:t>
            </w:r>
          </w:p>
        </w:tc>
        <w:tc>
          <w:tcPr>
            <w:tcW w:w="637" w:type="pct"/>
          </w:tcPr>
          <w:p w:rsidR="00407964" w:rsidRPr="001015F7" w:rsidRDefault="00407964" w:rsidP="006049FA">
            <w:pPr>
              <w:jc w:val="center"/>
              <w:rPr>
                <w:rFonts w:ascii="Times New Roman" w:hAnsi="Times New Roman" w:cs="Times New Roman"/>
                <w:snapToGrid w:val="0"/>
                <w:color w:val="000000"/>
                <w:sz w:val="20"/>
                <w:szCs w:val="20"/>
                <w:vertAlign w:val="superscript"/>
              </w:rPr>
            </w:pPr>
            <w:r w:rsidRPr="001015F7">
              <w:rPr>
                <w:rFonts w:ascii="Times New Roman" w:hAnsi="Times New Roman"/>
                <w:snapToGrid w:val="0"/>
                <w:color w:val="000000"/>
                <w:sz w:val="20"/>
                <w:szCs w:val="20"/>
              </w:rPr>
              <w:t>parastie dati</w:t>
            </w:r>
          </w:p>
        </w:tc>
      </w:tr>
      <w:tr w:rsidR="00152705" w:rsidRPr="001015F7" w:rsidTr="001015F7">
        <w:tc>
          <w:tcPr>
            <w:tcW w:w="3742" w:type="pct"/>
          </w:tcPr>
          <w:p w:rsidR="00407964" w:rsidRPr="001015F7" w:rsidRDefault="00407964"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Attāluma precīzas mērīšanas iekārta (</w:t>
            </w:r>
            <w:r w:rsidRPr="001015F7">
              <w:rPr>
                <w:rFonts w:ascii="Times New Roman" w:hAnsi="Times New Roman"/>
                <w:i/>
                <w:snapToGrid w:val="0"/>
                <w:color w:val="000000"/>
                <w:sz w:val="20"/>
                <w:szCs w:val="20"/>
              </w:rPr>
              <w:t>DME/P</w:t>
            </w:r>
            <w:r w:rsidRPr="001015F7">
              <w:rPr>
                <w:rFonts w:ascii="Times New Roman" w:hAnsi="Times New Roman"/>
                <w:snapToGrid w:val="0"/>
                <w:color w:val="000000"/>
                <w:sz w:val="20"/>
                <w:szCs w:val="20"/>
              </w:rPr>
              <w:t>)</w:t>
            </w:r>
            <w:r w:rsidRPr="001015F7">
              <w:rPr>
                <w:rFonts w:ascii="Times New Roman" w:hAnsi="Times New Roman"/>
                <w:sz w:val="20"/>
                <w:szCs w:val="20"/>
              </w:rPr>
              <w:tab/>
            </w:r>
          </w:p>
        </w:tc>
        <w:tc>
          <w:tcPr>
            <w:tcW w:w="621" w:type="pct"/>
          </w:tcPr>
          <w:p w:rsidR="00407964" w:rsidRPr="001015F7" w:rsidRDefault="00407964"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3 m (10 pēdas)</w:t>
            </w:r>
          </w:p>
        </w:tc>
        <w:tc>
          <w:tcPr>
            <w:tcW w:w="637" w:type="pct"/>
          </w:tcPr>
          <w:p w:rsidR="00407964" w:rsidRPr="001015F7" w:rsidRDefault="00E40189" w:rsidP="006049FA">
            <w:pPr>
              <w:jc w:val="center"/>
              <w:rPr>
                <w:rFonts w:ascii="Times New Roman" w:hAnsi="Times New Roman" w:cs="Times New Roman"/>
                <w:snapToGrid w:val="0"/>
                <w:color w:val="000000"/>
                <w:sz w:val="20"/>
                <w:szCs w:val="20"/>
                <w:vertAlign w:val="superscript"/>
              </w:rPr>
            </w:pPr>
            <w:r>
              <w:rPr>
                <w:rFonts w:ascii="Times New Roman" w:hAnsi="Times New Roman"/>
                <w:snapToGrid w:val="0"/>
                <w:color w:val="000000"/>
                <w:sz w:val="20"/>
                <w:szCs w:val="20"/>
              </w:rPr>
              <w:t>būtiskie</w:t>
            </w:r>
            <w:r w:rsidR="00407964" w:rsidRPr="001015F7">
              <w:rPr>
                <w:rFonts w:ascii="Times New Roman" w:hAnsi="Times New Roman"/>
                <w:snapToGrid w:val="0"/>
                <w:color w:val="000000"/>
                <w:sz w:val="20"/>
                <w:szCs w:val="20"/>
              </w:rPr>
              <w:t xml:space="preserve"> dati</w:t>
            </w:r>
          </w:p>
        </w:tc>
      </w:tr>
      <w:tr w:rsidR="00152705" w:rsidRPr="001015F7" w:rsidTr="001015F7">
        <w:tc>
          <w:tcPr>
            <w:tcW w:w="3742" w:type="pct"/>
          </w:tcPr>
          <w:p w:rsidR="00407964" w:rsidRPr="001015F7" w:rsidRDefault="00407964"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Attāluma mērīšanas iekārta (</w:t>
            </w:r>
            <w:r w:rsidRPr="001015F7">
              <w:rPr>
                <w:rFonts w:ascii="Times New Roman" w:hAnsi="Times New Roman"/>
                <w:i/>
                <w:snapToGrid w:val="0"/>
                <w:color w:val="000000"/>
                <w:sz w:val="20"/>
                <w:szCs w:val="20"/>
              </w:rPr>
              <w:t>DME</w:t>
            </w:r>
            <w:r w:rsidRPr="001015F7">
              <w:rPr>
                <w:rFonts w:ascii="Times New Roman" w:hAnsi="Times New Roman"/>
                <w:snapToGrid w:val="0"/>
                <w:color w:val="000000"/>
                <w:sz w:val="20"/>
                <w:szCs w:val="20"/>
              </w:rPr>
              <w:t xml:space="preserve">) </w:t>
            </w:r>
            <w:r w:rsidRPr="001015F7">
              <w:rPr>
                <w:rFonts w:ascii="Times New Roman" w:hAnsi="Times New Roman"/>
                <w:sz w:val="20"/>
                <w:szCs w:val="20"/>
              </w:rPr>
              <w:tab/>
            </w:r>
          </w:p>
        </w:tc>
        <w:tc>
          <w:tcPr>
            <w:tcW w:w="621" w:type="pct"/>
          </w:tcPr>
          <w:p w:rsidR="00407964" w:rsidRPr="001015F7" w:rsidRDefault="00407964"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30 m (100 pēdas)</w:t>
            </w:r>
          </w:p>
        </w:tc>
        <w:tc>
          <w:tcPr>
            <w:tcW w:w="637" w:type="pct"/>
          </w:tcPr>
          <w:p w:rsidR="00407964" w:rsidRPr="001015F7" w:rsidRDefault="00E40189" w:rsidP="006049FA">
            <w:pPr>
              <w:jc w:val="center"/>
              <w:rPr>
                <w:rFonts w:ascii="Times New Roman" w:hAnsi="Times New Roman" w:cs="Times New Roman"/>
                <w:snapToGrid w:val="0"/>
                <w:color w:val="000000"/>
                <w:sz w:val="20"/>
                <w:szCs w:val="20"/>
                <w:vertAlign w:val="superscript"/>
              </w:rPr>
            </w:pPr>
            <w:r>
              <w:rPr>
                <w:rFonts w:ascii="Times New Roman" w:hAnsi="Times New Roman"/>
                <w:snapToGrid w:val="0"/>
                <w:color w:val="000000"/>
                <w:sz w:val="20"/>
                <w:szCs w:val="20"/>
              </w:rPr>
              <w:t>būtiskie</w:t>
            </w:r>
            <w:r w:rsidR="00407964" w:rsidRPr="001015F7">
              <w:rPr>
                <w:rFonts w:ascii="Times New Roman" w:hAnsi="Times New Roman"/>
                <w:snapToGrid w:val="0"/>
                <w:color w:val="000000"/>
                <w:sz w:val="20"/>
                <w:szCs w:val="20"/>
              </w:rPr>
              <w:t xml:space="preserve"> dati</w:t>
            </w:r>
          </w:p>
        </w:tc>
      </w:tr>
      <w:tr w:rsidR="00152705" w:rsidRPr="001015F7" w:rsidTr="001015F7">
        <w:tc>
          <w:tcPr>
            <w:tcW w:w="3742" w:type="pct"/>
          </w:tcPr>
          <w:p w:rsidR="00407964" w:rsidRPr="001015F7" w:rsidRDefault="00407964"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 xml:space="preserve">Minimālais absolūtais augstums </w:t>
            </w:r>
            <w:r w:rsidRPr="001015F7">
              <w:rPr>
                <w:rFonts w:ascii="Times New Roman" w:hAnsi="Times New Roman"/>
                <w:sz w:val="20"/>
                <w:szCs w:val="20"/>
              </w:rPr>
              <w:tab/>
            </w:r>
          </w:p>
        </w:tc>
        <w:tc>
          <w:tcPr>
            <w:tcW w:w="621" w:type="pct"/>
          </w:tcPr>
          <w:p w:rsidR="00407964" w:rsidRPr="001015F7" w:rsidRDefault="00407964"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50 m vai 100 ft</w:t>
            </w:r>
          </w:p>
        </w:tc>
        <w:tc>
          <w:tcPr>
            <w:tcW w:w="637" w:type="pct"/>
          </w:tcPr>
          <w:p w:rsidR="00407964" w:rsidRPr="001015F7" w:rsidRDefault="00407964" w:rsidP="006049FA">
            <w:pPr>
              <w:jc w:val="center"/>
              <w:rPr>
                <w:rFonts w:ascii="Times New Roman" w:hAnsi="Times New Roman" w:cs="Times New Roman"/>
                <w:snapToGrid w:val="0"/>
                <w:color w:val="000000"/>
                <w:sz w:val="20"/>
                <w:szCs w:val="20"/>
                <w:vertAlign w:val="superscript"/>
              </w:rPr>
            </w:pPr>
            <w:r w:rsidRPr="001015F7">
              <w:rPr>
                <w:rFonts w:ascii="Times New Roman" w:hAnsi="Times New Roman"/>
                <w:snapToGrid w:val="0"/>
                <w:color w:val="000000"/>
                <w:sz w:val="20"/>
                <w:szCs w:val="20"/>
              </w:rPr>
              <w:t>parastie dati</w:t>
            </w:r>
          </w:p>
        </w:tc>
      </w:tr>
    </w:tbl>
    <w:p w:rsidR="00407964" w:rsidRPr="006049FA" w:rsidRDefault="00407964" w:rsidP="006049FA">
      <w:pPr>
        <w:tabs>
          <w:tab w:val="left" w:pos="142"/>
        </w:tabs>
        <w:jc w:val="both"/>
        <w:rPr>
          <w:rFonts w:ascii="Times New Roman" w:eastAsia="Times New Roman" w:hAnsi="Times New Roman" w:cs="Times New Roman"/>
          <w:b/>
          <w:bCs/>
          <w:noProof/>
          <w:sz w:val="24"/>
          <w:szCs w:val="21"/>
        </w:rPr>
      </w:pPr>
    </w:p>
    <w:p w:rsidR="00BE5AED" w:rsidRPr="006049FA" w:rsidRDefault="002F46E0" w:rsidP="006049FA">
      <w:pPr>
        <w:tabs>
          <w:tab w:val="left" w:pos="142"/>
        </w:tabs>
        <w:jc w:val="both"/>
        <w:rPr>
          <w:rFonts w:ascii="Times New Roman" w:eastAsia="Times New Roman" w:hAnsi="Times New Roman" w:cs="Times New Roman"/>
          <w:noProof/>
          <w:sz w:val="24"/>
          <w:szCs w:val="20"/>
        </w:rPr>
      </w:pPr>
      <w:r w:rsidRPr="006049FA">
        <w:rPr>
          <w:rFonts w:ascii="Times New Roman" w:hAnsi="Times New Roman"/>
          <w:i/>
          <w:noProof/>
          <w:sz w:val="24"/>
        </w:rPr>
        <w:t>Piezīme. Šķēršļu datu vākšanas virsmu grafisko attēlojumu un kritērijus, kas izmantoti, lai identificētu šķēršļus noteiktās teritorijās, sk. 8. papildinājumā.</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BE5AED" w:rsidP="006049FA">
      <w:pPr>
        <w:tabs>
          <w:tab w:val="left" w:pos="142"/>
        </w:tabs>
        <w:jc w:val="both"/>
        <w:rPr>
          <w:rFonts w:ascii="Times New Roman" w:eastAsia="Times New Roman" w:hAnsi="Times New Roman" w:cs="Times New Roman"/>
          <w:i/>
          <w:noProof/>
          <w:sz w:val="24"/>
        </w:rPr>
      </w:pPr>
    </w:p>
    <w:p w:rsidR="00BE5AED" w:rsidRPr="006049FA" w:rsidRDefault="002F46E0" w:rsidP="006049FA">
      <w:pPr>
        <w:pStyle w:val="Virsraksts2"/>
        <w:tabs>
          <w:tab w:val="left" w:pos="142"/>
        </w:tabs>
        <w:rPr>
          <w:b w:val="0"/>
          <w:bCs w:val="0"/>
          <w:noProof/>
        </w:rPr>
      </w:pPr>
      <w:bookmarkStart w:id="215" w:name="_Toc485293512"/>
      <w:r w:rsidRPr="006049FA">
        <w:rPr>
          <w:noProof/>
        </w:rPr>
        <w:t>A7-3. tabula. Deklinācija un magnētiskā deklinācija</w:t>
      </w:r>
      <w:bookmarkEnd w:id="215"/>
    </w:p>
    <w:p w:rsidR="00BE5AED" w:rsidRPr="006049FA" w:rsidRDefault="00BE5AED" w:rsidP="006049FA">
      <w:pPr>
        <w:tabs>
          <w:tab w:val="left" w:pos="142"/>
          <w:tab w:val="left" w:pos="7752"/>
          <w:tab w:val="left" w:pos="9190"/>
        </w:tabs>
        <w:jc w:val="both"/>
        <w:rPr>
          <w:rFonts w:ascii="Times New Roman" w:hAnsi="Times New Roman"/>
          <w:noProof/>
          <w:sz w:val="24"/>
        </w:rPr>
      </w:pPr>
    </w:p>
    <w:tbl>
      <w:tblPr>
        <w:tblW w:w="5000" w:type="pct"/>
        <w:tblCellMar>
          <w:top w:w="28" w:type="dxa"/>
          <w:left w:w="28" w:type="dxa"/>
          <w:bottom w:w="28" w:type="dxa"/>
          <w:right w:w="28" w:type="dxa"/>
        </w:tblCellMar>
        <w:tblLook w:val="0000" w:firstRow="0" w:lastRow="0" w:firstColumn="0" w:lastColumn="0" w:noHBand="0" w:noVBand="0"/>
      </w:tblPr>
      <w:tblGrid>
        <w:gridCol w:w="6807"/>
        <w:gridCol w:w="1090"/>
        <w:gridCol w:w="1231"/>
      </w:tblGrid>
      <w:tr w:rsidR="0088361C" w:rsidRPr="001015F7" w:rsidTr="0088361C">
        <w:tc>
          <w:tcPr>
            <w:tcW w:w="3738" w:type="pct"/>
            <w:tcBorders>
              <w:top w:val="single" w:sz="4" w:space="0" w:color="auto"/>
              <w:bottom w:val="single" w:sz="4" w:space="0" w:color="auto"/>
            </w:tcBorders>
          </w:tcPr>
          <w:p w:rsidR="0088361C" w:rsidRPr="001015F7" w:rsidRDefault="0088361C" w:rsidP="006049FA">
            <w:pPr>
              <w:jc w:val="both"/>
              <w:rPr>
                <w:rFonts w:ascii="Times New Roman" w:hAnsi="Times New Roman" w:cs="Times New Roman"/>
                <w:snapToGrid w:val="0"/>
                <w:sz w:val="20"/>
                <w:szCs w:val="20"/>
              </w:rPr>
            </w:pPr>
            <w:r w:rsidRPr="001015F7">
              <w:rPr>
                <w:rFonts w:ascii="Times New Roman" w:hAnsi="Times New Roman"/>
                <w:snapToGrid w:val="0"/>
                <w:color w:val="000000"/>
                <w:sz w:val="20"/>
                <w:szCs w:val="20"/>
              </w:rPr>
              <w:t>Deklinācija</w:t>
            </w:r>
          </w:p>
        </w:tc>
        <w:tc>
          <w:tcPr>
            <w:tcW w:w="577" w:type="pct"/>
            <w:tcBorders>
              <w:top w:val="single" w:sz="4" w:space="0" w:color="auto"/>
              <w:bottom w:val="single" w:sz="4" w:space="0" w:color="auto"/>
            </w:tcBorders>
          </w:tcPr>
          <w:p w:rsidR="0088361C" w:rsidRPr="001015F7" w:rsidRDefault="0088361C"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Publicēšanas izšķirtspēja</w:t>
            </w:r>
          </w:p>
        </w:tc>
        <w:tc>
          <w:tcPr>
            <w:tcW w:w="684" w:type="pct"/>
            <w:tcBorders>
              <w:top w:val="single" w:sz="4" w:space="0" w:color="auto"/>
              <w:bottom w:val="single" w:sz="4" w:space="0" w:color="auto"/>
            </w:tcBorders>
          </w:tcPr>
          <w:p w:rsidR="0088361C" w:rsidRPr="001015F7" w:rsidRDefault="0088361C"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Integritātes klasifikācija</w:t>
            </w:r>
          </w:p>
        </w:tc>
      </w:tr>
      <w:tr w:rsidR="0088361C" w:rsidRPr="001015F7" w:rsidTr="0088361C">
        <w:tc>
          <w:tcPr>
            <w:tcW w:w="3738" w:type="pct"/>
            <w:tcBorders>
              <w:bottom w:val="nil"/>
            </w:tcBorders>
          </w:tcPr>
          <w:p w:rsidR="0088361C" w:rsidRPr="001015F7" w:rsidRDefault="0088361C"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i/>
                <w:snapToGrid w:val="0"/>
                <w:color w:val="000000"/>
                <w:sz w:val="20"/>
                <w:szCs w:val="20"/>
              </w:rPr>
              <w:t>VHF</w:t>
            </w:r>
            <w:r w:rsidRPr="001015F7">
              <w:rPr>
                <w:rFonts w:ascii="Times New Roman" w:hAnsi="Times New Roman"/>
                <w:snapToGrid w:val="0"/>
                <w:color w:val="000000"/>
                <w:sz w:val="20"/>
                <w:szCs w:val="20"/>
              </w:rPr>
              <w:t xml:space="preserve"> navigācijas līdzekļu stacijas deklinācija, ko izmanto tehniskai pārbaudei</w:t>
            </w:r>
            <w:r w:rsidRPr="001015F7">
              <w:rPr>
                <w:rFonts w:ascii="Times New Roman" w:hAnsi="Times New Roman"/>
                <w:sz w:val="20"/>
                <w:szCs w:val="20"/>
              </w:rPr>
              <w:tab/>
            </w:r>
          </w:p>
        </w:tc>
        <w:tc>
          <w:tcPr>
            <w:tcW w:w="577" w:type="pct"/>
            <w:tcBorders>
              <w:bottom w:val="nil"/>
            </w:tcBorders>
          </w:tcPr>
          <w:p w:rsidR="0088361C" w:rsidRPr="001015F7" w:rsidRDefault="0088361C"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1 grāds</w:t>
            </w:r>
          </w:p>
        </w:tc>
        <w:tc>
          <w:tcPr>
            <w:tcW w:w="684" w:type="pct"/>
            <w:tcBorders>
              <w:bottom w:val="nil"/>
            </w:tcBorders>
          </w:tcPr>
          <w:p w:rsidR="0088361C" w:rsidRPr="001015F7" w:rsidRDefault="00E40189" w:rsidP="006049FA">
            <w:pPr>
              <w:jc w:val="center"/>
              <w:rPr>
                <w:rFonts w:ascii="Times New Roman" w:hAnsi="Times New Roman" w:cs="Times New Roman"/>
                <w:snapToGrid w:val="0"/>
                <w:color w:val="000000"/>
                <w:sz w:val="20"/>
                <w:szCs w:val="20"/>
                <w:vertAlign w:val="superscript"/>
              </w:rPr>
            </w:pPr>
            <w:r>
              <w:rPr>
                <w:rFonts w:ascii="Times New Roman" w:hAnsi="Times New Roman"/>
                <w:snapToGrid w:val="0"/>
                <w:color w:val="000000"/>
                <w:sz w:val="20"/>
                <w:szCs w:val="20"/>
              </w:rPr>
              <w:t>būtiskie</w:t>
            </w:r>
            <w:r w:rsidR="0088361C" w:rsidRPr="001015F7">
              <w:rPr>
                <w:rFonts w:ascii="Times New Roman" w:hAnsi="Times New Roman"/>
                <w:snapToGrid w:val="0"/>
                <w:color w:val="000000"/>
                <w:sz w:val="20"/>
                <w:szCs w:val="20"/>
              </w:rPr>
              <w:t xml:space="preserve"> dati</w:t>
            </w:r>
          </w:p>
        </w:tc>
      </w:tr>
      <w:tr w:rsidR="0088361C" w:rsidRPr="001015F7" w:rsidTr="0088361C">
        <w:tc>
          <w:tcPr>
            <w:tcW w:w="3738" w:type="pct"/>
            <w:tcBorders>
              <w:bottom w:val="nil"/>
            </w:tcBorders>
          </w:tcPr>
          <w:p w:rsidR="0088361C" w:rsidRPr="001015F7" w:rsidRDefault="0088361C"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i/>
                <w:snapToGrid w:val="0"/>
                <w:color w:val="000000"/>
                <w:sz w:val="20"/>
                <w:szCs w:val="20"/>
              </w:rPr>
              <w:t>NDB</w:t>
            </w:r>
            <w:r w:rsidRPr="001015F7">
              <w:rPr>
                <w:rFonts w:ascii="Times New Roman" w:hAnsi="Times New Roman"/>
                <w:snapToGrid w:val="0"/>
                <w:color w:val="000000"/>
                <w:sz w:val="20"/>
                <w:szCs w:val="20"/>
              </w:rPr>
              <w:t xml:space="preserve"> </w:t>
            </w:r>
            <w:r w:rsidRPr="001015F7">
              <w:rPr>
                <w:rFonts w:ascii="Times New Roman" w:hAnsi="Times New Roman"/>
                <w:i/>
                <w:snapToGrid w:val="0"/>
                <w:color w:val="000000"/>
                <w:sz w:val="20"/>
                <w:szCs w:val="20"/>
              </w:rPr>
              <w:t>NAVAID</w:t>
            </w:r>
            <w:r w:rsidRPr="001015F7">
              <w:rPr>
                <w:rFonts w:ascii="Times New Roman" w:hAnsi="Times New Roman"/>
                <w:snapToGrid w:val="0"/>
                <w:color w:val="000000"/>
                <w:sz w:val="20"/>
                <w:szCs w:val="20"/>
              </w:rPr>
              <w:t xml:space="preserve"> magnētiskā deklinācija</w:t>
            </w:r>
            <w:r w:rsidRPr="001015F7">
              <w:rPr>
                <w:rFonts w:ascii="Times New Roman" w:hAnsi="Times New Roman"/>
                <w:sz w:val="20"/>
                <w:szCs w:val="20"/>
              </w:rPr>
              <w:tab/>
            </w:r>
          </w:p>
        </w:tc>
        <w:tc>
          <w:tcPr>
            <w:tcW w:w="577" w:type="pct"/>
            <w:tcBorders>
              <w:bottom w:val="nil"/>
            </w:tcBorders>
          </w:tcPr>
          <w:p w:rsidR="0088361C" w:rsidRPr="001015F7" w:rsidRDefault="0088361C"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1 grāds</w:t>
            </w:r>
          </w:p>
        </w:tc>
        <w:tc>
          <w:tcPr>
            <w:tcW w:w="684" w:type="pct"/>
            <w:tcBorders>
              <w:bottom w:val="nil"/>
            </w:tcBorders>
          </w:tcPr>
          <w:p w:rsidR="0088361C" w:rsidRPr="001015F7" w:rsidRDefault="0088361C" w:rsidP="006049FA">
            <w:pPr>
              <w:jc w:val="center"/>
              <w:rPr>
                <w:rFonts w:ascii="Times New Roman" w:hAnsi="Times New Roman" w:cs="Times New Roman"/>
                <w:snapToGrid w:val="0"/>
                <w:color w:val="000000"/>
                <w:sz w:val="20"/>
                <w:szCs w:val="20"/>
                <w:vertAlign w:val="superscript"/>
              </w:rPr>
            </w:pPr>
            <w:r w:rsidRPr="001015F7">
              <w:rPr>
                <w:rFonts w:ascii="Times New Roman" w:hAnsi="Times New Roman"/>
                <w:snapToGrid w:val="0"/>
                <w:color w:val="000000"/>
                <w:sz w:val="20"/>
                <w:szCs w:val="20"/>
              </w:rPr>
              <w:t>parastie dati</w:t>
            </w:r>
          </w:p>
        </w:tc>
      </w:tr>
      <w:tr w:rsidR="0088361C" w:rsidRPr="001015F7" w:rsidTr="0088361C">
        <w:tc>
          <w:tcPr>
            <w:tcW w:w="3738" w:type="pct"/>
            <w:tcBorders>
              <w:bottom w:val="nil"/>
            </w:tcBorders>
          </w:tcPr>
          <w:p w:rsidR="0088361C" w:rsidRPr="001015F7" w:rsidRDefault="0088361C"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 xml:space="preserve">Lidlauka/helikopteru lidlauka magnētiskā deklinācija </w:t>
            </w:r>
            <w:r w:rsidRPr="001015F7">
              <w:rPr>
                <w:rFonts w:ascii="Times New Roman" w:hAnsi="Times New Roman"/>
                <w:sz w:val="20"/>
                <w:szCs w:val="20"/>
              </w:rPr>
              <w:tab/>
            </w:r>
          </w:p>
        </w:tc>
        <w:tc>
          <w:tcPr>
            <w:tcW w:w="577" w:type="pct"/>
            <w:tcBorders>
              <w:bottom w:val="nil"/>
            </w:tcBorders>
          </w:tcPr>
          <w:p w:rsidR="0088361C" w:rsidRPr="001015F7" w:rsidRDefault="0088361C"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1 grāds</w:t>
            </w:r>
          </w:p>
        </w:tc>
        <w:tc>
          <w:tcPr>
            <w:tcW w:w="684" w:type="pct"/>
            <w:tcBorders>
              <w:bottom w:val="nil"/>
            </w:tcBorders>
          </w:tcPr>
          <w:p w:rsidR="0088361C" w:rsidRPr="001015F7" w:rsidRDefault="00E40189" w:rsidP="006049FA">
            <w:pPr>
              <w:jc w:val="center"/>
              <w:rPr>
                <w:rFonts w:ascii="Times New Roman" w:hAnsi="Times New Roman" w:cs="Times New Roman"/>
                <w:snapToGrid w:val="0"/>
                <w:color w:val="000000"/>
                <w:sz w:val="20"/>
                <w:szCs w:val="20"/>
                <w:vertAlign w:val="superscript"/>
              </w:rPr>
            </w:pPr>
            <w:r>
              <w:rPr>
                <w:rFonts w:ascii="Times New Roman" w:hAnsi="Times New Roman"/>
                <w:snapToGrid w:val="0"/>
                <w:color w:val="000000"/>
                <w:sz w:val="20"/>
                <w:szCs w:val="20"/>
              </w:rPr>
              <w:t>būtiskie</w:t>
            </w:r>
            <w:r w:rsidR="0088361C" w:rsidRPr="001015F7">
              <w:rPr>
                <w:rFonts w:ascii="Times New Roman" w:hAnsi="Times New Roman"/>
                <w:snapToGrid w:val="0"/>
                <w:color w:val="000000"/>
                <w:sz w:val="20"/>
                <w:szCs w:val="20"/>
              </w:rPr>
              <w:t xml:space="preserve"> dati</w:t>
            </w:r>
          </w:p>
        </w:tc>
      </w:tr>
      <w:tr w:rsidR="0088361C" w:rsidRPr="001015F7" w:rsidTr="0088361C">
        <w:tc>
          <w:tcPr>
            <w:tcW w:w="3738" w:type="pct"/>
            <w:tcBorders>
              <w:bottom w:val="nil"/>
            </w:tcBorders>
          </w:tcPr>
          <w:p w:rsidR="0088361C" w:rsidRPr="001015F7" w:rsidRDefault="0088361C"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i/>
                <w:snapToGrid w:val="0"/>
                <w:color w:val="000000"/>
                <w:sz w:val="20"/>
                <w:szCs w:val="20"/>
              </w:rPr>
              <w:t>ILS</w:t>
            </w:r>
            <w:r w:rsidRPr="001015F7">
              <w:rPr>
                <w:rFonts w:ascii="Times New Roman" w:hAnsi="Times New Roman"/>
                <w:snapToGrid w:val="0"/>
                <w:color w:val="000000"/>
                <w:sz w:val="20"/>
                <w:szCs w:val="20"/>
              </w:rPr>
              <w:t xml:space="preserve"> kursa radiobākas antenas magnētiskā deklinācija</w:t>
            </w:r>
            <w:r w:rsidRPr="001015F7">
              <w:rPr>
                <w:rFonts w:ascii="Times New Roman" w:hAnsi="Times New Roman"/>
                <w:sz w:val="20"/>
                <w:szCs w:val="20"/>
              </w:rPr>
              <w:tab/>
            </w:r>
          </w:p>
        </w:tc>
        <w:tc>
          <w:tcPr>
            <w:tcW w:w="577" w:type="pct"/>
            <w:tcBorders>
              <w:bottom w:val="nil"/>
            </w:tcBorders>
          </w:tcPr>
          <w:p w:rsidR="0088361C" w:rsidRPr="001015F7" w:rsidRDefault="0088361C"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1 grāds</w:t>
            </w:r>
          </w:p>
        </w:tc>
        <w:tc>
          <w:tcPr>
            <w:tcW w:w="684" w:type="pct"/>
            <w:tcBorders>
              <w:bottom w:val="nil"/>
            </w:tcBorders>
          </w:tcPr>
          <w:p w:rsidR="0088361C" w:rsidRPr="001015F7" w:rsidRDefault="00E40189" w:rsidP="006049FA">
            <w:pPr>
              <w:jc w:val="center"/>
              <w:rPr>
                <w:rFonts w:ascii="Times New Roman" w:hAnsi="Times New Roman" w:cs="Times New Roman"/>
                <w:snapToGrid w:val="0"/>
                <w:color w:val="000000"/>
                <w:sz w:val="20"/>
                <w:szCs w:val="20"/>
                <w:vertAlign w:val="superscript"/>
              </w:rPr>
            </w:pPr>
            <w:r>
              <w:rPr>
                <w:rFonts w:ascii="Times New Roman" w:hAnsi="Times New Roman"/>
                <w:snapToGrid w:val="0"/>
                <w:color w:val="000000"/>
                <w:sz w:val="20"/>
                <w:szCs w:val="20"/>
              </w:rPr>
              <w:t>būtiskie</w:t>
            </w:r>
            <w:r w:rsidR="0088361C" w:rsidRPr="001015F7">
              <w:rPr>
                <w:rFonts w:ascii="Times New Roman" w:hAnsi="Times New Roman"/>
                <w:snapToGrid w:val="0"/>
                <w:color w:val="000000"/>
                <w:sz w:val="20"/>
                <w:szCs w:val="20"/>
              </w:rPr>
              <w:t xml:space="preserve"> dati</w:t>
            </w:r>
          </w:p>
        </w:tc>
      </w:tr>
      <w:tr w:rsidR="0088361C" w:rsidRPr="001015F7" w:rsidTr="0088361C">
        <w:tc>
          <w:tcPr>
            <w:tcW w:w="3738" w:type="pct"/>
            <w:tcBorders>
              <w:bottom w:val="nil"/>
            </w:tcBorders>
          </w:tcPr>
          <w:p w:rsidR="0088361C" w:rsidRPr="001015F7" w:rsidRDefault="0088361C"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i/>
                <w:snapToGrid w:val="0"/>
                <w:color w:val="000000"/>
                <w:sz w:val="20"/>
                <w:szCs w:val="20"/>
              </w:rPr>
              <w:t>MLS</w:t>
            </w:r>
            <w:r w:rsidRPr="001015F7">
              <w:rPr>
                <w:rFonts w:ascii="Times New Roman" w:hAnsi="Times New Roman"/>
                <w:snapToGrid w:val="0"/>
                <w:color w:val="000000"/>
                <w:sz w:val="20"/>
                <w:szCs w:val="20"/>
              </w:rPr>
              <w:t xml:space="preserve"> azimuta antenas magnētiskā deklinācija </w:t>
            </w:r>
            <w:r w:rsidRPr="001015F7">
              <w:rPr>
                <w:rFonts w:ascii="Times New Roman" w:hAnsi="Times New Roman"/>
                <w:sz w:val="20"/>
                <w:szCs w:val="20"/>
              </w:rPr>
              <w:tab/>
            </w:r>
          </w:p>
        </w:tc>
        <w:tc>
          <w:tcPr>
            <w:tcW w:w="577" w:type="pct"/>
            <w:tcBorders>
              <w:bottom w:val="nil"/>
            </w:tcBorders>
          </w:tcPr>
          <w:p w:rsidR="0088361C" w:rsidRPr="001015F7" w:rsidRDefault="0088361C"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1 grāds</w:t>
            </w:r>
          </w:p>
        </w:tc>
        <w:tc>
          <w:tcPr>
            <w:tcW w:w="684" w:type="pct"/>
            <w:tcBorders>
              <w:bottom w:val="nil"/>
            </w:tcBorders>
          </w:tcPr>
          <w:p w:rsidR="0088361C" w:rsidRPr="001015F7" w:rsidRDefault="00E40189" w:rsidP="006049FA">
            <w:pPr>
              <w:jc w:val="center"/>
              <w:rPr>
                <w:rFonts w:ascii="Times New Roman" w:hAnsi="Times New Roman" w:cs="Times New Roman"/>
                <w:snapToGrid w:val="0"/>
                <w:color w:val="000000"/>
                <w:sz w:val="20"/>
                <w:szCs w:val="20"/>
                <w:vertAlign w:val="superscript"/>
              </w:rPr>
            </w:pPr>
            <w:r>
              <w:rPr>
                <w:rFonts w:ascii="Times New Roman" w:hAnsi="Times New Roman"/>
                <w:snapToGrid w:val="0"/>
                <w:color w:val="000000"/>
                <w:sz w:val="20"/>
                <w:szCs w:val="20"/>
              </w:rPr>
              <w:t>būtiskie</w:t>
            </w:r>
            <w:r w:rsidR="0088361C" w:rsidRPr="001015F7">
              <w:rPr>
                <w:rFonts w:ascii="Times New Roman" w:hAnsi="Times New Roman"/>
                <w:snapToGrid w:val="0"/>
                <w:color w:val="000000"/>
                <w:sz w:val="20"/>
                <w:szCs w:val="20"/>
              </w:rPr>
              <w:t xml:space="preserve"> dati</w:t>
            </w:r>
          </w:p>
        </w:tc>
      </w:tr>
    </w:tbl>
    <w:p w:rsidR="0088361C" w:rsidRPr="006049FA" w:rsidRDefault="0088361C" w:rsidP="006049FA">
      <w:pPr>
        <w:tabs>
          <w:tab w:val="left" w:pos="142"/>
          <w:tab w:val="left" w:pos="7752"/>
          <w:tab w:val="left" w:pos="9190"/>
        </w:tabs>
        <w:jc w:val="both"/>
        <w:rPr>
          <w:rFonts w:ascii="Times New Roman" w:hAnsi="Times New Roman"/>
          <w:noProof/>
          <w:sz w:val="24"/>
        </w:rPr>
      </w:pP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2F46E0" w:rsidP="006049FA">
      <w:pPr>
        <w:tabs>
          <w:tab w:val="left" w:pos="142"/>
        </w:tabs>
        <w:jc w:val="center"/>
        <w:rPr>
          <w:rFonts w:ascii="Times New Roman" w:eastAsia="Times New Roman" w:hAnsi="Times New Roman" w:cs="Times New Roman"/>
          <w:noProof/>
          <w:sz w:val="24"/>
          <w:szCs w:val="20"/>
        </w:rPr>
      </w:pPr>
      <w:r w:rsidRPr="006049FA">
        <w:rPr>
          <w:rFonts w:ascii="Times New Roman" w:hAnsi="Times New Roman"/>
          <w:b/>
          <w:noProof/>
          <w:sz w:val="24"/>
        </w:rPr>
        <w:t>A7-4. tabula. Peilējums</w:t>
      </w:r>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tbl>
      <w:tblPr>
        <w:tblW w:w="5000" w:type="pct"/>
        <w:tblLayout w:type="fixed"/>
        <w:tblCellMar>
          <w:top w:w="28" w:type="dxa"/>
          <w:left w:w="28" w:type="dxa"/>
          <w:bottom w:w="28" w:type="dxa"/>
          <w:right w:w="28" w:type="dxa"/>
        </w:tblCellMar>
        <w:tblLook w:val="0000" w:firstRow="0" w:lastRow="0" w:firstColumn="0" w:lastColumn="0" w:noHBand="0" w:noVBand="0"/>
      </w:tblPr>
      <w:tblGrid>
        <w:gridCol w:w="6691"/>
        <w:gridCol w:w="1134"/>
        <w:gridCol w:w="1303"/>
      </w:tblGrid>
      <w:tr w:rsidR="0088361C" w:rsidRPr="001015F7" w:rsidTr="001015F7">
        <w:tc>
          <w:tcPr>
            <w:tcW w:w="3665" w:type="pct"/>
            <w:tcBorders>
              <w:top w:val="single" w:sz="4" w:space="0" w:color="auto"/>
              <w:bottom w:val="single" w:sz="4" w:space="0" w:color="auto"/>
            </w:tcBorders>
          </w:tcPr>
          <w:p w:rsidR="0088361C" w:rsidRPr="001015F7" w:rsidRDefault="0088361C" w:rsidP="006049FA">
            <w:pPr>
              <w:jc w:val="both"/>
              <w:rPr>
                <w:rFonts w:ascii="Times New Roman" w:hAnsi="Times New Roman" w:cs="Times New Roman"/>
                <w:snapToGrid w:val="0"/>
                <w:sz w:val="20"/>
                <w:szCs w:val="20"/>
              </w:rPr>
            </w:pPr>
            <w:r w:rsidRPr="001015F7">
              <w:rPr>
                <w:rFonts w:ascii="Times New Roman" w:hAnsi="Times New Roman"/>
                <w:snapToGrid w:val="0"/>
                <w:color w:val="000000"/>
                <w:sz w:val="20"/>
                <w:szCs w:val="20"/>
              </w:rPr>
              <w:t>Peilējums</w:t>
            </w:r>
          </w:p>
        </w:tc>
        <w:tc>
          <w:tcPr>
            <w:tcW w:w="621" w:type="pct"/>
            <w:tcBorders>
              <w:top w:val="single" w:sz="4" w:space="0" w:color="auto"/>
              <w:bottom w:val="single" w:sz="4" w:space="0" w:color="auto"/>
            </w:tcBorders>
          </w:tcPr>
          <w:p w:rsidR="0088361C" w:rsidRPr="001015F7" w:rsidRDefault="0088361C"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Publicēšanas izšķirtspēja</w:t>
            </w:r>
          </w:p>
        </w:tc>
        <w:tc>
          <w:tcPr>
            <w:tcW w:w="714" w:type="pct"/>
            <w:tcBorders>
              <w:top w:val="single" w:sz="4" w:space="0" w:color="auto"/>
              <w:bottom w:val="single" w:sz="4" w:space="0" w:color="auto"/>
            </w:tcBorders>
          </w:tcPr>
          <w:p w:rsidR="0088361C" w:rsidRPr="001015F7" w:rsidRDefault="0088361C"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Integritātes klasifikācija</w:t>
            </w:r>
          </w:p>
        </w:tc>
      </w:tr>
      <w:tr w:rsidR="0088361C" w:rsidRPr="001015F7" w:rsidTr="001015F7">
        <w:tc>
          <w:tcPr>
            <w:tcW w:w="3665" w:type="pct"/>
            <w:tcBorders>
              <w:bottom w:val="nil"/>
            </w:tcBorders>
          </w:tcPr>
          <w:p w:rsidR="0088361C" w:rsidRPr="001015F7" w:rsidRDefault="0088361C"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Gaisa trases segmenti</w:t>
            </w:r>
            <w:r w:rsidRPr="001015F7">
              <w:rPr>
                <w:rFonts w:ascii="Times New Roman" w:hAnsi="Times New Roman"/>
                <w:sz w:val="20"/>
                <w:szCs w:val="20"/>
              </w:rPr>
              <w:tab/>
            </w:r>
          </w:p>
        </w:tc>
        <w:tc>
          <w:tcPr>
            <w:tcW w:w="621" w:type="pct"/>
            <w:tcBorders>
              <w:bottom w:val="nil"/>
            </w:tcBorders>
          </w:tcPr>
          <w:p w:rsidR="0088361C" w:rsidRPr="001015F7" w:rsidRDefault="0088361C"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1 grāds</w:t>
            </w:r>
          </w:p>
        </w:tc>
        <w:tc>
          <w:tcPr>
            <w:tcW w:w="714" w:type="pct"/>
            <w:tcBorders>
              <w:bottom w:val="nil"/>
            </w:tcBorders>
          </w:tcPr>
          <w:p w:rsidR="0088361C" w:rsidRPr="001015F7" w:rsidRDefault="0088361C" w:rsidP="006049FA">
            <w:pPr>
              <w:jc w:val="center"/>
              <w:rPr>
                <w:rFonts w:ascii="Times New Roman" w:hAnsi="Times New Roman" w:cs="Times New Roman"/>
                <w:snapToGrid w:val="0"/>
                <w:color w:val="000000"/>
                <w:sz w:val="20"/>
                <w:szCs w:val="20"/>
                <w:vertAlign w:val="superscript"/>
              </w:rPr>
            </w:pPr>
            <w:r w:rsidRPr="001015F7">
              <w:rPr>
                <w:rFonts w:ascii="Times New Roman" w:hAnsi="Times New Roman"/>
                <w:snapToGrid w:val="0"/>
                <w:color w:val="000000"/>
                <w:sz w:val="20"/>
                <w:szCs w:val="20"/>
              </w:rPr>
              <w:t>parastie dati</w:t>
            </w:r>
          </w:p>
        </w:tc>
      </w:tr>
      <w:tr w:rsidR="0088361C" w:rsidRPr="001015F7" w:rsidTr="001015F7">
        <w:tc>
          <w:tcPr>
            <w:tcW w:w="3665" w:type="pct"/>
            <w:tcBorders>
              <w:bottom w:val="nil"/>
            </w:tcBorders>
          </w:tcPr>
          <w:p w:rsidR="0088361C" w:rsidRPr="001015F7" w:rsidRDefault="0088361C"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Peilējums, ko izmanto maršruta un lidlauka kontrolpunktu noteikšanai</w:t>
            </w:r>
            <w:r w:rsidRPr="001015F7">
              <w:rPr>
                <w:rFonts w:ascii="Times New Roman" w:hAnsi="Times New Roman"/>
                <w:sz w:val="20"/>
                <w:szCs w:val="20"/>
              </w:rPr>
              <w:tab/>
            </w:r>
          </w:p>
        </w:tc>
        <w:tc>
          <w:tcPr>
            <w:tcW w:w="621" w:type="pct"/>
            <w:tcBorders>
              <w:bottom w:val="nil"/>
            </w:tcBorders>
          </w:tcPr>
          <w:p w:rsidR="0088361C" w:rsidRPr="001015F7" w:rsidRDefault="0088361C"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1/10 grāda</w:t>
            </w:r>
          </w:p>
        </w:tc>
        <w:tc>
          <w:tcPr>
            <w:tcW w:w="714" w:type="pct"/>
            <w:tcBorders>
              <w:bottom w:val="nil"/>
            </w:tcBorders>
          </w:tcPr>
          <w:p w:rsidR="0088361C" w:rsidRPr="001015F7" w:rsidRDefault="0088361C" w:rsidP="006049FA">
            <w:pPr>
              <w:jc w:val="center"/>
              <w:rPr>
                <w:rFonts w:ascii="Times New Roman" w:hAnsi="Times New Roman" w:cs="Times New Roman"/>
                <w:snapToGrid w:val="0"/>
                <w:color w:val="000000"/>
                <w:sz w:val="20"/>
                <w:szCs w:val="20"/>
                <w:vertAlign w:val="superscript"/>
              </w:rPr>
            </w:pPr>
            <w:r w:rsidRPr="001015F7">
              <w:rPr>
                <w:rFonts w:ascii="Times New Roman" w:hAnsi="Times New Roman"/>
                <w:snapToGrid w:val="0"/>
                <w:color w:val="000000"/>
                <w:sz w:val="20"/>
                <w:szCs w:val="20"/>
              </w:rPr>
              <w:t>parastie dati</w:t>
            </w:r>
          </w:p>
        </w:tc>
      </w:tr>
      <w:tr w:rsidR="0088361C" w:rsidRPr="001015F7" w:rsidTr="001015F7">
        <w:tc>
          <w:tcPr>
            <w:tcW w:w="3665" w:type="pct"/>
            <w:tcBorders>
              <w:bottom w:val="nil"/>
            </w:tcBorders>
          </w:tcPr>
          <w:p w:rsidR="0088361C" w:rsidRPr="001015F7" w:rsidRDefault="0088361C"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Lidlauka ielido</w:t>
            </w:r>
            <w:r w:rsidRPr="001015F7">
              <w:rPr>
                <w:rFonts w:ascii="Times New Roman" w:hAnsi="Times New Roman" w:cs="Times New Roman"/>
                <w:snapToGrid w:val="0"/>
                <w:color w:val="000000"/>
                <w:sz w:val="20"/>
                <w:szCs w:val="20"/>
              </w:rPr>
              <w:t>š</w:t>
            </w:r>
            <w:r w:rsidRPr="001015F7">
              <w:rPr>
                <w:rFonts w:ascii="Times New Roman" w:hAnsi="Times New Roman"/>
                <w:snapToGrid w:val="0"/>
                <w:color w:val="000000"/>
                <w:sz w:val="20"/>
                <w:szCs w:val="20"/>
              </w:rPr>
              <w:t>anas/izlido</w:t>
            </w:r>
            <w:r w:rsidR="00E35B3F" w:rsidRPr="001015F7">
              <w:rPr>
                <w:rFonts w:ascii="Times New Roman" w:hAnsi="Times New Roman" w:cs="Times New Roman"/>
                <w:snapToGrid w:val="0"/>
                <w:color w:val="000000"/>
                <w:sz w:val="20"/>
                <w:szCs w:val="20"/>
              </w:rPr>
              <w:t>š</w:t>
            </w:r>
            <w:r w:rsidRPr="001015F7">
              <w:rPr>
                <w:rFonts w:ascii="Times New Roman" w:hAnsi="Times New Roman"/>
                <w:snapToGrid w:val="0"/>
                <w:color w:val="000000"/>
                <w:sz w:val="20"/>
                <w:szCs w:val="20"/>
              </w:rPr>
              <w:t>anas mar</w:t>
            </w:r>
            <w:r w:rsidRPr="001015F7">
              <w:rPr>
                <w:rFonts w:ascii="Times New Roman" w:hAnsi="Times New Roman" w:cs="Times New Roman"/>
                <w:snapToGrid w:val="0"/>
                <w:color w:val="000000"/>
                <w:sz w:val="20"/>
                <w:szCs w:val="20"/>
              </w:rPr>
              <w:t>š</w:t>
            </w:r>
            <w:r w:rsidRPr="001015F7">
              <w:rPr>
                <w:rFonts w:ascii="Times New Roman" w:hAnsi="Times New Roman"/>
                <w:snapToGrid w:val="0"/>
                <w:color w:val="000000"/>
                <w:sz w:val="20"/>
                <w:szCs w:val="20"/>
              </w:rPr>
              <w:t>ruta segmenti</w:t>
            </w:r>
            <w:r w:rsidRPr="001015F7">
              <w:rPr>
                <w:rFonts w:ascii="Times New Roman" w:hAnsi="Times New Roman"/>
                <w:sz w:val="20"/>
                <w:szCs w:val="20"/>
              </w:rPr>
              <w:tab/>
            </w:r>
          </w:p>
        </w:tc>
        <w:tc>
          <w:tcPr>
            <w:tcW w:w="621" w:type="pct"/>
            <w:tcBorders>
              <w:bottom w:val="nil"/>
            </w:tcBorders>
          </w:tcPr>
          <w:p w:rsidR="0088361C" w:rsidRPr="001015F7" w:rsidRDefault="0088361C"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1 grāds</w:t>
            </w:r>
          </w:p>
        </w:tc>
        <w:tc>
          <w:tcPr>
            <w:tcW w:w="714" w:type="pct"/>
            <w:tcBorders>
              <w:bottom w:val="nil"/>
            </w:tcBorders>
          </w:tcPr>
          <w:p w:rsidR="0088361C" w:rsidRPr="001015F7" w:rsidRDefault="0088361C" w:rsidP="006049FA">
            <w:pPr>
              <w:jc w:val="center"/>
              <w:rPr>
                <w:rFonts w:ascii="Times New Roman" w:hAnsi="Times New Roman" w:cs="Times New Roman"/>
                <w:snapToGrid w:val="0"/>
                <w:color w:val="000000"/>
                <w:sz w:val="20"/>
                <w:szCs w:val="20"/>
                <w:vertAlign w:val="superscript"/>
              </w:rPr>
            </w:pPr>
            <w:r w:rsidRPr="001015F7">
              <w:rPr>
                <w:rFonts w:ascii="Times New Roman" w:hAnsi="Times New Roman"/>
                <w:snapToGrid w:val="0"/>
                <w:color w:val="000000"/>
                <w:sz w:val="20"/>
                <w:szCs w:val="20"/>
              </w:rPr>
              <w:t>parastie dati</w:t>
            </w:r>
          </w:p>
        </w:tc>
      </w:tr>
      <w:tr w:rsidR="0088361C" w:rsidRPr="001015F7" w:rsidTr="001015F7">
        <w:tc>
          <w:tcPr>
            <w:tcW w:w="3665" w:type="pct"/>
            <w:tcBorders>
              <w:bottom w:val="nil"/>
            </w:tcBorders>
          </w:tcPr>
          <w:p w:rsidR="0088361C" w:rsidRPr="001015F7" w:rsidRDefault="00D75AD9"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 xml:space="preserve">Peilējums, ko izmanto instrumentālās </w:t>
            </w:r>
            <w:r w:rsidR="00E40189">
              <w:rPr>
                <w:rFonts w:ascii="Times New Roman" w:hAnsi="Times New Roman"/>
                <w:snapToGrid w:val="0"/>
                <w:color w:val="000000"/>
                <w:sz w:val="20"/>
                <w:szCs w:val="20"/>
              </w:rPr>
              <w:t>pieejas</w:t>
            </w:r>
            <w:r w:rsidRPr="001015F7">
              <w:rPr>
                <w:rFonts w:ascii="Times New Roman" w:hAnsi="Times New Roman"/>
                <w:snapToGrid w:val="0"/>
                <w:color w:val="000000"/>
                <w:sz w:val="20"/>
                <w:szCs w:val="20"/>
              </w:rPr>
              <w:t xml:space="preserve"> procedūras kontrolpunkta noteikšanai</w:t>
            </w:r>
            <w:r w:rsidRPr="001015F7">
              <w:rPr>
                <w:rFonts w:ascii="Times New Roman" w:hAnsi="Times New Roman"/>
                <w:sz w:val="20"/>
                <w:szCs w:val="20"/>
              </w:rPr>
              <w:tab/>
            </w:r>
          </w:p>
        </w:tc>
        <w:tc>
          <w:tcPr>
            <w:tcW w:w="621" w:type="pct"/>
            <w:tcBorders>
              <w:bottom w:val="nil"/>
            </w:tcBorders>
          </w:tcPr>
          <w:p w:rsidR="0088361C" w:rsidRPr="001015F7" w:rsidRDefault="0088361C"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1/100 grāda</w:t>
            </w:r>
          </w:p>
        </w:tc>
        <w:tc>
          <w:tcPr>
            <w:tcW w:w="714" w:type="pct"/>
            <w:tcBorders>
              <w:bottom w:val="nil"/>
            </w:tcBorders>
          </w:tcPr>
          <w:p w:rsidR="0088361C" w:rsidRPr="001015F7" w:rsidRDefault="00A355F1" w:rsidP="006049FA">
            <w:pPr>
              <w:jc w:val="center"/>
              <w:rPr>
                <w:rFonts w:ascii="Times New Roman" w:hAnsi="Times New Roman" w:cs="Times New Roman"/>
                <w:snapToGrid w:val="0"/>
                <w:color w:val="000000"/>
                <w:sz w:val="20"/>
                <w:szCs w:val="20"/>
                <w:vertAlign w:val="superscript"/>
              </w:rPr>
            </w:pPr>
            <w:r>
              <w:rPr>
                <w:rFonts w:ascii="Times New Roman" w:hAnsi="Times New Roman"/>
                <w:snapToGrid w:val="0"/>
                <w:color w:val="000000"/>
                <w:sz w:val="20"/>
                <w:szCs w:val="20"/>
              </w:rPr>
              <w:t>būtiskie</w:t>
            </w:r>
            <w:r w:rsidR="0088361C" w:rsidRPr="001015F7">
              <w:rPr>
                <w:rFonts w:ascii="Times New Roman" w:hAnsi="Times New Roman"/>
                <w:snapToGrid w:val="0"/>
                <w:color w:val="000000"/>
                <w:sz w:val="20"/>
                <w:szCs w:val="20"/>
              </w:rPr>
              <w:t xml:space="preserve"> dati</w:t>
            </w:r>
          </w:p>
        </w:tc>
      </w:tr>
      <w:tr w:rsidR="0088361C" w:rsidRPr="001015F7" w:rsidTr="001015F7">
        <w:tc>
          <w:tcPr>
            <w:tcW w:w="3665" w:type="pct"/>
            <w:tcBorders>
              <w:bottom w:val="nil"/>
            </w:tcBorders>
          </w:tcPr>
          <w:p w:rsidR="0088361C" w:rsidRPr="001015F7" w:rsidRDefault="0088361C"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i/>
                <w:snapToGrid w:val="0"/>
                <w:color w:val="000000"/>
                <w:sz w:val="20"/>
                <w:szCs w:val="20"/>
              </w:rPr>
              <w:t>ILS</w:t>
            </w:r>
            <w:r w:rsidRPr="001015F7">
              <w:rPr>
                <w:rFonts w:ascii="Times New Roman" w:hAnsi="Times New Roman"/>
                <w:snapToGrid w:val="0"/>
                <w:color w:val="000000"/>
                <w:sz w:val="20"/>
                <w:szCs w:val="20"/>
              </w:rPr>
              <w:t xml:space="preserve"> radiobākas antenas noregulēšana (faktiska) </w:t>
            </w:r>
            <w:r w:rsidRPr="001015F7">
              <w:rPr>
                <w:rFonts w:ascii="Times New Roman" w:hAnsi="Times New Roman"/>
                <w:sz w:val="20"/>
                <w:szCs w:val="20"/>
              </w:rPr>
              <w:tab/>
            </w:r>
          </w:p>
        </w:tc>
        <w:tc>
          <w:tcPr>
            <w:tcW w:w="621" w:type="pct"/>
            <w:tcBorders>
              <w:bottom w:val="nil"/>
            </w:tcBorders>
          </w:tcPr>
          <w:p w:rsidR="0088361C" w:rsidRPr="001015F7" w:rsidRDefault="0088361C"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1/100 grāda</w:t>
            </w:r>
          </w:p>
        </w:tc>
        <w:tc>
          <w:tcPr>
            <w:tcW w:w="714" w:type="pct"/>
            <w:tcBorders>
              <w:bottom w:val="nil"/>
            </w:tcBorders>
          </w:tcPr>
          <w:p w:rsidR="0088361C" w:rsidRPr="001015F7" w:rsidRDefault="00A355F1" w:rsidP="006049FA">
            <w:pPr>
              <w:jc w:val="center"/>
              <w:rPr>
                <w:rFonts w:ascii="Times New Roman" w:hAnsi="Times New Roman" w:cs="Times New Roman"/>
                <w:snapToGrid w:val="0"/>
                <w:color w:val="000000"/>
                <w:sz w:val="20"/>
                <w:szCs w:val="20"/>
                <w:vertAlign w:val="superscript"/>
              </w:rPr>
            </w:pPr>
            <w:r>
              <w:rPr>
                <w:rFonts w:ascii="Times New Roman" w:hAnsi="Times New Roman"/>
                <w:snapToGrid w:val="0"/>
                <w:color w:val="000000"/>
                <w:sz w:val="20"/>
                <w:szCs w:val="20"/>
              </w:rPr>
              <w:t>būtiskie</w:t>
            </w:r>
            <w:r w:rsidR="0088361C" w:rsidRPr="001015F7">
              <w:rPr>
                <w:rFonts w:ascii="Times New Roman" w:hAnsi="Times New Roman"/>
                <w:snapToGrid w:val="0"/>
                <w:color w:val="000000"/>
                <w:sz w:val="20"/>
                <w:szCs w:val="20"/>
              </w:rPr>
              <w:t xml:space="preserve"> dati</w:t>
            </w:r>
          </w:p>
        </w:tc>
      </w:tr>
      <w:tr w:rsidR="0088361C" w:rsidRPr="001015F7" w:rsidTr="001015F7">
        <w:tc>
          <w:tcPr>
            <w:tcW w:w="3665" w:type="pct"/>
            <w:tcBorders>
              <w:bottom w:val="nil"/>
            </w:tcBorders>
          </w:tcPr>
          <w:p w:rsidR="0088361C" w:rsidRPr="001015F7" w:rsidRDefault="0088361C"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i/>
                <w:snapToGrid w:val="0"/>
                <w:color w:val="000000"/>
                <w:sz w:val="20"/>
                <w:szCs w:val="20"/>
              </w:rPr>
              <w:t>MLS</w:t>
            </w:r>
            <w:r w:rsidRPr="001015F7">
              <w:rPr>
                <w:rFonts w:ascii="Times New Roman" w:hAnsi="Times New Roman"/>
                <w:snapToGrid w:val="0"/>
                <w:color w:val="000000"/>
                <w:sz w:val="20"/>
                <w:szCs w:val="20"/>
              </w:rPr>
              <w:t xml:space="preserve"> nulles azimuta noregulēšana (faktiskā) </w:t>
            </w:r>
            <w:r w:rsidRPr="001015F7">
              <w:rPr>
                <w:rFonts w:ascii="Times New Roman" w:hAnsi="Times New Roman"/>
                <w:sz w:val="20"/>
                <w:szCs w:val="20"/>
              </w:rPr>
              <w:tab/>
            </w:r>
          </w:p>
        </w:tc>
        <w:tc>
          <w:tcPr>
            <w:tcW w:w="621" w:type="pct"/>
            <w:tcBorders>
              <w:bottom w:val="nil"/>
            </w:tcBorders>
          </w:tcPr>
          <w:p w:rsidR="0088361C" w:rsidRPr="001015F7" w:rsidRDefault="0088361C"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1/100 grāda</w:t>
            </w:r>
          </w:p>
        </w:tc>
        <w:tc>
          <w:tcPr>
            <w:tcW w:w="714" w:type="pct"/>
            <w:tcBorders>
              <w:bottom w:val="nil"/>
            </w:tcBorders>
          </w:tcPr>
          <w:p w:rsidR="0088361C" w:rsidRPr="001015F7" w:rsidRDefault="00A355F1" w:rsidP="006049FA">
            <w:pPr>
              <w:jc w:val="center"/>
              <w:rPr>
                <w:rFonts w:ascii="Times New Roman" w:hAnsi="Times New Roman" w:cs="Times New Roman"/>
                <w:snapToGrid w:val="0"/>
                <w:color w:val="000000"/>
                <w:sz w:val="20"/>
                <w:szCs w:val="20"/>
                <w:vertAlign w:val="superscript"/>
              </w:rPr>
            </w:pPr>
            <w:r>
              <w:rPr>
                <w:rFonts w:ascii="Times New Roman" w:hAnsi="Times New Roman"/>
                <w:snapToGrid w:val="0"/>
                <w:color w:val="000000"/>
                <w:sz w:val="20"/>
                <w:szCs w:val="20"/>
              </w:rPr>
              <w:t>būtiskie</w:t>
            </w:r>
            <w:r w:rsidR="0088361C" w:rsidRPr="001015F7">
              <w:rPr>
                <w:rFonts w:ascii="Times New Roman" w:hAnsi="Times New Roman"/>
                <w:snapToGrid w:val="0"/>
                <w:color w:val="000000"/>
                <w:sz w:val="20"/>
                <w:szCs w:val="20"/>
              </w:rPr>
              <w:t xml:space="preserve"> dati</w:t>
            </w:r>
          </w:p>
        </w:tc>
      </w:tr>
      <w:tr w:rsidR="0088361C" w:rsidRPr="001015F7" w:rsidTr="001015F7">
        <w:tc>
          <w:tcPr>
            <w:tcW w:w="3665" w:type="pct"/>
            <w:tcBorders>
              <w:bottom w:val="nil"/>
            </w:tcBorders>
          </w:tcPr>
          <w:p w:rsidR="0088361C" w:rsidRPr="001015F7" w:rsidRDefault="0088361C"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 xml:space="preserve">Skrejceļa un </w:t>
            </w:r>
            <w:r w:rsidRPr="001015F7">
              <w:rPr>
                <w:rFonts w:ascii="Times New Roman" w:hAnsi="Times New Roman"/>
                <w:i/>
                <w:snapToGrid w:val="0"/>
                <w:color w:val="000000"/>
                <w:sz w:val="20"/>
                <w:szCs w:val="20"/>
              </w:rPr>
              <w:t>FATO</w:t>
            </w:r>
            <w:r w:rsidRPr="001015F7">
              <w:rPr>
                <w:rFonts w:ascii="Times New Roman" w:hAnsi="Times New Roman"/>
                <w:snapToGrid w:val="0"/>
                <w:color w:val="000000"/>
                <w:sz w:val="20"/>
                <w:szCs w:val="20"/>
              </w:rPr>
              <w:t xml:space="preserve"> peilējums (faktiskais)</w:t>
            </w:r>
            <w:r w:rsidRPr="001015F7">
              <w:rPr>
                <w:rFonts w:ascii="Times New Roman" w:hAnsi="Times New Roman"/>
                <w:sz w:val="20"/>
                <w:szCs w:val="20"/>
              </w:rPr>
              <w:tab/>
            </w:r>
          </w:p>
        </w:tc>
        <w:tc>
          <w:tcPr>
            <w:tcW w:w="621" w:type="pct"/>
            <w:tcBorders>
              <w:bottom w:val="nil"/>
            </w:tcBorders>
          </w:tcPr>
          <w:p w:rsidR="0088361C" w:rsidRPr="001015F7" w:rsidRDefault="0088361C" w:rsidP="006049FA">
            <w:pPr>
              <w:jc w:val="center"/>
              <w:rPr>
                <w:rFonts w:ascii="Times New Roman" w:hAnsi="Times New Roman" w:cs="Times New Roman"/>
                <w:snapToGrid w:val="0"/>
                <w:color w:val="000000"/>
                <w:sz w:val="20"/>
                <w:szCs w:val="20"/>
              </w:rPr>
            </w:pPr>
            <w:r w:rsidRPr="001015F7">
              <w:rPr>
                <w:rFonts w:ascii="Times New Roman" w:hAnsi="Times New Roman"/>
                <w:snapToGrid w:val="0"/>
                <w:color w:val="000000"/>
                <w:sz w:val="20"/>
                <w:szCs w:val="20"/>
              </w:rPr>
              <w:t>1/100 grāda</w:t>
            </w:r>
          </w:p>
        </w:tc>
        <w:tc>
          <w:tcPr>
            <w:tcW w:w="714" w:type="pct"/>
            <w:tcBorders>
              <w:bottom w:val="nil"/>
            </w:tcBorders>
          </w:tcPr>
          <w:p w:rsidR="0088361C" w:rsidRPr="001015F7" w:rsidRDefault="0088361C" w:rsidP="006049FA">
            <w:pPr>
              <w:jc w:val="center"/>
              <w:rPr>
                <w:rFonts w:ascii="Times New Roman" w:hAnsi="Times New Roman" w:cs="Times New Roman"/>
                <w:snapToGrid w:val="0"/>
                <w:color w:val="000000"/>
                <w:sz w:val="20"/>
                <w:szCs w:val="20"/>
                <w:vertAlign w:val="superscript"/>
              </w:rPr>
            </w:pPr>
            <w:r w:rsidRPr="001015F7">
              <w:rPr>
                <w:rFonts w:ascii="Times New Roman" w:hAnsi="Times New Roman"/>
                <w:snapToGrid w:val="0"/>
                <w:color w:val="000000"/>
                <w:sz w:val="20"/>
                <w:szCs w:val="20"/>
              </w:rPr>
              <w:t>parastie dati</w:t>
            </w:r>
          </w:p>
        </w:tc>
      </w:tr>
    </w:tbl>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D75AD9" w:rsidRPr="006049FA" w:rsidRDefault="00D75AD9"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Virsraksts2"/>
        <w:tabs>
          <w:tab w:val="left" w:pos="142"/>
        </w:tabs>
        <w:rPr>
          <w:b w:val="0"/>
          <w:bCs w:val="0"/>
          <w:noProof/>
        </w:rPr>
      </w:pPr>
      <w:bookmarkStart w:id="216" w:name="_Toc485293513"/>
      <w:r w:rsidRPr="006049FA">
        <w:rPr>
          <w:noProof/>
        </w:rPr>
        <w:t>A7-5. tabula. Garums/attālums/izmēri</w:t>
      </w:r>
      <w:bookmarkEnd w:id="216"/>
    </w:p>
    <w:p w:rsidR="00BE5AED" w:rsidRPr="006049FA" w:rsidRDefault="00BE5AED" w:rsidP="006049FA">
      <w:pPr>
        <w:tabs>
          <w:tab w:val="left" w:pos="142"/>
        </w:tabs>
        <w:jc w:val="both"/>
        <w:rPr>
          <w:rFonts w:ascii="Times New Roman" w:eastAsia="Times New Roman" w:hAnsi="Times New Roman" w:cs="Times New Roman"/>
          <w:noProof/>
          <w:sz w:val="24"/>
          <w:szCs w:val="20"/>
        </w:rPr>
      </w:pPr>
    </w:p>
    <w:tbl>
      <w:tblPr>
        <w:tblW w:w="5000" w:type="pct"/>
        <w:tblLayout w:type="fixed"/>
        <w:tblCellMar>
          <w:top w:w="28" w:type="dxa"/>
          <w:left w:w="28" w:type="dxa"/>
          <w:bottom w:w="28" w:type="dxa"/>
          <w:right w:w="28" w:type="dxa"/>
        </w:tblCellMar>
        <w:tblLook w:val="0000" w:firstRow="0" w:lastRow="0" w:firstColumn="0" w:lastColumn="0" w:noHBand="0" w:noVBand="0"/>
      </w:tblPr>
      <w:tblGrid>
        <w:gridCol w:w="6691"/>
        <w:gridCol w:w="1134"/>
        <w:gridCol w:w="1303"/>
      </w:tblGrid>
      <w:tr w:rsidR="00D75AD9" w:rsidRPr="001015F7" w:rsidTr="001015F7">
        <w:tc>
          <w:tcPr>
            <w:tcW w:w="3665" w:type="pct"/>
            <w:tcBorders>
              <w:top w:val="single" w:sz="4" w:space="0" w:color="auto"/>
              <w:bottom w:val="single" w:sz="4" w:space="0" w:color="auto"/>
            </w:tcBorders>
          </w:tcPr>
          <w:p w:rsidR="00D75AD9" w:rsidRPr="001015F7" w:rsidRDefault="00D75AD9" w:rsidP="006049FA">
            <w:pPr>
              <w:jc w:val="both"/>
              <w:rPr>
                <w:rFonts w:ascii="Times New Roman" w:hAnsi="Times New Roman" w:cs="Times New Roman"/>
                <w:snapToGrid w:val="0"/>
                <w:sz w:val="20"/>
                <w:szCs w:val="20"/>
              </w:rPr>
            </w:pPr>
            <w:r w:rsidRPr="001015F7">
              <w:rPr>
                <w:rFonts w:ascii="Times New Roman" w:hAnsi="Times New Roman" w:cs="Times New Roman"/>
                <w:snapToGrid w:val="0"/>
                <w:color w:val="000000"/>
                <w:sz w:val="20"/>
                <w:szCs w:val="20"/>
              </w:rPr>
              <w:t>Garums/attālums/izmēri</w:t>
            </w:r>
          </w:p>
        </w:tc>
        <w:tc>
          <w:tcPr>
            <w:tcW w:w="621" w:type="pct"/>
            <w:tcBorders>
              <w:top w:val="single" w:sz="4" w:space="0" w:color="auto"/>
              <w:bottom w:val="single" w:sz="4" w:space="0" w:color="auto"/>
            </w:tcBorders>
          </w:tcPr>
          <w:p w:rsidR="00D75AD9" w:rsidRPr="001015F7" w:rsidRDefault="00D75AD9" w:rsidP="006049FA">
            <w:pPr>
              <w:jc w:val="center"/>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Publicēšanas izšķirtspēja</w:t>
            </w:r>
          </w:p>
        </w:tc>
        <w:tc>
          <w:tcPr>
            <w:tcW w:w="714" w:type="pct"/>
            <w:tcBorders>
              <w:top w:val="single" w:sz="4" w:space="0" w:color="auto"/>
              <w:bottom w:val="single" w:sz="4" w:space="0" w:color="auto"/>
            </w:tcBorders>
          </w:tcPr>
          <w:p w:rsidR="00D75AD9" w:rsidRPr="001015F7" w:rsidRDefault="00D75AD9" w:rsidP="006049FA">
            <w:pPr>
              <w:jc w:val="center"/>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Integritātes klasifikācija</w:t>
            </w:r>
          </w:p>
        </w:tc>
      </w:tr>
      <w:tr w:rsidR="00D75AD9" w:rsidRPr="001015F7" w:rsidTr="001015F7">
        <w:tc>
          <w:tcPr>
            <w:tcW w:w="3665" w:type="pct"/>
            <w:tcBorders>
              <w:bottom w:val="nil"/>
            </w:tcBorders>
          </w:tcPr>
          <w:p w:rsidR="00D75AD9" w:rsidRPr="001015F7" w:rsidRDefault="00D75AD9"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Gaisa trases segmenta garums</w:t>
            </w:r>
            <w:r w:rsidRPr="001015F7">
              <w:rPr>
                <w:rFonts w:ascii="Times New Roman" w:hAnsi="Times New Roman" w:cs="Times New Roman"/>
                <w:sz w:val="20"/>
                <w:szCs w:val="20"/>
              </w:rPr>
              <w:tab/>
            </w:r>
          </w:p>
        </w:tc>
        <w:tc>
          <w:tcPr>
            <w:tcW w:w="621" w:type="pct"/>
            <w:tcBorders>
              <w:bottom w:val="nil"/>
            </w:tcBorders>
          </w:tcPr>
          <w:p w:rsidR="00D75AD9" w:rsidRPr="001015F7" w:rsidRDefault="00D75AD9" w:rsidP="006049FA">
            <w:pPr>
              <w:jc w:val="center"/>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1/10 km vai 1/10 NM</w:t>
            </w:r>
          </w:p>
        </w:tc>
        <w:tc>
          <w:tcPr>
            <w:tcW w:w="714" w:type="pct"/>
            <w:tcBorders>
              <w:bottom w:val="nil"/>
            </w:tcBorders>
          </w:tcPr>
          <w:p w:rsidR="00D75AD9" w:rsidRPr="001015F7" w:rsidRDefault="00D75AD9" w:rsidP="006049FA">
            <w:pPr>
              <w:jc w:val="center"/>
              <w:rPr>
                <w:rFonts w:ascii="Times New Roman" w:hAnsi="Times New Roman" w:cs="Times New Roman"/>
                <w:snapToGrid w:val="0"/>
                <w:color w:val="000000"/>
                <w:sz w:val="20"/>
                <w:szCs w:val="20"/>
                <w:vertAlign w:val="superscript"/>
              </w:rPr>
            </w:pPr>
            <w:r w:rsidRPr="001015F7">
              <w:rPr>
                <w:rFonts w:ascii="Times New Roman" w:hAnsi="Times New Roman" w:cs="Times New Roman"/>
                <w:snapToGrid w:val="0"/>
                <w:color w:val="000000"/>
                <w:sz w:val="20"/>
                <w:szCs w:val="20"/>
              </w:rPr>
              <w:t>parastie dati</w:t>
            </w:r>
          </w:p>
        </w:tc>
      </w:tr>
      <w:tr w:rsidR="00D75AD9" w:rsidRPr="001015F7" w:rsidTr="001015F7">
        <w:tc>
          <w:tcPr>
            <w:tcW w:w="3665" w:type="pct"/>
            <w:tcBorders>
              <w:bottom w:val="nil"/>
            </w:tcBorders>
          </w:tcPr>
          <w:p w:rsidR="00D75AD9" w:rsidRPr="001015F7" w:rsidRDefault="00D75AD9"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Attālums, kas izmantots maršruta kontrolpunkta noteikšanai</w:t>
            </w:r>
            <w:r w:rsidRPr="001015F7">
              <w:rPr>
                <w:rFonts w:ascii="Times New Roman" w:hAnsi="Times New Roman" w:cs="Times New Roman"/>
                <w:sz w:val="20"/>
                <w:szCs w:val="20"/>
              </w:rPr>
              <w:tab/>
            </w:r>
          </w:p>
        </w:tc>
        <w:tc>
          <w:tcPr>
            <w:tcW w:w="621" w:type="pct"/>
            <w:tcBorders>
              <w:bottom w:val="nil"/>
            </w:tcBorders>
          </w:tcPr>
          <w:p w:rsidR="00D75AD9" w:rsidRPr="001015F7" w:rsidRDefault="00D75AD9" w:rsidP="006049FA">
            <w:pPr>
              <w:jc w:val="center"/>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1/10 km vai 1/10 NM</w:t>
            </w:r>
          </w:p>
        </w:tc>
        <w:tc>
          <w:tcPr>
            <w:tcW w:w="714" w:type="pct"/>
            <w:tcBorders>
              <w:bottom w:val="nil"/>
            </w:tcBorders>
          </w:tcPr>
          <w:p w:rsidR="00D75AD9" w:rsidRPr="001015F7" w:rsidRDefault="00D75AD9" w:rsidP="006049FA">
            <w:pPr>
              <w:jc w:val="center"/>
              <w:rPr>
                <w:rFonts w:ascii="Times New Roman" w:hAnsi="Times New Roman" w:cs="Times New Roman"/>
                <w:snapToGrid w:val="0"/>
                <w:color w:val="000000"/>
                <w:sz w:val="20"/>
                <w:szCs w:val="20"/>
                <w:vertAlign w:val="superscript"/>
              </w:rPr>
            </w:pPr>
            <w:r w:rsidRPr="001015F7">
              <w:rPr>
                <w:rFonts w:ascii="Times New Roman" w:hAnsi="Times New Roman" w:cs="Times New Roman"/>
                <w:snapToGrid w:val="0"/>
                <w:color w:val="000000"/>
                <w:sz w:val="20"/>
                <w:szCs w:val="20"/>
              </w:rPr>
              <w:t>parastie dati</w:t>
            </w:r>
          </w:p>
        </w:tc>
      </w:tr>
      <w:tr w:rsidR="00D75AD9" w:rsidRPr="001015F7" w:rsidTr="001015F7">
        <w:tc>
          <w:tcPr>
            <w:tcW w:w="3665" w:type="pct"/>
            <w:tcBorders>
              <w:bottom w:val="nil"/>
            </w:tcBorders>
          </w:tcPr>
          <w:p w:rsidR="00D75AD9" w:rsidRPr="001015F7" w:rsidRDefault="00D75AD9"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Lidlauka ielidošanas/izlidošanas maršruta segmenta garums</w:t>
            </w:r>
            <w:r w:rsidRPr="001015F7">
              <w:rPr>
                <w:rFonts w:ascii="Times New Roman" w:hAnsi="Times New Roman" w:cs="Times New Roman"/>
                <w:sz w:val="20"/>
                <w:szCs w:val="20"/>
              </w:rPr>
              <w:tab/>
            </w:r>
          </w:p>
        </w:tc>
        <w:tc>
          <w:tcPr>
            <w:tcW w:w="621" w:type="pct"/>
            <w:tcBorders>
              <w:bottom w:val="nil"/>
            </w:tcBorders>
          </w:tcPr>
          <w:p w:rsidR="00D75AD9" w:rsidRPr="001015F7" w:rsidRDefault="00D75AD9" w:rsidP="006049FA">
            <w:pPr>
              <w:jc w:val="center"/>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1/100 km vai 1/100 NM</w:t>
            </w:r>
          </w:p>
        </w:tc>
        <w:tc>
          <w:tcPr>
            <w:tcW w:w="714" w:type="pct"/>
            <w:tcBorders>
              <w:bottom w:val="nil"/>
            </w:tcBorders>
          </w:tcPr>
          <w:p w:rsidR="00D75AD9" w:rsidRPr="001015F7" w:rsidRDefault="00A355F1" w:rsidP="006049FA">
            <w:pPr>
              <w:jc w:val="center"/>
              <w:rPr>
                <w:rFonts w:ascii="Times New Roman" w:hAnsi="Times New Roman" w:cs="Times New Roman"/>
                <w:snapToGrid w:val="0"/>
                <w:color w:val="000000"/>
                <w:sz w:val="20"/>
                <w:szCs w:val="20"/>
                <w:vertAlign w:val="superscript"/>
              </w:rPr>
            </w:pPr>
            <w:r>
              <w:rPr>
                <w:rFonts w:ascii="Times New Roman" w:hAnsi="Times New Roman" w:cs="Times New Roman"/>
                <w:snapToGrid w:val="0"/>
                <w:color w:val="000000"/>
                <w:sz w:val="20"/>
                <w:szCs w:val="20"/>
              </w:rPr>
              <w:t>būtiskie</w:t>
            </w:r>
            <w:r w:rsidR="00D75AD9" w:rsidRPr="001015F7">
              <w:rPr>
                <w:rFonts w:ascii="Times New Roman" w:hAnsi="Times New Roman" w:cs="Times New Roman"/>
                <w:snapToGrid w:val="0"/>
                <w:color w:val="000000"/>
                <w:sz w:val="20"/>
                <w:szCs w:val="20"/>
              </w:rPr>
              <w:t xml:space="preserve"> dati</w:t>
            </w:r>
          </w:p>
        </w:tc>
      </w:tr>
      <w:tr w:rsidR="00D75AD9" w:rsidRPr="001015F7" w:rsidTr="001015F7">
        <w:tc>
          <w:tcPr>
            <w:tcW w:w="3665" w:type="pct"/>
            <w:tcBorders>
              <w:bottom w:val="nil"/>
            </w:tcBorders>
          </w:tcPr>
          <w:p w:rsidR="00D75AD9" w:rsidRPr="001015F7" w:rsidRDefault="00D75AD9"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lastRenderedPageBreak/>
              <w:t xml:space="preserve">Attālums, kas izmantots lidlauka un instrumentālās </w:t>
            </w:r>
            <w:r w:rsidR="00A355F1">
              <w:rPr>
                <w:rFonts w:ascii="Times New Roman" w:hAnsi="Times New Roman" w:cs="Times New Roman"/>
                <w:snapToGrid w:val="0"/>
                <w:color w:val="000000"/>
                <w:sz w:val="20"/>
                <w:szCs w:val="20"/>
              </w:rPr>
              <w:t>pieejas</w:t>
            </w:r>
            <w:r w:rsidRPr="001015F7">
              <w:rPr>
                <w:rFonts w:ascii="Times New Roman" w:hAnsi="Times New Roman" w:cs="Times New Roman"/>
                <w:snapToGrid w:val="0"/>
                <w:color w:val="000000"/>
                <w:sz w:val="20"/>
                <w:szCs w:val="20"/>
              </w:rPr>
              <w:t xml:space="preserve"> procedūras kontrolpunkta noteikšanai</w:t>
            </w:r>
            <w:r w:rsidRPr="001015F7">
              <w:rPr>
                <w:rFonts w:ascii="Times New Roman" w:hAnsi="Times New Roman" w:cs="Times New Roman"/>
                <w:sz w:val="20"/>
                <w:szCs w:val="20"/>
              </w:rPr>
              <w:tab/>
            </w:r>
          </w:p>
        </w:tc>
        <w:tc>
          <w:tcPr>
            <w:tcW w:w="621" w:type="pct"/>
            <w:tcBorders>
              <w:bottom w:val="nil"/>
            </w:tcBorders>
          </w:tcPr>
          <w:p w:rsidR="00D75AD9" w:rsidRPr="001015F7" w:rsidRDefault="00D75AD9" w:rsidP="006049FA">
            <w:pPr>
              <w:jc w:val="center"/>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1/100 km vai 1/100 NM</w:t>
            </w:r>
          </w:p>
        </w:tc>
        <w:tc>
          <w:tcPr>
            <w:tcW w:w="714" w:type="pct"/>
            <w:tcBorders>
              <w:bottom w:val="nil"/>
            </w:tcBorders>
          </w:tcPr>
          <w:p w:rsidR="00D75AD9" w:rsidRPr="001015F7" w:rsidRDefault="00A355F1" w:rsidP="006049FA">
            <w:pPr>
              <w:jc w:val="center"/>
              <w:rPr>
                <w:rFonts w:ascii="Times New Roman" w:hAnsi="Times New Roman" w:cs="Times New Roman"/>
                <w:snapToGrid w:val="0"/>
                <w:color w:val="000000"/>
                <w:sz w:val="20"/>
                <w:szCs w:val="20"/>
                <w:vertAlign w:val="superscript"/>
              </w:rPr>
            </w:pPr>
            <w:r>
              <w:rPr>
                <w:rFonts w:ascii="Times New Roman" w:hAnsi="Times New Roman" w:cs="Times New Roman"/>
                <w:snapToGrid w:val="0"/>
                <w:color w:val="000000"/>
                <w:sz w:val="20"/>
                <w:szCs w:val="20"/>
              </w:rPr>
              <w:t>būtiskie</w:t>
            </w:r>
            <w:r w:rsidR="00D75AD9" w:rsidRPr="001015F7">
              <w:rPr>
                <w:rFonts w:ascii="Times New Roman" w:hAnsi="Times New Roman" w:cs="Times New Roman"/>
                <w:snapToGrid w:val="0"/>
                <w:color w:val="000000"/>
                <w:sz w:val="20"/>
                <w:szCs w:val="20"/>
              </w:rPr>
              <w:t xml:space="preserve"> dati</w:t>
            </w:r>
          </w:p>
        </w:tc>
      </w:tr>
      <w:tr w:rsidR="00D75AD9" w:rsidRPr="001015F7" w:rsidTr="001015F7">
        <w:tc>
          <w:tcPr>
            <w:tcW w:w="3665" w:type="pct"/>
            <w:tcBorders>
              <w:bottom w:val="nil"/>
            </w:tcBorders>
          </w:tcPr>
          <w:p w:rsidR="00D75AD9" w:rsidRPr="001015F7" w:rsidRDefault="00D75AD9"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 xml:space="preserve">Skrejceļa un </w:t>
            </w:r>
            <w:r w:rsidRPr="001015F7">
              <w:rPr>
                <w:rFonts w:ascii="Times New Roman" w:hAnsi="Times New Roman" w:cs="Times New Roman"/>
                <w:i/>
                <w:snapToGrid w:val="0"/>
                <w:color w:val="000000"/>
                <w:sz w:val="20"/>
                <w:szCs w:val="20"/>
              </w:rPr>
              <w:t>FATO</w:t>
            </w:r>
            <w:r w:rsidRPr="001015F7">
              <w:rPr>
                <w:rFonts w:ascii="Times New Roman" w:hAnsi="Times New Roman" w:cs="Times New Roman"/>
                <w:snapToGrid w:val="0"/>
                <w:color w:val="000000"/>
                <w:sz w:val="20"/>
                <w:szCs w:val="20"/>
              </w:rPr>
              <w:t xml:space="preserve"> garums, </w:t>
            </w:r>
            <w:r w:rsidRPr="001015F7">
              <w:rPr>
                <w:rFonts w:ascii="Times New Roman" w:hAnsi="Times New Roman" w:cs="Times New Roman"/>
                <w:i/>
                <w:snapToGrid w:val="0"/>
                <w:color w:val="000000"/>
                <w:sz w:val="20"/>
                <w:szCs w:val="20"/>
              </w:rPr>
              <w:t>TLOF</w:t>
            </w:r>
            <w:r w:rsidRPr="001015F7">
              <w:rPr>
                <w:rFonts w:ascii="Times New Roman" w:hAnsi="Times New Roman" w:cs="Times New Roman"/>
                <w:snapToGrid w:val="0"/>
                <w:color w:val="000000"/>
                <w:sz w:val="20"/>
                <w:szCs w:val="20"/>
              </w:rPr>
              <w:t xml:space="preserve"> izmēri </w:t>
            </w:r>
            <w:r w:rsidRPr="001015F7">
              <w:rPr>
                <w:rFonts w:ascii="Times New Roman" w:hAnsi="Times New Roman" w:cs="Times New Roman"/>
                <w:sz w:val="20"/>
                <w:szCs w:val="20"/>
              </w:rPr>
              <w:tab/>
            </w:r>
          </w:p>
        </w:tc>
        <w:tc>
          <w:tcPr>
            <w:tcW w:w="621" w:type="pct"/>
            <w:tcBorders>
              <w:bottom w:val="nil"/>
            </w:tcBorders>
          </w:tcPr>
          <w:p w:rsidR="00D75AD9" w:rsidRPr="001015F7" w:rsidRDefault="00D75AD9" w:rsidP="006049FA">
            <w:pPr>
              <w:jc w:val="center"/>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1 m vai 1 ft</w:t>
            </w:r>
          </w:p>
        </w:tc>
        <w:tc>
          <w:tcPr>
            <w:tcW w:w="714" w:type="pct"/>
            <w:tcBorders>
              <w:bottom w:val="nil"/>
            </w:tcBorders>
          </w:tcPr>
          <w:p w:rsidR="00D75AD9" w:rsidRPr="001015F7" w:rsidRDefault="00D75AD9" w:rsidP="006049FA">
            <w:pPr>
              <w:jc w:val="center"/>
              <w:rPr>
                <w:rFonts w:ascii="Times New Roman" w:hAnsi="Times New Roman" w:cs="Times New Roman"/>
                <w:snapToGrid w:val="0"/>
                <w:color w:val="000000"/>
                <w:sz w:val="20"/>
                <w:szCs w:val="20"/>
                <w:vertAlign w:val="superscript"/>
              </w:rPr>
            </w:pPr>
            <w:r w:rsidRPr="001015F7">
              <w:rPr>
                <w:rFonts w:ascii="Times New Roman" w:hAnsi="Times New Roman" w:cs="Times New Roman"/>
                <w:snapToGrid w:val="0"/>
                <w:color w:val="000000"/>
                <w:sz w:val="20"/>
                <w:szCs w:val="20"/>
              </w:rPr>
              <w:t>kritiskie dati</w:t>
            </w:r>
          </w:p>
        </w:tc>
      </w:tr>
      <w:tr w:rsidR="00D75AD9" w:rsidRPr="001015F7" w:rsidTr="001015F7">
        <w:tc>
          <w:tcPr>
            <w:tcW w:w="3665" w:type="pct"/>
            <w:tcBorders>
              <w:bottom w:val="nil"/>
            </w:tcBorders>
          </w:tcPr>
          <w:p w:rsidR="00D75AD9" w:rsidRPr="001015F7" w:rsidRDefault="00D75AD9"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Skrejceļa platums</w:t>
            </w:r>
            <w:r w:rsidRPr="001015F7">
              <w:rPr>
                <w:rFonts w:ascii="Times New Roman" w:hAnsi="Times New Roman" w:cs="Times New Roman"/>
                <w:sz w:val="20"/>
                <w:szCs w:val="20"/>
              </w:rPr>
              <w:tab/>
            </w:r>
          </w:p>
        </w:tc>
        <w:tc>
          <w:tcPr>
            <w:tcW w:w="621" w:type="pct"/>
            <w:tcBorders>
              <w:bottom w:val="nil"/>
            </w:tcBorders>
          </w:tcPr>
          <w:p w:rsidR="00D75AD9" w:rsidRPr="001015F7" w:rsidRDefault="00D75AD9" w:rsidP="006049FA">
            <w:pPr>
              <w:jc w:val="center"/>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1 m vai 1 ft</w:t>
            </w:r>
          </w:p>
        </w:tc>
        <w:tc>
          <w:tcPr>
            <w:tcW w:w="714" w:type="pct"/>
            <w:tcBorders>
              <w:bottom w:val="nil"/>
            </w:tcBorders>
          </w:tcPr>
          <w:p w:rsidR="00D75AD9" w:rsidRPr="001015F7" w:rsidRDefault="00A355F1" w:rsidP="006049FA">
            <w:pPr>
              <w:jc w:val="center"/>
              <w:rPr>
                <w:rFonts w:ascii="Times New Roman" w:hAnsi="Times New Roman" w:cs="Times New Roman"/>
                <w:snapToGrid w:val="0"/>
                <w:color w:val="000000"/>
                <w:sz w:val="20"/>
                <w:szCs w:val="20"/>
                <w:vertAlign w:val="superscript"/>
              </w:rPr>
            </w:pPr>
            <w:r>
              <w:rPr>
                <w:rFonts w:ascii="Times New Roman" w:hAnsi="Times New Roman" w:cs="Times New Roman"/>
                <w:snapToGrid w:val="0"/>
                <w:color w:val="000000"/>
                <w:sz w:val="20"/>
                <w:szCs w:val="20"/>
              </w:rPr>
              <w:t>būtiskie</w:t>
            </w:r>
            <w:r w:rsidR="00D75AD9" w:rsidRPr="001015F7">
              <w:rPr>
                <w:rFonts w:ascii="Times New Roman" w:hAnsi="Times New Roman" w:cs="Times New Roman"/>
                <w:snapToGrid w:val="0"/>
                <w:color w:val="000000"/>
                <w:sz w:val="20"/>
                <w:szCs w:val="20"/>
              </w:rPr>
              <w:t xml:space="preserve"> dati</w:t>
            </w:r>
          </w:p>
        </w:tc>
      </w:tr>
      <w:tr w:rsidR="00D75AD9" w:rsidRPr="001015F7" w:rsidTr="001015F7">
        <w:tc>
          <w:tcPr>
            <w:tcW w:w="3665" w:type="pct"/>
            <w:tcBorders>
              <w:bottom w:val="nil"/>
            </w:tcBorders>
          </w:tcPr>
          <w:p w:rsidR="00D75AD9" w:rsidRPr="001015F7" w:rsidRDefault="00D75AD9"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 xml:space="preserve">Pārvietota skrejceļa sliekšņa attālums </w:t>
            </w:r>
            <w:r w:rsidRPr="001015F7">
              <w:rPr>
                <w:rFonts w:ascii="Times New Roman" w:hAnsi="Times New Roman" w:cs="Times New Roman"/>
                <w:sz w:val="20"/>
                <w:szCs w:val="20"/>
              </w:rPr>
              <w:tab/>
            </w:r>
          </w:p>
        </w:tc>
        <w:tc>
          <w:tcPr>
            <w:tcW w:w="621" w:type="pct"/>
            <w:tcBorders>
              <w:bottom w:val="nil"/>
            </w:tcBorders>
          </w:tcPr>
          <w:p w:rsidR="00D75AD9" w:rsidRPr="001015F7" w:rsidRDefault="00D75AD9" w:rsidP="006049FA">
            <w:pPr>
              <w:jc w:val="center"/>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1 m vai 1 ft</w:t>
            </w:r>
          </w:p>
        </w:tc>
        <w:tc>
          <w:tcPr>
            <w:tcW w:w="714" w:type="pct"/>
            <w:tcBorders>
              <w:bottom w:val="nil"/>
            </w:tcBorders>
          </w:tcPr>
          <w:p w:rsidR="00D75AD9" w:rsidRPr="001015F7" w:rsidRDefault="00D75AD9" w:rsidP="006049FA">
            <w:pPr>
              <w:jc w:val="center"/>
              <w:rPr>
                <w:rFonts w:ascii="Times New Roman" w:hAnsi="Times New Roman" w:cs="Times New Roman"/>
                <w:snapToGrid w:val="0"/>
                <w:color w:val="000000"/>
                <w:sz w:val="20"/>
                <w:szCs w:val="20"/>
                <w:vertAlign w:val="superscript"/>
              </w:rPr>
            </w:pPr>
            <w:r w:rsidRPr="001015F7">
              <w:rPr>
                <w:rFonts w:ascii="Times New Roman" w:hAnsi="Times New Roman" w:cs="Times New Roman"/>
                <w:snapToGrid w:val="0"/>
                <w:color w:val="000000"/>
                <w:sz w:val="20"/>
                <w:szCs w:val="20"/>
              </w:rPr>
              <w:t>parastie dati</w:t>
            </w:r>
          </w:p>
        </w:tc>
      </w:tr>
      <w:tr w:rsidR="00D75AD9" w:rsidRPr="001015F7" w:rsidTr="001015F7">
        <w:tc>
          <w:tcPr>
            <w:tcW w:w="3665" w:type="pct"/>
            <w:tcBorders>
              <w:bottom w:val="nil"/>
            </w:tcBorders>
          </w:tcPr>
          <w:p w:rsidR="00D75AD9" w:rsidRPr="001015F7" w:rsidRDefault="00D75AD9"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 xml:space="preserve">Šķēršļbrīvas joslas garums un platums </w:t>
            </w:r>
            <w:r w:rsidRPr="001015F7">
              <w:rPr>
                <w:rFonts w:ascii="Times New Roman" w:hAnsi="Times New Roman" w:cs="Times New Roman"/>
                <w:sz w:val="20"/>
                <w:szCs w:val="20"/>
              </w:rPr>
              <w:tab/>
            </w:r>
          </w:p>
        </w:tc>
        <w:tc>
          <w:tcPr>
            <w:tcW w:w="621" w:type="pct"/>
            <w:tcBorders>
              <w:bottom w:val="nil"/>
            </w:tcBorders>
          </w:tcPr>
          <w:p w:rsidR="00D75AD9" w:rsidRPr="001015F7" w:rsidRDefault="00D75AD9" w:rsidP="006049FA">
            <w:pPr>
              <w:jc w:val="center"/>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1 m vai 1 ft</w:t>
            </w:r>
          </w:p>
        </w:tc>
        <w:tc>
          <w:tcPr>
            <w:tcW w:w="714" w:type="pct"/>
            <w:tcBorders>
              <w:bottom w:val="nil"/>
            </w:tcBorders>
          </w:tcPr>
          <w:p w:rsidR="00D75AD9" w:rsidRPr="001015F7" w:rsidRDefault="00A355F1" w:rsidP="006049FA">
            <w:pPr>
              <w:jc w:val="center"/>
              <w:rPr>
                <w:rFonts w:ascii="Times New Roman" w:hAnsi="Times New Roman" w:cs="Times New Roman"/>
                <w:snapToGrid w:val="0"/>
                <w:color w:val="000000"/>
                <w:sz w:val="20"/>
                <w:szCs w:val="20"/>
                <w:vertAlign w:val="superscript"/>
              </w:rPr>
            </w:pPr>
            <w:r>
              <w:rPr>
                <w:rFonts w:ascii="Times New Roman" w:hAnsi="Times New Roman" w:cs="Times New Roman"/>
                <w:snapToGrid w:val="0"/>
                <w:color w:val="000000"/>
                <w:sz w:val="20"/>
                <w:szCs w:val="20"/>
              </w:rPr>
              <w:t>būtiskie</w:t>
            </w:r>
            <w:r w:rsidR="00D75AD9" w:rsidRPr="001015F7">
              <w:rPr>
                <w:rFonts w:ascii="Times New Roman" w:hAnsi="Times New Roman" w:cs="Times New Roman"/>
                <w:snapToGrid w:val="0"/>
                <w:color w:val="000000"/>
                <w:sz w:val="20"/>
                <w:szCs w:val="20"/>
              </w:rPr>
              <w:t xml:space="preserve"> dati</w:t>
            </w:r>
          </w:p>
        </w:tc>
      </w:tr>
      <w:tr w:rsidR="00D75AD9" w:rsidRPr="001015F7" w:rsidTr="001015F7">
        <w:tc>
          <w:tcPr>
            <w:tcW w:w="3665" w:type="pct"/>
            <w:tcBorders>
              <w:bottom w:val="nil"/>
            </w:tcBorders>
          </w:tcPr>
          <w:p w:rsidR="00D75AD9" w:rsidRPr="001015F7" w:rsidRDefault="00D75AD9"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 xml:space="preserve">Bremzēšanas gala joslas garums un platums </w:t>
            </w:r>
            <w:r w:rsidRPr="001015F7">
              <w:rPr>
                <w:rFonts w:ascii="Times New Roman" w:hAnsi="Times New Roman" w:cs="Times New Roman"/>
                <w:sz w:val="20"/>
                <w:szCs w:val="20"/>
              </w:rPr>
              <w:tab/>
            </w:r>
          </w:p>
        </w:tc>
        <w:tc>
          <w:tcPr>
            <w:tcW w:w="621" w:type="pct"/>
            <w:tcBorders>
              <w:bottom w:val="nil"/>
            </w:tcBorders>
          </w:tcPr>
          <w:p w:rsidR="00D75AD9" w:rsidRPr="001015F7" w:rsidRDefault="00D75AD9" w:rsidP="006049FA">
            <w:pPr>
              <w:jc w:val="center"/>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1 m vai 1 ft</w:t>
            </w:r>
          </w:p>
        </w:tc>
        <w:tc>
          <w:tcPr>
            <w:tcW w:w="714" w:type="pct"/>
            <w:tcBorders>
              <w:bottom w:val="nil"/>
            </w:tcBorders>
          </w:tcPr>
          <w:p w:rsidR="00D75AD9" w:rsidRPr="001015F7" w:rsidRDefault="00D75AD9" w:rsidP="006049FA">
            <w:pPr>
              <w:jc w:val="center"/>
              <w:rPr>
                <w:rFonts w:ascii="Times New Roman" w:hAnsi="Times New Roman" w:cs="Times New Roman"/>
                <w:snapToGrid w:val="0"/>
                <w:color w:val="000000"/>
                <w:sz w:val="20"/>
                <w:szCs w:val="20"/>
                <w:vertAlign w:val="superscript"/>
              </w:rPr>
            </w:pPr>
            <w:r w:rsidRPr="001015F7">
              <w:rPr>
                <w:rFonts w:ascii="Times New Roman" w:hAnsi="Times New Roman" w:cs="Times New Roman"/>
                <w:snapToGrid w:val="0"/>
                <w:color w:val="000000"/>
                <w:sz w:val="20"/>
                <w:szCs w:val="20"/>
              </w:rPr>
              <w:t>kritiskie dati</w:t>
            </w:r>
          </w:p>
        </w:tc>
      </w:tr>
      <w:tr w:rsidR="00D75AD9" w:rsidRPr="001015F7" w:rsidTr="001015F7">
        <w:tc>
          <w:tcPr>
            <w:tcW w:w="3665" w:type="pct"/>
            <w:tcBorders>
              <w:bottom w:val="nil"/>
            </w:tcBorders>
          </w:tcPr>
          <w:p w:rsidR="00D75AD9" w:rsidRPr="001015F7" w:rsidRDefault="00D75AD9"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Pieejamā nosēšanās distance</w:t>
            </w:r>
            <w:r w:rsidRPr="001015F7">
              <w:rPr>
                <w:rFonts w:ascii="Times New Roman" w:hAnsi="Times New Roman" w:cs="Times New Roman"/>
                <w:sz w:val="20"/>
                <w:szCs w:val="20"/>
              </w:rPr>
              <w:tab/>
            </w:r>
          </w:p>
        </w:tc>
        <w:tc>
          <w:tcPr>
            <w:tcW w:w="621" w:type="pct"/>
            <w:tcBorders>
              <w:bottom w:val="nil"/>
            </w:tcBorders>
          </w:tcPr>
          <w:p w:rsidR="00D75AD9" w:rsidRPr="001015F7" w:rsidRDefault="00D75AD9" w:rsidP="006049FA">
            <w:pPr>
              <w:jc w:val="center"/>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1 m vai 1 ft</w:t>
            </w:r>
          </w:p>
        </w:tc>
        <w:tc>
          <w:tcPr>
            <w:tcW w:w="714" w:type="pct"/>
            <w:tcBorders>
              <w:bottom w:val="nil"/>
            </w:tcBorders>
          </w:tcPr>
          <w:p w:rsidR="00D75AD9" w:rsidRPr="001015F7" w:rsidRDefault="00D75AD9" w:rsidP="006049FA">
            <w:pPr>
              <w:jc w:val="center"/>
              <w:rPr>
                <w:rFonts w:ascii="Times New Roman" w:hAnsi="Times New Roman" w:cs="Times New Roman"/>
                <w:snapToGrid w:val="0"/>
                <w:color w:val="000000"/>
                <w:sz w:val="20"/>
                <w:szCs w:val="20"/>
                <w:vertAlign w:val="superscript"/>
              </w:rPr>
            </w:pPr>
            <w:r w:rsidRPr="001015F7">
              <w:rPr>
                <w:rFonts w:ascii="Times New Roman" w:hAnsi="Times New Roman" w:cs="Times New Roman"/>
                <w:snapToGrid w:val="0"/>
                <w:color w:val="000000"/>
                <w:sz w:val="20"/>
                <w:szCs w:val="20"/>
              </w:rPr>
              <w:t>kritiskie dati</w:t>
            </w:r>
          </w:p>
        </w:tc>
      </w:tr>
      <w:tr w:rsidR="00D75AD9" w:rsidRPr="001015F7" w:rsidTr="001015F7">
        <w:tc>
          <w:tcPr>
            <w:tcW w:w="3665" w:type="pct"/>
            <w:tcBorders>
              <w:bottom w:val="nil"/>
            </w:tcBorders>
          </w:tcPr>
          <w:p w:rsidR="00D75AD9" w:rsidRPr="001015F7" w:rsidRDefault="00D75AD9"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Pieejamais pacelšanās ieskrējiens</w:t>
            </w:r>
            <w:r w:rsidRPr="001015F7">
              <w:rPr>
                <w:rFonts w:ascii="Times New Roman" w:hAnsi="Times New Roman" w:cs="Times New Roman"/>
                <w:sz w:val="20"/>
                <w:szCs w:val="20"/>
              </w:rPr>
              <w:tab/>
            </w:r>
          </w:p>
        </w:tc>
        <w:tc>
          <w:tcPr>
            <w:tcW w:w="621" w:type="pct"/>
            <w:tcBorders>
              <w:bottom w:val="nil"/>
            </w:tcBorders>
          </w:tcPr>
          <w:p w:rsidR="00D75AD9" w:rsidRPr="001015F7" w:rsidRDefault="00D75AD9" w:rsidP="006049FA">
            <w:pPr>
              <w:jc w:val="center"/>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1 m vai 1 ft</w:t>
            </w:r>
          </w:p>
        </w:tc>
        <w:tc>
          <w:tcPr>
            <w:tcW w:w="714" w:type="pct"/>
            <w:tcBorders>
              <w:bottom w:val="nil"/>
            </w:tcBorders>
          </w:tcPr>
          <w:p w:rsidR="00D75AD9" w:rsidRPr="001015F7" w:rsidRDefault="00D75AD9" w:rsidP="006049FA">
            <w:pPr>
              <w:jc w:val="center"/>
              <w:rPr>
                <w:rFonts w:ascii="Times New Roman" w:hAnsi="Times New Roman" w:cs="Times New Roman"/>
                <w:snapToGrid w:val="0"/>
                <w:color w:val="000000"/>
                <w:sz w:val="20"/>
                <w:szCs w:val="20"/>
                <w:vertAlign w:val="superscript"/>
              </w:rPr>
            </w:pPr>
            <w:r w:rsidRPr="001015F7">
              <w:rPr>
                <w:rFonts w:ascii="Times New Roman" w:hAnsi="Times New Roman" w:cs="Times New Roman"/>
                <w:snapToGrid w:val="0"/>
                <w:color w:val="000000"/>
                <w:sz w:val="20"/>
                <w:szCs w:val="20"/>
              </w:rPr>
              <w:t>kritiskie dati</w:t>
            </w:r>
          </w:p>
        </w:tc>
      </w:tr>
      <w:tr w:rsidR="00D75AD9" w:rsidRPr="001015F7" w:rsidTr="001015F7">
        <w:tc>
          <w:tcPr>
            <w:tcW w:w="3665" w:type="pct"/>
            <w:tcBorders>
              <w:bottom w:val="nil"/>
            </w:tcBorders>
          </w:tcPr>
          <w:p w:rsidR="00D75AD9" w:rsidRPr="001015F7" w:rsidRDefault="00D75AD9"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Pieejamā pacelšanās distance</w:t>
            </w:r>
            <w:r w:rsidRPr="001015F7">
              <w:rPr>
                <w:rFonts w:ascii="Times New Roman" w:hAnsi="Times New Roman" w:cs="Times New Roman"/>
                <w:sz w:val="20"/>
                <w:szCs w:val="20"/>
              </w:rPr>
              <w:tab/>
            </w:r>
          </w:p>
        </w:tc>
        <w:tc>
          <w:tcPr>
            <w:tcW w:w="621" w:type="pct"/>
            <w:tcBorders>
              <w:bottom w:val="nil"/>
            </w:tcBorders>
          </w:tcPr>
          <w:p w:rsidR="00D75AD9" w:rsidRPr="001015F7" w:rsidRDefault="00D75AD9" w:rsidP="006049FA">
            <w:pPr>
              <w:jc w:val="center"/>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1 m vai 1 ft</w:t>
            </w:r>
          </w:p>
        </w:tc>
        <w:tc>
          <w:tcPr>
            <w:tcW w:w="714" w:type="pct"/>
            <w:tcBorders>
              <w:bottom w:val="nil"/>
            </w:tcBorders>
          </w:tcPr>
          <w:p w:rsidR="00D75AD9" w:rsidRPr="001015F7" w:rsidRDefault="00D75AD9" w:rsidP="006049FA">
            <w:pPr>
              <w:jc w:val="center"/>
              <w:rPr>
                <w:rFonts w:ascii="Times New Roman" w:hAnsi="Times New Roman" w:cs="Times New Roman"/>
                <w:snapToGrid w:val="0"/>
                <w:color w:val="000000"/>
                <w:sz w:val="20"/>
                <w:szCs w:val="20"/>
                <w:vertAlign w:val="superscript"/>
              </w:rPr>
            </w:pPr>
            <w:r w:rsidRPr="001015F7">
              <w:rPr>
                <w:rFonts w:ascii="Times New Roman" w:hAnsi="Times New Roman" w:cs="Times New Roman"/>
                <w:snapToGrid w:val="0"/>
                <w:color w:val="000000"/>
                <w:sz w:val="20"/>
                <w:szCs w:val="20"/>
              </w:rPr>
              <w:t>kritiskie dati</w:t>
            </w:r>
          </w:p>
        </w:tc>
      </w:tr>
      <w:tr w:rsidR="00D75AD9" w:rsidRPr="001015F7" w:rsidTr="001015F7">
        <w:tc>
          <w:tcPr>
            <w:tcW w:w="3665" w:type="pct"/>
            <w:tcBorders>
              <w:bottom w:val="nil"/>
            </w:tcBorders>
          </w:tcPr>
          <w:p w:rsidR="00D75AD9" w:rsidRPr="001015F7" w:rsidRDefault="00D75AD9"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Pieejamā pārtrauktās pacelšanās distance</w:t>
            </w:r>
            <w:r w:rsidRPr="001015F7">
              <w:rPr>
                <w:rFonts w:ascii="Times New Roman" w:hAnsi="Times New Roman" w:cs="Times New Roman"/>
                <w:sz w:val="20"/>
                <w:szCs w:val="20"/>
              </w:rPr>
              <w:tab/>
            </w:r>
          </w:p>
        </w:tc>
        <w:tc>
          <w:tcPr>
            <w:tcW w:w="621" w:type="pct"/>
            <w:tcBorders>
              <w:bottom w:val="nil"/>
            </w:tcBorders>
          </w:tcPr>
          <w:p w:rsidR="00D75AD9" w:rsidRPr="001015F7" w:rsidRDefault="00D75AD9" w:rsidP="006049FA">
            <w:pPr>
              <w:jc w:val="center"/>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1 m vai 1 ft</w:t>
            </w:r>
          </w:p>
        </w:tc>
        <w:tc>
          <w:tcPr>
            <w:tcW w:w="714" w:type="pct"/>
            <w:tcBorders>
              <w:bottom w:val="nil"/>
            </w:tcBorders>
          </w:tcPr>
          <w:p w:rsidR="00D75AD9" w:rsidRPr="001015F7" w:rsidRDefault="00D75AD9" w:rsidP="006049FA">
            <w:pPr>
              <w:jc w:val="center"/>
              <w:rPr>
                <w:rFonts w:ascii="Times New Roman" w:hAnsi="Times New Roman" w:cs="Times New Roman"/>
                <w:snapToGrid w:val="0"/>
                <w:color w:val="000000"/>
                <w:sz w:val="20"/>
                <w:szCs w:val="20"/>
                <w:vertAlign w:val="superscript"/>
              </w:rPr>
            </w:pPr>
            <w:r w:rsidRPr="001015F7">
              <w:rPr>
                <w:rFonts w:ascii="Times New Roman" w:hAnsi="Times New Roman" w:cs="Times New Roman"/>
                <w:snapToGrid w:val="0"/>
                <w:color w:val="000000"/>
                <w:sz w:val="20"/>
                <w:szCs w:val="20"/>
              </w:rPr>
              <w:t>kritiskie dati</w:t>
            </w:r>
          </w:p>
        </w:tc>
      </w:tr>
      <w:tr w:rsidR="00D75AD9" w:rsidRPr="001015F7" w:rsidTr="001015F7">
        <w:tc>
          <w:tcPr>
            <w:tcW w:w="3665" w:type="pct"/>
            <w:tcBorders>
              <w:bottom w:val="nil"/>
            </w:tcBorders>
          </w:tcPr>
          <w:p w:rsidR="00D75AD9" w:rsidRPr="001015F7" w:rsidRDefault="00D75AD9"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 xml:space="preserve">Skrejceļa sānu drošības joslas platums </w:t>
            </w:r>
            <w:r w:rsidRPr="001015F7">
              <w:rPr>
                <w:rFonts w:ascii="Times New Roman" w:hAnsi="Times New Roman" w:cs="Times New Roman"/>
                <w:sz w:val="20"/>
                <w:szCs w:val="20"/>
              </w:rPr>
              <w:tab/>
            </w:r>
          </w:p>
        </w:tc>
        <w:tc>
          <w:tcPr>
            <w:tcW w:w="621" w:type="pct"/>
            <w:tcBorders>
              <w:bottom w:val="nil"/>
            </w:tcBorders>
          </w:tcPr>
          <w:p w:rsidR="00D75AD9" w:rsidRPr="001015F7" w:rsidRDefault="00D75AD9" w:rsidP="006049FA">
            <w:pPr>
              <w:jc w:val="center"/>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1 m vai 1 ft</w:t>
            </w:r>
          </w:p>
        </w:tc>
        <w:tc>
          <w:tcPr>
            <w:tcW w:w="714" w:type="pct"/>
            <w:tcBorders>
              <w:bottom w:val="nil"/>
            </w:tcBorders>
          </w:tcPr>
          <w:p w:rsidR="00D75AD9" w:rsidRPr="001015F7" w:rsidRDefault="00A355F1" w:rsidP="006049FA">
            <w:pPr>
              <w:jc w:val="center"/>
              <w:rPr>
                <w:rFonts w:ascii="Times New Roman" w:hAnsi="Times New Roman" w:cs="Times New Roman"/>
                <w:snapToGrid w:val="0"/>
                <w:color w:val="000000"/>
                <w:sz w:val="20"/>
                <w:szCs w:val="20"/>
                <w:vertAlign w:val="superscript"/>
              </w:rPr>
            </w:pPr>
            <w:r>
              <w:rPr>
                <w:rFonts w:ascii="Times New Roman" w:hAnsi="Times New Roman" w:cs="Times New Roman"/>
                <w:snapToGrid w:val="0"/>
                <w:color w:val="000000"/>
                <w:sz w:val="20"/>
                <w:szCs w:val="20"/>
              </w:rPr>
              <w:t>būtiskie</w:t>
            </w:r>
            <w:r w:rsidR="00D75AD9" w:rsidRPr="001015F7">
              <w:rPr>
                <w:rFonts w:ascii="Times New Roman" w:hAnsi="Times New Roman" w:cs="Times New Roman"/>
                <w:snapToGrid w:val="0"/>
                <w:color w:val="000000"/>
                <w:sz w:val="20"/>
                <w:szCs w:val="20"/>
              </w:rPr>
              <w:t xml:space="preserve"> dati</w:t>
            </w:r>
          </w:p>
        </w:tc>
      </w:tr>
      <w:tr w:rsidR="00D75AD9" w:rsidRPr="001015F7" w:rsidTr="001015F7">
        <w:tc>
          <w:tcPr>
            <w:tcW w:w="3665" w:type="pct"/>
            <w:tcBorders>
              <w:bottom w:val="nil"/>
            </w:tcBorders>
          </w:tcPr>
          <w:p w:rsidR="00D75AD9" w:rsidRPr="001015F7" w:rsidRDefault="00D75AD9"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 xml:space="preserve">Manevrēšanas ceļa platums </w:t>
            </w:r>
            <w:r w:rsidRPr="001015F7">
              <w:rPr>
                <w:rFonts w:ascii="Times New Roman" w:hAnsi="Times New Roman" w:cs="Times New Roman"/>
                <w:sz w:val="20"/>
                <w:szCs w:val="20"/>
              </w:rPr>
              <w:tab/>
            </w:r>
          </w:p>
        </w:tc>
        <w:tc>
          <w:tcPr>
            <w:tcW w:w="621" w:type="pct"/>
            <w:tcBorders>
              <w:bottom w:val="nil"/>
            </w:tcBorders>
          </w:tcPr>
          <w:p w:rsidR="00D75AD9" w:rsidRPr="001015F7" w:rsidRDefault="00D75AD9" w:rsidP="006049FA">
            <w:pPr>
              <w:jc w:val="center"/>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1 m vai 1 ft</w:t>
            </w:r>
          </w:p>
        </w:tc>
        <w:tc>
          <w:tcPr>
            <w:tcW w:w="714" w:type="pct"/>
            <w:tcBorders>
              <w:bottom w:val="nil"/>
            </w:tcBorders>
          </w:tcPr>
          <w:p w:rsidR="00D75AD9" w:rsidRPr="001015F7" w:rsidRDefault="00A355F1" w:rsidP="006049FA">
            <w:pPr>
              <w:jc w:val="center"/>
              <w:rPr>
                <w:rFonts w:ascii="Times New Roman" w:hAnsi="Times New Roman" w:cs="Times New Roman"/>
                <w:snapToGrid w:val="0"/>
                <w:color w:val="000000"/>
                <w:sz w:val="20"/>
                <w:szCs w:val="20"/>
                <w:vertAlign w:val="superscript"/>
              </w:rPr>
            </w:pPr>
            <w:r>
              <w:rPr>
                <w:rFonts w:ascii="Times New Roman" w:hAnsi="Times New Roman" w:cs="Times New Roman"/>
                <w:snapToGrid w:val="0"/>
                <w:color w:val="000000"/>
                <w:sz w:val="20"/>
                <w:szCs w:val="20"/>
              </w:rPr>
              <w:t>būtiskie</w:t>
            </w:r>
            <w:r w:rsidR="00D75AD9" w:rsidRPr="001015F7">
              <w:rPr>
                <w:rFonts w:ascii="Times New Roman" w:hAnsi="Times New Roman" w:cs="Times New Roman"/>
                <w:snapToGrid w:val="0"/>
                <w:color w:val="000000"/>
                <w:sz w:val="20"/>
                <w:szCs w:val="20"/>
              </w:rPr>
              <w:t xml:space="preserve"> dati</w:t>
            </w:r>
          </w:p>
        </w:tc>
      </w:tr>
      <w:tr w:rsidR="00D75AD9" w:rsidRPr="001015F7" w:rsidTr="001015F7">
        <w:tc>
          <w:tcPr>
            <w:tcW w:w="3665" w:type="pct"/>
            <w:tcBorders>
              <w:bottom w:val="nil"/>
            </w:tcBorders>
          </w:tcPr>
          <w:p w:rsidR="00D75AD9" w:rsidRPr="001015F7" w:rsidRDefault="00D75AD9"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Manevrēšanas ceļa sānu drošības joslas platums</w:t>
            </w:r>
            <w:r w:rsidRPr="001015F7">
              <w:rPr>
                <w:rFonts w:ascii="Times New Roman" w:hAnsi="Times New Roman" w:cs="Times New Roman"/>
                <w:sz w:val="20"/>
                <w:szCs w:val="20"/>
              </w:rPr>
              <w:tab/>
            </w:r>
          </w:p>
        </w:tc>
        <w:tc>
          <w:tcPr>
            <w:tcW w:w="621" w:type="pct"/>
            <w:tcBorders>
              <w:bottom w:val="nil"/>
            </w:tcBorders>
          </w:tcPr>
          <w:p w:rsidR="00D75AD9" w:rsidRPr="001015F7" w:rsidRDefault="00D75AD9" w:rsidP="006049FA">
            <w:pPr>
              <w:jc w:val="center"/>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1 m vai 1 ft</w:t>
            </w:r>
          </w:p>
        </w:tc>
        <w:tc>
          <w:tcPr>
            <w:tcW w:w="714" w:type="pct"/>
            <w:tcBorders>
              <w:bottom w:val="nil"/>
            </w:tcBorders>
          </w:tcPr>
          <w:p w:rsidR="00D75AD9" w:rsidRPr="001015F7" w:rsidRDefault="00A355F1" w:rsidP="006049FA">
            <w:pPr>
              <w:jc w:val="center"/>
              <w:rPr>
                <w:rFonts w:ascii="Times New Roman" w:hAnsi="Times New Roman" w:cs="Times New Roman"/>
                <w:snapToGrid w:val="0"/>
                <w:color w:val="000000"/>
                <w:sz w:val="20"/>
                <w:szCs w:val="20"/>
                <w:vertAlign w:val="superscript"/>
              </w:rPr>
            </w:pPr>
            <w:r>
              <w:rPr>
                <w:rFonts w:ascii="Times New Roman" w:hAnsi="Times New Roman" w:cs="Times New Roman"/>
                <w:snapToGrid w:val="0"/>
                <w:color w:val="000000"/>
                <w:sz w:val="20"/>
                <w:szCs w:val="20"/>
              </w:rPr>
              <w:t>būtiskie</w:t>
            </w:r>
            <w:r w:rsidR="00D75AD9" w:rsidRPr="001015F7">
              <w:rPr>
                <w:rFonts w:ascii="Times New Roman" w:hAnsi="Times New Roman" w:cs="Times New Roman"/>
                <w:snapToGrid w:val="0"/>
                <w:color w:val="000000"/>
                <w:sz w:val="20"/>
                <w:szCs w:val="20"/>
              </w:rPr>
              <w:t xml:space="preserve"> dati</w:t>
            </w:r>
          </w:p>
        </w:tc>
      </w:tr>
      <w:tr w:rsidR="00D75AD9" w:rsidRPr="001015F7" w:rsidTr="001015F7">
        <w:tc>
          <w:tcPr>
            <w:tcW w:w="3665" w:type="pct"/>
            <w:tcBorders>
              <w:bottom w:val="nil"/>
            </w:tcBorders>
          </w:tcPr>
          <w:p w:rsidR="00D75AD9" w:rsidRPr="001015F7" w:rsidRDefault="00D75AD9"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 xml:space="preserve">Attālums no </w:t>
            </w:r>
            <w:r w:rsidRPr="001015F7">
              <w:rPr>
                <w:rFonts w:ascii="Times New Roman" w:hAnsi="Times New Roman" w:cs="Times New Roman"/>
                <w:i/>
                <w:snapToGrid w:val="0"/>
                <w:color w:val="000000"/>
                <w:sz w:val="20"/>
                <w:szCs w:val="20"/>
              </w:rPr>
              <w:t>ILS</w:t>
            </w:r>
            <w:r w:rsidRPr="001015F7">
              <w:rPr>
                <w:rFonts w:ascii="Times New Roman" w:hAnsi="Times New Roman" w:cs="Times New Roman"/>
                <w:snapToGrid w:val="0"/>
                <w:color w:val="000000"/>
                <w:sz w:val="20"/>
                <w:szCs w:val="20"/>
              </w:rPr>
              <w:t xml:space="preserve"> kursa radiobākas antenas līdz skrejceļa galam </w:t>
            </w:r>
            <w:r w:rsidRPr="001015F7">
              <w:rPr>
                <w:rFonts w:ascii="Times New Roman" w:hAnsi="Times New Roman" w:cs="Times New Roman"/>
                <w:sz w:val="20"/>
                <w:szCs w:val="20"/>
              </w:rPr>
              <w:tab/>
            </w:r>
          </w:p>
        </w:tc>
        <w:tc>
          <w:tcPr>
            <w:tcW w:w="621" w:type="pct"/>
            <w:tcBorders>
              <w:bottom w:val="nil"/>
            </w:tcBorders>
          </w:tcPr>
          <w:p w:rsidR="00D75AD9" w:rsidRPr="001015F7" w:rsidRDefault="00D75AD9" w:rsidP="006049FA">
            <w:pPr>
              <w:jc w:val="center"/>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1 m vai 1 ft</w:t>
            </w:r>
          </w:p>
        </w:tc>
        <w:tc>
          <w:tcPr>
            <w:tcW w:w="714" w:type="pct"/>
            <w:tcBorders>
              <w:bottom w:val="nil"/>
            </w:tcBorders>
          </w:tcPr>
          <w:p w:rsidR="00D75AD9" w:rsidRPr="001015F7" w:rsidRDefault="00D75AD9" w:rsidP="006049FA">
            <w:pPr>
              <w:jc w:val="center"/>
              <w:rPr>
                <w:rFonts w:ascii="Times New Roman" w:hAnsi="Times New Roman" w:cs="Times New Roman"/>
                <w:snapToGrid w:val="0"/>
                <w:color w:val="000000"/>
                <w:sz w:val="20"/>
                <w:szCs w:val="20"/>
                <w:vertAlign w:val="superscript"/>
              </w:rPr>
            </w:pPr>
            <w:r w:rsidRPr="001015F7">
              <w:rPr>
                <w:rFonts w:ascii="Times New Roman" w:hAnsi="Times New Roman" w:cs="Times New Roman"/>
                <w:snapToGrid w:val="0"/>
                <w:color w:val="000000"/>
                <w:sz w:val="20"/>
                <w:szCs w:val="20"/>
              </w:rPr>
              <w:t>parastie dati</w:t>
            </w:r>
          </w:p>
        </w:tc>
      </w:tr>
      <w:tr w:rsidR="00D75AD9" w:rsidRPr="001015F7" w:rsidTr="001015F7">
        <w:tc>
          <w:tcPr>
            <w:tcW w:w="3665" w:type="pct"/>
            <w:tcBorders>
              <w:bottom w:val="nil"/>
            </w:tcBorders>
          </w:tcPr>
          <w:p w:rsidR="00D75AD9" w:rsidRPr="001015F7" w:rsidRDefault="00D75AD9"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 xml:space="preserve">Attālums no </w:t>
            </w:r>
            <w:r w:rsidRPr="001015F7">
              <w:rPr>
                <w:rFonts w:ascii="Times New Roman" w:hAnsi="Times New Roman" w:cs="Times New Roman"/>
                <w:i/>
                <w:snapToGrid w:val="0"/>
                <w:color w:val="000000"/>
                <w:sz w:val="20"/>
                <w:szCs w:val="20"/>
              </w:rPr>
              <w:t>ILS</w:t>
            </w:r>
            <w:r w:rsidRPr="001015F7">
              <w:rPr>
                <w:rFonts w:ascii="Times New Roman" w:hAnsi="Times New Roman" w:cs="Times New Roman"/>
                <w:snapToGrid w:val="0"/>
                <w:color w:val="000000"/>
                <w:sz w:val="20"/>
                <w:szCs w:val="20"/>
              </w:rPr>
              <w:t xml:space="preserve"> glisādes slīpuma antenas līdz slieksnim pa ass līniju </w:t>
            </w:r>
            <w:r w:rsidRPr="001015F7">
              <w:rPr>
                <w:rFonts w:ascii="Times New Roman" w:hAnsi="Times New Roman" w:cs="Times New Roman"/>
                <w:sz w:val="20"/>
                <w:szCs w:val="20"/>
              </w:rPr>
              <w:tab/>
            </w:r>
          </w:p>
        </w:tc>
        <w:tc>
          <w:tcPr>
            <w:tcW w:w="621" w:type="pct"/>
            <w:tcBorders>
              <w:bottom w:val="nil"/>
            </w:tcBorders>
          </w:tcPr>
          <w:p w:rsidR="00D75AD9" w:rsidRPr="001015F7" w:rsidRDefault="00D75AD9" w:rsidP="006049FA">
            <w:pPr>
              <w:jc w:val="center"/>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1 m vai 1 ft</w:t>
            </w:r>
          </w:p>
        </w:tc>
        <w:tc>
          <w:tcPr>
            <w:tcW w:w="714" w:type="pct"/>
            <w:tcBorders>
              <w:bottom w:val="nil"/>
            </w:tcBorders>
          </w:tcPr>
          <w:p w:rsidR="00D75AD9" w:rsidRPr="001015F7" w:rsidRDefault="00D75AD9" w:rsidP="006049FA">
            <w:pPr>
              <w:jc w:val="center"/>
              <w:rPr>
                <w:rFonts w:ascii="Times New Roman" w:hAnsi="Times New Roman" w:cs="Times New Roman"/>
                <w:snapToGrid w:val="0"/>
                <w:color w:val="000000"/>
                <w:sz w:val="20"/>
                <w:szCs w:val="20"/>
                <w:vertAlign w:val="superscript"/>
              </w:rPr>
            </w:pPr>
            <w:r w:rsidRPr="001015F7">
              <w:rPr>
                <w:rFonts w:ascii="Times New Roman" w:hAnsi="Times New Roman" w:cs="Times New Roman"/>
                <w:snapToGrid w:val="0"/>
                <w:color w:val="000000"/>
                <w:sz w:val="20"/>
                <w:szCs w:val="20"/>
              </w:rPr>
              <w:t>parastie dati</w:t>
            </w:r>
          </w:p>
        </w:tc>
      </w:tr>
      <w:tr w:rsidR="00D75AD9" w:rsidRPr="001015F7" w:rsidTr="001015F7">
        <w:tc>
          <w:tcPr>
            <w:tcW w:w="3665" w:type="pct"/>
            <w:tcBorders>
              <w:bottom w:val="nil"/>
            </w:tcBorders>
          </w:tcPr>
          <w:p w:rsidR="00D75AD9" w:rsidRPr="001015F7" w:rsidRDefault="00D75AD9"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 xml:space="preserve">Attālums no </w:t>
            </w:r>
            <w:r w:rsidRPr="001015F7">
              <w:rPr>
                <w:rFonts w:ascii="Times New Roman" w:hAnsi="Times New Roman" w:cs="Times New Roman"/>
                <w:i/>
                <w:snapToGrid w:val="0"/>
                <w:color w:val="000000"/>
                <w:sz w:val="20"/>
                <w:szCs w:val="20"/>
              </w:rPr>
              <w:t>ILS</w:t>
            </w:r>
            <w:r w:rsidRPr="001015F7">
              <w:rPr>
                <w:rFonts w:ascii="Times New Roman" w:hAnsi="Times New Roman" w:cs="Times New Roman"/>
                <w:snapToGrid w:val="0"/>
                <w:color w:val="000000"/>
                <w:sz w:val="20"/>
                <w:szCs w:val="20"/>
              </w:rPr>
              <w:t xml:space="preserve"> marķiera līdz slieksnim</w:t>
            </w:r>
            <w:r w:rsidRPr="001015F7">
              <w:rPr>
                <w:rFonts w:ascii="Times New Roman" w:hAnsi="Times New Roman" w:cs="Times New Roman"/>
                <w:sz w:val="20"/>
                <w:szCs w:val="20"/>
              </w:rPr>
              <w:tab/>
            </w:r>
          </w:p>
        </w:tc>
        <w:tc>
          <w:tcPr>
            <w:tcW w:w="621" w:type="pct"/>
            <w:tcBorders>
              <w:bottom w:val="nil"/>
            </w:tcBorders>
          </w:tcPr>
          <w:p w:rsidR="00D75AD9" w:rsidRPr="001015F7" w:rsidRDefault="00D75AD9" w:rsidP="006049FA">
            <w:pPr>
              <w:jc w:val="center"/>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1 m vai 1 ft</w:t>
            </w:r>
          </w:p>
        </w:tc>
        <w:tc>
          <w:tcPr>
            <w:tcW w:w="714" w:type="pct"/>
            <w:tcBorders>
              <w:bottom w:val="nil"/>
            </w:tcBorders>
          </w:tcPr>
          <w:p w:rsidR="00D75AD9" w:rsidRPr="001015F7" w:rsidRDefault="00A355F1" w:rsidP="006049FA">
            <w:pPr>
              <w:jc w:val="center"/>
              <w:rPr>
                <w:rFonts w:ascii="Times New Roman" w:hAnsi="Times New Roman" w:cs="Times New Roman"/>
                <w:snapToGrid w:val="0"/>
                <w:color w:val="000000"/>
                <w:sz w:val="20"/>
                <w:szCs w:val="20"/>
                <w:vertAlign w:val="superscript"/>
              </w:rPr>
            </w:pPr>
            <w:r>
              <w:rPr>
                <w:rFonts w:ascii="Times New Roman" w:hAnsi="Times New Roman" w:cs="Times New Roman"/>
                <w:snapToGrid w:val="0"/>
                <w:color w:val="000000"/>
                <w:sz w:val="20"/>
                <w:szCs w:val="20"/>
              </w:rPr>
              <w:t>būtiskie</w:t>
            </w:r>
            <w:r w:rsidR="00D75AD9" w:rsidRPr="001015F7">
              <w:rPr>
                <w:rFonts w:ascii="Times New Roman" w:hAnsi="Times New Roman" w:cs="Times New Roman"/>
                <w:snapToGrid w:val="0"/>
                <w:color w:val="000000"/>
                <w:sz w:val="20"/>
                <w:szCs w:val="20"/>
              </w:rPr>
              <w:t xml:space="preserve"> dati</w:t>
            </w:r>
          </w:p>
        </w:tc>
      </w:tr>
      <w:tr w:rsidR="00D75AD9" w:rsidRPr="001015F7" w:rsidTr="001015F7">
        <w:tc>
          <w:tcPr>
            <w:tcW w:w="3665" w:type="pct"/>
            <w:tcBorders>
              <w:bottom w:val="nil"/>
            </w:tcBorders>
          </w:tcPr>
          <w:p w:rsidR="00D75AD9" w:rsidRPr="001015F7" w:rsidRDefault="00D75AD9"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 xml:space="preserve">Attālums no </w:t>
            </w:r>
            <w:r w:rsidRPr="001015F7">
              <w:rPr>
                <w:rFonts w:ascii="Times New Roman" w:hAnsi="Times New Roman" w:cs="Times New Roman"/>
                <w:i/>
                <w:snapToGrid w:val="0"/>
                <w:color w:val="000000"/>
                <w:sz w:val="20"/>
                <w:szCs w:val="20"/>
              </w:rPr>
              <w:t>ILS</w:t>
            </w:r>
            <w:r w:rsidRPr="001015F7">
              <w:rPr>
                <w:rFonts w:ascii="Times New Roman" w:hAnsi="Times New Roman" w:cs="Times New Roman"/>
                <w:snapToGrid w:val="0"/>
                <w:color w:val="000000"/>
                <w:sz w:val="20"/>
                <w:szCs w:val="20"/>
              </w:rPr>
              <w:t xml:space="preserve"> </w:t>
            </w:r>
            <w:r w:rsidRPr="001015F7">
              <w:rPr>
                <w:rFonts w:ascii="Times New Roman" w:hAnsi="Times New Roman" w:cs="Times New Roman"/>
                <w:i/>
                <w:snapToGrid w:val="0"/>
                <w:color w:val="000000"/>
                <w:sz w:val="20"/>
                <w:szCs w:val="20"/>
              </w:rPr>
              <w:t>DME</w:t>
            </w:r>
            <w:r w:rsidRPr="001015F7">
              <w:rPr>
                <w:rFonts w:ascii="Times New Roman" w:hAnsi="Times New Roman" w:cs="Times New Roman"/>
                <w:snapToGrid w:val="0"/>
                <w:color w:val="000000"/>
                <w:sz w:val="20"/>
                <w:szCs w:val="20"/>
              </w:rPr>
              <w:t xml:space="preserve"> antenas līdz slieksnim pa ass līniju </w:t>
            </w:r>
            <w:r w:rsidRPr="001015F7">
              <w:rPr>
                <w:rFonts w:ascii="Times New Roman" w:hAnsi="Times New Roman" w:cs="Times New Roman"/>
                <w:sz w:val="20"/>
                <w:szCs w:val="20"/>
              </w:rPr>
              <w:tab/>
            </w:r>
          </w:p>
        </w:tc>
        <w:tc>
          <w:tcPr>
            <w:tcW w:w="621" w:type="pct"/>
            <w:tcBorders>
              <w:bottom w:val="nil"/>
            </w:tcBorders>
          </w:tcPr>
          <w:p w:rsidR="00D75AD9" w:rsidRPr="001015F7" w:rsidRDefault="00D75AD9" w:rsidP="006049FA">
            <w:pPr>
              <w:jc w:val="center"/>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1 m vai 1 ft</w:t>
            </w:r>
          </w:p>
        </w:tc>
        <w:tc>
          <w:tcPr>
            <w:tcW w:w="714" w:type="pct"/>
            <w:tcBorders>
              <w:bottom w:val="nil"/>
            </w:tcBorders>
          </w:tcPr>
          <w:p w:rsidR="00D75AD9" w:rsidRPr="001015F7" w:rsidRDefault="00A355F1" w:rsidP="006049FA">
            <w:pPr>
              <w:jc w:val="center"/>
              <w:rPr>
                <w:rFonts w:ascii="Times New Roman" w:hAnsi="Times New Roman" w:cs="Times New Roman"/>
                <w:snapToGrid w:val="0"/>
                <w:color w:val="000000"/>
                <w:sz w:val="20"/>
                <w:szCs w:val="20"/>
                <w:vertAlign w:val="superscript"/>
              </w:rPr>
            </w:pPr>
            <w:r>
              <w:rPr>
                <w:rFonts w:ascii="Times New Roman" w:hAnsi="Times New Roman" w:cs="Times New Roman"/>
                <w:snapToGrid w:val="0"/>
                <w:color w:val="000000"/>
                <w:sz w:val="20"/>
                <w:szCs w:val="20"/>
              </w:rPr>
              <w:t>būtiskie</w:t>
            </w:r>
            <w:r w:rsidR="00D75AD9" w:rsidRPr="001015F7">
              <w:rPr>
                <w:rFonts w:ascii="Times New Roman" w:hAnsi="Times New Roman" w:cs="Times New Roman"/>
                <w:snapToGrid w:val="0"/>
                <w:color w:val="000000"/>
                <w:sz w:val="20"/>
                <w:szCs w:val="20"/>
              </w:rPr>
              <w:t xml:space="preserve"> dati</w:t>
            </w:r>
          </w:p>
        </w:tc>
      </w:tr>
      <w:tr w:rsidR="00D75AD9" w:rsidRPr="001015F7" w:rsidTr="001015F7">
        <w:tc>
          <w:tcPr>
            <w:tcW w:w="3665" w:type="pct"/>
            <w:tcBorders>
              <w:bottom w:val="nil"/>
            </w:tcBorders>
          </w:tcPr>
          <w:p w:rsidR="00D75AD9" w:rsidRPr="001015F7" w:rsidRDefault="00D75AD9"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 xml:space="preserve">Attālums no </w:t>
            </w:r>
            <w:r w:rsidRPr="001015F7">
              <w:rPr>
                <w:rFonts w:ascii="Times New Roman" w:hAnsi="Times New Roman" w:cs="Times New Roman"/>
                <w:i/>
                <w:snapToGrid w:val="0"/>
                <w:color w:val="000000"/>
                <w:sz w:val="20"/>
                <w:szCs w:val="20"/>
              </w:rPr>
              <w:t>MLS</w:t>
            </w:r>
            <w:r w:rsidRPr="001015F7">
              <w:rPr>
                <w:rFonts w:ascii="Times New Roman" w:hAnsi="Times New Roman" w:cs="Times New Roman"/>
                <w:snapToGrid w:val="0"/>
                <w:color w:val="000000"/>
                <w:sz w:val="20"/>
                <w:szCs w:val="20"/>
              </w:rPr>
              <w:t xml:space="preserve"> azimuta antenas līdz skrejceļa galam</w:t>
            </w:r>
            <w:r w:rsidRPr="001015F7">
              <w:rPr>
                <w:rFonts w:ascii="Times New Roman" w:hAnsi="Times New Roman" w:cs="Times New Roman"/>
                <w:sz w:val="20"/>
                <w:szCs w:val="20"/>
              </w:rPr>
              <w:tab/>
            </w:r>
          </w:p>
        </w:tc>
        <w:tc>
          <w:tcPr>
            <w:tcW w:w="621" w:type="pct"/>
            <w:tcBorders>
              <w:bottom w:val="nil"/>
            </w:tcBorders>
          </w:tcPr>
          <w:p w:rsidR="00D75AD9" w:rsidRPr="001015F7" w:rsidRDefault="00D75AD9" w:rsidP="006049FA">
            <w:pPr>
              <w:jc w:val="center"/>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1 m vai 1 ft</w:t>
            </w:r>
          </w:p>
        </w:tc>
        <w:tc>
          <w:tcPr>
            <w:tcW w:w="714" w:type="pct"/>
            <w:tcBorders>
              <w:bottom w:val="nil"/>
            </w:tcBorders>
          </w:tcPr>
          <w:p w:rsidR="00D75AD9" w:rsidRPr="001015F7" w:rsidRDefault="00D75AD9" w:rsidP="006049FA">
            <w:pPr>
              <w:jc w:val="center"/>
              <w:rPr>
                <w:rFonts w:ascii="Times New Roman" w:hAnsi="Times New Roman" w:cs="Times New Roman"/>
                <w:snapToGrid w:val="0"/>
                <w:color w:val="000000"/>
                <w:sz w:val="20"/>
                <w:szCs w:val="20"/>
                <w:vertAlign w:val="superscript"/>
              </w:rPr>
            </w:pPr>
            <w:r w:rsidRPr="001015F7">
              <w:rPr>
                <w:rFonts w:ascii="Times New Roman" w:hAnsi="Times New Roman" w:cs="Times New Roman"/>
                <w:snapToGrid w:val="0"/>
                <w:color w:val="000000"/>
                <w:sz w:val="20"/>
                <w:szCs w:val="20"/>
              </w:rPr>
              <w:t>parastie dati</w:t>
            </w:r>
          </w:p>
        </w:tc>
      </w:tr>
      <w:tr w:rsidR="00D75AD9" w:rsidRPr="001015F7" w:rsidTr="001015F7">
        <w:tc>
          <w:tcPr>
            <w:tcW w:w="3665" w:type="pct"/>
            <w:tcBorders>
              <w:bottom w:val="nil"/>
            </w:tcBorders>
          </w:tcPr>
          <w:p w:rsidR="00D75AD9" w:rsidRPr="001015F7" w:rsidRDefault="00D75AD9"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 xml:space="preserve">Attālums no </w:t>
            </w:r>
            <w:r w:rsidRPr="001015F7">
              <w:rPr>
                <w:rFonts w:ascii="Times New Roman" w:hAnsi="Times New Roman" w:cs="Times New Roman"/>
                <w:i/>
                <w:snapToGrid w:val="0"/>
                <w:color w:val="000000"/>
                <w:sz w:val="20"/>
                <w:szCs w:val="20"/>
              </w:rPr>
              <w:t>MLS</w:t>
            </w:r>
            <w:r w:rsidRPr="001015F7">
              <w:rPr>
                <w:rFonts w:ascii="Times New Roman" w:hAnsi="Times New Roman" w:cs="Times New Roman"/>
                <w:snapToGrid w:val="0"/>
                <w:color w:val="000000"/>
                <w:sz w:val="20"/>
                <w:szCs w:val="20"/>
              </w:rPr>
              <w:t xml:space="preserve"> leņķvietas antenas līdz slieksnim pa ass līniju </w:t>
            </w:r>
            <w:r w:rsidRPr="001015F7">
              <w:rPr>
                <w:rFonts w:ascii="Times New Roman" w:hAnsi="Times New Roman" w:cs="Times New Roman"/>
                <w:sz w:val="20"/>
                <w:szCs w:val="20"/>
              </w:rPr>
              <w:tab/>
            </w:r>
          </w:p>
        </w:tc>
        <w:tc>
          <w:tcPr>
            <w:tcW w:w="621" w:type="pct"/>
            <w:tcBorders>
              <w:bottom w:val="nil"/>
            </w:tcBorders>
          </w:tcPr>
          <w:p w:rsidR="00D75AD9" w:rsidRPr="001015F7" w:rsidRDefault="00D75AD9" w:rsidP="006049FA">
            <w:pPr>
              <w:jc w:val="center"/>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1 m vai 1 ft</w:t>
            </w:r>
          </w:p>
        </w:tc>
        <w:tc>
          <w:tcPr>
            <w:tcW w:w="714" w:type="pct"/>
            <w:tcBorders>
              <w:bottom w:val="nil"/>
            </w:tcBorders>
          </w:tcPr>
          <w:p w:rsidR="00D75AD9" w:rsidRPr="001015F7" w:rsidRDefault="00D75AD9" w:rsidP="006049FA">
            <w:pPr>
              <w:jc w:val="center"/>
              <w:rPr>
                <w:rFonts w:ascii="Times New Roman" w:hAnsi="Times New Roman" w:cs="Times New Roman"/>
                <w:snapToGrid w:val="0"/>
                <w:color w:val="000000"/>
                <w:sz w:val="20"/>
                <w:szCs w:val="20"/>
                <w:vertAlign w:val="superscript"/>
              </w:rPr>
            </w:pPr>
            <w:r w:rsidRPr="001015F7">
              <w:rPr>
                <w:rFonts w:ascii="Times New Roman" w:hAnsi="Times New Roman" w:cs="Times New Roman"/>
                <w:snapToGrid w:val="0"/>
                <w:color w:val="000000"/>
                <w:sz w:val="20"/>
                <w:szCs w:val="20"/>
              </w:rPr>
              <w:t>parastie dati</w:t>
            </w:r>
          </w:p>
        </w:tc>
      </w:tr>
      <w:tr w:rsidR="00D75AD9" w:rsidRPr="001015F7" w:rsidTr="001015F7">
        <w:tc>
          <w:tcPr>
            <w:tcW w:w="3665" w:type="pct"/>
            <w:tcBorders>
              <w:bottom w:val="nil"/>
            </w:tcBorders>
          </w:tcPr>
          <w:p w:rsidR="00D75AD9" w:rsidRPr="001015F7" w:rsidRDefault="00D75AD9" w:rsidP="006049FA">
            <w:pPr>
              <w:tabs>
                <w:tab w:val="left" w:leader="dot" w:pos="8504"/>
              </w:tabs>
              <w:jc w:val="both"/>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 xml:space="preserve">Attālums no </w:t>
            </w:r>
            <w:r w:rsidRPr="001015F7">
              <w:rPr>
                <w:rFonts w:ascii="Times New Roman" w:hAnsi="Times New Roman" w:cs="Times New Roman"/>
                <w:i/>
                <w:snapToGrid w:val="0"/>
                <w:color w:val="000000"/>
                <w:sz w:val="20"/>
                <w:szCs w:val="20"/>
              </w:rPr>
              <w:t>MLS DME/P</w:t>
            </w:r>
            <w:r w:rsidRPr="001015F7">
              <w:rPr>
                <w:rFonts w:ascii="Times New Roman" w:hAnsi="Times New Roman" w:cs="Times New Roman"/>
                <w:snapToGrid w:val="0"/>
                <w:color w:val="000000"/>
                <w:sz w:val="20"/>
                <w:szCs w:val="20"/>
              </w:rPr>
              <w:t xml:space="preserve"> antenas līdz slieksnim pa ass līniju</w:t>
            </w:r>
            <w:r w:rsidRPr="001015F7">
              <w:rPr>
                <w:rFonts w:ascii="Times New Roman" w:hAnsi="Times New Roman" w:cs="Times New Roman"/>
                <w:sz w:val="20"/>
                <w:szCs w:val="20"/>
              </w:rPr>
              <w:tab/>
            </w:r>
          </w:p>
        </w:tc>
        <w:tc>
          <w:tcPr>
            <w:tcW w:w="621" w:type="pct"/>
            <w:tcBorders>
              <w:bottom w:val="nil"/>
            </w:tcBorders>
          </w:tcPr>
          <w:p w:rsidR="00D75AD9" w:rsidRPr="001015F7" w:rsidRDefault="00D75AD9" w:rsidP="006049FA">
            <w:pPr>
              <w:jc w:val="center"/>
              <w:rPr>
                <w:rFonts w:ascii="Times New Roman" w:hAnsi="Times New Roman" w:cs="Times New Roman"/>
                <w:snapToGrid w:val="0"/>
                <w:color w:val="000000"/>
                <w:sz w:val="20"/>
                <w:szCs w:val="20"/>
              </w:rPr>
            </w:pPr>
            <w:r w:rsidRPr="001015F7">
              <w:rPr>
                <w:rFonts w:ascii="Times New Roman" w:hAnsi="Times New Roman" w:cs="Times New Roman"/>
                <w:snapToGrid w:val="0"/>
                <w:color w:val="000000"/>
                <w:sz w:val="20"/>
                <w:szCs w:val="20"/>
              </w:rPr>
              <w:t>1 m vai 1 ft</w:t>
            </w:r>
          </w:p>
        </w:tc>
        <w:tc>
          <w:tcPr>
            <w:tcW w:w="714" w:type="pct"/>
            <w:tcBorders>
              <w:bottom w:val="nil"/>
            </w:tcBorders>
          </w:tcPr>
          <w:p w:rsidR="00D75AD9" w:rsidRPr="001015F7" w:rsidRDefault="00A355F1" w:rsidP="006049FA">
            <w:pPr>
              <w:jc w:val="center"/>
              <w:rPr>
                <w:rFonts w:ascii="Times New Roman" w:hAnsi="Times New Roman" w:cs="Times New Roman"/>
                <w:snapToGrid w:val="0"/>
                <w:color w:val="000000"/>
                <w:sz w:val="20"/>
                <w:szCs w:val="20"/>
                <w:vertAlign w:val="superscript"/>
              </w:rPr>
            </w:pPr>
            <w:r>
              <w:rPr>
                <w:rFonts w:ascii="Times New Roman" w:hAnsi="Times New Roman" w:cs="Times New Roman"/>
                <w:snapToGrid w:val="0"/>
                <w:color w:val="000000"/>
                <w:sz w:val="20"/>
                <w:szCs w:val="20"/>
              </w:rPr>
              <w:t>būtiskie</w:t>
            </w:r>
            <w:r w:rsidR="00D75AD9" w:rsidRPr="001015F7">
              <w:rPr>
                <w:rFonts w:ascii="Times New Roman" w:hAnsi="Times New Roman" w:cs="Times New Roman"/>
                <w:snapToGrid w:val="0"/>
                <w:color w:val="000000"/>
                <w:sz w:val="20"/>
                <w:szCs w:val="20"/>
              </w:rPr>
              <w:t xml:space="preserve"> dati</w:t>
            </w:r>
          </w:p>
        </w:tc>
      </w:tr>
    </w:tbl>
    <w:p w:rsidR="00D75AD9" w:rsidRPr="006049FA" w:rsidRDefault="00D75AD9" w:rsidP="006049FA">
      <w:pPr>
        <w:tabs>
          <w:tab w:val="left" w:pos="142"/>
        </w:tabs>
        <w:jc w:val="both"/>
        <w:rPr>
          <w:rFonts w:ascii="Times New Roman" w:eastAsia="Times New Roman" w:hAnsi="Times New Roman" w:cs="Times New Roman"/>
          <w:noProof/>
          <w:sz w:val="24"/>
          <w:szCs w:val="20"/>
        </w:rPr>
      </w:pPr>
    </w:p>
    <w:p w:rsidR="00BE5AED" w:rsidRPr="006049FA" w:rsidRDefault="00BE5AED" w:rsidP="006049FA">
      <w:pPr>
        <w:tabs>
          <w:tab w:val="left" w:pos="142"/>
        </w:tabs>
        <w:jc w:val="both"/>
        <w:rPr>
          <w:rFonts w:ascii="Times New Roman" w:eastAsia="Times New Roman" w:hAnsi="Times New Roman" w:cs="Times New Roman"/>
          <w:noProof/>
          <w:sz w:val="24"/>
          <w:szCs w:val="21"/>
        </w:rPr>
      </w:pPr>
    </w:p>
    <w:p w:rsidR="00BE5AED" w:rsidRPr="006049FA" w:rsidRDefault="00285C55" w:rsidP="006049FA">
      <w:pPr>
        <w:tabs>
          <w:tab w:val="left" w:pos="142"/>
        </w:tabs>
        <w:jc w:val="center"/>
        <w:rPr>
          <w:rFonts w:ascii="Times New Roman" w:eastAsia="Times New Roman" w:hAnsi="Times New Roman" w:cs="Times New Roman"/>
          <w:noProof/>
          <w:sz w:val="24"/>
          <w:szCs w:val="2"/>
        </w:rPr>
      </w:pPr>
      <w:r>
        <w:rPr>
          <w:rFonts w:ascii="Times New Roman" w:eastAsia="Times New Roman" w:hAnsi="Times New Roman" w:cs="Times New Roman"/>
          <w:noProof/>
          <w:sz w:val="24"/>
          <w:szCs w:val="2"/>
        </w:rPr>
      </w:r>
      <w:r>
        <w:rPr>
          <w:rFonts w:ascii="Times New Roman" w:eastAsia="Times New Roman" w:hAnsi="Times New Roman" w:cs="Times New Roman"/>
          <w:noProof/>
          <w:sz w:val="24"/>
          <w:szCs w:val="2"/>
        </w:rPr>
        <w:pict>
          <v:group id="_x0000_s3118" style="width:110.4pt;height:.4pt;mso-position-horizontal-relative:char;mso-position-vertical-relative:line" coordsize="2208,8">
            <v:group id="_x0000_s3119" style="position:absolute;left:4;top:4;width:2200;height:2" coordorigin="4,4" coordsize="2200,2">
              <v:shape id="_x0000_s3120" style="position:absolute;left:4;top:4;width:2200;height:2" coordorigin="4,4" coordsize="2200,0" path="m4,4r2200,e" filled="f" strokeweight=".14139mm">
                <v:path arrowok="t"/>
              </v:shape>
            </v:group>
            <w10:anchorlock/>
          </v:group>
        </w:pict>
      </w:r>
    </w:p>
    <w:p w:rsidR="00D75AD9" w:rsidRPr="006049FA" w:rsidRDefault="00D75AD9" w:rsidP="006049FA">
      <w:pPr>
        <w:rPr>
          <w:rFonts w:ascii="Times New Roman" w:eastAsia="Times New Roman" w:hAnsi="Times New Roman" w:cs="Times New Roman"/>
          <w:noProof/>
          <w:sz w:val="24"/>
          <w:szCs w:val="20"/>
        </w:rPr>
      </w:pPr>
      <w:r w:rsidRPr="006049FA">
        <w:rPr>
          <w:rFonts w:ascii="Times New Roman" w:hAnsi="Times New Roman"/>
          <w:sz w:val="24"/>
        </w:rPr>
        <w:br w:type="page"/>
      </w:r>
    </w:p>
    <w:p w:rsidR="00BE5AED" w:rsidRPr="006049FA" w:rsidRDefault="00D75AD9" w:rsidP="001015F7">
      <w:pPr>
        <w:pStyle w:val="Virsraksts1"/>
        <w:rPr>
          <w:b w:val="0"/>
          <w:bCs w:val="0"/>
          <w:noProof/>
        </w:rPr>
      </w:pPr>
      <w:bookmarkStart w:id="217" w:name="_Toc485293514"/>
      <w:r w:rsidRPr="006049FA">
        <w:rPr>
          <w:noProof/>
        </w:rPr>
        <w:lastRenderedPageBreak/>
        <w:t>8.</w:t>
      </w:r>
      <w:r w:rsidR="001015F7">
        <w:rPr>
          <w:noProof/>
        </w:rPr>
        <w:t> </w:t>
      </w:r>
      <w:r w:rsidR="001015F7" w:rsidRPr="001015F7">
        <w:t>PAPILDINĀJUMS</w:t>
      </w:r>
      <w:r w:rsidR="001015F7">
        <w:rPr>
          <w:noProof/>
        </w:rPr>
        <w:t>.</w:t>
      </w:r>
      <w:r w:rsidRPr="006049FA">
        <w:rPr>
          <w:noProof/>
        </w:rPr>
        <w:t xml:space="preserve"> PRASĪBAS ATTIECĪBĀ UZ</w:t>
      </w:r>
      <w:r w:rsidR="004F5892">
        <w:rPr>
          <w:noProof/>
        </w:rPr>
        <w:t xml:space="preserve"> APVIDUS UN ŠĶĒRŠĻU</w:t>
      </w:r>
      <w:r w:rsidRPr="006049FA">
        <w:rPr>
          <w:noProof/>
        </w:rPr>
        <w:t xml:space="preserve"> DATIEM</w:t>
      </w:r>
      <w:bookmarkEnd w:id="217"/>
    </w:p>
    <w:p w:rsidR="00BE5AED" w:rsidRPr="006049FA" w:rsidRDefault="002F46E0" w:rsidP="006049FA">
      <w:pPr>
        <w:tabs>
          <w:tab w:val="left" w:pos="142"/>
        </w:tabs>
        <w:jc w:val="center"/>
        <w:rPr>
          <w:rFonts w:ascii="Times New Roman" w:eastAsia="Times New Roman" w:hAnsi="Times New Roman" w:cs="Times New Roman"/>
          <w:noProof/>
          <w:sz w:val="24"/>
          <w:szCs w:val="20"/>
        </w:rPr>
      </w:pPr>
      <w:r w:rsidRPr="006049FA">
        <w:rPr>
          <w:rFonts w:ascii="Times New Roman" w:hAnsi="Times New Roman"/>
          <w:i/>
          <w:noProof/>
          <w:sz w:val="24"/>
        </w:rPr>
        <w:t>(Sk. 10. nodaļu)</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BE5AED" w:rsidRPr="006049FA" w:rsidRDefault="001015F7" w:rsidP="006049FA">
      <w:pPr>
        <w:tabs>
          <w:tab w:val="left" w:pos="142"/>
        </w:tabs>
        <w:jc w:val="center"/>
        <w:rPr>
          <w:rFonts w:ascii="Times New Roman" w:eastAsia="Times New Roman" w:hAnsi="Times New Roman" w:cs="Times New Roman"/>
          <w:i/>
          <w:noProof/>
          <w:sz w:val="24"/>
          <w:szCs w:val="20"/>
        </w:rPr>
      </w:pPr>
      <w:r w:rsidRPr="001015F7">
        <w:rPr>
          <w:rFonts w:ascii="Times New Roman" w:eastAsia="Times New Roman" w:hAnsi="Times New Roman" w:cs="Times New Roman"/>
          <w:i/>
          <w:noProof/>
          <w:sz w:val="24"/>
          <w:szCs w:val="20"/>
          <w:lang w:bidi="ar-SA"/>
        </w:rPr>
        <w:drawing>
          <wp:inline distT="0" distB="0" distL="0" distR="0">
            <wp:extent cx="5149903" cy="5863590"/>
            <wp:effectExtent l="0" t="0" r="0" b="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53467" cy="5867648"/>
                    </a:xfrm>
                    <a:prstGeom prst="rect">
                      <a:avLst/>
                    </a:prstGeom>
                    <a:noFill/>
                    <a:ln>
                      <a:noFill/>
                    </a:ln>
                  </pic:spPr>
                </pic:pic>
              </a:graphicData>
            </a:graphic>
          </wp:inline>
        </w:drawing>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Virsraksts2"/>
        <w:tabs>
          <w:tab w:val="left" w:pos="142"/>
        </w:tabs>
        <w:jc w:val="both"/>
        <w:rPr>
          <w:b w:val="0"/>
          <w:bCs w:val="0"/>
          <w:noProof/>
        </w:rPr>
      </w:pPr>
      <w:bookmarkStart w:id="218" w:name="_Toc485293515"/>
      <w:r w:rsidRPr="006049FA">
        <w:rPr>
          <w:noProof/>
        </w:rPr>
        <w:t>A8-1. attēls 1. attēls. Apvidus datu vākšanas virsmas – 1. un 2. apgabals</w:t>
      </w:r>
      <w:bookmarkEnd w:id="218"/>
    </w:p>
    <w:p w:rsidR="00BE5AED" w:rsidRPr="006049FA" w:rsidRDefault="00BE5AED" w:rsidP="006049FA">
      <w:pPr>
        <w:tabs>
          <w:tab w:val="left" w:pos="142"/>
        </w:tabs>
        <w:jc w:val="both"/>
        <w:rPr>
          <w:rFonts w:ascii="Times New Roman" w:eastAsia="Times New Roman" w:hAnsi="Times New Roman" w:cs="Times New Roman"/>
          <w:b/>
          <w:bCs/>
          <w:noProof/>
          <w:sz w:val="24"/>
        </w:rPr>
      </w:pPr>
    </w:p>
    <w:p w:rsidR="00BE5AED" w:rsidRPr="006049FA" w:rsidRDefault="00833A39" w:rsidP="006049FA">
      <w:pPr>
        <w:tabs>
          <w:tab w:val="left" w:pos="142"/>
          <w:tab w:val="left" w:pos="480"/>
        </w:tabs>
        <w:jc w:val="both"/>
        <w:rPr>
          <w:rFonts w:ascii="Times New Roman" w:eastAsia="Times New Roman" w:hAnsi="Times New Roman" w:cs="Times New Roman"/>
          <w:noProof/>
          <w:sz w:val="24"/>
          <w:szCs w:val="16"/>
        </w:rPr>
      </w:pPr>
      <w:r w:rsidRPr="006049FA">
        <w:rPr>
          <w:rFonts w:ascii="Times New Roman" w:hAnsi="Times New Roman"/>
          <w:noProof/>
          <w:sz w:val="24"/>
        </w:rPr>
        <w:t xml:space="preserve">1. 1. Teritorijā 10 km rādiusā ap </w:t>
      </w:r>
      <w:r w:rsidRPr="006049FA">
        <w:rPr>
          <w:rFonts w:ascii="Times New Roman" w:hAnsi="Times New Roman"/>
          <w:i/>
          <w:noProof/>
          <w:sz w:val="24"/>
        </w:rPr>
        <w:t>ARP</w:t>
      </w:r>
      <w:r w:rsidRPr="006049FA">
        <w:rPr>
          <w:rFonts w:ascii="Times New Roman" w:hAnsi="Times New Roman"/>
          <w:noProof/>
          <w:sz w:val="24"/>
        </w:rPr>
        <w:t xml:space="preserve"> apvidus dati tiek vākti un reģistrēti saskaņā ar 2. apgabala skaitliskajām prasībām.</w:t>
      </w:r>
    </w:p>
    <w:p w:rsidR="00833A39" w:rsidRPr="006049FA" w:rsidRDefault="00833A39" w:rsidP="006049FA">
      <w:pPr>
        <w:tabs>
          <w:tab w:val="left" w:pos="142"/>
          <w:tab w:val="left" w:pos="480"/>
        </w:tabs>
        <w:jc w:val="both"/>
        <w:rPr>
          <w:rFonts w:ascii="Times New Roman" w:eastAsia="Times New Roman" w:hAnsi="Times New Roman" w:cs="Times New Roman"/>
          <w:noProof/>
          <w:sz w:val="24"/>
          <w:szCs w:val="18"/>
        </w:rPr>
      </w:pPr>
    </w:p>
    <w:p w:rsidR="00BE5AED" w:rsidRPr="006049FA" w:rsidRDefault="00833A39" w:rsidP="006049FA">
      <w:pPr>
        <w:tabs>
          <w:tab w:val="left" w:pos="142"/>
          <w:tab w:val="left" w:pos="480"/>
        </w:tabs>
        <w:jc w:val="both"/>
        <w:rPr>
          <w:rFonts w:ascii="Times New Roman" w:eastAsia="Times New Roman" w:hAnsi="Times New Roman" w:cs="Times New Roman"/>
          <w:noProof/>
          <w:sz w:val="24"/>
          <w:szCs w:val="16"/>
        </w:rPr>
      </w:pPr>
      <w:r w:rsidRPr="006049FA">
        <w:rPr>
          <w:rFonts w:ascii="Times New Roman" w:hAnsi="Times New Roman"/>
          <w:noProof/>
          <w:sz w:val="24"/>
        </w:rPr>
        <w:t xml:space="preserve">2. Teritorijā, kas atrodas starp 10 km un </w:t>
      </w:r>
      <w:r w:rsidRPr="006049FA">
        <w:rPr>
          <w:rFonts w:ascii="Times New Roman" w:hAnsi="Times New Roman"/>
          <w:i/>
          <w:noProof/>
          <w:sz w:val="24"/>
        </w:rPr>
        <w:t>TMA</w:t>
      </w:r>
      <w:r w:rsidRPr="006049FA">
        <w:rPr>
          <w:rFonts w:ascii="Times New Roman" w:hAnsi="Times New Roman"/>
          <w:noProof/>
          <w:sz w:val="24"/>
        </w:rPr>
        <w:t xml:space="preserve"> robežu vai 45 km rādiusā (atkarībā no tā, kura teritorija ir mazāka), dati par apvidu, kas šķērso horizontālu plakni 120 m virs zemākā skrejceļa pacēluma, tiek vākti un reģistrēti saskaņā ar 2. apgabala skaitliskajām prasībām.</w:t>
      </w:r>
    </w:p>
    <w:p w:rsidR="00BE5AED" w:rsidRPr="006049FA" w:rsidRDefault="00BE5AED" w:rsidP="006049FA">
      <w:pPr>
        <w:tabs>
          <w:tab w:val="left" w:pos="142"/>
        </w:tabs>
        <w:jc w:val="both"/>
        <w:rPr>
          <w:rFonts w:ascii="Times New Roman" w:eastAsia="Times New Roman" w:hAnsi="Times New Roman" w:cs="Times New Roman"/>
          <w:noProof/>
          <w:sz w:val="24"/>
          <w:szCs w:val="17"/>
        </w:rPr>
      </w:pPr>
    </w:p>
    <w:p w:rsidR="00BE5AED" w:rsidRPr="006049FA" w:rsidRDefault="00833A39" w:rsidP="006049FA">
      <w:pPr>
        <w:tabs>
          <w:tab w:val="left" w:pos="142"/>
          <w:tab w:val="left" w:pos="480"/>
        </w:tabs>
        <w:jc w:val="both"/>
        <w:rPr>
          <w:rFonts w:ascii="Times New Roman" w:eastAsia="Times New Roman" w:hAnsi="Times New Roman" w:cs="Times New Roman"/>
          <w:noProof/>
          <w:sz w:val="24"/>
          <w:szCs w:val="16"/>
        </w:rPr>
      </w:pPr>
      <w:r w:rsidRPr="006049FA">
        <w:rPr>
          <w:rFonts w:ascii="Times New Roman" w:hAnsi="Times New Roman"/>
          <w:noProof/>
          <w:sz w:val="24"/>
        </w:rPr>
        <w:t xml:space="preserve">3. 3. Teritorijā, kas atrodas starp 10 km un </w:t>
      </w:r>
      <w:r w:rsidRPr="006049FA">
        <w:rPr>
          <w:rFonts w:ascii="Times New Roman" w:hAnsi="Times New Roman"/>
          <w:i/>
          <w:noProof/>
          <w:sz w:val="24"/>
        </w:rPr>
        <w:t>TMA</w:t>
      </w:r>
      <w:r w:rsidRPr="006049FA">
        <w:rPr>
          <w:rFonts w:ascii="Times New Roman" w:hAnsi="Times New Roman"/>
          <w:noProof/>
          <w:sz w:val="24"/>
        </w:rPr>
        <w:t xml:space="preserve"> robežu vai 45 km rādiusā (atkarībā no tā, kura teritorija ir mazāka), dati par apvidu, kas nešķērso horizontālu plakni 120 m virs zemākā skrejceļa pacēluma, tiek vākti un reģistrēti saskaņā ar 1. apgabala skaitliskajām prasībām.</w:t>
      </w:r>
    </w:p>
    <w:p w:rsidR="00BE5AED" w:rsidRPr="006049FA" w:rsidRDefault="00BE5AED" w:rsidP="006049FA">
      <w:pPr>
        <w:tabs>
          <w:tab w:val="left" w:pos="142"/>
        </w:tabs>
        <w:jc w:val="both"/>
        <w:rPr>
          <w:rFonts w:ascii="Times New Roman" w:eastAsia="Times New Roman" w:hAnsi="Times New Roman" w:cs="Times New Roman"/>
          <w:noProof/>
          <w:sz w:val="24"/>
          <w:szCs w:val="17"/>
        </w:rPr>
      </w:pPr>
    </w:p>
    <w:p w:rsidR="00BE5AED" w:rsidRPr="006049FA" w:rsidRDefault="00833A39" w:rsidP="006049FA">
      <w:pPr>
        <w:tabs>
          <w:tab w:val="left" w:pos="142"/>
          <w:tab w:val="left" w:pos="480"/>
        </w:tabs>
        <w:jc w:val="both"/>
        <w:rPr>
          <w:rFonts w:ascii="Times New Roman" w:eastAsia="Times New Roman" w:hAnsi="Times New Roman" w:cs="Times New Roman"/>
          <w:noProof/>
          <w:sz w:val="24"/>
          <w:szCs w:val="16"/>
        </w:rPr>
      </w:pPr>
      <w:r w:rsidRPr="006049FA">
        <w:rPr>
          <w:rFonts w:ascii="Times New Roman" w:hAnsi="Times New Roman"/>
          <w:noProof/>
          <w:sz w:val="24"/>
        </w:rPr>
        <w:t>4. 4. Tajās 2. apgabala daļās, kur ļoti augsta reljefa vai citu vietējo ierobežojumu un/vai noteikumu dēļ ir aizliegts veikt lidojumus, apvidus datiem jāatbilst 1. apgabala skaitliskajām prasībām.</w:t>
      </w:r>
    </w:p>
    <w:p w:rsidR="00BE5AED" w:rsidRPr="006049FA" w:rsidRDefault="00BE5AED" w:rsidP="006049FA">
      <w:pPr>
        <w:tabs>
          <w:tab w:val="left" w:pos="142"/>
        </w:tabs>
        <w:jc w:val="both"/>
        <w:rPr>
          <w:rFonts w:ascii="Times New Roman" w:eastAsia="Times New Roman" w:hAnsi="Times New Roman" w:cs="Times New Roman"/>
          <w:noProof/>
          <w:sz w:val="24"/>
          <w:szCs w:val="17"/>
        </w:rPr>
      </w:pPr>
    </w:p>
    <w:p w:rsidR="00BE5AED" w:rsidRPr="006049FA" w:rsidRDefault="002F46E0" w:rsidP="006049FA">
      <w:pPr>
        <w:tabs>
          <w:tab w:val="left" w:pos="142"/>
        </w:tabs>
        <w:jc w:val="both"/>
        <w:rPr>
          <w:rFonts w:ascii="Times New Roman" w:eastAsia="Times New Roman" w:hAnsi="Times New Roman" w:cs="Times New Roman"/>
          <w:noProof/>
          <w:sz w:val="24"/>
          <w:szCs w:val="16"/>
        </w:rPr>
      </w:pPr>
      <w:r w:rsidRPr="006049FA">
        <w:rPr>
          <w:rFonts w:ascii="Times New Roman" w:hAnsi="Times New Roman"/>
          <w:i/>
          <w:noProof/>
          <w:sz w:val="24"/>
        </w:rPr>
        <w:t>Piezīme. Apvidus datu skaitliskās prasības 1. un 2. apgabalam ir noteiktas A8-1. tabulā.</w:t>
      </w:r>
    </w:p>
    <w:p w:rsidR="00BE5AED" w:rsidRPr="006049FA" w:rsidRDefault="00BE5AED" w:rsidP="006049FA">
      <w:pPr>
        <w:tabs>
          <w:tab w:val="left" w:pos="142"/>
        </w:tabs>
        <w:jc w:val="both"/>
        <w:rPr>
          <w:rFonts w:ascii="Times New Roman" w:eastAsia="Times New Roman" w:hAnsi="Times New Roman" w:cs="Times New Roman"/>
          <w:b/>
          <w:bCs/>
          <w:i/>
          <w:noProof/>
          <w:sz w:val="24"/>
          <w:szCs w:val="20"/>
        </w:rPr>
      </w:pPr>
    </w:p>
    <w:p w:rsidR="00BE5AED" w:rsidRPr="006049FA" w:rsidRDefault="001015F7" w:rsidP="006049FA">
      <w:pPr>
        <w:tabs>
          <w:tab w:val="left" w:pos="142"/>
        </w:tabs>
        <w:jc w:val="center"/>
        <w:rPr>
          <w:rFonts w:ascii="Times New Roman" w:eastAsia="Times New Roman" w:hAnsi="Times New Roman" w:cs="Times New Roman"/>
          <w:b/>
          <w:bCs/>
          <w:i/>
          <w:noProof/>
          <w:sz w:val="24"/>
          <w:szCs w:val="20"/>
        </w:rPr>
      </w:pPr>
      <w:r w:rsidRPr="001015F7">
        <w:rPr>
          <w:rFonts w:ascii="Times New Roman" w:eastAsia="Times New Roman" w:hAnsi="Times New Roman" w:cs="Times New Roman"/>
          <w:b/>
          <w:bCs/>
          <w:i/>
          <w:noProof/>
          <w:sz w:val="24"/>
          <w:szCs w:val="20"/>
          <w:lang w:bidi="ar-SA"/>
        </w:rPr>
        <w:drawing>
          <wp:inline distT="0" distB="0" distL="0" distR="0">
            <wp:extent cx="4560471" cy="6333594"/>
            <wp:effectExtent l="0" t="0" r="0" b="0"/>
            <wp:docPr id="26" name="Attēl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63131" cy="6337289"/>
                    </a:xfrm>
                    <a:prstGeom prst="rect">
                      <a:avLst/>
                    </a:prstGeom>
                    <a:noFill/>
                    <a:ln>
                      <a:noFill/>
                    </a:ln>
                  </pic:spPr>
                </pic:pic>
              </a:graphicData>
            </a:graphic>
          </wp:inline>
        </w:drawing>
      </w:r>
    </w:p>
    <w:p w:rsidR="00BE5AED" w:rsidRPr="006049FA" w:rsidRDefault="00BE5AED" w:rsidP="006049FA">
      <w:pPr>
        <w:tabs>
          <w:tab w:val="left" w:pos="142"/>
        </w:tabs>
        <w:jc w:val="both"/>
        <w:rPr>
          <w:rFonts w:ascii="Times New Roman" w:eastAsia="Times New Roman" w:hAnsi="Times New Roman" w:cs="Times New Roman"/>
          <w:b/>
          <w:bCs/>
          <w:i/>
          <w:noProof/>
          <w:sz w:val="24"/>
          <w:szCs w:val="20"/>
        </w:rPr>
      </w:pPr>
    </w:p>
    <w:p w:rsidR="00BE5AED" w:rsidRPr="006049FA" w:rsidRDefault="002F46E0" w:rsidP="006049FA">
      <w:pPr>
        <w:pStyle w:val="Virsraksts2"/>
        <w:tabs>
          <w:tab w:val="left" w:pos="142"/>
        </w:tabs>
        <w:rPr>
          <w:b w:val="0"/>
          <w:bCs w:val="0"/>
          <w:noProof/>
        </w:rPr>
      </w:pPr>
      <w:bookmarkStart w:id="219" w:name="_Toc485293516"/>
      <w:r w:rsidRPr="006049FA">
        <w:rPr>
          <w:noProof/>
        </w:rPr>
        <w:t>A8-2. attēls 2. attēls. Šķēršļu datu vākšanas virsmas – 1. un 2. apgabals</w:t>
      </w:r>
      <w:bookmarkEnd w:id="219"/>
    </w:p>
    <w:p w:rsidR="00833A39" w:rsidRPr="006049FA" w:rsidRDefault="00833A39" w:rsidP="006049FA">
      <w:pPr>
        <w:tabs>
          <w:tab w:val="left" w:pos="142"/>
          <w:tab w:val="left" w:pos="501"/>
        </w:tabs>
        <w:jc w:val="both"/>
        <w:rPr>
          <w:rFonts w:ascii="Times New Roman" w:eastAsia="Times New Roman" w:hAnsi="Times New Roman" w:cs="Times New Roman"/>
          <w:b/>
          <w:bCs/>
          <w:i/>
          <w:noProof/>
          <w:sz w:val="24"/>
          <w:szCs w:val="17"/>
        </w:rPr>
      </w:pPr>
    </w:p>
    <w:p w:rsidR="00BE5AED" w:rsidRPr="006049FA" w:rsidRDefault="00833A39" w:rsidP="006049FA">
      <w:pPr>
        <w:tabs>
          <w:tab w:val="left" w:pos="142"/>
          <w:tab w:val="left" w:pos="501"/>
        </w:tabs>
        <w:jc w:val="both"/>
        <w:rPr>
          <w:rFonts w:ascii="Times New Roman" w:eastAsia="Times New Roman" w:hAnsi="Times New Roman" w:cs="Times New Roman"/>
          <w:noProof/>
          <w:sz w:val="24"/>
          <w:szCs w:val="16"/>
        </w:rPr>
      </w:pPr>
      <w:r w:rsidRPr="006049FA">
        <w:rPr>
          <w:rFonts w:ascii="Times New Roman" w:hAnsi="Times New Roman"/>
          <w:noProof/>
          <w:sz w:val="24"/>
        </w:rPr>
        <w:t>1. Datus par šķēršļiem vāc un reģistrē saskaņā ar A8-2. tabulā noteiktajām 2. apgabala skaitliskajām prasībām:</w:t>
      </w:r>
    </w:p>
    <w:p w:rsidR="00BE5AED" w:rsidRPr="006049FA" w:rsidRDefault="00BE5AED" w:rsidP="006049FA">
      <w:pPr>
        <w:tabs>
          <w:tab w:val="left" w:pos="142"/>
        </w:tabs>
        <w:jc w:val="both"/>
        <w:rPr>
          <w:rFonts w:ascii="Times New Roman" w:eastAsia="Times New Roman" w:hAnsi="Times New Roman" w:cs="Times New Roman"/>
          <w:noProof/>
          <w:sz w:val="24"/>
          <w:szCs w:val="18"/>
        </w:rPr>
      </w:pPr>
    </w:p>
    <w:p w:rsidR="00BE5AED" w:rsidRPr="006049FA" w:rsidRDefault="00833A39" w:rsidP="006049FA">
      <w:pPr>
        <w:tabs>
          <w:tab w:val="left" w:pos="142"/>
          <w:tab w:val="left" w:pos="861"/>
        </w:tabs>
        <w:jc w:val="both"/>
        <w:rPr>
          <w:rFonts w:ascii="Times New Roman" w:eastAsia="Times New Roman" w:hAnsi="Times New Roman" w:cs="Times New Roman"/>
          <w:noProof/>
          <w:sz w:val="24"/>
          <w:szCs w:val="16"/>
        </w:rPr>
      </w:pPr>
      <w:r w:rsidRPr="006049FA">
        <w:rPr>
          <w:rFonts w:ascii="Times New Roman" w:hAnsi="Times New Roman"/>
          <w:noProof/>
          <w:sz w:val="24"/>
        </w:rPr>
        <w:t xml:space="preserve">a) 2.a apgabals – taisnstūrveida apgabals ap skrejceļu, kurā ietverta lidjosla un jebkura </w:t>
      </w:r>
      <w:r w:rsidRPr="006049FA">
        <w:rPr>
          <w:rFonts w:ascii="Times New Roman" w:hAnsi="Times New Roman"/>
          <w:noProof/>
          <w:sz w:val="24"/>
        </w:rPr>
        <w:lastRenderedPageBreak/>
        <w:t>šķēršļbrīva josla, ja tāda pastāv; 2.a apgabala šķēršļu datu vākšanas virsmai jābūt 3 m augstumā virs tuvākā skrejceļa pacēluma, kas mērīts pa skrejceļa ass līniju, bet attiecībā uz tām daļām, kas saistītas ar šķēršļbrīvo joslu, ja tāda ir nodrošināta, augstumā, kas atbilst tuvākā skrejceļa gala pacēlumam.</w:t>
      </w:r>
    </w:p>
    <w:p w:rsidR="00BE5AED" w:rsidRPr="006049FA" w:rsidRDefault="00BE5AED" w:rsidP="006049FA">
      <w:pPr>
        <w:tabs>
          <w:tab w:val="left" w:pos="142"/>
        </w:tabs>
        <w:jc w:val="both"/>
        <w:rPr>
          <w:rFonts w:ascii="Times New Roman" w:eastAsia="Times New Roman" w:hAnsi="Times New Roman" w:cs="Times New Roman"/>
          <w:noProof/>
          <w:sz w:val="24"/>
          <w:szCs w:val="17"/>
        </w:rPr>
      </w:pPr>
    </w:p>
    <w:p w:rsidR="00BE5AED" w:rsidRPr="006049FA" w:rsidRDefault="00833A39" w:rsidP="006049FA">
      <w:pPr>
        <w:tabs>
          <w:tab w:val="left" w:pos="142"/>
          <w:tab w:val="left" w:pos="860"/>
        </w:tabs>
        <w:jc w:val="both"/>
        <w:rPr>
          <w:rFonts w:ascii="Times New Roman" w:eastAsia="Times New Roman" w:hAnsi="Times New Roman" w:cs="Times New Roman"/>
          <w:noProof/>
          <w:sz w:val="24"/>
          <w:szCs w:val="16"/>
        </w:rPr>
      </w:pPr>
      <w:r w:rsidRPr="006049FA">
        <w:rPr>
          <w:rFonts w:ascii="Times New Roman" w:hAnsi="Times New Roman"/>
          <w:noProof/>
          <w:sz w:val="24"/>
        </w:rPr>
        <w:t>b) 2.b apgabals – apgabals, kas plešas no 2.a apgabala galiem izlidošanas virzienā 10 km garumā un 15 % izvērsumā uz katru pusi; 2.b apgabala šķēršļu datu vākšanas virsmai ir 1,2% slīpums, un tā plešas izlidošanas virzienā no 2.a apgabala galiem pacēlumā, kas atbilst skrejceļa gala pacēlumam, 10 km garumā un 15 % izvērsumā uz katru pusi. Nav jāvāc dati par šķēršļiem, kas atrodas zemāk nekā 3 metru augstumā virs zemes.</w:t>
      </w:r>
    </w:p>
    <w:p w:rsidR="00BE5AED" w:rsidRPr="006049FA" w:rsidRDefault="00BE5AED" w:rsidP="006049FA">
      <w:pPr>
        <w:tabs>
          <w:tab w:val="left" w:pos="142"/>
        </w:tabs>
        <w:jc w:val="both"/>
        <w:rPr>
          <w:rFonts w:ascii="Times New Roman" w:eastAsia="Times New Roman" w:hAnsi="Times New Roman" w:cs="Times New Roman"/>
          <w:noProof/>
          <w:sz w:val="24"/>
          <w:szCs w:val="17"/>
        </w:rPr>
      </w:pPr>
    </w:p>
    <w:p w:rsidR="00BE5AED" w:rsidRPr="006049FA" w:rsidRDefault="00833A39" w:rsidP="006049FA">
      <w:pPr>
        <w:tabs>
          <w:tab w:val="left" w:pos="142"/>
          <w:tab w:val="left" w:pos="860"/>
        </w:tabs>
        <w:jc w:val="both"/>
        <w:rPr>
          <w:rFonts w:ascii="Times New Roman" w:eastAsia="Times New Roman" w:hAnsi="Times New Roman" w:cs="Times New Roman"/>
          <w:noProof/>
          <w:sz w:val="24"/>
          <w:szCs w:val="16"/>
        </w:rPr>
      </w:pPr>
      <w:r w:rsidRPr="006049FA">
        <w:rPr>
          <w:rFonts w:ascii="Times New Roman" w:hAnsi="Times New Roman"/>
          <w:noProof/>
          <w:sz w:val="24"/>
        </w:rPr>
        <w:t>c) 2.c apgabals – apgabals, kurš plešas ārpus 2.a un 2.b apgabala attālumā, kas, mērot no 2.a apgabala robežas, nepārsniedz 10 km; 2.c apgabala šķēršļu datu vākšanas virsmai ir 1,2 % slīpums, un tā plešas ārpus 2.a un 2.b apgabala attālumā, kas nepārsniedz 10 km no 2.a apgabala robežas. Kā 2.c apgabala sākotnējo pacēlumu izvēlas 2.a apgabala pacēluma punktu, kurā tas sākas. Nav jāvāc dati par šķēršļiem, kas atrodas zemāk nekā 15 metru augstumā virs zemes.</w:t>
      </w:r>
    </w:p>
    <w:p w:rsidR="00BE5AED" w:rsidRPr="006049FA" w:rsidRDefault="00BE5AED" w:rsidP="006049FA">
      <w:pPr>
        <w:tabs>
          <w:tab w:val="left" w:pos="142"/>
        </w:tabs>
        <w:jc w:val="both"/>
        <w:rPr>
          <w:rFonts w:ascii="Times New Roman" w:eastAsia="Times New Roman" w:hAnsi="Times New Roman" w:cs="Times New Roman"/>
          <w:noProof/>
          <w:sz w:val="24"/>
          <w:szCs w:val="17"/>
        </w:rPr>
      </w:pPr>
    </w:p>
    <w:p w:rsidR="00BE5AED" w:rsidRPr="006049FA" w:rsidRDefault="00833A39" w:rsidP="006049FA">
      <w:pPr>
        <w:tabs>
          <w:tab w:val="left" w:pos="142"/>
          <w:tab w:val="left" w:pos="860"/>
        </w:tabs>
        <w:jc w:val="both"/>
        <w:rPr>
          <w:rFonts w:ascii="Times New Roman" w:eastAsia="Times New Roman" w:hAnsi="Times New Roman" w:cs="Times New Roman"/>
          <w:noProof/>
          <w:sz w:val="24"/>
          <w:szCs w:val="16"/>
        </w:rPr>
      </w:pPr>
      <w:r w:rsidRPr="006049FA">
        <w:rPr>
          <w:rFonts w:ascii="Times New Roman" w:hAnsi="Times New Roman"/>
          <w:noProof/>
          <w:sz w:val="24"/>
        </w:rPr>
        <w:t xml:space="preserve">d) 2.d apgabals – apgabali ārpus 2.a, 2.b un 2.c apgabaliem, kas plešas ne tālāk kā 45 km no lidlauka kontrolpunkta vai līdz pastāvošajai </w:t>
      </w:r>
      <w:r w:rsidRPr="006049FA">
        <w:rPr>
          <w:rFonts w:ascii="Times New Roman" w:hAnsi="Times New Roman"/>
          <w:i/>
          <w:noProof/>
          <w:sz w:val="24"/>
        </w:rPr>
        <w:t>TMA</w:t>
      </w:r>
      <w:r w:rsidRPr="006049FA">
        <w:rPr>
          <w:rFonts w:ascii="Times New Roman" w:hAnsi="Times New Roman"/>
          <w:noProof/>
          <w:sz w:val="24"/>
        </w:rPr>
        <w:t xml:space="preserve"> robežai, izvēloties mazāko no šiem attālumiem. 2.d apgabala šķēršļu datu vākšanas virsmas augstums ir 100 m virs zemes.</w:t>
      </w:r>
    </w:p>
    <w:p w:rsidR="00BE5AED" w:rsidRPr="006049FA" w:rsidRDefault="00BE5AED" w:rsidP="006049FA">
      <w:pPr>
        <w:tabs>
          <w:tab w:val="left" w:pos="142"/>
        </w:tabs>
        <w:jc w:val="both"/>
        <w:rPr>
          <w:rFonts w:ascii="Times New Roman" w:eastAsia="Times New Roman" w:hAnsi="Times New Roman" w:cs="Times New Roman"/>
          <w:noProof/>
          <w:sz w:val="24"/>
          <w:szCs w:val="17"/>
        </w:rPr>
      </w:pPr>
    </w:p>
    <w:p w:rsidR="00BE5AED" w:rsidRPr="006049FA" w:rsidRDefault="00833A39" w:rsidP="006049FA">
      <w:pPr>
        <w:tabs>
          <w:tab w:val="left" w:pos="142"/>
          <w:tab w:val="left" w:pos="500"/>
        </w:tabs>
        <w:jc w:val="both"/>
        <w:rPr>
          <w:rFonts w:ascii="Times New Roman" w:eastAsia="Times New Roman" w:hAnsi="Times New Roman" w:cs="Times New Roman"/>
          <w:noProof/>
          <w:sz w:val="24"/>
          <w:szCs w:val="16"/>
        </w:rPr>
      </w:pPr>
      <w:r w:rsidRPr="006049FA">
        <w:rPr>
          <w:rFonts w:ascii="Times New Roman" w:hAnsi="Times New Roman"/>
          <w:noProof/>
          <w:sz w:val="24"/>
        </w:rPr>
        <w:t>2. Tajās 2. apgabala daļās, kur ļoti augsta reljefa vai citu vietējo ierobežojumu un/vai noteikumu dēļ ir aizliegts veikt lidojumus, datus par šķēršļiem vāc un reģistrē saskaņā ar 1. apgabala prasībām.</w:t>
      </w:r>
    </w:p>
    <w:p w:rsidR="00BE5AED" w:rsidRPr="006049FA" w:rsidRDefault="00BE5AED" w:rsidP="006049FA">
      <w:pPr>
        <w:tabs>
          <w:tab w:val="left" w:pos="142"/>
        </w:tabs>
        <w:jc w:val="both"/>
        <w:rPr>
          <w:rFonts w:ascii="Times New Roman" w:eastAsia="Times New Roman" w:hAnsi="Times New Roman" w:cs="Times New Roman"/>
          <w:noProof/>
          <w:sz w:val="24"/>
          <w:szCs w:val="17"/>
        </w:rPr>
      </w:pPr>
    </w:p>
    <w:p w:rsidR="00BE5AED" w:rsidRPr="006049FA" w:rsidRDefault="00833A39" w:rsidP="006049FA">
      <w:pPr>
        <w:tabs>
          <w:tab w:val="left" w:pos="142"/>
          <w:tab w:val="left" w:pos="500"/>
        </w:tabs>
        <w:jc w:val="both"/>
        <w:rPr>
          <w:rFonts w:ascii="Times New Roman" w:eastAsia="Times New Roman" w:hAnsi="Times New Roman" w:cs="Times New Roman"/>
          <w:noProof/>
          <w:sz w:val="24"/>
          <w:szCs w:val="16"/>
        </w:rPr>
      </w:pPr>
      <w:r w:rsidRPr="006049FA">
        <w:rPr>
          <w:rFonts w:ascii="Times New Roman" w:hAnsi="Times New Roman"/>
          <w:noProof/>
          <w:sz w:val="24"/>
        </w:rPr>
        <w:t>3. Datus par visiem šķēršļiem 1. apgabalā, kuru augstums virs zemes ir 100 m vai vairāk, vāc un reģistrē datu bāzē saskaņā ar A8-2. tabulā noteiktajām 1. apgabala skaitliskajām prasībām.</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CA3002" w:rsidP="006049FA">
      <w:pPr>
        <w:tabs>
          <w:tab w:val="left" w:pos="142"/>
        </w:tabs>
        <w:jc w:val="center"/>
        <w:rPr>
          <w:rFonts w:ascii="Times New Roman" w:eastAsia="Times New Roman" w:hAnsi="Times New Roman" w:cs="Times New Roman"/>
          <w:noProof/>
          <w:sz w:val="24"/>
          <w:szCs w:val="20"/>
        </w:rPr>
      </w:pPr>
      <w:r w:rsidRPr="00CA3002">
        <w:rPr>
          <w:rFonts w:ascii="Times New Roman" w:eastAsia="Times New Roman" w:hAnsi="Times New Roman" w:cs="Times New Roman"/>
          <w:noProof/>
          <w:sz w:val="24"/>
          <w:szCs w:val="20"/>
          <w:lang w:bidi="ar-SA"/>
        </w:rPr>
        <w:lastRenderedPageBreak/>
        <w:drawing>
          <wp:inline distT="0" distB="0" distL="0" distR="0">
            <wp:extent cx="4410075" cy="7214917"/>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12518" cy="7218913"/>
                    </a:xfrm>
                    <a:prstGeom prst="rect">
                      <a:avLst/>
                    </a:prstGeom>
                    <a:noFill/>
                    <a:ln>
                      <a:noFill/>
                    </a:ln>
                  </pic:spPr>
                </pic:pic>
              </a:graphicData>
            </a:graphic>
          </wp:inline>
        </w:drawing>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Virsraksts2"/>
        <w:tabs>
          <w:tab w:val="left" w:pos="142"/>
        </w:tabs>
        <w:rPr>
          <w:b w:val="0"/>
          <w:bCs w:val="0"/>
          <w:noProof/>
        </w:rPr>
      </w:pPr>
      <w:bookmarkStart w:id="220" w:name="_Toc485293517"/>
      <w:r w:rsidRPr="006049FA">
        <w:rPr>
          <w:noProof/>
        </w:rPr>
        <w:t>A8-3. attēls Apvidus un šķēršļu datu vākšanas virsmas – 3. apgabals</w:t>
      </w:r>
      <w:bookmarkEnd w:id="220"/>
    </w:p>
    <w:p w:rsidR="00BE5AED" w:rsidRPr="006049FA" w:rsidRDefault="00BE5AED" w:rsidP="006049FA">
      <w:pPr>
        <w:tabs>
          <w:tab w:val="left" w:pos="142"/>
        </w:tabs>
        <w:jc w:val="both"/>
        <w:rPr>
          <w:rFonts w:ascii="Times New Roman" w:eastAsia="Times New Roman" w:hAnsi="Times New Roman" w:cs="Times New Roman"/>
          <w:b/>
          <w:bCs/>
          <w:noProof/>
          <w:sz w:val="24"/>
        </w:rPr>
      </w:pPr>
    </w:p>
    <w:p w:rsidR="00BE5AED" w:rsidRPr="006049FA" w:rsidRDefault="00B36620" w:rsidP="006049FA">
      <w:pPr>
        <w:tabs>
          <w:tab w:val="left" w:pos="142"/>
          <w:tab w:val="left" w:pos="500"/>
        </w:tabs>
        <w:jc w:val="both"/>
        <w:rPr>
          <w:rFonts w:ascii="Times New Roman" w:eastAsia="Times New Roman" w:hAnsi="Times New Roman" w:cs="Times New Roman"/>
          <w:noProof/>
          <w:sz w:val="24"/>
          <w:szCs w:val="16"/>
        </w:rPr>
      </w:pPr>
      <w:r w:rsidRPr="006049FA">
        <w:rPr>
          <w:rFonts w:ascii="Times New Roman" w:hAnsi="Times New Roman"/>
          <w:noProof/>
          <w:sz w:val="24"/>
        </w:rPr>
        <w:t>1. Apvidus datu un šķēršļu datu vākšanas virsma plešas pusmetra (0,5 m) augstumā virs horizontālas plaknes, kas šķērso tuvāko lidlauka kustības zonas punktu.</w:t>
      </w:r>
    </w:p>
    <w:p w:rsidR="00B36620" w:rsidRPr="006049FA" w:rsidRDefault="00B36620" w:rsidP="006049FA">
      <w:pPr>
        <w:tabs>
          <w:tab w:val="left" w:pos="142"/>
          <w:tab w:val="left" w:pos="500"/>
        </w:tabs>
        <w:jc w:val="both"/>
        <w:rPr>
          <w:rFonts w:ascii="Times New Roman" w:eastAsia="Times New Roman" w:hAnsi="Times New Roman" w:cs="Times New Roman"/>
          <w:noProof/>
          <w:sz w:val="24"/>
          <w:szCs w:val="17"/>
        </w:rPr>
      </w:pPr>
    </w:p>
    <w:p w:rsidR="00BE5AED" w:rsidRPr="006049FA" w:rsidRDefault="00B36620" w:rsidP="006049FA">
      <w:pPr>
        <w:tabs>
          <w:tab w:val="left" w:pos="142"/>
          <w:tab w:val="left" w:pos="500"/>
        </w:tabs>
        <w:jc w:val="both"/>
        <w:rPr>
          <w:rFonts w:ascii="Times New Roman" w:eastAsia="Times New Roman" w:hAnsi="Times New Roman" w:cs="Times New Roman"/>
          <w:noProof/>
          <w:sz w:val="24"/>
          <w:szCs w:val="16"/>
        </w:rPr>
      </w:pPr>
      <w:r w:rsidRPr="006049FA">
        <w:rPr>
          <w:rFonts w:ascii="Times New Roman" w:hAnsi="Times New Roman"/>
          <w:noProof/>
          <w:sz w:val="24"/>
        </w:rPr>
        <w:t>2. Apvidus datiem un šķēršļu datiem 3. apgabalā jāatbilst skaitliskajām vērtībām, kas norādītas attiecīgi A8-1. un A8-2. tabulā.</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CA3002" w:rsidP="006049FA">
      <w:pPr>
        <w:tabs>
          <w:tab w:val="left" w:pos="142"/>
        </w:tabs>
        <w:jc w:val="center"/>
        <w:rPr>
          <w:rFonts w:ascii="Times New Roman" w:eastAsia="Times New Roman" w:hAnsi="Times New Roman" w:cs="Times New Roman"/>
          <w:noProof/>
          <w:sz w:val="24"/>
          <w:szCs w:val="20"/>
        </w:rPr>
      </w:pPr>
      <w:r w:rsidRPr="00CA3002">
        <w:rPr>
          <w:rFonts w:ascii="Times New Roman" w:eastAsia="Times New Roman" w:hAnsi="Times New Roman" w:cs="Times New Roman"/>
          <w:noProof/>
          <w:sz w:val="24"/>
          <w:szCs w:val="20"/>
          <w:lang w:bidi="ar-SA"/>
        </w:rPr>
        <w:lastRenderedPageBreak/>
        <w:drawing>
          <wp:inline distT="0" distB="0" distL="0" distR="0">
            <wp:extent cx="3985092" cy="6485562"/>
            <wp:effectExtent l="0" t="0" r="0" b="0"/>
            <wp:docPr id="29" name="Attēls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91542" cy="6496059"/>
                    </a:xfrm>
                    <a:prstGeom prst="rect">
                      <a:avLst/>
                    </a:prstGeom>
                    <a:noFill/>
                    <a:ln>
                      <a:noFill/>
                    </a:ln>
                  </pic:spPr>
                </pic:pic>
              </a:graphicData>
            </a:graphic>
          </wp:inline>
        </w:drawing>
      </w:r>
    </w:p>
    <w:p w:rsidR="00B36620" w:rsidRPr="006049FA" w:rsidRDefault="00B36620"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Virsraksts2"/>
        <w:tabs>
          <w:tab w:val="left" w:pos="142"/>
        </w:tabs>
        <w:rPr>
          <w:b w:val="0"/>
          <w:bCs w:val="0"/>
          <w:noProof/>
        </w:rPr>
      </w:pPr>
      <w:bookmarkStart w:id="221" w:name="_Toc485293518"/>
      <w:r w:rsidRPr="006049FA">
        <w:rPr>
          <w:noProof/>
        </w:rPr>
        <w:t>A8-4. attēls Apvidus un šķēršļu datu vākšanas virsma – 4. apgabals</w:t>
      </w:r>
      <w:bookmarkEnd w:id="221"/>
    </w:p>
    <w:p w:rsidR="00BE5AED" w:rsidRPr="006049FA" w:rsidRDefault="00BE5AED" w:rsidP="006049FA">
      <w:pPr>
        <w:tabs>
          <w:tab w:val="left" w:pos="142"/>
        </w:tabs>
        <w:jc w:val="both"/>
        <w:rPr>
          <w:rFonts w:ascii="Times New Roman" w:eastAsia="Times New Roman" w:hAnsi="Times New Roman" w:cs="Times New Roman"/>
          <w:b/>
          <w:bCs/>
          <w:noProof/>
          <w:sz w:val="24"/>
        </w:rPr>
      </w:pPr>
    </w:p>
    <w:p w:rsidR="00BE5AED" w:rsidRPr="006049FA" w:rsidRDefault="002F46E0" w:rsidP="006049FA">
      <w:pPr>
        <w:tabs>
          <w:tab w:val="left" w:pos="142"/>
        </w:tabs>
        <w:jc w:val="both"/>
        <w:rPr>
          <w:rFonts w:ascii="Times New Roman" w:eastAsia="Times New Roman" w:hAnsi="Times New Roman" w:cs="Times New Roman"/>
          <w:noProof/>
          <w:sz w:val="24"/>
          <w:szCs w:val="16"/>
        </w:rPr>
      </w:pPr>
      <w:r w:rsidRPr="006049FA">
        <w:rPr>
          <w:rFonts w:ascii="Times New Roman" w:hAnsi="Times New Roman"/>
          <w:noProof/>
          <w:sz w:val="24"/>
        </w:rPr>
        <w:t>Apvidus datiem un šķēršļu datiem 4. apgabalā jāatbilst skaitliskajām vērtībām, kas norādītas attiecīgi A8-1. un A8-2. tabulā.</w:t>
      </w:r>
    </w:p>
    <w:p w:rsidR="00BE5AED" w:rsidRPr="006049FA" w:rsidRDefault="00BE5AED" w:rsidP="006049FA">
      <w:pPr>
        <w:tabs>
          <w:tab w:val="left" w:pos="142"/>
        </w:tabs>
        <w:jc w:val="both"/>
        <w:rPr>
          <w:rFonts w:ascii="Times New Roman" w:eastAsia="Times New Roman" w:hAnsi="Times New Roman" w:cs="Times New Roman"/>
          <w:noProof/>
          <w:sz w:val="24"/>
          <w:szCs w:val="18"/>
        </w:rPr>
      </w:pPr>
    </w:p>
    <w:p w:rsidR="00BE5AED" w:rsidRPr="006049FA" w:rsidRDefault="002F46E0" w:rsidP="006049FA">
      <w:pPr>
        <w:tabs>
          <w:tab w:val="left" w:pos="142"/>
        </w:tabs>
        <w:jc w:val="both"/>
        <w:rPr>
          <w:rFonts w:ascii="Times New Roman" w:eastAsia="Times New Roman" w:hAnsi="Times New Roman" w:cs="Times New Roman"/>
          <w:noProof/>
          <w:sz w:val="24"/>
          <w:szCs w:val="16"/>
        </w:rPr>
      </w:pPr>
      <w:r w:rsidRPr="006049FA">
        <w:rPr>
          <w:rFonts w:ascii="Times New Roman" w:hAnsi="Times New Roman"/>
          <w:i/>
          <w:noProof/>
          <w:sz w:val="24"/>
        </w:rPr>
        <w:t>Piezīme. 4. apgabalu var paplašināt saskaņā ar 10.1.2. punktu.</w:t>
      </w:r>
    </w:p>
    <w:p w:rsidR="00BE5AED" w:rsidRPr="006049FA" w:rsidRDefault="00BE5AED" w:rsidP="006049FA">
      <w:pPr>
        <w:tabs>
          <w:tab w:val="left" w:pos="142"/>
        </w:tabs>
        <w:jc w:val="both"/>
        <w:rPr>
          <w:rFonts w:ascii="Times New Roman" w:eastAsia="Times New Roman" w:hAnsi="Times New Roman" w:cs="Times New Roman"/>
          <w:i/>
          <w:noProof/>
          <w:sz w:val="24"/>
          <w:szCs w:val="20"/>
        </w:rPr>
      </w:pPr>
    </w:p>
    <w:p w:rsidR="00CA3002" w:rsidRDefault="00CA3002">
      <w:pPr>
        <w:rPr>
          <w:rFonts w:ascii="Times New Roman" w:eastAsia="Times New Roman" w:hAnsi="Times New Roman" w:cs="Times New Roman"/>
          <w:b/>
          <w:bCs/>
          <w:i/>
          <w:noProof/>
          <w:sz w:val="24"/>
          <w:szCs w:val="17"/>
        </w:rPr>
      </w:pPr>
      <w:r>
        <w:rPr>
          <w:rFonts w:ascii="Times New Roman" w:eastAsia="Times New Roman" w:hAnsi="Times New Roman" w:cs="Times New Roman"/>
          <w:b/>
          <w:bCs/>
          <w:i/>
          <w:noProof/>
          <w:sz w:val="24"/>
          <w:szCs w:val="17"/>
        </w:rPr>
        <w:br w:type="page"/>
      </w: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2F46E0" w:rsidP="006049FA">
      <w:pPr>
        <w:tabs>
          <w:tab w:val="left" w:pos="142"/>
        </w:tabs>
        <w:jc w:val="center"/>
        <w:rPr>
          <w:rFonts w:ascii="Times New Roman" w:eastAsia="Times New Roman" w:hAnsi="Times New Roman" w:cs="Times New Roman"/>
          <w:noProof/>
          <w:sz w:val="24"/>
          <w:szCs w:val="20"/>
        </w:rPr>
      </w:pPr>
      <w:r w:rsidRPr="006049FA">
        <w:rPr>
          <w:rFonts w:ascii="Times New Roman" w:hAnsi="Times New Roman"/>
          <w:b/>
          <w:noProof/>
          <w:sz w:val="24"/>
        </w:rPr>
        <w:t>A8-1. tabula. Skaitliskās prasības attiecībā uz apvidus datiem</w:t>
      </w:r>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tbl>
      <w:tblPr>
        <w:tblW w:w="5000" w:type="pct"/>
        <w:tblCellMar>
          <w:top w:w="28" w:type="dxa"/>
          <w:left w:w="28" w:type="dxa"/>
          <w:bottom w:w="28" w:type="dxa"/>
          <w:right w:w="28" w:type="dxa"/>
        </w:tblCellMar>
        <w:tblLook w:val="01E0" w:firstRow="1" w:lastRow="1" w:firstColumn="1" w:lastColumn="1" w:noHBand="0" w:noVBand="0"/>
      </w:tblPr>
      <w:tblGrid>
        <w:gridCol w:w="2268"/>
        <w:gridCol w:w="1869"/>
        <w:gridCol w:w="1619"/>
        <w:gridCol w:w="1669"/>
        <w:gridCol w:w="1703"/>
      </w:tblGrid>
      <w:tr w:rsidR="00BE5AED" w:rsidRPr="00CA3002" w:rsidTr="00B36620">
        <w:trPr>
          <w:trHeight w:hRule="exact" w:val="406"/>
        </w:trPr>
        <w:tc>
          <w:tcPr>
            <w:tcW w:w="1242" w:type="pct"/>
            <w:tcBorders>
              <w:top w:val="single" w:sz="3" w:space="0" w:color="000000"/>
              <w:left w:val="nil"/>
              <w:bottom w:val="single" w:sz="3" w:space="0" w:color="000000"/>
              <w:right w:val="nil"/>
            </w:tcBorders>
          </w:tcPr>
          <w:p w:rsidR="00BE5AED" w:rsidRPr="00CA3002" w:rsidRDefault="00BE5AED" w:rsidP="006049FA">
            <w:pPr>
              <w:tabs>
                <w:tab w:val="left" w:pos="142"/>
              </w:tabs>
              <w:jc w:val="both"/>
              <w:rPr>
                <w:rFonts w:ascii="Times New Roman" w:hAnsi="Times New Roman"/>
                <w:noProof/>
                <w:sz w:val="20"/>
                <w:szCs w:val="20"/>
              </w:rPr>
            </w:pPr>
          </w:p>
        </w:tc>
        <w:tc>
          <w:tcPr>
            <w:tcW w:w="1024" w:type="pct"/>
            <w:tcBorders>
              <w:top w:val="single" w:sz="3" w:space="0" w:color="000000"/>
              <w:left w:val="nil"/>
              <w:bottom w:val="single" w:sz="3" w:space="0" w:color="000000"/>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1. apgabals</w:t>
            </w:r>
          </w:p>
        </w:tc>
        <w:tc>
          <w:tcPr>
            <w:tcW w:w="887" w:type="pct"/>
            <w:tcBorders>
              <w:top w:val="single" w:sz="3" w:space="0" w:color="000000"/>
              <w:left w:val="nil"/>
              <w:bottom w:val="single" w:sz="3" w:space="0" w:color="000000"/>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2. apgabals</w:t>
            </w:r>
          </w:p>
        </w:tc>
        <w:tc>
          <w:tcPr>
            <w:tcW w:w="914" w:type="pct"/>
            <w:tcBorders>
              <w:top w:val="single" w:sz="3" w:space="0" w:color="000000"/>
              <w:left w:val="nil"/>
              <w:bottom w:val="single" w:sz="3" w:space="0" w:color="000000"/>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3. apgabals</w:t>
            </w:r>
          </w:p>
        </w:tc>
        <w:tc>
          <w:tcPr>
            <w:tcW w:w="933" w:type="pct"/>
            <w:tcBorders>
              <w:top w:val="single" w:sz="3" w:space="0" w:color="000000"/>
              <w:left w:val="nil"/>
              <w:bottom w:val="single" w:sz="3" w:space="0" w:color="000000"/>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4. apgabals</w:t>
            </w:r>
          </w:p>
        </w:tc>
      </w:tr>
      <w:tr w:rsidR="00BE5AED" w:rsidRPr="00CA3002" w:rsidTr="00B36620">
        <w:trPr>
          <w:trHeight w:hRule="exact" w:val="690"/>
        </w:trPr>
        <w:tc>
          <w:tcPr>
            <w:tcW w:w="1242" w:type="pct"/>
            <w:tcBorders>
              <w:top w:val="single" w:sz="3" w:space="0" w:color="000000"/>
              <w:left w:val="nil"/>
              <w:bottom w:val="nil"/>
              <w:right w:val="nil"/>
            </w:tcBorders>
          </w:tcPr>
          <w:p w:rsidR="00BE5AED" w:rsidRPr="00CA3002" w:rsidRDefault="002F46E0" w:rsidP="006049FA">
            <w:pPr>
              <w:pStyle w:val="TableParagraph"/>
              <w:tabs>
                <w:tab w:val="left" w:pos="142"/>
              </w:tabs>
              <w:jc w:val="both"/>
              <w:rPr>
                <w:rFonts w:ascii="Times New Roman" w:eastAsia="Times New Roman" w:hAnsi="Times New Roman" w:cs="Times New Roman"/>
                <w:noProof/>
                <w:sz w:val="20"/>
                <w:szCs w:val="20"/>
              </w:rPr>
            </w:pPr>
            <w:r w:rsidRPr="00CA3002">
              <w:rPr>
                <w:rFonts w:ascii="Times New Roman" w:hAnsi="Times New Roman"/>
                <w:noProof/>
                <w:sz w:val="20"/>
              </w:rPr>
              <w:t>Solis</w:t>
            </w:r>
          </w:p>
        </w:tc>
        <w:tc>
          <w:tcPr>
            <w:tcW w:w="1024" w:type="pct"/>
            <w:tcBorders>
              <w:top w:val="single" w:sz="3" w:space="0" w:color="000000"/>
              <w:left w:val="nil"/>
              <w:bottom w:val="nil"/>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3 loka sekundes</w:t>
            </w:r>
          </w:p>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(aptuveni 90 m)</w:t>
            </w:r>
          </w:p>
        </w:tc>
        <w:tc>
          <w:tcPr>
            <w:tcW w:w="887" w:type="pct"/>
            <w:tcBorders>
              <w:top w:val="single" w:sz="3" w:space="0" w:color="000000"/>
              <w:left w:val="nil"/>
              <w:bottom w:val="nil"/>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1 loka sekunde</w:t>
            </w:r>
          </w:p>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(aptuveni 30 m)</w:t>
            </w:r>
          </w:p>
        </w:tc>
        <w:tc>
          <w:tcPr>
            <w:tcW w:w="914" w:type="pct"/>
            <w:tcBorders>
              <w:top w:val="single" w:sz="3" w:space="0" w:color="000000"/>
              <w:left w:val="nil"/>
              <w:bottom w:val="nil"/>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0,6 loka sekundes (aptuveni 20 m)</w:t>
            </w:r>
          </w:p>
        </w:tc>
        <w:tc>
          <w:tcPr>
            <w:tcW w:w="933" w:type="pct"/>
            <w:tcBorders>
              <w:top w:val="single" w:sz="3" w:space="0" w:color="000000"/>
              <w:left w:val="nil"/>
              <w:bottom w:val="nil"/>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0,3 loka sekundes (aptuveni 9 m)</w:t>
            </w:r>
          </w:p>
        </w:tc>
      </w:tr>
      <w:tr w:rsidR="00BE5AED" w:rsidRPr="00CA3002" w:rsidTr="00B36620">
        <w:trPr>
          <w:trHeight w:hRule="exact" w:val="440"/>
        </w:trPr>
        <w:tc>
          <w:tcPr>
            <w:tcW w:w="1242" w:type="pct"/>
            <w:tcBorders>
              <w:top w:val="nil"/>
              <w:left w:val="nil"/>
              <w:bottom w:val="nil"/>
              <w:right w:val="nil"/>
            </w:tcBorders>
          </w:tcPr>
          <w:p w:rsidR="00BE5AED" w:rsidRPr="00CA3002" w:rsidRDefault="002F46E0" w:rsidP="006049FA">
            <w:pPr>
              <w:pStyle w:val="TableParagraph"/>
              <w:tabs>
                <w:tab w:val="left" w:pos="142"/>
              </w:tabs>
              <w:jc w:val="both"/>
              <w:rPr>
                <w:rFonts w:ascii="Times New Roman" w:eastAsia="Times New Roman" w:hAnsi="Times New Roman" w:cs="Times New Roman"/>
                <w:noProof/>
                <w:sz w:val="20"/>
                <w:szCs w:val="20"/>
              </w:rPr>
            </w:pPr>
            <w:r w:rsidRPr="00CA3002">
              <w:rPr>
                <w:rFonts w:ascii="Times New Roman" w:hAnsi="Times New Roman"/>
                <w:noProof/>
                <w:sz w:val="20"/>
              </w:rPr>
              <w:t>Vertikālā precizitāte</w:t>
            </w:r>
          </w:p>
        </w:tc>
        <w:tc>
          <w:tcPr>
            <w:tcW w:w="1024" w:type="pct"/>
            <w:tcBorders>
              <w:top w:val="nil"/>
              <w:left w:val="nil"/>
              <w:bottom w:val="nil"/>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30 m</w:t>
            </w:r>
          </w:p>
        </w:tc>
        <w:tc>
          <w:tcPr>
            <w:tcW w:w="887" w:type="pct"/>
            <w:tcBorders>
              <w:top w:val="nil"/>
              <w:left w:val="nil"/>
              <w:bottom w:val="nil"/>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3 m</w:t>
            </w:r>
          </w:p>
        </w:tc>
        <w:tc>
          <w:tcPr>
            <w:tcW w:w="914" w:type="pct"/>
            <w:tcBorders>
              <w:top w:val="nil"/>
              <w:left w:val="nil"/>
              <w:bottom w:val="nil"/>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0,5 m</w:t>
            </w:r>
          </w:p>
        </w:tc>
        <w:tc>
          <w:tcPr>
            <w:tcW w:w="933" w:type="pct"/>
            <w:tcBorders>
              <w:top w:val="nil"/>
              <w:left w:val="nil"/>
              <w:bottom w:val="nil"/>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1 m</w:t>
            </w:r>
          </w:p>
        </w:tc>
      </w:tr>
      <w:tr w:rsidR="00BE5AED" w:rsidRPr="00CA3002" w:rsidTr="00B36620">
        <w:trPr>
          <w:trHeight w:hRule="exact" w:val="440"/>
        </w:trPr>
        <w:tc>
          <w:tcPr>
            <w:tcW w:w="1242" w:type="pct"/>
            <w:tcBorders>
              <w:top w:val="nil"/>
              <w:left w:val="nil"/>
              <w:bottom w:val="nil"/>
              <w:right w:val="nil"/>
            </w:tcBorders>
          </w:tcPr>
          <w:p w:rsidR="00BE5AED" w:rsidRPr="00CA3002" w:rsidRDefault="002F46E0" w:rsidP="006049FA">
            <w:pPr>
              <w:pStyle w:val="TableParagraph"/>
              <w:tabs>
                <w:tab w:val="left" w:pos="142"/>
              </w:tabs>
              <w:jc w:val="both"/>
              <w:rPr>
                <w:rFonts w:ascii="Times New Roman" w:eastAsia="Times New Roman" w:hAnsi="Times New Roman" w:cs="Times New Roman"/>
                <w:noProof/>
                <w:sz w:val="20"/>
                <w:szCs w:val="20"/>
              </w:rPr>
            </w:pPr>
            <w:r w:rsidRPr="00CA3002">
              <w:rPr>
                <w:rFonts w:ascii="Times New Roman" w:hAnsi="Times New Roman"/>
                <w:noProof/>
                <w:sz w:val="20"/>
              </w:rPr>
              <w:t>Vertikālā izšķirtspēja</w:t>
            </w:r>
          </w:p>
        </w:tc>
        <w:tc>
          <w:tcPr>
            <w:tcW w:w="1024" w:type="pct"/>
            <w:tcBorders>
              <w:top w:val="nil"/>
              <w:left w:val="nil"/>
              <w:bottom w:val="nil"/>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1 m</w:t>
            </w:r>
          </w:p>
        </w:tc>
        <w:tc>
          <w:tcPr>
            <w:tcW w:w="887" w:type="pct"/>
            <w:tcBorders>
              <w:top w:val="nil"/>
              <w:left w:val="nil"/>
              <w:bottom w:val="nil"/>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0,1 m</w:t>
            </w:r>
          </w:p>
        </w:tc>
        <w:tc>
          <w:tcPr>
            <w:tcW w:w="914" w:type="pct"/>
            <w:tcBorders>
              <w:top w:val="nil"/>
              <w:left w:val="nil"/>
              <w:bottom w:val="nil"/>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0,01 m</w:t>
            </w:r>
          </w:p>
        </w:tc>
        <w:tc>
          <w:tcPr>
            <w:tcW w:w="933" w:type="pct"/>
            <w:tcBorders>
              <w:top w:val="nil"/>
              <w:left w:val="nil"/>
              <w:bottom w:val="nil"/>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0,1 m</w:t>
            </w:r>
          </w:p>
        </w:tc>
      </w:tr>
      <w:tr w:rsidR="00BE5AED" w:rsidRPr="00CA3002" w:rsidTr="00B36620">
        <w:trPr>
          <w:trHeight w:hRule="exact" w:val="440"/>
        </w:trPr>
        <w:tc>
          <w:tcPr>
            <w:tcW w:w="1242" w:type="pct"/>
            <w:tcBorders>
              <w:top w:val="nil"/>
              <w:left w:val="nil"/>
              <w:bottom w:val="nil"/>
              <w:right w:val="nil"/>
            </w:tcBorders>
          </w:tcPr>
          <w:p w:rsidR="00BE5AED" w:rsidRPr="00CA3002" w:rsidRDefault="002F46E0" w:rsidP="006049FA">
            <w:pPr>
              <w:pStyle w:val="TableParagraph"/>
              <w:tabs>
                <w:tab w:val="left" w:pos="142"/>
              </w:tabs>
              <w:jc w:val="both"/>
              <w:rPr>
                <w:rFonts w:ascii="Times New Roman" w:eastAsia="Times New Roman" w:hAnsi="Times New Roman" w:cs="Times New Roman"/>
                <w:noProof/>
                <w:sz w:val="20"/>
                <w:szCs w:val="20"/>
              </w:rPr>
            </w:pPr>
            <w:r w:rsidRPr="00CA3002">
              <w:rPr>
                <w:rFonts w:ascii="Times New Roman" w:hAnsi="Times New Roman"/>
                <w:noProof/>
                <w:sz w:val="20"/>
              </w:rPr>
              <w:t>Horizontālā precizitāte</w:t>
            </w:r>
          </w:p>
        </w:tc>
        <w:tc>
          <w:tcPr>
            <w:tcW w:w="1024" w:type="pct"/>
            <w:tcBorders>
              <w:top w:val="nil"/>
              <w:left w:val="nil"/>
              <w:bottom w:val="nil"/>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50 m</w:t>
            </w:r>
          </w:p>
        </w:tc>
        <w:tc>
          <w:tcPr>
            <w:tcW w:w="887" w:type="pct"/>
            <w:tcBorders>
              <w:top w:val="nil"/>
              <w:left w:val="nil"/>
              <w:bottom w:val="nil"/>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5 m</w:t>
            </w:r>
          </w:p>
        </w:tc>
        <w:tc>
          <w:tcPr>
            <w:tcW w:w="914" w:type="pct"/>
            <w:tcBorders>
              <w:top w:val="nil"/>
              <w:left w:val="nil"/>
              <w:bottom w:val="nil"/>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0,5 m</w:t>
            </w:r>
          </w:p>
        </w:tc>
        <w:tc>
          <w:tcPr>
            <w:tcW w:w="933" w:type="pct"/>
            <w:tcBorders>
              <w:top w:val="nil"/>
              <w:left w:val="nil"/>
              <w:bottom w:val="nil"/>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2,5 m</w:t>
            </w:r>
          </w:p>
        </w:tc>
      </w:tr>
      <w:tr w:rsidR="00BE5AED" w:rsidRPr="00CA3002" w:rsidTr="00B36620">
        <w:trPr>
          <w:trHeight w:hRule="exact" w:val="440"/>
        </w:trPr>
        <w:tc>
          <w:tcPr>
            <w:tcW w:w="1242" w:type="pct"/>
            <w:tcBorders>
              <w:top w:val="nil"/>
              <w:left w:val="nil"/>
              <w:bottom w:val="nil"/>
              <w:right w:val="nil"/>
            </w:tcBorders>
          </w:tcPr>
          <w:p w:rsidR="00BE5AED" w:rsidRPr="00CA3002" w:rsidRDefault="002F46E0" w:rsidP="006049FA">
            <w:pPr>
              <w:pStyle w:val="TableParagraph"/>
              <w:tabs>
                <w:tab w:val="left" w:pos="142"/>
              </w:tabs>
              <w:jc w:val="both"/>
              <w:rPr>
                <w:rFonts w:ascii="Times New Roman" w:eastAsia="Times New Roman" w:hAnsi="Times New Roman" w:cs="Times New Roman"/>
                <w:noProof/>
                <w:sz w:val="20"/>
                <w:szCs w:val="20"/>
              </w:rPr>
            </w:pPr>
            <w:r w:rsidRPr="00CA3002">
              <w:rPr>
                <w:rFonts w:ascii="Times New Roman" w:hAnsi="Times New Roman"/>
                <w:noProof/>
                <w:sz w:val="20"/>
              </w:rPr>
              <w:t>Ticamības līmenis</w:t>
            </w:r>
          </w:p>
        </w:tc>
        <w:tc>
          <w:tcPr>
            <w:tcW w:w="1024" w:type="pct"/>
            <w:tcBorders>
              <w:top w:val="nil"/>
              <w:left w:val="nil"/>
              <w:bottom w:val="nil"/>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90 %</w:t>
            </w:r>
          </w:p>
        </w:tc>
        <w:tc>
          <w:tcPr>
            <w:tcW w:w="887" w:type="pct"/>
            <w:tcBorders>
              <w:top w:val="nil"/>
              <w:left w:val="nil"/>
              <w:bottom w:val="nil"/>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90 %</w:t>
            </w:r>
          </w:p>
        </w:tc>
        <w:tc>
          <w:tcPr>
            <w:tcW w:w="914" w:type="pct"/>
            <w:tcBorders>
              <w:top w:val="nil"/>
              <w:left w:val="nil"/>
              <w:bottom w:val="nil"/>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90 %</w:t>
            </w:r>
          </w:p>
        </w:tc>
        <w:tc>
          <w:tcPr>
            <w:tcW w:w="933" w:type="pct"/>
            <w:tcBorders>
              <w:top w:val="nil"/>
              <w:left w:val="nil"/>
              <w:bottom w:val="nil"/>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90 %</w:t>
            </w:r>
          </w:p>
        </w:tc>
      </w:tr>
      <w:tr w:rsidR="00BE5AED" w:rsidRPr="00CA3002" w:rsidTr="00B36620">
        <w:trPr>
          <w:trHeight w:hRule="exact" w:val="440"/>
        </w:trPr>
        <w:tc>
          <w:tcPr>
            <w:tcW w:w="1242" w:type="pct"/>
            <w:tcBorders>
              <w:top w:val="nil"/>
              <w:left w:val="nil"/>
              <w:bottom w:val="nil"/>
              <w:right w:val="nil"/>
            </w:tcBorders>
          </w:tcPr>
          <w:p w:rsidR="00BE5AED" w:rsidRPr="00CA3002" w:rsidRDefault="002F46E0" w:rsidP="006049FA">
            <w:pPr>
              <w:pStyle w:val="TableParagraph"/>
              <w:tabs>
                <w:tab w:val="left" w:pos="142"/>
              </w:tabs>
              <w:jc w:val="both"/>
              <w:rPr>
                <w:rFonts w:ascii="Times New Roman" w:eastAsia="Times New Roman" w:hAnsi="Times New Roman" w:cs="Times New Roman"/>
                <w:noProof/>
                <w:sz w:val="20"/>
                <w:szCs w:val="20"/>
              </w:rPr>
            </w:pPr>
            <w:r w:rsidRPr="00CA3002">
              <w:rPr>
                <w:rFonts w:ascii="Times New Roman" w:hAnsi="Times New Roman"/>
                <w:noProof/>
                <w:sz w:val="20"/>
              </w:rPr>
              <w:t>Integritātes klasifikācija</w:t>
            </w:r>
          </w:p>
        </w:tc>
        <w:tc>
          <w:tcPr>
            <w:tcW w:w="1024" w:type="pct"/>
            <w:tcBorders>
              <w:top w:val="nil"/>
              <w:left w:val="nil"/>
              <w:bottom w:val="nil"/>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parastie dati</w:t>
            </w:r>
          </w:p>
        </w:tc>
        <w:tc>
          <w:tcPr>
            <w:tcW w:w="887" w:type="pct"/>
            <w:tcBorders>
              <w:top w:val="nil"/>
              <w:left w:val="nil"/>
              <w:bottom w:val="nil"/>
              <w:right w:val="nil"/>
            </w:tcBorders>
          </w:tcPr>
          <w:p w:rsidR="00BE5AED" w:rsidRPr="00CA3002" w:rsidRDefault="004F5892" w:rsidP="006049FA">
            <w:pPr>
              <w:pStyle w:val="TableParagraph"/>
              <w:tabs>
                <w:tab w:val="left" w:pos="142"/>
              </w:tabs>
              <w:jc w:val="center"/>
              <w:rPr>
                <w:rFonts w:ascii="Times New Roman" w:eastAsia="Times New Roman" w:hAnsi="Times New Roman" w:cs="Times New Roman"/>
                <w:noProof/>
                <w:sz w:val="20"/>
                <w:szCs w:val="20"/>
              </w:rPr>
            </w:pPr>
            <w:r>
              <w:rPr>
                <w:rFonts w:ascii="Times New Roman" w:hAnsi="Times New Roman"/>
                <w:noProof/>
                <w:sz w:val="20"/>
              </w:rPr>
              <w:t>būtiskie</w:t>
            </w:r>
            <w:r w:rsidR="002F46E0" w:rsidRPr="00CA3002">
              <w:rPr>
                <w:rFonts w:ascii="Times New Roman" w:hAnsi="Times New Roman"/>
                <w:noProof/>
                <w:sz w:val="20"/>
              </w:rPr>
              <w:t xml:space="preserve"> dati</w:t>
            </w:r>
          </w:p>
        </w:tc>
        <w:tc>
          <w:tcPr>
            <w:tcW w:w="914" w:type="pct"/>
            <w:tcBorders>
              <w:top w:val="nil"/>
              <w:left w:val="nil"/>
              <w:bottom w:val="nil"/>
              <w:right w:val="nil"/>
            </w:tcBorders>
          </w:tcPr>
          <w:p w:rsidR="00BE5AED" w:rsidRPr="00CA3002" w:rsidRDefault="004F5892" w:rsidP="006049FA">
            <w:pPr>
              <w:pStyle w:val="TableParagraph"/>
              <w:tabs>
                <w:tab w:val="left" w:pos="142"/>
              </w:tabs>
              <w:jc w:val="center"/>
              <w:rPr>
                <w:rFonts w:ascii="Times New Roman" w:eastAsia="Times New Roman" w:hAnsi="Times New Roman" w:cs="Times New Roman"/>
                <w:noProof/>
                <w:sz w:val="20"/>
                <w:szCs w:val="20"/>
              </w:rPr>
            </w:pPr>
            <w:r>
              <w:rPr>
                <w:rFonts w:ascii="Times New Roman" w:hAnsi="Times New Roman"/>
                <w:noProof/>
                <w:sz w:val="20"/>
              </w:rPr>
              <w:t>būtiskie</w:t>
            </w:r>
            <w:r w:rsidR="002F46E0" w:rsidRPr="00CA3002">
              <w:rPr>
                <w:rFonts w:ascii="Times New Roman" w:hAnsi="Times New Roman"/>
                <w:noProof/>
                <w:sz w:val="20"/>
              </w:rPr>
              <w:t xml:space="preserve"> dati</w:t>
            </w:r>
          </w:p>
        </w:tc>
        <w:tc>
          <w:tcPr>
            <w:tcW w:w="933" w:type="pct"/>
            <w:tcBorders>
              <w:top w:val="nil"/>
              <w:left w:val="nil"/>
              <w:bottom w:val="nil"/>
              <w:right w:val="nil"/>
            </w:tcBorders>
          </w:tcPr>
          <w:p w:rsidR="00BE5AED" w:rsidRPr="00CA3002" w:rsidRDefault="004F5892" w:rsidP="006049FA">
            <w:pPr>
              <w:pStyle w:val="TableParagraph"/>
              <w:tabs>
                <w:tab w:val="left" w:pos="142"/>
              </w:tabs>
              <w:jc w:val="center"/>
              <w:rPr>
                <w:rFonts w:ascii="Times New Roman" w:eastAsia="Times New Roman" w:hAnsi="Times New Roman" w:cs="Times New Roman"/>
                <w:noProof/>
                <w:sz w:val="20"/>
                <w:szCs w:val="20"/>
              </w:rPr>
            </w:pPr>
            <w:r>
              <w:rPr>
                <w:rFonts w:ascii="Times New Roman" w:hAnsi="Times New Roman"/>
                <w:noProof/>
                <w:sz w:val="20"/>
              </w:rPr>
              <w:t>būtiskie</w:t>
            </w:r>
            <w:r w:rsidR="002F46E0" w:rsidRPr="00CA3002">
              <w:rPr>
                <w:rFonts w:ascii="Times New Roman" w:hAnsi="Times New Roman"/>
                <w:noProof/>
                <w:sz w:val="20"/>
              </w:rPr>
              <w:t xml:space="preserve"> dati</w:t>
            </w:r>
          </w:p>
        </w:tc>
      </w:tr>
      <w:tr w:rsidR="00BE5AED" w:rsidRPr="00CA3002" w:rsidTr="00B36620">
        <w:trPr>
          <w:trHeight w:hRule="exact" w:val="436"/>
        </w:trPr>
        <w:tc>
          <w:tcPr>
            <w:tcW w:w="1242" w:type="pct"/>
            <w:tcBorders>
              <w:top w:val="nil"/>
              <w:left w:val="nil"/>
              <w:bottom w:val="single" w:sz="3" w:space="0" w:color="000000"/>
              <w:right w:val="nil"/>
            </w:tcBorders>
          </w:tcPr>
          <w:p w:rsidR="00BE5AED" w:rsidRPr="00CA3002" w:rsidRDefault="002F46E0" w:rsidP="006049FA">
            <w:pPr>
              <w:pStyle w:val="TableParagraph"/>
              <w:tabs>
                <w:tab w:val="left" w:pos="142"/>
              </w:tabs>
              <w:jc w:val="both"/>
              <w:rPr>
                <w:rFonts w:ascii="Times New Roman" w:eastAsia="Times New Roman" w:hAnsi="Times New Roman" w:cs="Times New Roman"/>
                <w:noProof/>
                <w:sz w:val="20"/>
                <w:szCs w:val="20"/>
              </w:rPr>
            </w:pPr>
            <w:r w:rsidRPr="00CA3002">
              <w:rPr>
                <w:rFonts w:ascii="Times New Roman" w:hAnsi="Times New Roman"/>
                <w:noProof/>
                <w:sz w:val="20"/>
              </w:rPr>
              <w:t>Uzturēšanas periods</w:t>
            </w:r>
          </w:p>
        </w:tc>
        <w:tc>
          <w:tcPr>
            <w:tcW w:w="1024" w:type="pct"/>
            <w:tcBorders>
              <w:top w:val="nil"/>
              <w:left w:val="nil"/>
              <w:bottom w:val="single" w:sz="3" w:space="0" w:color="000000"/>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pēc vajadzības</w:t>
            </w:r>
          </w:p>
        </w:tc>
        <w:tc>
          <w:tcPr>
            <w:tcW w:w="887" w:type="pct"/>
            <w:tcBorders>
              <w:top w:val="nil"/>
              <w:left w:val="nil"/>
              <w:bottom w:val="single" w:sz="3" w:space="0" w:color="000000"/>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pēc vajadzības</w:t>
            </w:r>
          </w:p>
        </w:tc>
        <w:tc>
          <w:tcPr>
            <w:tcW w:w="914" w:type="pct"/>
            <w:tcBorders>
              <w:top w:val="nil"/>
              <w:left w:val="nil"/>
              <w:bottom w:val="single" w:sz="3" w:space="0" w:color="000000"/>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pēc vajadzības</w:t>
            </w:r>
          </w:p>
        </w:tc>
        <w:tc>
          <w:tcPr>
            <w:tcW w:w="933" w:type="pct"/>
            <w:tcBorders>
              <w:top w:val="nil"/>
              <w:left w:val="nil"/>
              <w:bottom w:val="single" w:sz="3" w:space="0" w:color="000000"/>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pēc vajadzības</w:t>
            </w:r>
          </w:p>
        </w:tc>
      </w:tr>
    </w:tbl>
    <w:p w:rsidR="00BE5AED" w:rsidRPr="006049FA" w:rsidRDefault="00BE5AED" w:rsidP="006049FA">
      <w:pPr>
        <w:tabs>
          <w:tab w:val="left" w:pos="142"/>
        </w:tabs>
        <w:jc w:val="both"/>
        <w:rPr>
          <w:rFonts w:ascii="Times New Roman" w:eastAsia="Times New Roman" w:hAnsi="Times New Roman" w:cs="Times New Roman"/>
          <w:b/>
          <w:bCs/>
          <w:noProof/>
          <w:sz w:val="24"/>
          <w:szCs w:val="17"/>
        </w:rPr>
      </w:pPr>
    </w:p>
    <w:p w:rsidR="00B36620" w:rsidRPr="006049FA" w:rsidRDefault="00B36620" w:rsidP="006049FA">
      <w:pPr>
        <w:tabs>
          <w:tab w:val="left" w:pos="142"/>
        </w:tabs>
        <w:jc w:val="both"/>
        <w:rPr>
          <w:rFonts w:ascii="Times New Roman" w:eastAsia="Times New Roman" w:hAnsi="Times New Roman" w:cs="Times New Roman"/>
          <w:b/>
          <w:bCs/>
          <w:noProof/>
          <w:sz w:val="24"/>
          <w:szCs w:val="17"/>
        </w:rPr>
      </w:pPr>
    </w:p>
    <w:p w:rsidR="00BE5AED" w:rsidRPr="006049FA" w:rsidRDefault="002F46E0" w:rsidP="006049FA">
      <w:pPr>
        <w:tabs>
          <w:tab w:val="left" w:pos="142"/>
        </w:tabs>
        <w:jc w:val="center"/>
        <w:rPr>
          <w:rFonts w:ascii="Times New Roman" w:eastAsia="Times New Roman" w:hAnsi="Times New Roman" w:cs="Times New Roman"/>
          <w:noProof/>
          <w:sz w:val="24"/>
          <w:szCs w:val="20"/>
        </w:rPr>
      </w:pPr>
      <w:r w:rsidRPr="006049FA">
        <w:rPr>
          <w:rFonts w:ascii="Times New Roman" w:hAnsi="Times New Roman"/>
          <w:b/>
          <w:noProof/>
          <w:sz w:val="24"/>
        </w:rPr>
        <w:t>A8-2. tabula. Skaitliskās prasības attiecībā uz šķēršļu datiem</w:t>
      </w:r>
    </w:p>
    <w:p w:rsidR="00BE5AED" w:rsidRPr="006049FA" w:rsidRDefault="00BE5AED" w:rsidP="006049FA">
      <w:pPr>
        <w:tabs>
          <w:tab w:val="left" w:pos="142"/>
        </w:tabs>
        <w:jc w:val="both"/>
        <w:rPr>
          <w:rFonts w:ascii="Times New Roman" w:eastAsia="Times New Roman" w:hAnsi="Times New Roman" w:cs="Times New Roman"/>
          <w:b/>
          <w:bCs/>
          <w:noProof/>
          <w:sz w:val="24"/>
          <w:szCs w:val="21"/>
        </w:rPr>
      </w:pPr>
    </w:p>
    <w:tbl>
      <w:tblPr>
        <w:tblW w:w="5000" w:type="pct"/>
        <w:tblCellMar>
          <w:top w:w="28" w:type="dxa"/>
          <w:left w:w="28" w:type="dxa"/>
          <w:bottom w:w="28" w:type="dxa"/>
          <w:right w:w="28" w:type="dxa"/>
        </w:tblCellMar>
        <w:tblLook w:val="01E0" w:firstRow="1" w:lastRow="1" w:firstColumn="1" w:lastColumn="1" w:noHBand="0" w:noVBand="0"/>
      </w:tblPr>
      <w:tblGrid>
        <w:gridCol w:w="2342"/>
        <w:gridCol w:w="1795"/>
        <w:gridCol w:w="1627"/>
        <w:gridCol w:w="1661"/>
        <w:gridCol w:w="1703"/>
      </w:tblGrid>
      <w:tr w:rsidR="00BE5AED" w:rsidRPr="00CA3002" w:rsidTr="00B36620">
        <w:trPr>
          <w:trHeight w:hRule="exact" w:val="444"/>
        </w:trPr>
        <w:tc>
          <w:tcPr>
            <w:tcW w:w="1283" w:type="pct"/>
            <w:tcBorders>
              <w:top w:val="single" w:sz="3" w:space="0" w:color="000000"/>
              <w:left w:val="nil"/>
              <w:bottom w:val="single" w:sz="3" w:space="0" w:color="000000"/>
              <w:right w:val="nil"/>
            </w:tcBorders>
          </w:tcPr>
          <w:p w:rsidR="00BE5AED" w:rsidRPr="00CA3002" w:rsidRDefault="00BE5AED" w:rsidP="006049FA">
            <w:pPr>
              <w:tabs>
                <w:tab w:val="left" w:pos="142"/>
              </w:tabs>
              <w:jc w:val="both"/>
              <w:rPr>
                <w:rFonts w:ascii="Times New Roman" w:hAnsi="Times New Roman"/>
                <w:noProof/>
                <w:sz w:val="20"/>
                <w:szCs w:val="20"/>
              </w:rPr>
            </w:pPr>
          </w:p>
        </w:tc>
        <w:tc>
          <w:tcPr>
            <w:tcW w:w="983" w:type="pct"/>
            <w:tcBorders>
              <w:top w:val="single" w:sz="3" w:space="0" w:color="000000"/>
              <w:left w:val="nil"/>
              <w:bottom w:val="single" w:sz="3" w:space="0" w:color="000000"/>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1. apgabals</w:t>
            </w:r>
          </w:p>
        </w:tc>
        <w:tc>
          <w:tcPr>
            <w:tcW w:w="891" w:type="pct"/>
            <w:tcBorders>
              <w:top w:val="single" w:sz="3" w:space="0" w:color="000000"/>
              <w:left w:val="nil"/>
              <w:bottom w:val="single" w:sz="3" w:space="0" w:color="000000"/>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2. apgabals</w:t>
            </w:r>
          </w:p>
        </w:tc>
        <w:tc>
          <w:tcPr>
            <w:tcW w:w="910" w:type="pct"/>
            <w:tcBorders>
              <w:top w:val="single" w:sz="3" w:space="0" w:color="000000"/>
              <w:left w:val="nil"/>
              <w:bottom w:val="single" w:sz="3" w:space="0" w:color="000000"/>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3. apgabals</w:t>
            </w:r>
          </w:p>
        </w:tc>
        <w:tc>
          <w:tcPr>
            <w:tcW w:w="933" w:type="pct"/>
            <w:tcBorders>
              <w:top w:val="single" w:sz="3" w:space="0" w:color="000000"/>
              <w:left w:val="nil"/>
              <w:bottom w:val="single" w:sz="3" w:space="0" w:color="000000"/>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4. apgabals</w:t>
            </w:r>
          </w:p>
        </w:tc>
      </w:tr>
      <w:tr w:rsidR="00BE5AED" w:rsidRPr="00CA3002" w:rsidTr="00B36620">
        <w:trPr>
          <w:trHeight w:hRule="exact" w:val="451"/>
        </w:trPr>
        <w:tc>
          <w:tcPr>
            <w:tcW w:w="1283" w:type="pct"/>
            <w:tcBorders>
              <w:top w:val="single" w:sz="3" w:space="0" w:color="000000"/>
              <w:left w:val="nil"/>
              <w:bottom w:val="nil"/>
              <w:right w:val="nil"/>
            </w:tcBorders>
          </w:tcPr>
          <w:p w:rsidR="00BE5AED" w:rsidRPr="00CA3002" w:rsidRDefault="002F46E0" w:rsidP="006049FA">
            <w:pPr>
              <w:pStyle w:val="TableParagraph"/>
              <w:tabs>
                <w:tab w:val="left" w:pos="142"/>
              </w:tabs>
              <w:jc w:val="both"/>
              <w:rPr>
                <w:rFonts w:ascii="Times New Roman" w:eastAsia="Times New Roman" w:hAnsi="Times New Roman" w:cs="Times New Roman"/>
                <w:noProof/>
                <w:sz w:val="20"/>
                <w:szCs w:val="20"/>
              </w:rPr>
            </w:pPr>
            <w:r w:rsidRPr="00CA3002">
              <w:rPr>
                <w:rFonts w:ascii="Times New Roman" w:hAnsi="Times New Roman"/>
                <w:noProof/>
                <w:sz w:val="20"/>
              </w:rPr>
              <w:t>Vertikālā precizitāte</w:t>
            </w:r>
          </w:p>
        </w:tc>
        <w:tc>
          <w:tcPr>
            <w:tcW w:w="983" w:type="pct"/>
            <w:tcBorders>
              <w:top w:val="single" w:sz="3" w:space="0" w:color="000000"/>
              <w:left w:val="nil"/>
              <w:bottom w:val="nil"/>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30 m</w:t>
            </w:r>
          </w:p>
        </w:tc>
        <w:tc>
          <w:tcPr>
            <w:tcW w:w="891" w:type="pct"/>
            <w:tcBorders>
              <w:top w:val="single" w:sz="3" w:space="0" w:color="000000"/>
              <w:left w:val="nil"/>
              <w:bottom w:val="nil"/>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3 m</w:t>
            </w:r>
          </w:p>
        </w:tc>
        <w:tc>
          <w:tcPr>
            <w:tcW w:w="910" w:type="pct"/>
            <w:tcBorders>
              <w:top w:val="single" w:sz="3" w:space="0" w:color="000000"/>
              <w:left w:val="nil"/>
              <w:bottom w:val="nil"/>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0,5 m</w:t>
            </w:r>
          </w:p>
        </w:tc>
        <w:tc>
          <w:tcPr>
            <w:tcW w:w="933" w:type="pct"/>
            <w:tcBorders>
              <w:top w:val="single" w:sz="3" w:space="0" w:color="000000"/>
              <w:left w:val="nil"/>
              <w:bottom w:val="nil"/>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1 m</w:t>
            </w:r>
          </w:p>
        </w:tc>
      </w:tr>
      <w:tr w:rsidR="00BE5AED" w:rsidRPr="00CA3002" w:rsidTr="00B36620">
        <w:trPr>
          <w:trHeight w:hRule="exact" w:val="440"/>
        </w:trPr>
        <w:tc>
          <w:tcPr>
            <w:tcW w:w="1283" w:type="pct"/>
            <w:tcBorders>
              <w:top w:val="nil"/>
              <w:left w:val="nil"/>
              <w:bottom w:val="nil"/>
              <w:right w:val="nil"/>
            </w:tcBorders>
          </w:tcPr>
          <w:p w:rsidR="00BE5AED" w:rsidRPr="00CA3002" w:rsidRDefault="002F46E0" w:rsidP="006049FA">
            <w:pPr>
              <w:pStyle w:val="TableParagraph"/>
              <w:tabs>
                <w:tab w:val="left" w:pos="142"/>
              </w:tabs>
              <w:jc w:val="both"/>
              <w:rPr>
                <w:rFonts w:ascii="Times New Roman" w:eastAsia="Times New Roman" w:hAnsi="Times New Roman" w:cs="Times New Roman"/>
                <w:noProof/>
                <w:sz w:val="20"/>
                <w:szCs w:val="20"/>
              </w:rPr>
            </w:pPr>
            <w:r w:rsidRPr="00CA3002">
              <w:rPr>
                <w:rFonts w:ascii="Times New Roman" w:hAnsi="Times New Roman"/>
                <w:noProof/>
                <w:sz w:val="20"/>
              </w:rPr>
              <w:t>Vertikālā izšķirtspēja</w:t>
            </w:r>
          </w:p>
        </w:tc>
        <w:tc>
          <w:tcPr>
            <w:tcW w:w="983" w:type="pct"/>
            <w:tcBorders>
              <w:top w:val="nil"/>
              <w:left w:val="nil"/>
              <w:bottom w:val="nil"/>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1 m</w:t>
            </w:r>
          </w:p>
        </w:tc>
        <w:tc>
          <w:tcPr>
            <w:tcW w:w="891" w:type="pct"/>
            <w:tcBorders>
              <w:top w:val="nil"/>
              <w:left w:val="nil"/>
              <w:bottom w:val="nil"/>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0,1 m</w:t>
            </w:r>
          </w:p>
        </w:tc>
        <w:tc>
          <w:tcPr>
            <w:tcW w:w="910" w:type="pct"/>
            <w:tcBorders>
              <w:top w:val="nil"/>
              <w:left w:val="nil"/>
              <w:bottom w:val="nil"/>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0,01 m</w:t>
            </w:r>
          </w:p>
        </w:tc>
        <w:tc>
          <w:tcPr>
            <w:tcW w:w="933" w:type="pct"/>
            <w:tcBorders>
              <w:top w:val="nil"/>
              <w:left w:val="nil"/>
              <w:bottom w:val="nil"/>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0,1 m</w:t>
            </w:r>
          </w:p>
        </w:tc>
      </w:tr>
      <w:tr w:rsidR="00BE5AED" w:rsidRPr="00CA3002" w:rsidTr="00B36620">
        <w:trPr>
          <w:trHeight w:hRule="exact" w:val="440"/>
        </w:trPr>
        <w:tc>
          <w:tcPr>
            <w:tcW w:w="1283" w:type="pct"/>
            <w:tcBorders>
              <w:top w:val="nil"/>
              <w:left w:val="nil"/>
              <w:bottom w:val="nil"/>
              <w:right w:val="nil"/>
            </w:tcBorders>
          </w:tcPr>
          <w:p w:rsidR="00BE5AED" w:rsidRPr="00CA3002" w:rsidRDefault="002F46E0" w:rsidP="006049FA">
            <w:pPr>
              <w:pStyle w:val="TableParagraph"/>
              <w:tabs>
                <w:tab w:val="left" w:pos="142"/>
              </w:tabs>
              <w:jc w:val="both"/>
              <w:rPr>
                <w:rFonts w:ascii="Times New Roman" w:eastAsia="Times New Roman" w:hAnsi="Times New Roman" w:cs="Times New Roman"/>
                <w:noProof/>
                <w:sz w:val="20"/>
                <w:szCs w:val="20"/>
              </w:rPr>
            </w:pPr>
            <w:r w:rsidRPr="00CA3002">
              <w:rPr>
                <w:rFonts w:ascii="Times New Roman" w:hAnsi="Times New Roman"/>
                <w:noProof/>
                <w:sz w:val="20"/>
              </w:rPr>
              <w:t>Horizontālā precizitāte</w:t>
            </w:r>
          </w:p>
        </w:tc>
        <w:tc>
          <w:tcPr>
            <w:tcW w:w="983" w:type="pct"/>
            <w:tcBorders>
              <w:top w:val="nil"/>
              <w:left w:val="nil"/>
              <w:bottom w:val="nil"/>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50 m</w:t>
            </w:r>
          </w:p>
        </w:tc>
        <w:tc>
          <w:tcPr>
            <w:tcW w:w="891" w:type="pct"/>
            <w:tcBorders>
              <w:top w:val="nil"/>
              <w:left w:val="nil"/>
              <w:bottom w:val="nil"/>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5 m</w:t>
            </w:r>
          </w:p>
        </w:tc>
        <w:tc>
          <w:tcPr>
            <w:tcW w:w="910" w:type="pct"/>
            <w:tcBorders>
              <w:top w:val="nil"/>
              <w:left w:val="nil"/>
              <w:bottom w:val="nil"/>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0,5 m</w:t>
            </w:r>
          </w:p>
        </w:tc>
        <w:tc>
          <w:tcPr>
            <w:tcW w:w="933" w:type="pct"/>
            <w:tcBorders>
              <w:top w:val="nil"/>
              <w:left w:val="nil"/>
              <w:bottom w:val="nil"/>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2,5 m</w:t>
            </w:r>
          </w:p>
        </w:tc>
      </w:tr>
      <w:tr w:rsidR="00BE5AED" w:rsidRPr="00CA3002" w:rsidTr="00B36620">
        <w:trPr>
          <w:trHeight w:hRule="exact" w:val="440"/>
        </w:trPr>
        <w:tc>
          <w:tcPr>
            <w:tcW w:w="1283" w:type="pct"/>
            <w:tcBorders>
              <w:top w:val="nil"/>
              <w:left w:val="nil"/>
              <w:bottom w:val="nil"/>
              <w:right w:val="nil"/>
            </w:tcBorders>
          </w:tcPr>
          <w:p w:rsidR="00BE5AED" w:rsidRPr="00CA3002" w:rsidRDefault="002F46E0" w:rsidP="006049FA">
            <w:pPr>
              <w:pStyle w:val="TableParagraph"/>
              <w:tabs>
                <w:tab w:val="left" w:pos="142"/>
              </w:tabs>
              <w:jc w:val="both"/>
              <w:rPr>
                <w:rFonts w:ascii="Times New Roman" w:eastAsia="Times New Roman" w:hAnsi="Times New Roman" w:cs="Times New Roman"/>
                <w:noProof/>
                <w:sz w:val="20"/>
                <w:szCs w:val="20"/>
              </w:rPr>
            </w:pPr>
            <w:r w:rsidRPr="00CA3002">
              <w:rPr>
                <w:rFonts w:ascii="Times New Roman" w:hAnsi="Times New Roman"/>
                <w:noProof/>
                <w:sz w:val="20"/>
              </w:rPr>
              <w:t>Ticamības līmenis</w:t>
            </w:r>
          </w:p>
        </w:tc>
        <w:tc>
          <w:tcPr>
            <w:tcW w:w="983" w:type="pct"/>
            <w:tcBorders>
              <w:top w:val="nil"/>
              <w:left w:val="nil"/>
              <w:bottom w:val="nil"/>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90 %</w:t>
            </w:r>
          </w:p>
        </w:tc>
        <w:tc>
          <w:tcPr>
            <w:tcW w:w="891" w:type="pct"/>
            <w:tcBorders>
              <w:top w:val="nil"/>
              <w:left w:val="nil"/>
              <w:bottom w:val="nil"/>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90 %</w:t>
            </w:r>
          </w:p>
        </w:tc>
        <w:tc>
          <w:tcPr>
            <w:tcW w:w="910" w:type="pct"/>
            <w:tcBorders>
              <w:top w:val="nil"/>
              <w:left w:val="nil"/>
              <w:bottom w:val="nil"/>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90 %</w:t>
            </w:r>
          </w:p>
        </w:tc>
        <w:tc>
          <w:tcPr>
            <w:tcW w:w="933" w:type="pct"/>
            <w:tcBorders>
              <w:top w:val="nil"/>
              <w:left w:val="nil"/>
              <w:bottom w:val="nil"/>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90 %</w:t>
            </w:r>
          </w:p>
        </w:tc>
      </w:tr>
      <w:tr w:rsidR="00BE5AED" w:rsidRPr="00CA3002" w:rsidTr="00B36620">
        <w:trPr>
          <w:trHeight w:hRule="exact" w:val="440"/>
        </w:trPr>
        <w:tc>
          <w:tcPr>
            <w:tcW w:w="1283" w:type="pct"/>
            <w:tcBorders>
              <w:top w:val="nil"/>
              <w:left w:val="nil"/>
              <w:bottom w:val="nil"/>
              <w:right w:val="nil"/>
            </w:tcBorders>
          </w:tcPr>
          <w:p w:rsidR="00BE5AED" w:rsidRPr="00CA3002" w:rsidRDefault="002F46E0" w:rsidP="006049FA">
            <w:pPr>
              <w:pStyle w:val="TableParagraph"/>
              <w:tabs>
                <w:tab w:val="left" w:pos="142"/>
              </w:tabs>
              <w:jc w:val="both"/>
              <w:rPr>
                <w:rFonts w:ascii="Times New Roman" w:eastAsia="Times New Roman" w:hAnsi="Times New Roman" w:cs="Times New Roman"/>
                <w:noProof/>
                <w:sz w:val="20"/>
                <w:szCs w:val="20"/>
              </w:rPr>
            </w:pPr>
            <w:r w:rsidRPr="00CA3002">
              <w:rPr>
                <w:rFonts w:ascii="Times New Roman" w:hAnsi="Times New Roman"/>
                <w:noProof/>
                <w:sz w:val="20"/>
              </w:rPr>
              <w:t>Integritātes klasifikācija</w:t>
            </w:r>
          </w:p>
        </w:tc>
        <w:tc>
          <w:tcPr>
            <w:tcW w:w="983" w:type="pct"/>
            <w:tcBorders>
              <w:top w:val="nil"/>
              <w:left w:val="nil"/>
              <w:bottom w:val="nil"/>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parastie dati</w:t>
            </w:r>
          </w:p>
        </w:tc>
        <w:tc>
          <w:tcPr>
            <w:tcW w:w="891" w:type="pct"/>
            <w:tcBorders>
              <w:top w:val="nil"/>
              <w:left w:val="nil"/>
              <w:bottom w:val="nil"/>
              <w:right w:val="nil"/>
            </w:tcBorders>
          </w:tcPr>
          <w:p w:rsidR="00BE5AED" w:rsidRPr="00CA3002" w:rsidRDefault="004F5892" w:rsidP="006049FA">
            <w:pPr>
              <w:pStyle w:val="TableParagraph"/>
              <w:tabs>
                <w:tab w:val="left" w:pos="142"/>
              </w:tabs>
              <w:jc w:val="center"/>
              <w:rPr>
                <w:rFonts w:ascii="Times New Roman" w:eastAsia="Times New Roman" w:hAnsi="Times New Roman" w:cs="Times New Roman"/>
                <w:noProof/>
                <w:sz w:val="20"/>
                <w:szCs w:val="20"/>
              </w:rPr>
            </w:pPr>
            <w:r>
              <w:rPr>
                <w:rFonts w:ascii="Times New Roman" w:hAnsi="Times New Roman"/>
                <w:noProof/>
                <w:sz w:val="20"/>
              </w:rPr>
              <w:t>būtiskie</w:t>
            </w:r>
            <w:r w:rsidR="002F46E0" w:rsidRPr="00CA3002">
              <w:rPr>
                <w:rFonts w:ascii="Times New Roman" w:hAnsi="Times New Roman"/>
                <w:noProof/>
                <w:sz w:val="20"/>
              </w:rPr>
              <w:t xml:space="preserve"> dati</w:t>
            </w:r>
          </w:p>
        </w:tc>
        <w:tc>
          <w:tcPr>
            <w:tcW w:w="910" w:type="pct"/>
            <w:tcBorders>
              <w:top w:val="nil"/>
              <w:left w:val="nil"/>
              <w:bottom w:val="nil"/>
              <w:right w:val="nil"/>
            </w:tcBorders>
          </w:tcPr>
          <w:p w:rsidR="00BE5AED" w:rsidRPr="00CA3002" w:rsidRDefault="004F5892" w:rsidP="006049FA">
            <w:pPr>
              <w:pStyle w:val="TableParagraph"/>
              <w:tabs>
                <w:tab w:val="left" w:pos="142"/>
              </w:tabs>
              <w:jc w:val="center"/>
              <w:rPr>
                <w:rFonts w:ascii="Times New Roman" w:eastAsia="Times New Roman" w:hAnsi="Times New Roman" w:cs="Times New Roman"/>
                <w:noProof/>
                <w:sz w:val="20"/>
                <w:szCs w:val="20"/>
              </w:rPr>
            </w:pPr>
            <w:r>
              <w:rPr>
                <w:rFonts w:ascii="Times New Roman" w:hAnsi="Times New Roman"/>
                <w:noProof/>
                <w:sz w:val="20"/>
              </w:rPr>
              <w:t>būtiskie</w:t>
            </w:r>
            <w:r w:rsidR="002F46E0" w:rsidRPr="00CA3002">
              <w:rPr>
                <w:rFonts w:ascii="Times New Roman" w:hAnsi="Times New Roman"/>
                <w:noProof/>
                <w:sz w:val="20"/>
              </w:rPr>
              <w:t xml:space="preserve"> dati</w:t>
            </w:r>
          </w:p>
        </w:tc>
        <w:tc>
          <w:tcPr>
            <w:tcW w:w="933" w:type="pct"/>
            <w:tcBorders>
              <w:top w:val="nil"/>
              <w:left w:val="nil"/>
              <w:bottom w:val="nil"/>
              <w:right w:val="nil"/>
            </w:tcBorders>
          </w:tcPr>
          <w:p w:rsidR="00BE5AED" w:rsidRPr="00CA3002" w:rsidRDefault="004F5892" w:rsidP="006049FA">
            <w:pPr>
              <w:pStyle w:val="TableParagraph"/>
              <w:tabs>
                <w:tab w:val="left" w:pos="142"/>
              </w:tabs>
              <w:jc w:val="center"/>
              <w:rPr>
                <w:rFonts w:ascii="Times New Roman" w:eastAsia="Times New Roman" w:hAnsi="Times New Roman" w:cs="Times New Roman"/>
                <w:noProof/>
                <w:sz w:val="20"/>
                <w:szCs w:val="20"/>
              </w:rPr>
            </w:pPr>
            <w:r>
              <w:rPr>
                <w:rFonts w:ascii="Times New Roman" w:hAnsi="Times New Roman"/>
                <w:noProof/>
                <w:sz w:val="20"/>
              </w:rPr>
              <w:t>būtiskie</w:t>
            </w:r>
            <w:r w:rsidR="002F46E0" w:rsidRPr="00CA3002">
              <w:rPr>
                <w:rFonts w:ascii="Times New Roman" w:hAnsi="Times New Roman"/>
                <w:noProof/>
                <w:sz w:val="20"/>
              </w:rPr>
              <w:t xml:space="preserve"> dati</w:t>
            </w:r>
          </w:p>
        </w:tc>
      </w:tr>
      <w:tr w:rsidR="00BE5AED" w:rsidRPr="00CA3002" w:rsidTr="00B36620">
        <w:trPr>
          <w:trHeight w:hRule="exact" w:val="435"/>
        </w:trPr>
        <w:tc>
          <w:tcPr>
            <w:tcW w:w="1283" w:type="pct"/>
            <w:tcBorders>
              <w:top w:val="nil"/>
              <w:left w:val="nil"/>
              <w:bottom w:val="single" w:sz="3" w:space="0" w:color="000000"/>
              <w:right w:val="nil"/>
            </w:tcBorders>
          </w:tcPr>
          <w:p w:rsidR="00BE5AED" w:rsidRPr="00CA3002" w:rsidRDefault="002F46E0" w:rsidP="006049FA">
            <w:pPr>
              <w:pStyle w:val="TableParagraph"/>
              <w:tabs>
                <w:tab w:val="left" w:pos="142"/>
              </w:tabs>
              <w:jc w:val="both"/>
              <w:rPr>
                <w:rFonts w:ascii="Times New Roman" w:eastAsia="Times New Roman" w:hAnsi="Times New Roman" w:cs="Times New Roman"/>
                <w:noProof/>
                <w:sz w:val="20"/>
                <w:szCs w:val="20"/>
              </w:rPr>
            </w:pPr>
            <w:r w:rsidRPr="00CA3002">
              <w:rPr>
                <w:rFonts w:ascii="Times New Roman" w:hAnsi="Times New Roman"/>
                <w:noProof/>
                <w:sz w:val="20"/>
              </w:rPr>
              <w:t>Uzturēšanas periods</w:t>
            </w:r>
          </w:p>
        </w:tc>
        <w:tc>
          <w:tcPr>
            <w:tcW w:w="983" w:type="pct"/>
            <w:tcBorders>
              <w:top w:val="nil"/>
              <w:left w:val="nil"/>
              <w:bottom w:val="single" w:sz="3" w:space="0" w:color="000000"/>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pēc vajadzības</w:t>
            </w:r>
          </w:p>
        </w:tc>
        <w:tc>
          <w:tcPr>
            <w:tcW w:w="891" w:type="pct"/>
            <w:tcBorders>
              <w:top w:val="nil"/>
              <w:left w:val="nil"/>
              <w:bottom w:val="single" w:sz="3" w:space="0" w:color="000000"/>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pēc vajadzības</w:t>
            </w:r>
          </w:p>
        </w:tc>
        <w:tc>
          <w:tcPr>
            <w:tcW w:w="910" w:type="pct"/>
            <w:tcBorders>
              <w:top w:val="nil"/>
              <w:left w:val="nil"/>
              <w:bottom w:val="single" w:sz="3" w:space="0" w:color="000000"/>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pēc vajadzības</w:t>
            </w:r>
          </w:p>
        </w:tc>
        <w:tc>
          <w:tcPr>
            <w:tcW w:w="933" w:type="pct"/>
            <w:tcBorders>
              <w:top w:val="nil"/>
              <w:left w:val="nil"/>
              <w:bottom w:val="single" w:sz="3" w:space="0" w:color="000000"/>
              <w:right w:val="nil"/>
            </w:tcBorders>
          </w:tcPr>
          <w:p w:rsidR="00BE5AED" w:rsidRPr="00CA3002" w:rsidRDefault="002F46E0" w:rsidP="006049FA">
            <w:pPr>
              <w:pStyle w:val="TableParagraph"/>
              <w:tabs>
                <w:tab w:val="left" w:pos="142"/>
              </w:tabs>
              <w:jc w:val="center"/>
              <w:rPr>
                <w:rFonts w:ascii="Times New Roman" w:eastAsia="Times New Roman" w:hAnsi="Times New Roman" w:cs="Times New Roman"/>
                <w:noProof/>
                <w:sz w:val="20"/>
                <w:szCs w:val="20"/>
              </w:rPr>
            </w:pPr>
            <w:r w:rsidRPr="00CA3002">
              <w:rPr>
                <w:rFonts w:ascii="Times New Roman" w:hAnsi="Times New Roman"/>
                <w:noProof/>
                <w:sz w:val="20"/>
              </w:rPr>
              <w:t>pēc vajadzības</w:t>
            </w:r>
          </w:p>
        </w:tc>
      </w:tr>
    </w:tbl>
    <w:p w:rsidR="00BE5AED" w:rsidRPr="006049FA" w:rsidRDefault="00BE5AED" w:rsidP="006049FA">
      <w:pPr>
        <w:tabs>
          <w:tab w:val="left" w:pos="142"/>
        </w:tabs>
        <w:jc w:val="both"/>
        <w:rPr>
          <w:rFonts w:ascii="Times New Roman" w:eastAsia="Times New Roman" w:hAnsi="Times New Roman" w:cs="Times New Roman"/>
          <w:b/>
          <w:bCs/>
          <w:noProof/>
          <w:sz w:val="24"/>
          <w:szCs w:val="20"/>
        </w:rPr>
      </w:pP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2F46E0" w:rsidP="006049FA">
      <w:pPr>
        <w:tabs>
          <w:tab w:val="left" w:pos="142"/>
        </w:tabs>
        <w:jc w:val="center"/>
        <w:rPr>
          <w:rFonts w:ascii="Times New Roman" w:eastAsia="Times New Roman" w:hAnsi="Times New Roman" w:cs="Times New Roman"/>
          <w:noProof/>
          <w:sz w:val="24"/>
          <w:szCs w:val="20"/>
        </w:rPr>
      </w:pPr>
      <w:r w:rsidRPr="006049FA">
        <w:rPr>
          <w:rFonts w:ascii="Times New Roman" w:hAnsi="Times New Roman"/>
          <w:b/>
          <w:noProof/>
          <w:sz w:val="24"/>
        </w:rPr>
        <w:t>A8-3. tabula. Apvidus raksturotāji</w:t>
      </w:r>
    </w:p>
    <w:p w:rsidR="00BE5AED" w:rsidRPr="006049FA" w:rsidRDefault="00BE5AED" w:rsidP="006049FA">
      <w:pPr>
        <w:tabs>
          <w:tab w:val="left" w:pos="142"/>
        </w:tabs>
        <w:jc w:val="both"/>
        <w:rPr>
          <w:rFonts w:ascii="Times New Roman" w:eastAsia="Times New Roman" w:hAnsi="Times New Roman" w:cs="Times New Roman"/>
          <w:noProof/>
          <w:sz w:val="24"/>
          <w:szCs w:val="20"/>
        </w:rPr>
      </w:pPr>
    </w:p>
    <w:tbl>
      <w:tblPr>
        <w:tblW w:w="0" w:type="auto"/>
        <w:jc w:val="center"/>
        <w:tblLayout w:type="fixed"/>
        <w:tblCellMar>
          <w:left w:w="0" w:type="dxa"/>
          <w:right w:w="0" w:type="dxa"/>
        </w:tblCellMar>
        <w:tblLook w:val="0000" w:firstRow="0" w:lastRow="0" w:firstColumn="0" w:lastColumn="0" w:noHBand="0" w:noVBand="0"/>
      </w:tblPr>
      <w:tblGrid>
        <w:gridCol w:w="3145"/>
        <w:gridCol w:w="1734"/>
      </w:tblGrid>
      <w:tr w:rsidR="00B36620" w:rsidRPr="00CA3002" w:rsidTr="00B36620">
        <w:trPr>
          <w:jc w:val="center"/>
        </w:trPr>
        <w:tc>
          <w:tcPr>
            <w:tcW w:w="3145" w:type="dxa"/>
            <w:tcBorders>
              <w:top w:val="single" w:sz="4" w:space="0" w:color="auto"/>
              <w:bottom w:val="single" w:sz="4" w:space="0" w:color="auto"/>
            </w:tcBorders>
          </w:tcPr>
          <w:p w:rsidR="00B36620" w:rsidRPr="00CA3002" w:rsidRDefault="00B36620"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Apvidus raksturotājs</w:t>
            </w:r>
          </w:p>
        </w:tc>
        <w:tc>
          <w:tcPr>
            <w:tcW w:w="1734" w:type="dxa"/>
            <w:tcBorders>
              <w:top w:val="single" w:sz="4" w:space="0" w:color="auto"/>
              <w:bottom w:val="single" w:sz="4" w:space="0" w:color="auto"/>
            </w:tcBorders>
          </w:tcPr>
          <w:p w:rsidR="00B36620" w:rsidRPr="00CA3002" w:rsidRDefault="00B36620"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Obligāts/pēc izvēles</w:t>
            </w:r>
          </w:p>
        </w:tc>
      </w:tr>
      <w:tr w:rsidR="00B36620" w:rsidRPr="00CA3002" w:rsidTr="00B36620">
        <w:trPr>
          <w:jc w:val="center"/>
        </w:trPr>
        <w:tc>
          <w:tcPr>
            <w:tcW w:w="3145" w:type="dxa"/>
          </w:tcPr>
          <w:p w:rsidR="00B36620" w:rsidRPr="00CA3002" w:rsidRDefault="004F5892" w:rsidP="006049FA">
            <w:pPr>
              <w:jc w:val="both"/>
              <w:rPr>
                <w:rFonts w:ascii="Times New Roman" w:hAnsi="Times New Roman" w:cs="Times New Roman"/>
                <w:snapToGrid w:val="0"/>
                <w:color w:val="000000"/>
                <w:sz w:val="20"/>
                <w:szCs w:val="20"/>
              </w:rPr>
            </w:pPr>
            <w:r>
              <w:rPr>
                <w:rFonts w:ascii="Times New Roman" w:hAnsi="Times New Roman"/>
                <w:snapToGrid w:val="0"/>
                <w:color w:val="000000"/>
                <w:sz w:val="20"/>
                <w:szCs w:val="20"/>
              </w:rPr>
              <w:t>Pārklājuma</w:t>
            </w:r>
            <w:r w:rsidR="00B36620" w:rsidRPr="00CA3002">
              <w:rPr>
                <w:rFonts w:ascii="Times New Roman" w:hAnsi="Times New Roman"/>
                <w:snapToGrid w:val="0"/>
                <w:color w:val="000000"/>
                <w:sz w:val="20"/>
                <w:szCs w:val="20"/>
              </w:rPr>
              <w:t xml:space="preserve"> zona</w:t>
            </w:r>
          </w:p>
        </w:tc>
        <w:tc>
          <w:tcPr>
            <w:tcW w:w="1734" w:type="dxa"/>
          </w:tcPr>
          <w:p w:rsidR="00B36620" w:rsidRPr="00CA3002" w:rsidRDefault="00B36620"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Obligāts</w:t>
            </w:r>
          </w:p>
        </w:tc>
      </w:tr>
      <w:tr w:rsidR="00B36620" w:rsidRPr="00CA3002" w:rsidTr="00B36620">
        <w:trPr>
          <w:jc w:val="center"/>
        </w:trPr>
        <w:tc>
          <w:tcPr>
            <w:tcW w:w="3145" w:type="dxa"/>
          </w:tcPr>
          <w:p w:rsidR="00B36620" w:rsidRPr="00CA3002" w:rsidRDefault="00B36620"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 xml:space="preserve">Datu </w:t>
            </w:r>
            <w:r w:rsidR="004F5892">
              <w:rPr>
                <w:rFonts w:ascii="Times New Roman" w:hAnsi="Times New Roman"/>
                <w:snapToGrid w:val="0"/>
                <w:color w:val="000000"/>
                <w:sz w:val="20"/>
                <w:szCs w:val="20"/>
              </w:rPr>
              <w:t>ģenerētāja</w:t>
            </w:r>
            <w:r w:rsidRPr="00CA3002">
              <w:rPr>
                <w:rFonts w:ascii="Times New Roman" w:hAnsi="Times New Roman"/>
                <w:snapToGrid w:val="0"/>
                <w:color w:val="000000"/>
                <w:sz w:val="20"/>
                <w:szCs w:val="20"/>
              </w:rPr>
              <w:t xml:space="preserve"> indekss</w:t>
            </w:r>
          </w:p>
        </w:tc>
        <w:tc>
          <w:tcPr>
            <w:tcW w:w="1734" w:type="dxa"/>
          </w:tcPr>
          <w:p w:rsidR="00B36620" w:rsidRPr="00CA3002" w:rsidRDefault="00B36620"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Obligāts</w:t>
            </w:r>
          </w:p>
        </w:tc>
      </w:tr>
      <w:tr w:rsidR="00B36620" w:rsidRPr="00CA3002" w:rsidTr="00B36620">
        <w:trPr>
          <w:jc w:val="center"/>
        </w:trPr>
        <w:tc>
          <w:tcPr>
            <w:tcW w:w="3145" w:type="dxa"/>
          </w:tcPr>
          <w:p w:rsidR="00B36620" w:rsidRPr="00CA3002" w:rsidRDefault="00B36620"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Datu ieguves metode</w:t>
            </w:r>
          </w:p>
        </w:tc>
        <w:tc>
          <w:tcPr>
            <w:tcW w:w="1734" w:type="dxa"/>
          </w:tcPr>
          <w:p w:rsidR="00B36620" w:rsidRPr="00CA3002" w:rsidRDefault="00B36620"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Obligāts</w:t>
            </w:r>
          </w:p>
        </w:tc>
      </w:tr>
      <w:tr w:rsidR="00B36620" w:rsidRPr="00CA3002" w:rsidTr="00B36620">
        <w:trPr>
          <w:jc w:val="center"/>
        </w:trPr>
        <w:tc>
          <w:tcPr>
            <w:tcW w:w="3145" w:type="dxa"/>
          </w:tcPr>
          <w:p w:rsidR="00B36620" w:rsidRPr="00CA3002" w:rsidRDefault="00B36620"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Solis</w:t>
            </w:r>
          </w:p>
        </w:tc>
        <w:tc>
          <w:tcPr>
            <w:tcW w:w="1734" w:type="dxa"/>
          </w:tcPr>
          <w:p w:rsidR="00B36620" w:rsidRPr="00CA3002" w:rsidRDefault="00B36620"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Obligāts</w:t>
            </w:r>
          </w:p>
        </w:tc>
      </w:tr>
      <w:tr w:rsidR="00B36620" w:rsidRPr="00CA3002" w:rsidTr="00B36620">
        <w:trPr>
          <w:jc w:val="center"/>
        </w:trPr>
        <w:tc>
          <w:tcPr>
            <w:tcW w:w="3145" w:type="dxa"/>
          </w:tcPr>
          <w:p w:rsidR="00B36620" w:rsidRPr="00CA3002" w:rsidRDefault="00B36620"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Horizontālā atskaites sistēma</w:t>
            </w:r>
          </w:p>
        </w:tc>
        <w:tc>
          <w:tcPr>
            <w:tcW w:w="1734" w:type="dxa"/>
          </w:tcPr>
          <w:p w:rsidR="00B36620" w:rsidRPr="00CA3002" w:rsidRDefault="00B36620"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Obligāts</w:t>
            </w:r>
          </w:p>
        </w:tc>
      </w:tr>
      <w:tr w:rsidR="00B36620" w:rsidRPr="00CA3002" w:rsidTr="00B36620">
        <w:trPr>
          <w:jc w:val="center"/>
        </w:trPr>
        <w:tc>
          <w:tcPr>
            <w:tcW w:w="3145" w:type="dxa"/>
          </w:tcPr>
          <w:p w:rsidR="00B36620" w:rsidRPr="00CA3002" w:rsidRDefault="00B36620"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Horizontālā izšķirtspēja</w:t>
            </w:r>
          </w:p>
        </w:tc>
        <w:tc>
          <w:tcPr>
            <w:tcW w:w="1734" w:type="dxa"/>
          </w:tcPr>
          <w:p w:rsidR="00B36620" w:rsidRPr="00CA3002" w:rsidRDefault="00B36620"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Obligāts</w:t>
            </w:r>
          </w:p>
        </w:tc>
      </w:tr>
      <w:tr w:rsidR="00B36620" w:rsidRPr="00CA3002" w:rsidTr="00B36620">
        <w:trPr>
          <w:jc w:val="center"/>
        </w:trPr>
        <w:tc>
          <w:tcPr>
            <w:tcW w:w="3145" w:type="dxa"/>
          </w:tcPr>
          <w:p w:rsidR="00B36620" w:rsidRPr="00CA3002" w:rsidRDefault="00B36620"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Horizontālā precizitāte</w:t>
            </w:r>
          </w:p>
        </w:tc>
        <w:tc>
          <w:tcPr>
            <w:tcW w:w="1734" w:type="dxa"/>
          </w:tcPr>
          <w:p w:rsidR="00B36620" w:rsidRPr="00CA3002" w:rsidRDefault="00B36620"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Obligāts</w:t>
            </w:r>
          </w:p>
        </w:tc>
      </w:tr>
      <w:tr w:rsidR="00B36620" w:rsidRPr="00CA3002" w:rsidTr="00B36620">
        <w:trPr>
          <w:jc w:val="center"/>
        </w:trPr>
        <w:tc>
          <w:tcPr>
            <w:tcW w:w="3145" w:type="dxa"/>
          </w:tcPr>
          <w:p w:rsidR="00B36620" w:rsidRPr="00CA3002" w:rsidRDefault="00B36620"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Horizontālā ticamības pakāpe</w:t>
            </w:r>
          </w:p>
        </w:tc>
        <w:tc>
          <w:tcPr>
            <w:tcW w:w="1734" w:type="dxa"/>
          </w:tcPr>
          <w:p w:rsidR="00B36620" w:rsidRPr="00CA3002" w:rsidRDefault="00B36620"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Obligāts</w:t>
            </w:r>
          </w:p>
        </w:tc>
      </w:tr>
      <w:tr w:rsidR="00B36620" w:rsidRPr="00CA3002" w:rsidTr="00B36620">
        <w:trPr>
          <w:jc w:val="center"/>
        </w:trPr>
        <w:tc>
          <w:tcPr>
            <w:tcW w:w="3145" w:type="dxa"/>
          </w:tcPr>
          <w:p w:rsidR="00B36620" w:rsidRPr="00CA3002" w:rsidRDefault="00B36620"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Horizontālā atrašanās vieta</w:t>
            </w:r>
          </w:p>
        </w:tc>
        <w:tc>
          <w:tcPr>
            <w:tcW w:w="1734" w:type="dxa"/>
          </w:tcPr>
          <w:p w:rsidR="00B36620" w:rsidRPr="00CA3002" w:rsidRDefault="00B36620"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Obligāts</w:t>
            </w:r>
          </w:p>
        </w:tc>
      </w:tr>
      <w:tr w:rsidR="00B36620" w:rsidRPr="00CA3002" w:rsidTr="00B36620">
        <w:trPr>
          <w:jc w:val="center"/>
        </w:trPr>
        <w:tc>
          <w:tcPr>
            <w:tcW w:w="3145" w:type="dxa"/>
          </w:tcPr>
          <w:p w:rsidR="00B36620" w:rsidRPr="00CA3002" w:rsidRDefault="00B36620"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Pacēlums</w:t>
            </w:r>
          </w:p>
        </w:tc>
        <w:tc>
          <w:tcPr>
            <w:tcW w:w="1734" w:type="dxa"/>
          </w:tcPr>
          <w:p w:rsidR="00B36620" w:rsidRPr="00CA3002" w:rsidRDefault="00B36620"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Obligāts</w:t>
            </w:r>
          </w:p>
        </w:tc>
      </w:tr>
      <w:tr w:rsidR="00B36620" w:rsidRPr="00CA3002" w:rsidTr="00B36620">
        <w:trPr>
          <w:jc w:val="center"/>
        </w:trPr>
        <w:tc>
          <w:tcPr>
            <w:tcW w:w="3145" w:type="dxa"/>
          </w:tcPr>
          <w:p w:rsidR="00B36620" w:rsidRPr="00CA3002" w:rsidRDefault="00B36620"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Pacēluma atskaite</w:t>
            </w:r>
          </w:p>
        </w:tc>
        <w:tc>
          <w:tcPr>
            <w:tcW w:w="1734" w:type="dxa"/>
          </w:tcPr>
          <w:p w:rsidR="00B36620" w:rsidRPr="00CA3002" w:rsidRDefault="00B36620"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Obligāts</w:t>
            </w:r>
          </w:p>
        </w:tc>
      </w:tr>
      <w:tr w:rsidR="00B36620" w:rsidRPr="00CA3002" w:rsidTr="00B36620">
        <w:trPr>
          <w:jc w:val="center"/>
        </w:trPr>
        <w:tc>
          <w:tcPr>
            <w:tcW w:w="3145" w:type="dxa"/>
          </w:tcPr>
          <w:p w:rsidR="00B36620" w:rsidRPr="00CA3002" w:rsidRDefault="00B36620"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Vertikālā atskaites sistēma</w:t>
            </w:r>
          </w:p>
        </w:tc>
        <w:tc>
          <w:tcPr>
            <w:tcW w:w="1734" w:type="dxa"/>
          </w:tcPr>
          <w:p w:rsidR="00B36620" w:rsidRPr="00CA3002" w:rsidRDefault="00B36620"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Obligāts</w:t>
            </w:r>
          </w:p>
        </w:tc>
      </w:tr>
      <w:tr w:rsidR="00B36620" w:rsidRPr="00CA3002" w:rsidTr="00B36620">
        <w:trPr>
          <w:jc w:val="center"/>
        </w:trPr>
        <w:tc>
          <w:tcPr>
            <w:tcW w:w="3145" w:type="dxa"/>
          </w:tcPr>
          <w:p w:rsidR="00B36620" w:rsidRPr="00CA3002" w:rsidRDefault="00B36620"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Vertikālā izšķirtspēja</w:t>
            </w:r>
          </w:p>
        </w:tc>
        <w:tc>
          <w:tcPr>
            <w:tcW w:w="1734" w:type="dxa"/>
          </w:tcPr>
          <w:p w:rsidR="00B36620" w:rsidRPr="00CA3002" w:rsidRDefault="00B36620"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Obligāts</w:t>
            </w:r>
          </w:p>
        </w:tc>
      </w:tr>
      <w:tr w:rsidR="00B36620" w:rsidRPr="00CA3002" w:rsidTr="00B36620">
        <w:trPr>
          <w:jc w:val="center"/>
        </w:trPr>
        <w:tc>
          <w:tcPr>
            <w:tcW w:w="3145" w:type="dxa"/>
          </w:tcPr>
          <w:p w:rsidR="00B36620" w:rsidRPr="00CA3002" w:rsidRDefault="00B36620"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Vertikālā precizitāte</w:t>
            </w:r>
          </w:p>
        </w:tc>
        <w:tc>
          <w:tcPr>
            <w:tcW w:w="1734" w:type="dxa"/>
          </w:tcPr>
          <w:p w:rsidR="00B36620" w:rsidRPr="00CA3002" w:rsidRDefault="00B36620"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Obligāts</w:t>
            </w:r>
          </w:p>
        </w:tc>
      </w:tr>
      <w:tr w:rsidR="00B36620" w:rsidRPr="00CA3002" w:rsidTr="00B36620">
        <w:trPr>
          <w:jc w:val="center"/>
        </w:trPr>
        <w:tc>
          <w:tcPr>
            <w:tcW w:w="3145" w:type="dxa"/>
          </w:tcPr>
          <w:p w:rsidR="00B36620" w:rsidRPr="00CA3002" w:rsidRDefault="00B36620"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Vertikālā ticamības pakāpe</w:t>
            </w:r>
          </w:p>
        </w:tc>
        <w:tc>
          <w:tcPr>
            <w:tcW w:w="1734" w:type="dxa"/>
          </w:tcPr>
          <w:p w:rsidR="00B36620" w:rsidRPr="00CA3002" w:rsidRDefault="00B36620"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Obligāts</w:t>
            </w:r>
          </w:p>
        </w:tc>
      </w:tr>
      <w:tr w:rsidR="00B36620" w:rsidRPr="00CA3002" w:rsidTr="00B36620">
        <w:trPr>
          <w:jc w:val="center"/>
        </w:trPr>
        <w:tc>
          <w:tcPr>
            <w:tcW w:w="3145" w:type="dxa"/>
          </w:tcPr>
          <w:p w:rsidR="00B36620" w:rsidRPr="00CA3002" w:rsidRDefault="00B36620"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lastRenderedPageBreak/>
              <w:t>Virsmas tips</w:t>
            </w:r>
          </w:p>
        </w:tc>
        <w:tc>
          <w:tcPr>
            <w:tcW w:w="1734" w:type="dxa"/>
          </w:tcPr>
          <w:p w:rsidR="00B36620" w:rsidRPr="00CA3002" w:rsidRDefault="00B36620"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Obligāts</w:t>
            </w:r>
          </w:p>
        </w:tc>
      </w:tr>
      <w:tr w:rsidR="00B36620" w:rsidRPr="00CA3002" w:rsidTr="00B36620">
        <w:trPr>
          <w:jc w:val="center"/>
        </w:trPr>
        <w:tc>
          <w:tcPr>
            <w:tcW w:w="3145" w:type="dxa"/>
          </w:tcPr>
          <w:p w:rsidR="00B36620" w:rsidRPr="00CA3002" w:rsidRDefault="00B36620"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Reģistrētā virsma</w:t>
            </w:r>
          </w:p>
        </w:tc>
        <w:tc>
          <w:tcPr>
            <w:tcW w:w="1734" w:type="dxa"/>
          </w:tcPr>
          <w:p w:rsidR="00B36620" w:rsidRPr="00CA3002" w:rsidRDefault="00B36620"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Obligāts</w:t>
            </w:r>
          </w:p>
        </w:tc>
      </w:tr>
      <w:tr w:rsidR="00B36620" w:rsidRPr="00CA3002" w:rsidTr="00B36620">
        <w:trPr>
          <w:jc w:val="center"/>
        </w:trPr>
        <w:tc>
          <w:tcPr>
            <w:tcW w:w="3145" w:type="dxa"/>
          </w:tcPr>
          <w:p w:rsidR="00B36620" w:rsidRPr="00CA3002" w:rsidRDefault="00B36620"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Paaugstinājuma pakāpe</w:t>
            </w:r>
          </w:p>
        </w:tc>
        <w:tc>
          <w:tcPr>
            <w:tcW w:w="1734" w:type="dxa"/>
          </w:tcPr>
          <w:p w:rsidR="00B36620" w:rsidRPr="00CA3002" w:rsidRDefault="00B36620"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Pēc izvēles</w:t>
            </w:r>
          </w:p>
        </w:tc>
      </w:tr>
      <w:tr w:rsidR="00B36620" w:rsidRPr="00CA3002" w:rsidTr="00B36620">
        <w:trPr>
          <w:jc w:val="center"/>
        </w:trPr>
        <w:tc>
          <w:tcPr>
            <w:tcW w:w="3145" w:type="dxa"/>
          </w:tcPr>
          <w:p w:rsidR="00B36620" w:rsidRPr="00CA3002" w:rsidRDefault="00B36620"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Zināmās variācijas</w:t>
            </w:r>
          </w:p>
        </w:tc>
        <w:tc>
          <w:tcPr>
            <w:tcW w:w="1734" w:type="dxa"/>
          </w:tcPr>
          <w:p w:rsidR="00B36620" w:rsidRPr="00CA3002" w:rsidRDefault="00B36620"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Pēc izvēles</w:t>
            </w:r>
          </w:p>
        </w:tc>
      </w:tr>
      <w:tr w:rsidR="00B36620" w:rsidRPr="00CA3002" w:rsidTr="00B36620">
        <w:trPr>
          <w:jc w:val="center"/>
        </w:trPr>
        <w:tc>
          <w:tcPr>
            <w:tcW w:w="3145" w:type="dxa"/>
          </w:tcPr>
          <w:p w:rsidR="00B36620" w:rsidRPr="00CA3002" w:rsidRDefault="00B36620"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Integritāte</w:t>
            </w:r>
          </w:p>
        </w:tc>
        <w:tc>
          <w:tcPr>
            <w:tcW w:w="1734" w:type="dxa"/>
          </w:tcPr>
          <w:p w:rsidR="00B36620" w:rsidRPr="00CA3002" w:rsidRDefault="00B36620"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Obligāts</w:t>
            </w:r>
          </w:p>
        </w:tc>
      </w:tr>
      <w:tr w:rsidR="00B36620" w:rsidRPr="00CA3002" w:rsidTr="00B36620">
        <w:trPr>
          <w:jc w:val="center"/>
        </w:trPr>
        <w:tc>
          <w:tcPr>
            <w:tcW w:w="3145" w:type="dxa"/>
          </w:tcPr>
          <w:p w:rsidR="00B36620" w:rsidRPr="00CA3002" w:rsidRDefault="00B36620"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Datums un laikspiedols</w:t>
            </w:r>
          </w:p>
        </w:tc>
        <w:tc>
          <w:tcPr>
            <w:tcW w:w="1734" w:type="dxa"/>
          </w:tcPr>
          <w:p w:rsidR="00B36620" w:rsidRPr="00CA3002" w:rsidRDefault="00B36620"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Obligāts</w:t>
            </w:r>
          </w:p>
        </w:tc>
      </w:tr>
      <w:tr w:rsidR="00B36620" w:rsidRPr="00CA3002" w:rsidTr="00B36620">
        <w:trPr>
          <w:jc w:val="center"/>
        </w:trPr>
        <w:tc>
          <w:tcPr>
            <w:tcW w:w="3145" w:type="dxa"/>
            <w:tcBorders>
              <w:bottom w:val="single" w:sz="4" w:space="0" w:color="auto"/>
            </w:tcBorders>
          </w:tcPr>
          <w:p w:rsidR="00B36620" w:rsidRPr="00CA3002" w:rsidRDefault="00B36620"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Izmantotā mērvienība</w:t>
            </w:r>
          </w:p>
        </w:tc>
        <w:tc>
          <w:tcPr>
            <w:tcW w:w="1734" w:type="dxa"/>
            <w:tcBorders>
              <w:bottom w:val="single" w:sz="4" w:space="0" w:color="auto"/>
            </w:tcBorders>
          </w:tcPr>
          <w:p w:rsidR="00B36620" w:rsidRPr="00CA3002" w:rsidRDefault="00B36620"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Obligāts</w:t>
            </w:r>
          </w:p>
        </w:tc>
      </w:tr>
    </w:tbl>
    <w:p w:rsidR="00BE5AED" w:rsidRPr="006049FA" w:rsidRDefault="00BE5AED" w:rsidP="006049FA">
      <w:pPr>
        <w:tabs>
          <w:tab w:val="left" w:pos="142"/>
        </w:tabs>
        <w:jc w:val="both"/>
        <w:rPr>
          <w:rFonts w:ascii="Times New Roman" w:eastAsia="Times New Roman" w:hAnsi="Times New Roman" w:cs="Times New Roman"/>
          <w:noProof/>
          <w:sz w:val="24"/>
          <w:szCs w:val="20"/>
        </w:rPr>
      </w:pPr>
    </w:p>
    <w:p w:rsidR="00BE5AED" w:rsidRPr="006049FA" w:rsidRDefault="00BE5AED" w:rsidP="006049FA">
      <w:pPr>
        <w:tabs>
          <w:tab w:val="left" w:pos="142"/>
        </w:tabs>
        <w:jc w:val="both"/>
        <w:rPr>
          <w:rFonts w:ascii="Times New Roman" w:eastAsia="Times New Roman" w:hAnsi="Times New Roman" w:cs="Times New Roman"/>
          <w:b/>
          <w:bCs/>
          <w:i/>
          <w:noProof/>
          <w:sz w:val="24"/>
          <w:szCs w:val="17"/>
        </w:rPr>
      </w:pPr>
    </w:p>
    <w:p w:rsidR="00BE5AED" w:rsidRPr="006049FA" w:rsidRDefault="002F46E0" w:rsidP="006049FA">
      <w:pPr>
        <w:tabs>
          <w:tab w:val="left" w:pos="142"/>
        </w:tabs>
        <w:jc w:val="center"/>
        <w:rPr>
          <w:rFonts w:ascii="Times New Roman" w:eastAsia="Times New Roman" w:hAnsi="Times New Roman" w:cs="Times New Roman"/>
          <w:noProof/>
          <w:sz w:val="24"/>
          <w:szCs w:val="20"/>
        </w:rPr>
      </w:pPr>
      <w:r w:rsidRPr="006049FA">
        <w:rPr>
          <w:rFonts w:ascii="Times New Roman" w:hAnsi="Times New Roman"/>
          <w:b/>
          <w:noProof/>
          <w:sz w:val="24"/>
        </w:rPr>
        <w:t>A8-4. tabula. Šķēršļu raksturotāji</w:t>
      </w:r>
    </w:p>
    <w:p w:rsidR="00BE5AED" w:rsidRPr="006049FA" w:rsidRDefault="00BE5AED" w:rsidP="006049FA">
      <w:pPr>
        <w:tabs>
          <w:tab w:val="left" w:pos="142"/>
        </w:tabs>
        <w:jc w:val="both"/>
        <w:rPr>
          <w:rFonts w:ascii="Times New Roman" w:eastAsia="Times New Roman" w:hAnsi="Times New Roman" w:cs="Times New Roman"/>
          <w:noProof/>
          <w:sz w:val="24"/>
          <w:szCs w:val="2"/>
        </w:rPr>
      </w:pPr>
    </w:p>
    <w:tbl>
      <w:tblPr>
        <w:tblW w:w="0" w:type="auto"/>
        <w:jc w:val="center"/>
        <w:tblLayout w:type="fixed"/>
        <w:tblCellMar>
          <w:left w:w="0" w:type="dxa"/>
          <w:right w:w="0" w:type="dxa"/>
        </w:tblCellMar>
        <w:tblLook w:val="0000" w:firstRow="0" w:lastRow="0" w:firstColumn="0" w:lastColumn="0" w:noHBand="0" w:noVBand="0"/>
      </w:tblPr>
      <w:tblGrid>
        <w:gridCol w:w="3003"/>
        <w:gridCol w:w="1734"/>
      </w:tblGrid>
      <w:tr w:rsidR="00D73C4E" w:rsidRPr="00CA3002" w:rsidTr="00424C2A">
        <w:trPr>
          <w:jc w:val="center"/>
        </w:trPr>
        <w:tc>
          <w:tcPr>
            <w:tcW w:w="3003" w:type="dxa"/>
            <w:tcBorders>
              <w:top w:val="single" w:sz="4" w:space="0" w:color="auto"/>
              <w:bottom w:val="single" w:sz="4" w:space="0" w:color="auto"/>
            </w:tcBorders>
          </w:tcPr>
          <w:p w:rsidR="00D73C4E" w:rsidRPr="00CA3002" w:rsidRDefault="00D73C4E"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Šķēršļa raksturotājs</w:t>
            </w:r>
          </w:p>
        </w:tc>
        <w:tc>
          <w:tcPr>
            <w:tcW w:w="1734" w:type="dxa"/>
            <w:tcBorders>
              <w:top w:val="single" w:sz="4" w:space="0" w:color="auto"/>
              <w:bottom w:val="single" w:sz="4" w:space="0" w:color="auto"/>
            </w:tcBorders>
          </w:tcPr>
          <w:p w:rsidR="00D73C4E" w:rsidRPr="00CA3002" w:rsidRDefault="00D73C4E"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Obligāti/pēc izvēles</w:t>
            </w:r>
          </w:p>
        </w:tc>
      </w:tr>
      <w:tr w:rsidR="00D73C4E" w:rsidRPr="00CA3002" w:rsidTr="00424C2A">
        <w:trPr>
          <w:jc w:val="center"/>
        </w:trPr>
        <w:tc>
          <w:tcPr>
            <w:tcW w:w="3003" w:type="dxa"/>
          </w:tcPr>
          <w:p w:rsidR="00D73C4E" w:rsidRPr="00CA3002" w:rsidRDefault="004F5892" w:rsidP="006049FA">
            <w:pPr>
              <w:jc w:val="both"/>
              <w:rPr>
                <w:rFonts w:ascii="Times New Roman" w:hAnsi="Times New Roman" w:cs="Times New Roman"/>
                <w:snapToGrid w:val="0"/>
                <w:color w:val="000000"/>
                <w:sz w:val="20"/>
                <w:szCs w:val="20"/>
              </w:rPr>
            </w:pPr>
            <w:r>
              <w:rPr>
                <w:rFonts w:ascii="Times New Roman" w:hAnsi="Times New Roman"/>
                <w:snapToGrid w:val="0"/>
                <w:color w:val="000000"/>
                <w:sz w:val="20"/>
                <w:szCs w:val="20"/>
              </w:rPr>
              <w:t>Pārklājuma</w:t>
            </w:r>
            <w:r w:rsidR="00D73C4E" w:rsidRPr="00CA3002">
              <w:rPr>
                <w:rFonts w:ascii="Times New Roman" w:hAnsi="Times New Roman"/>
                <w:snapToGrid w:val="0"/>
                <w:color w:val="000000"/>
                <w:sz w:val="20"/>
                <w:szCs w:val="20"/>
              </w:rPr>
              <w:t xml:space="preserve"> zona</w:t>
            </w:r>
          </w:p>
        </w:tc>
        <w:tc>
          <w:tcPr>
            <w:tcW w:w="1734" w:type="dxa"/>
          </w:tcPr>
          <w:p w:rsidR="00D73C4E" w:rsidRPr="00CA3002" w:rsidRDefault="00D73C4E"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Obligāts</w:t>
            </w:r>
          </w:p>
        </w:tc>
      </w:tr>
      <w:tr w:rsidR="00D73C4E" w:rsidRPr="00CA3002" w:rsidTr="00424C2A">
        <w:trPr>
          <w:jc w:val="center"/>
        </w:trPr>
        <w:tc>
          <w:tcPr>
            <w:tcW w:w="3003" w:type="dxa"/>
          </w:tcPr>
          <w:p w:rsidR="00D73C4E" w:rsidRPr="00CA3002" w:rsidRDefault="00D73C4E"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 xml:space="preserve">Datu </w:t>
            </w:r>
            <w:r w:rsidR="004F5892">
              <w:rPr>
                <w:rFonts w:ascii="Times New Roman" w:hAnsi="Times New Roman"/>
                <w:snapToGrid w:val="0"/>
                <w:color w:val="000000"/>
                <w:sz w:val="20"/>
                <w:szCs w:val="20"/>
              </w:rPr>
              <w:t>ģenerētāja</w:t>
            </w:r>
            <w:r w:rsidRPr="00CA3002">
              <w:rPr>
                <w:rFonts w:ascii="Times New Roman" w:hAnsi="Times New Roman"/>
                <w:snapToGrid w:val="0"/>
                <w:color w:val="000000"/>
                <w:sz w:val="20"/>
                <w:szCs w:val="20"/>
              </w:rPr>
              <w:t xml:space="preserve"> indekss</w:t>
            </w:r>
          </w:p>
        </w:tc>
        <w:tc>
          <w:tcPr>
            <w:tcW w:w="1734" w:type="dxa"/>
          </w:tcPr>
          <w:p w:rsidR="00D73C4E" w:rsidRPr="00CA3002" w:rsidRDefault="00D73C4E"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Obligāts</w:t>
            </w:r>
          </w:p>
        </w:tc>
      </w:tr>
      <w:tr w:rsidR="00D73C4E" w:rsidRPr="00CA3002" w:rsidTr="00424C2A">
        <w:trPr>
          <w:jc w:val="center"/>
        </w:trPr>
        <w:tc>
          <w:tcPr>
            <w:tcW w:w="3003" w:type="dxa"/>
          </w:tcPr>
          <w:p w:rsidR="00D73C4E" w:rsidRPr="00CA3002" w:rsidRDefault="00D73C4E"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Datu avota indekss</w:t>
            </w:r>
          </w:p>
        </w:tc>
        <w:tc>
          <w:tcPr>
            <w:tcW w:w="1734" w:type="dxa"/>
          </w:tcPr>
          <w:p w:rsidR="00D73C4E" w:rsidRPr="00CA3002" w:rsidRDefault="00D73C4E"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Obligāts</w:t>
            </w:r>
          </w:p>
        </w:tc>
      </w:tr>
      <w:tr w:rsidR="00D73C4E" w:rsidRPr="00CA3002" w:rsidTr="00424C2A">
        <w:trPr>
          <w:jc w:val="center"/>
        </w:trPr>
        <w:tc>
          <w:tcPr>
            <w:tcW w:w="3003" w:type="dxa"/>
          </w:tcPr>
          <w:p w:rsidR="00D73C4E" w:rsidRPr="00CA3002" w:rsidRDefault="00D73C4E"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Šķēršļa indekss</w:t>
            </w:r>
          </w:p>
        </w:tc>
        <w:tc>
          <w:tcPr>
            <w:tcW w:w="1734" w:type="dxa"/>
          </w:tcPr>
          <w:p w:rsidR="00D73C4E" w:rsidRPr="00CA3002" w:rsidRDefault="00D73C4E"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Obligāts</w:t>
            </w:r>
          </w:p>
        </w:tc>
      </w:tr>
      <w:tr w:rsidR="00D73C4E" w:rsidRPr="00CA3002" w:rsidTr="00424C2A">
        <w:trPr>
          <w:jc w:val="center"/>
        </w:trPr>
        <w:tc>
          <w:tcPr>
            <w:tcW w:w="3003" w:type="dxa"/>
          </w:tcPr>
          <w:p w:rsidR="00D73C4E" w:rsidRPr="00CA3002" w:rsidRDefault="00D73C4E"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Horizontālā precizitāte</w:t>
            </w:r>
          </w:p>
        </w:tc>
        <w:tc>
          <w:tcPr>
            <w:tcW w:w="1734" w:type="dxa"/>
          </w:tcPr>
          <w:p w:rsidR="00D73C4E" w:rsidRPr="00CA3002" w:rsidRDefault="00D73C4E"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Obligāts</w:t>
            </w:r>
          </w:p>
        </w:tc>
      </w:tr>
      <w:tr w:rsidR="00D73C4E" w:rsidRPr="00CA3002" w:rsidTr="00424C2A">
        <w:trPr>
          <w:jc w:val="center"/>
        </w:trPr>
        <w:tc>
          <w:tcPr>
            <w:tcW w:w="3003" w:type="dxa"/>
          </w:tcPr>
          <w:p w:rsidR="00D73C4E" w:rsidRPr="00CA3002" w:rsidRDefault="00D73C4E"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Horizontālā ticamības pakāpe</w:t>
            </w:r>
          </w:p>
        </w:tc>
        <w:tc>
          <w:tcPr>
            <w:tcW w:w="1734" w:type="dxa"/>
          </w:tcPr>
          <w:p w:rsidR="00D73C4E" w:rsidRPr="00CA3002" w:rsidRDefault="00D73C4E"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Obligāts</w:t>
            </w:r>
          </w:p>
        </w:tc>
      </w:tr>
      <w:tr w:rsidR="00D73C4E" w:rsidRPr="00CA3002" w:rsidTr="00424C2A">
        <w:trPr>
          <w:jc w:val="center"/>
        </w:trPr>
        <w:tc>
          <w:tcPr>
            <w:tcW w:w="3003" w:type="dxa"/>
          </w:tcPr>
          <w:p w:rsidR="00D73C4E" w:rsidRPr="00CA3002" w:rsidRDefault="00D73C4E"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Horizontālā atrašanās vieta</w:t>
            </w:r>
          </w:p>
        </w:tc>
        <w:tc>
          <w:tcPr>
            <w:tcW w:w="1734" w:type="dxa"/>
          </w:tcPr>
          <w:p w:rsidR="00D73C4E" w:rsidRPr="00CA3002" w:rsidRDefault="00D73C4E"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Obligāts</w:t>
            </w:r>
          </w:p>
        </w:tc>
      </w:tr>
      <w:tr w:rsidR="00D73C4E" w:rsidRPr="00CA3002" w:rsidTr="00424C2A">
        <w:trPr>
          <w:jc w:val="center"/>
        </w:trPr>
        <w:tc>
          <w:tcPr>
            <w:tcW w:w="3003" w:type="dxa"/>
          </w:tcPr>
          <w:p w:rsidR="00D73C4E" w:rsidRPr="00CA3002" w:rsidRDefault="00D73C4E"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Horizontālā izšķirtspēja</w:t>
            </w:r>
          </w:p>
        </w:tc>
        <w:tc>
          <w:tcPr>
            <w:tcW w:w="1734" w:type="dxa"/>
          </w:tcPr>
          <w:p w:rsidR="00D73C4E" w:rsidRPr="00CA3002" w:rsidRDefault="00D73C4E"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Obligāts</w:t>
            </w:r>
          </w:p>
        </w:tc>
      </w:tr>
      <w:tr w:rsidR="00D73C4E" w:rsidRPr="00CA3002" w:rsidTr="00424C2A">
        <w:trPr>
          <w:jc w:val="center"/>
        </w:trPr>
        <w:tc>
          <w:tcPr>
            <w:tcW w:w="3003" w:type="dxa"/>
          </w:tcPr>
          <w:p w:rsidR="00D73C4E" w:rsidRPr="00CA3002" w:rsidRDefault="00D73C4E"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Horizontālais apmērs</w:t>
            </w:r>
          </w:p>
        </w:tc>
        <w:tc>
          <w:tcPr>
            <w:tcW w:w="1734" w:type="dxa"/>
          </w:tcPr>
          <w:p w:rsidR="00D73C4E" w:rsidRPr="00CA3002" w:rsidRDefault="00D73C4E"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Obligāts</w:t>
            </w:r>
          </w:p>
        </w:tc>
      </w:tr>
      <w:tr w:rsidR="00D73C4E" w:rsidRPr="00CA3002" w:rsidTr="00424C2A">
        <w:trPr>
          <w:jc w:val="center"/>
        </w:trPr>
        <w:tc>
          <w:tcPr>
            <w:tcW w:w="3003" w:type="dxa"/>
          </w:tcPr>
          <w:p w:rsidR="00D73C4E" w:rsidRPr="00CA3002" w:rsidRDefault="00D73C4E"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Horizontālā atskaites sistēma</w:t>
            </w:r>
          </w:p>
        </w:tc>
        <w:tc>
          <w:tcPr>
            <w:tcW w:w="1734" w:type="dxa"/>
          </w:tcPr>
          <w:p w:rsidR="00D73C4E" w:rsidRPr="00CA3002" w:rsidRDefault="00D73C4E"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Obligāts</w:t>
            </w:r>
          </w:p>
        </w:tc>
      </w:tr>
      <w:tr w:rsidR="00D73C4E" w:rsidRPr="00CA3002" w:rsidTr="00424C2A">
        <w:trPr>
          <w:jc w:val="center"/>
        </w:trPr>
        <w:tc>
          <w:tcPr>
            <w:tcW w:w="3003" w:type="dxa"/>
          </w:tcPr>
          <w:p w:rsidR="00D73C4E" w:rsidRPr="00CA3002" w:rsidRDefault="00D73C4E"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Pacēlums</w:t>
            </w:r>
          </w:p>
        </w:tc>
        <w:tc>
          <w:tcPr>
            <w:tcW w:w="1734" w:type="dxa"/>
          </w:tcPr>
          <w:p w:rsidR="00D73C4E" w:rsidRPr="00CA3002" w:rsidRDefault="00D73C4E"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Obligāts</w:t>
            </w:r>
          </w:p>
        </w:tc>
      </w:tr>
      <w:tr w:rsidR="00D73C4E" w:rsidRPr="00CA3002" w:rsidTr="00424C2A">
        <w:trPr>
          <w:jc w:val="center"/>
        </w:trPr>
        <w:tc>
          <w:tcPr>
            <w:tcW w:w="3003" w:type="dxa"/>
          </w:tcPr>
          <w:p w:rsidR="00D73C4E" w:rsidRPr="00CA3002" w:rsidRDefault="00D73C4E"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Relatīvais augstums</w:t>
            </w:r>
          </w:p>
        </w:tc>
        <w:tc>
          <w:tcPr>
            <w:tcW w:w="1734" w:type="dxa"/>
          </w:tcPr>
          <w:p w:rsidR="00D73C4E" w:rsidRPr="00CA3002" w:rsidRDefault="00D73C4E"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Pēc izvēles</w:t>
            </w:r>
          </w:p>
        </w:tc>
      </w:tr>
      <w:tr w:rsidR="00D73C4E" w:rsidRPr="00CA3002" w:rsidTr="00424C2A">
        <w:trPr>
          <w:jc w:val="center"/>
        </w:trPr>
        <w:tc>
          <w:tcPr>
            <w:tcW w:w="3003" w:type="dxa"/>
          </w:tcPr>
          <w:p w:rsidR="00D73C4E" w:rsidRPr="00CA3002" w:rsidRDefault="00D73C4E"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Vertikālā precizitāte</w:t>
            </w:r>
          </w:p>
        </w:tc>
        <w:tc>
          <w:tcPr>
            <w:tcW w:w="1734" w:type="dxa"/>
          </w:tcPr>
          <w:p w:rsidR="00D73C4E" w:rsidRPr="00CA3002" w:rsidRDefault="00D73C4E"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Obligāts</w:t>
            </w:r>
          </w:p>
        </w:tc>
      </w:tr>
      <w:tr w:rsidR="00D73C4E" w:rsidRPr="00CA3002" w:rsidTr="00424C2A">
        <w:trPr>
          <w:jc w:val="center"/>
        </w:trPr>
        <w:tc>
          <w:tcPr>
            <w:tcW w:w="3003" w:type="dxa"/>
          </w:tcPr>
          <w:p w:rsidR="00D73C4E" w:rsidRPr="00CA3002" w:rsidRDefault="00D73C4E"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Vertikālā ticamības pakāpe</w:t>
            </w:r>
          </w:p>
        </w:tc>
        <w:tc>
          <w:tcPr>
            <w:tcW w:w="1734" w:type="dxa"/>
          </w:tcPr>
          <w:p w:rsidR="00D73C4E" w:rsidRPr="00CA3002" w:rsidRDefault="00D73C4E"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Obligāts</w:t>
            </w:r>
          </w:p>
        </w:tc>
      </w:tr>
      <w:tr w:rsidR="00D73C4E" w:rsidRPr="00CA3002" w:rsidTr="00424C2A">
        <w:trPr>
          <w:jc w:val="center"/>
        </w:trPr>
        <w:tc>
          <w:tcPr>
            <w:tcW w:w="3003" w:type="dxa"/>
          </w:tcPr>
          <w:p w:rsidR="00D73C4E" w:rsidRPr="00CA3002" w:rsidRDefault="00D73C4E"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Vertikālā izšķirtspēja</w:t>
            </w:r>
          </w:p>
        </w:tc>
        <w:tc>
          <w:tcPr>
            <w:tcW w:w="1734" w:type="dxa"/>
          </w:tcPr>
          <w:p w:rsidR="00D73C4E" w:rsidRPr="00CA3002" w:rsidRDefault="00D73C4E"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Obligāts</w:t>
            </w:r>
          </w:p>
        </w:tc>
      </w:tr>
      <w:tr w:rsidR="00D73C4E" w:rsidRPr="00CA3002" w:rsidTr="00424C2A">
        <w:trPr>
          <w:jc w:val="center"/>
        </w:trPr>
        <w:tc>
          <w:tcPr>
            <w:tcW w:w="3003" w:type="dxa"/>
          </w:tcPr>
          <w:p w:rsidR="00D73C4E" w:rsidRPr="00CA3002" w:rsidRDefault="00D73C4E"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Vertikālā atskaites sistēma</w:t>
            </w:r>
          </w:p>
        </w:tc>
        <w:tc>
          <w:tcPr>
            <w:tcW w:w="1734" w:type="dxa"/>
          </w:tcPr>
          <w:p w:rsidR="00D73C4E" w:rsidRPr="00CA3002" w:rsidRDefault="00D73C4E"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Obligāts</w:t>
            </w:r>
          </w:p>
        </w:tc>
      </w:tr>
      <w:tr w:rsidR="00D73C4E" w:rsidRPr="00CA3002" w:rsidTr="00424C2A">
        <w:trPr>
          <w:jc w:val="center"/>
        </w:trPr>
        <w:tc>
          <w:tcPr>
            <w:tcW w:w="3003" w:type="dxa"/>
          </w:tcPr>
          <w:p w:rsidR="00D73C4E" w:rsidRPr="00CA3002" w:rsidRDefault="00D73C4E"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Šķēršļa tips</w:t>
            </w:r>
          </w:p>
        </w:tc>
        <w:tc>
          <w:tcPr>
            <w:tcW w:w="1734" w:type="dxa"/>
          </w:tcPr>
          <w:p w:rsidR="00D73C4E" w:rsidRPr="00CA3002" w:rsidRDefault="00D73C4E"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Obligāts</w:t>
            </w:r>
          </w:p>
        </w:tc>
      </w:tr>
      <w:tr w:rsidR="00D73C4E" w:rsidRPr="00CA3002" w:rsidTr="00424C2A">
        <w:trPr>
          <w:jc w:val="center"/>
        </w:trPr>
        <w:tc>
          <w:tcPr>
            <w:tcW w:w="3003" w:type="dxa"/>
          </w:tcPr>
          <w:p w:rsidR="00D73C4E" w:rsidRPr="00CA3002" w:rsidRDefault="00D73C4E"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Ģeometrijas tips</w:t>
            </w:r>
          </w:p>
        </w:tc>
        <w:tc>
          <w:tcPr>
            <w:tcW w:w="1734" w:type="dxa"/>
          </w:tcPr>
          <w:p w:rsidR="00D73C4E" w:rsidRPr="00CA3002" w:rsidRDefault="00D73C4E"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Obligāts</w:t>
            </w:r>
          </w:p>
        </w:tc>
      </w:tr>
      <w:tr w:rsidR="00D73C4E" w:rsidRPr="00CA3002" w:rsidTr="00424C2A">
        <w:trPr>
          <w:jc w:val="center"/>
        </w:trPr>
        <w:tc>
          <w:tcPr>
            <w:tcW w:w="3003" w:type="dxa"/>
          </w:tcPr>
          <w:p w:rsidR="00D73C4E" w:rsidRPr="00CA3002" w:rsidRDefault="00D73C4E"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Integritāte</w:t>
            </w:r>
          </w:p>
        </w:tc>
        <w:tc>
          <w:tcPr>
            <w:tcW w:w="1734" w:type="dxa"/>
          </w:tcPr>
          <w:p w:rsidR="00D73C4E" w:rsidRPr="00CA3002" w:rsidRDefault="00D73C4E"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Obligāts</w:t>
            </w:r>
          </w:p>
        </w:tc>
      </w:tr>
      <w:tr w:rsidR="00D73C4E" w:rsidRPr="00CA3002" w:rsidTr="00424C2A">
        <w:trPr>
          <w:jc w:val="center"/>
        </w:trPr>
        <w:tc>
          <w:tcPr>
            <w:tcW w:w="3003" w:type="dxa"/>
          </w:tcPr>
          <w:p w:rsidR="00D73C4E" w:rsidRPr="00CA3002" w:rsidRDefault="00D73C4E"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Datums un laikspiedols</w:t>
            </w:r>
          </w:p>
        </w:tc>
        <w:tc>
          <w:tcPr>
            <w:tcW w:w="1734" w:type="dxa"/>
          </w:tcPr>
          <w:p w:rsidR="00D73C4E" w:rsidRPr="00CA3002" w:rsidRDefault="00D73C4E"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Obligāts</w:t>
            </w:r>
          </w:p>
        </w:tc>
      </w:tr>
      <w:tr w:rsidR="00D73C4E" w:rsidRPr="00CA3002" w:rsidTr="00424C2A">
        <w:trPr>
          <w:jc w:val="center"/>
        </w:trPr>
        <w:tc>
          <w:tcPr>
            <w:tcW w:w="3003" w:type="dxa"/>
          </w:tcPr>
          <w:p w:rsidR="00D73C4E" w:rsidRPr="00CA3002" w:rsidRDefault="00D73C4E"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Izmantotā mērvienība</w:t>
            </w:r>
          </w:p>
        </w:tc>
        <w:tc>
          <w:tcPr>
            <w:tcW w:w="1734" w:type="dxa"/>
          </w:tcPr>
          <w:p w:rsidR="00D73C4E" w:rsidRPr="00CA3002" w:rsidRDefault="00D73C4E"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Obligāts</w:t>
            </w:r>
          </w:p>
        </w:tc>
      </w:tr>
      <w:tr w:rsidR="00D73C4E" w:rsidRPr="00CA3002" w:rsidTr="00424C2A">
        <w:trPr>
          <w:jc w:val="center"/>
        </w:trPr>
        <w:tc>
          <w:tcPr>
            <w:tcW w:w="3003" w:type="dxa"/>
          </w:tcPr>
          <w:p w:rsidR="00D73C4E" w:rsidRPr="00CA3002" w:rsidRDefault="00D73C4E"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Darbības</w:t>
            </w:r>
          </w:p>
        </w:tc>
        <w:tc>
          <w:tcPr>
            <w:tcW w:w="1734" w:type="dxa"/>
          </w:tcPr>
          <w:p w:rsidR="00D73C4E" w:rsidRPr="00CA3002" w:rsidRDefault="00D73C4E"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Pēc izvēles</w:t>
            </w:r>
          </w:p>
        </w:tc>
      </w:tr>
      <w:tr w:rsidR="00D73C4E" w:rsidRPr="00CA3002" w:rsidTr="00D73C4E">
        <w:trPr>
          <w:jc w:val="center"/>
        </w:trPr>
        <w:tc>
          <w:tcPr>
            <w:tcW w:w="3003" w:type="dxa"/>
          </w:tcPr>
          <w:p w:rsidR="00D73C4E" w:rsidRPr="00CA3002" w:rsidRDefault="00D73C4E"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Efektivitāte</w:t>
            </w:r>
          </w:p>
        </w:tc>
        <w:tc>
          <w:tcPr>
            <w:tcW w:w="1734" w:type="dxa"/>
          </w:tcPr>
          <w:p w:rsidR="00D73C4E" w:rsidRPr="00CA3002" w:rsidRDefault="00D73C4E"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Pēc izvēles</w:t>
            </w:r>
          </w:p>
        </w:tc>
      </w:tr>
      <w:tr w:rsidR="00D73C4E" w:rsidRPr="00CA3002" w:rsidTr="00D73C4E">
        <w:trPr>
          <w:jc w:val="center"/>
        </w:trPr>
        <w:tc>
          <w:tcPr>
            <w:tcW w:w="3003" w:type="dxa"/>
          </w:tcPr>
          <w:p w:rsidR="00D73C4E" w:rsidRPr="00CA3002" w:rsidRDefault="00D73C4E"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Apgaismojums</w:t>
            </w:r>
          </w:p>
        </w:tc>
        <w:tc>
          <w:tcPr>
            <w:tcW w:w="1734" w:type="dxa"/>
          </w:tcPr>
          <w:p w:rsidR="00D73C4E" w:rsidRPr="00CA3002" w:rsidRDefault="00D73C4E"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Obligāts</w:t>
            </w:r>
          </w:p>
        </w:tc>
      </w:tr>
      <w:tr w:rsidR="00D73C4E" w:rsidRPr="00CA3002" w:rsidTr="00424C2A">
        <w:trPr>
          <w:jc w:val="center"/>
        </w:trPr>
        <w:tc>
          <w:tcPr>
            <w:tcW w:w="3003" w:type="dxa"/>
            <w:tcBorders>
              <w:bottom w:val="single" w:sz="4" w:space="0" w:color="auto"/>
            </w:tcBorders>
          </w:tcPr>
          <w:p w:rsidR="00D73C4E" w:rsidRPr="00CA3002" w:rsidRDefault="00D73C4E" w:rsidP="006049FA">
            <w:pPr>
              <w:jc w:val="both"/>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Marķējums</w:t>
            </w:r>
          </w:p>
        </w:tc>
        <w:tc>
          <w:tcPr>
            <w:tcW w:w="1734" w:type="dxa"/>
            <w:tcBorders>
              <w:bottom w:val="single" w:sz="4" w:space="0" w:color="auto"/>
            </w:tcBorders>
          </w:tcPr>
          <w:p w:rsidR="00D73C4E" w:rsidRPr="00CA3002" w:rsidRDefault="00D73C4E" w:rsidP="006049FA">
            <w:pPr>
              <w:jc w:val="center"/>
              <w:rPr>
                <w:rFonts w:ascii="Times New Roman" w:hAnsi="Times New Roman" w:cs="Times New Roman"/>
                <w:snapToGrid w:val="0"/>
                <w:color w:val="000000"/>
                <w:sz w:val="20"/>
                <w:szCs w:val="20"/>
              </w:rPr>
            </w:pPr>
            <w:r w:rsidRPr="00CA3002">
              <w:rPr>
                <w:rFonts w:ascii="Times New Roman" w:hAnsi="Times New Roman"/>
                <w:snapToGrid w:val="0"/>
                <w:color w:val="000000"/>
                <w:sz w:val="20"/>
                <w:szCs w:val="20"/>
              </w:rPr>
              <w:t>Obligāts</w:t>
            </w:r>
          </w:p>
        </w:tc>
      </w:tr>
    </w:tbl>
    <w:p w:rsidR="00D73C4E" w:rsidRPr="006049FA" w:rsidRDefault="00D73C4E" w:rsidP="006049FA">
      <w:pPr>
        <w:tabs>
          <w:tab w:val="left" w:pos="142"/>
        </w:tabs>
        <w:jc w:val="both"/>
        <w:rPr>
          <w:rFonts w:ascii="Times New Roman" w:eastAsia="Times New Roman" w:hAnsi="Times New Roman" w:cs="Times New Roman"/>
          <w:noProof/>
          <w:sz w:val="24"/>
          <w:szCs w:val="2"/>
        </w:rPr>
      </w:pPr>
    </w:p>
    <w:p w:rsidR="00D73C4E" w:rsidRPr="006049FA" w:rsidRDefault="00D73C4E" w:rsidP="006049FA">
      <w:pPr>
        <w:tabs>
          <w:tab w:val="left" w:pos="142"/>
        </w:tabs>
        <w:jc w:val="both"/>
        <w:rPr>
          <w:rFonts w:ascii="Times New Roman" w:eastAsia="Times New Roman" w:hAnsi="Times New Roman" w:cs="Times New Roman"/>
          <w:noProof/>
          <w:sz w:val="24"/>
          <w:szCs w:val="20"/>
        </w:rPr>
      </w:pPr>
    </w:p>
    <w:p w:rsidR="00BE5AED" w:rsidRPr="006049FA" w:rsidRDefault="002F46E0" w:rsidP="006049FA">
      <w:pPr>
        <w:pStyle w:val="Virsraksts2"/>
        <w:tabs>
          <w:tab w:val="left" w:pos="142"/>
        </w:tabs>
        <w:rPr>
          <w:b w:val="0"/>
          <w:bCs w:val="0"/>
          <w:noProof/>
        </w:rPr>
      </w:pPr>
      <w:bookmarkStart w:id="222" w:name="_Toc485293519"/>
      <w:r w:rsidRPr="006049FA">
        <w:rPr>
          <w:noProof/>
        </w:rPr>
        <w:t>— BEIGAS —</w:t>
      </w:r>
      <w:bookmarkEnd w:id="222"/>
    </w:p>
    <w:sectPr w:rsidR="00BE5AED" w:rsidRPr="006049FA" w:rsidSect="008D50F6">
      <w:headerReference w:type="default" r:id="rId17"/>
      <w:footerReference w:type="default" r:id="rId18"/>
      <w:headerReference w:type="first" r:id="rId19"/>
      <w:footerReference w:type="first" r:id="rId20"/>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2DB" w:rsidRPr="00CC4EFE" w:rsidRDefault="007112DB" w:rsidP="0084180E">
      <w:pPr>
        <w:rPr>
          <w:noProof/>
        </w:rPr>
      </w:pPr>
      <w:r w:rsidRPr="00CC4EFE">
        <w:rPr>
          <w:noProof/>
        </w:rPr>
        <w:separator/>
      </w:r>
    </w:p>
  </w:endnote>
  <w:endnote w:type="continuationSeparator" w:id="0">
    <w:p w:rsidR="007112DB" w:rsidRPr="00CC4EFE" w:rsidRDefault="007112DB" w:rsidP="0084180E">
      <w:pPr>
        <w:rPr>
          <w:noProof/>
        </w:rPr>
      </w:pPr>
      <w:r w:rsidRPr="00CC4EFE">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Black">
    <w:panose1 w:val="020B0A04020102020204"/>
    <w:charset w:val="BA"/>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2DB" w:rsidRPr="004F5D11" w:rsidRDefault="007112DB" w:rsidP="00424C2A">
    <w:pPr>
      <w:pStyle w:val="Galvene"/>
      <w:tabs>
        <w:tab w:val="clear" w:pos="4153"/>
        <w:tab w:val="clear" w:pos="8306"/>
        <w:tab w:val="left" w:pos="9072"/>
      </w:tabs>
      <w:jc w:val="both"/>
      <w:rPr>
        <w:rStyle w:val="Lappusesnumurs"/>
        <w:rFonts w:ascii="Times New Roman" w:hAnsi="Times New Roman"/>
        <w:sz w:val="20"/>
        <w:szCs w:val="20"/>
      </w:rPr>
    </w:pPr>
    <w:r w:rsidRPr="004F5D11">
      <w:rPr>
        <w:rFonts w:ascii="Times New Roman" w:hAnsi="Times New Roman"/>
        <w:sz w:val="20"/>
        <w:szCs w:val="20"/>
      </w:rPr>
      <w:tab/>
    </w:r>
  </w:p>
  <w:p w:rsidR="007112DB" w:rsidRPr="004F5D11" w:rsidRDefault="007112DB" w:rsidP="00424C2A">
    <w:pPr>
      <w:pStyle w:val="Galvene"/>
      <w:tabs>
        <w:tab w:val="clear" w:pos="4153"/>
        <w:tab w:val="clear" w:pos="8306"/>
        <w:tab w:val="right" w:leader="underscore" w:pos="9072"/>
      </w:tabs>
      <w:jc w:val="both"/>
      <w:rPr>
        <w:rStyle w:val="Lappusesnumurs"/>
        <w:rFonts w:ascii="Times New Roman" w:hAnsi="Times New Roman"/>
        <w:sz w:val="20"/>
        <w:szCs w:val="20"/>
      </w:rPr>
    </w:pPr>
    <w:r w:rsidRPr="004F5D11">
      <w:rPr>
        <w:rStyle w:val="Lappusesnumurs"/>
        <w:rFonts w:ascii="Times New Roman" w:hAnsi="Times New Roman"/>
        <w:sz w:val="20"/>
        <w:szCs w:val="20"/>
      </w:rPr>
      <w:tab/>
    </w:r>
  </w:p>
  <w:p w:rsidR="007112DB" w:rsidRPr="004F5D11" w:rsidRDefault="007112DB" w:rsidP="00424C2A">
    <w:pPr>
      <w:pStyle w:val="Galvene"/>
      <w:tabs>
        <w:tab w:val="clear" w:pos="4153"/>
        <w:tab w:val="clear" w:pos="8306"/>
        <w:tab w:val="right" w:pos="9072"/>
      </w:tabs>
      <w:jc w:val="both"/>
      <w:rPr>
        <w:rStyle w:val="Lappusesnumurs"/>
        <w:rFonts w:ascii="Times New Roman" w:hAnsi="Times New Roman"/>
        <w:sz w:val="20"/>
        <w:szCs w:val="20"/>
      </w:rPr>
    </w:pPr>
  </w:p>
  <w:p w:rsidR="007112DB" w:rsidRPr="004F5D11" w:rsidRDefault="007112DB" w:rsidP="00424C2A">
    <w:pPr>
      <w:pStyle w:val="Kjene"/>
      <w:tabs>
        <w:tab w:val="clear" w:pos="4153"/>
        <w:tab w:val="clear" w:pos="8306"/>
        <w:tab w:val="right" w:pos="9072"/>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2017</w:t>
    </w:r>
    <w:r w:rsidRPr="004F5D11">
      <w:rPr>
        <w:rFonts w:ascii="Times New Roman" w:hAnsi="Times New Roman"/>
        <w:sz w:val="20"/>
        <w:szCs w:val="20"/>
      </w:rPr>
      <w:tab/>
    </w:r>
    <w:r w:rsidRPr="004F5D11">
      <w:rPr>
        <w:rStyle w:val="Lappusesnumurs"/>
        <w:rFonts w:ascii="Times New Roman" w:hAnsi="Times New Roman"/>
        <w:sz w:val="20"/>
        <w:szCs w:val="20"/>
      </w:rPr>
      <w:fldChar w:fldCharType="begin"/>
    </w:r>
    <w:r w:rsidRPr="004F5D11">
      <w:rPr>
        <w:rStyle w:val="Lappusesnumurs"/>
        <w:rFonts w:ascii="Times New Roman" w:hAnsi="Times New Roman"/>
        <w:sz w:val="20"/>
        <w:szCs w:val="20"/>
      </w:rPr>
      <w:instrText xml:space="preserve">page </w:instrText>
    </w:r>
    <w:r w:rsidRPr="004F5D11">
      <w:rPr>
        <w:rStyle w:val="Lappusesnumurs"/>
        <w:rFonts w:ascii="Times New Roman" w:hAnsi="Times New Roman"/>
        <w:sz w:val="20"/>
        <w:szCs w:val="20"/>
      </w:rPr>
      <w:fldChar w:fldCharType="separate"/>
    </w:r>
    <w:r w:rsidR="00A12CF5">
      <w:rPr>
        <w:rStyle w:val="Lappusesnumurs"/>
        <w:rFonts w:ascii="Times New Roman" w:hAnsi="Times New Roman"/>
        <w:noProof/>
        <w:sz w:val="20"/>
        <w:szCs w:val="20"/>
      </w:rPr>
      <w:t>129</w:t>
    </w:r>
    <w:r w:rsidRPr="004F5D11">
      <w:rPr>
        <w:rStyle w:val="Lappusesnumurs"/>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2DB" w:rsidRPr="004F5D11" w:rsidRDefault="007112DB" w:rsidP="00424C2A">
    <w:pPr>
      <w:pStyle w:val="Galvene"/>
      <w:tabs>
        <w:tab w:val="clear" w:pos="4153"/>
        <w:tab w:val="clear" w:pos="8306"/>
        <w:tab w:val="left" w:pos="9072"/>
      </w:tabs>
      <w:jc w:val="both"/>
      <w:rPr>
        <w:rStyle w:val="Lappusesnumurs"/>
        <w:rFonts w:ascii="Times New Roman" w:hAnsi="Times New Roman"/>
        <w:sz w:val="20"/>
        <w:szCs w:val="20"/>
      </w:rPr>
    </w:pPr>
  </w:p>
  <w:p w:rsidR="007112DB" w:rsidRPr="004F5D11" w:rsidRDefault="007112DB" w:rsidP="00424C2A">
    <w:pPr>
      <w:pStyle w:val="Galvene"/>
      <w:tabs>
        <w:tab w:val="clear" w:pos="4153"/>
        <w:tab w:val="clear" w:pos="8306"/>
        <w:tab w:val="left" w:leader="underscore" w:pos="9072"/>
      </w:tabs>
      <w:jc w:val="both"/>
      <w:rPr>
        <w:rStyle w:val="Lappusesnumurs"/>
        <w:rFonts w:ascii="Times New Roman" w:hAnsi="Times New Roman"/>
        <w:sz w:val="20"/>
        <w:szCs w:val="20"/>
      </w:rPr>
    </w:pPr>
    <w:r w:rsidRPr="004F5D11">
      <w:rPr>
        <w:rStyle w:val="Lappusesnumurs"/>
        <w:rFonts w:ascii="Times New Roman" w:hAnsi="Times New Roman"/>
        <w:sz w:val="20"/>
        <w:szCs w:val="20"/>
      </w:rPr>
      <w:tab/>
    </w:r>
  </w:p>
  <w:p w:rsidR="007112DB" w:rsidRPr="004F5D11" w:rsidRDefault="007112DB" w:rsidP="00424C2A">
    <w:pPr>
      <w:pStyle w:val="Galvene"/>
      <w:tabs>
        <w:tab w:val="clear" w:pos="4153"/>
        <w:tab w:val="clear" w:pos="8306"/>
        <w:tab w:val="left" w:pos="9072"/>
      </w:tabs>
      <w:jc w:val="both"/>
      <w:rPr>
        <w:rStyle w:val="Lappusesnumurs"/>
        <w:rFonts w:ascii="Times New Roman" w:hAnsi="Times New Roman"/>
        <w:sz w:val="20"/>
        <w:szCs w:val="20"/>
      </w:rPr>
    </w:pPr>
  </w:p>
  <w:p w:rsidR="007112DB" w:rsidRPr="004F5D11" w:rsidRDefault="007112DB" w:rsidP="00424C2A">
    <w:pPr>
      <w:pStyle w:val="Kjene"/>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2DB" w:rsidRPr="00CC4EFE" w:rsidRDefault="007112DB" w:rsidP="0084180E">
      <w:pPr>
        <w:rPr>
          <w:noProof/>
        </w:rPr>
      </w:pPr>
      <w:r w:rsidRPr="00CC4EFE">
        <w:rPr>
          <w:noProof/>
        </w:rPr>
        <w:separator/>
      </w:r>
    </w:p>
  </w:footnote>
  <w:footnote w:type="continuationSeparator" w:id="0">
    <w:p w:rsidR="007112DB" w:rsidRPr="00CC4EFE" w:rsidRDefault="007112DB" w:rsidP="0084180E">
      <w:pPr>
        <w:rPr>
          <w:noProof/>
        </w:rPr>
      </w:pPr>
      <w:r w:rsidRPr="00CC4EFE">
        <w:rPr>
          <w:noProof/>
        </w:rPr>
        <w:continuationSeparator/>
      </w:r>
    </w:p>
  </w:footnote>
  <w:footnote w:id="1">
    <w:p w:rsidR="007112DB" w:rsidRPr="00CC4EFE" w:rsidRDefault="007112DB" w:rsidP="002F1625">
      <w:pPr>
        <w:pStyle w:val="Vresteksts"/>
        <w:rPr>
          <w:rFonts w:ascii="Times New Roman" w:hAnsi="Times New Roman" w:cs="Times New Roman"/>
          <w:noProof/>
        </w:rPr>
      </w:pPr>
      <w:r w:rsidRPr="00CC4EFE">
        <w:rPr>
          <w:rStyle w:val="Vresatsauce"/>
          <w:rFonts w:ascii="Times New Roman" w:hAnsi="Times New Roman" w:cs="Times New Roman"/>
          <w:noProof/>
        </w:rPr>
        <w:sym w:font="Symbol" w:char="F02A"/>
      </w:r>
      <w:r>
        <w:rPr>
          <w:rFonts w:ascii="Times New Roman" w:hAnsi="Times New Roman"/>
          <w:noProof/>
        </w:rPr>
        <w:t xml:space="preserve">Visi </w:t>
      </w:r>
      <w:r>
        <w:rPr>
          <w:rFonts w:ascii="Times New Roman" w:hAnsi="Times New Roman"/>
          <w:i/>
          <w:noProof/>
        </w:rPr>
        <w:t>ISO</w:t>
      </w:r>
      <w:r>
        <w:rPr>
          <w:rFonts w:ascii="Times New Roman" w:hAnsi="Times New Roman"/>
          <w:noProof/>
        </w:rPr>
        <w:t xml:space="preserve"> standarti ir uzskaitīti šīs nodaļas beigās.</w:t>
      </w:r>
    </w:p>
  </w:footnote>
  <w:footnote w:id="2">
    <w:p w:rsidR="007112DB" w:rsidRPr="00CC4EFE" w:rsidRDefault="007112DB" w:rsidP="00B55760">
      <w:pPr>
        <w:tabs>
          <w:tab w:val="left" w:pos="142"/>
          <w:tab w:val="left" w:pos="499"/>
        </w:tabs>
        <w:jc w:val="both"/>
        <w:rPr>
          <w:rFonts w:ascii="Times New Roman" w:eastAsia="Times New Roman" w:hAnsi="Times New Roman" w:cs="Times New Roman"/>
          <w:noProof/>
          <w:sz w:val="20"/>
          <w:szCs w:val="20"/>
        </w:rPr>
      </w:pPr>
      <w:r w:rsidRPr="00CC4EFE">
        <w:rPr>
          <w:rStyle w:val="Vresatsauce"/>
          <w:rFonts w:ascii="Times New Roman" w:hAnsi="Times New Roman" w:cs="Times New Roman"/>
          <w:noProof/>
          <w:sz w:val="20"/>
          <w:szCs w:val="20"/>
        </w:rPr>
        <w:sym w:font="Symbol" w:char="F02A"/>
      </w:r>
      <w:r>
        <w:rPr>
          <w:rFonts w:ascii="Times New Roman" w:hAnsi="Times New Roman"/>
          <w:noProof/>
          <w:sz w:val="20"/>
        </w:rPr>
        <w:t xml:space="preserve">Ja tas ir vēlams, šo informāciju vai kādu tās daļu var iekļaut </w:t>
      </w:r>
      <w:r w:rsidRPr="00CE6E75">
        <w:rPr>
          <w:rFonts w:ascii="Times New Roman" w:hAnsi="Times New Roman"/>
          <w:i/>
          <w:noProof/>
          <w:sz w:val="20"/>
        </w:rPr>
        <w:t>AIP</w:t>
      </w:r>
      <w:r>
        <w:rPr>
          <w:rFonts w:ascii="Times New Roman" w:hAnsi="Times New Roman"/>
          <w:noProof/>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2DB" w:rsidRPr="004F5D11" w:rsidRDefault="007112DB" w:rsidP="00424C2A">
    <w:pPr>
      <w:pStyle w:val="Galvene"/>
      <w:tabs>
        <w:tab w:val="clear" w:pos="4153"/>
        <w:tab w:val="clear" w:pos="8306"/>
      </w:tabs>
      <w:jc w:val="both"/>
      <w:rPr>
        <w:rStyle w:val="Lappusesnumurs"/>
        <w:rFonts w:ascii="Times New Roman" w:hAnsi="Times New Roman"/>
        <w:sz w:val="20"/>
        <w:szCs w:val="20"/>
      </w:rPr>
    </w:pPr>
  </w:p>
  <w:p w:rsidR="007112DB" w:rsidRPr="004F5D11" w:rsidRDefault="007112DB" w:rsidP="00424C2A">
    <w:pPr>
      <w:pStyle w:val="Galvene"/>
      <w:tabs>
        <w:tab w:val="clear" w:pos="4153"/>
        <w:tab w:val="clear" w:pos="8306"/>
        <w:tab w:val="right" w:leader="underscore" w:pos="9072"/>
      </w:tabs>
      <w:jc w:val="both"/>
      <w:rPr>
        <w:rStyle w:val="Lappusesnumurs"/>
        <w:rFonts w:ascii="Times New Roman" w:hAnsi="Times New Roman"/>
        <w:sz w:val="20"/>
        <w:szCs w:val="20"/>
      </w:rPr>
    </w:pPr>
    <w:r w:rsidRPr="004F5D11">
      <w:rPr>
        <w:rStyle w:val="Lappusesnumurs"/>
        <w:rFonts w:ascii="Times New Roman" w:hAnsi="Times New Roman"/>
        <w:sz w:val="20"/>
        <w:szCs w:val="20"/>
      </w:rPr>
      <w:tab/>
    </w:r>
  </w:p>
  <w:p w:rsidR="007112DB" w:rsidRPr="004F5D11" w:rsidRDefault="007112DB" w:rsidP="00424C2A">
    <w:pPr>
      <w:pStyle w:val="Galvene"/>
      <w:jc w:val="both"/>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2DB" w:rsidRPr="004F5D11" w:rsidRDefault="007112DB" w:rsidP="00424C2A">
    <w:pPr>
      <w:pBdr>
        <w:bottom w:val="single" w:sz="12" w:space="5" w:color="auto"/>
      </w:pBdr>
      <w:jc w:val="both"/>
      <w:rPr>
        <w:rFonts w:ascii="Times New Roman" w:hAnsi="Times New Roman"/>
        <w:spacing w:val="-2"/>
        <w:sz w:val="20"/>
        <w:szCs w:val="20"/>
      </w:rPr>
    </w:pPr>
  </w:p>
  <w:p w:rsidR="007112DB" w:rsidRPr="004F5D11" w:rsidRDefault="007112DB" w:rsidP="00424C2A">
    <w:pPr>
      <w:pStyle w:val="Galvene"/>
      <w:jc w:val="both"/>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1A76"/>
    <w:multiLevelType w:val="hybridMultilevel"/>
    <w:tmpl w:val="BFDE1C18"/>
    <w:lvl w:ilvl="0" w:tplc="43F8D112">
      <w:start w:val="1"/>
      <w:numFmt w:val="decimal"/>
      <w:lvlText w:val="%1)"/>
      <w:lvlJc w:val="left"/>
      <w:pPr>
        <w:ind w:left="499" w:hanging="360"/>
      </w:pPr>
      <w:rPr>
        <w:rFonts w:ascii="Times New Roman" w:eastAsia="Times New Roman" w:hAnsi="Times New Roman" w:hint="default"/>
        <w:sz w:val="20"/>
        <w:szCs w:val="20"/>
      </w:rPr>
    </w:lvl>
    <w:lvl w:ilvl="1" w:tplc="2EC0F3F4">
      <w:start w:val="1"/>
      <w:numFmt w:val="bullet"/>
      <w:lvlText w:val="•"/>
      <w:lvlJc w:val="left"/>
      <w:pPr>
        <w:ind w:left="1485" w:hanging="360"/>
      </w:pPr>
      <w:rPr>
        <w:rFonts w:hint="default"/>
      </w:rPr>
    </w:lvl>
    <w:lvl w:ilvl="2" w:tplc="97B0D99E">
      <w:start w:val="1"/>
      <w:numFmt w:val="bullet"/>
      <w:lvlText w:val="•"/>
      <w:lvlJc w:val="left"/>
      <w:pPr>
        <w:ind w:left="2471" w:hanging="360"/>
      </w:pPr>
      <w:rPr>
        <w:rFonts w:hint="default"/>
      </w:rPr>
    </w:lvl>
    <w:lvl w:ilvl="3" w:tplc="2A8A694A">
      <w:start w:val="1"/>
      <w:numFmt w:val="bullet"/>
      <w:lvlText w:val="•"/>
      <w:lvlJc w:val="left"/>
      <w:pPr>
        <w:ind w:left="3457" w:hanging="360"/>
      </w:pPr>
      <w:rPr>
        <w:rFonts w:hint="default"/>
      </w:rPr>
    </w:lvl>
    <w:lvl w:ilvl="4" w:tplc="DB90CE04">
      <w:start w:val="1"/>
      <w:numFmt w:val="bullet"/>
      <w:lvlText w:val="•"/>
      <w:lvlJc w:val="left"/>
      <w:pPr>
        <w:ind w:left="4443" w:hanging="360"/>
      </w:pPr>
      <w:rPr>
        <w:rFonts w:hint="default"/>
      </w:rPr>
    </w:lvl>
    <w:lvl w:ilvl="5" w:tplc="F3582A5A">
      <w:start w:val="1"/>
      <w:numFmt w:val="bullet"/>
      <w:lvlText w:val="•"/>
      <w:lvlJc w:val="left"/>
      <w:pPr>
        <w:ind w:left="5429" w:hanging="360"/>
      </w:pPr>
      <w:rPr>
        <w:rFonts w:hint="default"/>
      </w:rPr>
    </w:lvl>
    <w:lvl w:ilvl="6" w:tplc="32E01A2C">
      <w:start w:val="1"/>
      <w:numFmt w:val="bullet"/>
      <w:lvlText w:val="•"/>
      <w:lvlJc w:val="left"/>
      <w:pPr>
        <w:ind w:left="6415" w:hanging="360"/>
      </w:pPr>
      <w:rPr>
        <w:rFonts w:hint="default"/>
      </w:rPr>
    </w:lvl>
    <w:lvl w:ilvl="7" w:tplc="61BAB434">
      <w:start w:val="1"/>
      <w:numFmt w:val="bullet"/>
      <w:lvlText w:val="•"/>
      <w:lvlJc w:val="left"/>
      <w:pPr>
        <w:ind w:left="7401" w:hanging="360"/>
      </w:pPr>
      <w:rPr>
        <w:rFonts w:hint="default"/>
      </w:rPr>
    </w:lvl>
    <w:lvl w:ilvl="8" w:tplc="DA9656F6">
      <w:start w:val="1"/>
      <w:numFmt w:val="bullet"/>
      <w:lvlText w:val="•"/>
      <w:lvlJc w:val="left"/>
      <w:pPr>
        <w:ind w:left="8387" w:hanging="360"/>
      </w:pPr>
      <w:rPr>
        <w:rFonts w:hint="default"/>
      </w:rPr>
    </w:lvl>
  </w:abstractNum>
  <w:abstractNum w:abstractNumId="1" w15:restartNumberingAfterBreak="0">
    <w:nsid w:val="019720C0"/>
    <w:multiLevelType w:val="hybridMultilevel"/>
    <w:tmpl w:val="2230DAF0"/>
    <w:lvl w:ilvl="0" w:tplc="EC0C353A">
      <w:start w:val="1"/>
      <w:numFmt w:val="decimal"/>
      <w:lvlText w:val="%1)"/>
      <w:lvlJc w:val="left"/>
      <w:pPr>
        <w:ind w:left="479" w:hanging="360"/>
      </w:pPr>
      <w:rPr>
        <w:rFonts w:ascii="Times New Roman" w:eastAsia="Times New Roman" w:hAnsi="Times New Roman" w:hint="default"/>
        <w:sz w:val="20"/>
        <w:szCs w:val="20"/>
      </w:rPr>
    </w:lvl>
    <w:lvl w:ilvl="1" w:tplc="44A6E874">
      <w:start w:val="1"/>
      <w:numFmt w:val="bullet"/>
      <w:lvlText w:val="•"/>
      <w:lvlJc w:val="left"/>
      <w:pPr>
        <w:ind w:left="1463" w:hanging="360"/>
      </w:pPr>
      <w:rPr>
        <w:rFonts w:hint="default"/>
      </w:rPr>
    </w:lvl>
    <w:lvl w:ilvl="2" w:tplc="3B127F46">
      <w:start w:val="1"/>
      <w:numFmt w:val="bullet"/>
      <w:lvlText w:val="•"/>
      <w:lvlJc w:val="left"/>
      <w:pPr>
        <w:ind w:left="2447" w:hanging="360"/>
      </w:pPr>
      <w:rPr>
        <w:rFonts w:hint="default"/>
      </w:rPr>
    </w:lvl>
    <w:lvl w:ilvl="3" w:tplc="00BA3760">
      <w:start w:val="1"/>
      <w:numFmt w:val="bullet"/>
      <w:lvlText w:val="•"/>
      <w:lvlJc w:val="left"/>
      <w:pPr>
        <w:ind w:left="3431" w:hanging="360"/>
      </w:pPr>
      <w:rPr>
        <w:rFonts w:hint="default"/>
      </w:rPr>
    </w:lvl>
    <w:lvl w:ilvl="4" w:tplc="EA94C386">
      <w:start w:val="1"/>
      <w:numFmt w:val="bullet"/>
      <w:lvlText w:val="•"/>
      <w:lvlJc w:val="left"/>
      <w:pPr>
        <w:ind w:left="4415" w:hanging="360"/>
      </w:pPr>
      <w:rPr>
        <w:rFonts w:hint="default"/>
      </w:rPr>
    </w:lvl>
    <w:lvl w:ilvl="5" w:tplc="70BA074A">
      <w:start w:val="1"/>
      <w:numFmt w:val="bullet"/>
      <w:lvlText w:val="•"/>
      <w:lvlJc w:val="left"/>
      <w:pPr>
        <w:ind w:left="5399" w:hanging="360"/>
      </w:pPr>
      <w:rPr>
        <w:rFonts w:hint="default"/>
      </w:rPr>
    </w:lvl>
    <w:lvl w:ilvl="6" w:tplc="0E0056B2">
      <w:start w:val="1"/>
      <w:numFmt w:val="bullet"/>
      <w:lvlText w:val="•"/>
      <w:lvlJc w:val="left"/>
      <w:pPr>
        <w:ind w:left="6383" w:hanging="360"/>
      </w:pPr>
      <w:rPr>
        <w:rFonts w:hint="default"/>
      </w:rPr>
    </w:lvl>
    <w:lvl w:ilvl="7" w:tplc="3B128D10">
      <w:start w:val="1"/>
      <w:numFmt w:val="bullet"/>
      <w:lvlText w:val="•"/>
      <w:lvlJc w:val="left"/>
      <w:pPr>
        <w:ind w:left="7367" w:hanging="360"/>
      </w:pPr>
      <w:rPr>
        <w:rFonts w:hint="default"/>
      </w:rPr>
    </w:lvl>
    <w:lvl w:ilvl="8" w:tplc="33A49D76">
      <w:start w:val="1"/>
      <w:numFmt w:val="bullet"/>
      <w:lvlText w:val="•"/>
      <w:lvlJc w:val="left"/>
      <w:pPr>
        <w:ind w:left="8351" w:hanging="360"/>
      </w:pPr>
      <w:rPr>
        <w:rFonts w:hint="default"/>
      </w:rPr>
    </w:lvl>
  </w:abstractNum>
  <w:abstractNum w:abstractNumId="2" w15:restartNumberingAfterBreak="0">
    <w:nsid w:val="02994FEC"/>
    <w:multiLevelType w:val="multilevel"/>
    <w:tmpl w:val="C56E84F0"/>
    <w:lvl w:ilvl="0">
      <w:start w:val="3"/>
      <w:numFmt w:val="decimal"/>
      <w:lvlText w:val="%1"/>
      <w:lvlJc w:val="left"/>
      <w:pPr>
        <w:ind w:left="119" w:hanging="600"/>
      </w:pPr>
      <w:rPr>
        <w:rFonts w:hint="default"/>
      </w:rPr>
    </w:lvl>
    <w:lvl w:ilvl="1">
      <w:start w:val="2"/>
      <w:numFmt w:val="decimal"/>
      <w:lvlText w:val="%1.%2"/>
      <w:lvlJc w:val="left"/>
      <w:pPr>
        <w:ind w:left="119" w:hanging="600"/>
      </w:pPr>
      <w:rPr>
        <w:rFonts w:hint="default"/>
      </w:rPr>
    </w:lvl>
    <w:lvl w:ilvl="2">
      <w:start w:val="1"/>
      <w:numFmt w:val="decimal"/>
      <w:lvlText w:val="%1.%2.%3"/>
      <w:lvlJc w:val="left"/>
      <w:pPr>
        <w:ind w:left="119" w:hanging="600"/>
      </w:pPr>
      <w:rPr>
        <w:rFonts w:ascii="Times New Roman" w:eastAsia="Times New Roman" w:hAnsi="Times New Roman" w:hint="default"/>
        <w:sz w:val="20"/>
        <w:szCs w:val="20"/>
      </w:rPr>
    </w:lvl>
    <w:lvl w:ilvl="3">
      <w:start w:val="1"/>
      <w:numFmt w:val="bullet"/>
      <w:lvlText w:val="•"/>
      <w:lvlJc w:val="left"/>
      <w:pPr>
        <w:ind w:left="3197" w:hanging="600"/>
      </w:pPr>
      <w:rPr>
        <w:rFonts w:hint="default"/>
      </w:rPr>
    </w:lvl>
    <w:lvl w:ilvl="4">
      <w:start w:val="1"/>
      <w:numFmt w:val="bullet"/>
      <w:lvlText w:val="•"/>
      <w:lvlJc w:val="left"/>
      <w:pPr>
        <w:ind w:left="4223" w:hanging="600"/>
      </w:pPr>
      <w:rPr>
        <w:rFonts w:hint="default"/>
      </w:rPr>
    </w:lvl>
    <w:lvl w:ilvl="5">
      <w:start w:val="1"/>
      <w:numFmt w:val="bullet"/>
      <w:lvlText w:val="•"/>
      <w:lvlJc w:val="left"/>
      <w:pPr>
        <w:ind w:left="5249" w:hanging="600"/>
      </w:pPr>
      <w:rPr>
        <w:rFonts w:hint="default"/>
      </w:rPr>
    </w:lvl>
    <w:lvl w:ilvl="6">
      <w:start w:val="1"/>
      <w:numFmt w:val="bullet"/>
      <w:lvlText w:val="•"/>
      <w:lvlJc w:val="left"/>
      <w:pPr>
        <w:ind w:left="6275" w:hanging="600"/>
      </w:pPr>
      <w:rPr>
        <w:rFonts w:hint="default"/>
      </w:rPr>
    </w:lvl>
    <w:lvl w:ilvl="7">
      <w:start w:val="1"/>
      <w:numFmt w:val="bullet"/>
      <w:lvlText w:val="•"/>
      <w:lvlJc w:val="left"/>
      <w:pPr>
        <w:ind w:left="7301" w:hanging="600"/>
      </w:pPr>
      <w:rPr>
        <w:rFonts w:hint="default"/>
      </w:rPr>
    </w:lvl>
    <w:lvl w:ilvl="8">
      <w:start w:val="1"/>
      <w:numFmt w:val="bullet"/>
      <w:lvlText w:val="•"/>
      <w:lvlJc w:val="left"/>
      <w:pPr>
        <w:ind w:left="8327" w:hanging="600"/>
      </w:pPr>
      <w:rPr>
        <w:rFonts w:hint="default"/>
      </w:rPr>
    </w:lvl>
  </w:abstractNum>
  <w:abstractNum w:abstractNumId="3" w15:restartNumberingAfterBreak="0">
    <w:nsid w:val="02C86BC4"/>
    <w:multiLevelType w:val="multilevel"/>
    <w:tmpl w:val="8A0207C2"/>
    <w:lvl w:ilvl="0">
      <w:start w:val="6"/>
      <w:numFmt w:val="decimal"/>
      <w:lvlText w:val="%1"/>
      <w:lvlJc w:val="left"/>
      <w:pPr>
        <w:ind w:left="120" w:hanging="600"/>
      </w:pPr>
      <w:rPr>
        <w:rFonts w:hint="default"/>
      </w:rPr>
    </w:lvl>
    <w:lvl w:ilvl="1">
      <w:start w:val="1"/>
      <w:numFmt w:val="decimal"/>
      <w:lvlText w:val="%1.%2"/>
      <w:lvlJc w:val="left"/>
      <w:pPr>
        <w:ind w:left="120" w:hanging="600"/>
      </w:pPr>
      <w:rPr>
        <w:rFonts w:hint="default"/>
      </w:rPr>
    </w:lvl>
    <w:lvl w:ilvl="2">
      <w:start w:val="1"/>
      <w:numFmt w:val="decimal"/>
      <w:lvlText w:val="%1.%2.%3"/>
      <w:lvlJc w:val="left"/>
      <w:pPr>
        <w:ind w:left="120" w:hanging="600"/>
      </w:pPr>
      <w:rPr>
        <w:rFonts w:ascii="Times New Roman" w:eastAsia="Times New Roman" w:hAnsi="Times New Roman" w:hint="default"/>
        <w:sz w:val="20"/>
        <w:szCs w:val="20"/>
      </w:rPr>
    </w:lvl>
    <w:lvl w:ilvl="3">
      <w:start w:val="1"/>
      <w:numFmt w:val="bullet"/>
      <w:lvlText w:val="•"/>
      <w:lvlJc w:val="left"/>
      <w:pPr>
        <w:ind w:left="3180" w:hanging="600"/>
      </w:pPr>
      <w:rPr>
        <w:rFonts w:hint="default"/>
      </w:rPr>
    </w:lvl>
    <w:lvl w:ilvl="4">
      <w:start w:val="1"/>
      <w:numFmt w:val="bullet"/>
      <w:lvlText w:val="•"/>
      <w:lvlJc w:val="left"/>
      <w:pPr>
        <w:ind w:left="4200" w:hanging="600"/>
      </w:pPr>
      <w:rPr>
        <w:rFonts w:hint="default"/>
      </w:rPr>
    </w:lvl>
    <w:lvl w:ilvl="5">
      <w:start w:val="1"/>
      <w:numFmt w:val="bullet"/>
      <w:lvlText w:val="•"/>
      <w:lvlJc w:val="left"/>
      <w:pPr>
        <w:ind w:left="5220" w:hanging="600"/>
      </w:pPr>
      <w:rPr>
        <w:rFonts w:hint="default"/>
      </w:rPr>
    </w:lvl>
    <w:lvl w:ilvl="6">
      <w:start w:val="1"/>
      <w:numFmt w:val="bullet"/>
      <w:lvlText w:val="•"/>
      <w:lvlJc w:val="left"/>
      <w:pPr>
        <w:ind w:left="6240" w:hanging="600"/>
      </w:pPr>
      <w:rPr>
        <w:rFonts w:hint="default"/>
      </w:rPr>
    </w:lvl>
    <w:lvl w:ilvl="7">
      <w:start w:val="1"/>
      <w:numFmt w:val="bullet"/>
      <w:lvlText w:val="•"/>
      <w:lvlJc w:val="left"/>
      <w:pPr>
        <w:ind w:left="7260" w:hanging="600"/>
      </w:pPr>
      <w:rPr>
        <w:rFonts w:hint="default"/>
      </w:rPr>
    </w:lvl>
    <w:lvl w:ilvl="8">
      <w:start w:val="1"/>
      <w:numFmt w:val="bullet"/>
      <w:lvlText w:val="•"/>
      <w:lvlJc w:val="left"/>
      <w:pPr>
        <w:ind w:left="8280" w:hanging="600"/>
      </w:pPr>
      <w:rPr>
        <w:rFonts w:hint="default"/>
      </w:rPr>
    </w:lvl>
  </w:abstractNum>
  <w:abstractNum w:abstractNumId="4" w15:restartNumberingAfterBreak="0">
    <w:nsid w:val="03B029A7"/>
    <w:multiLevelType w:val="hybridMultilevel"/>
    <w:tmpl w:val="4ACC0C3E"/>
    <w:lvl w:ilvl="0" w:tplc="11960482">
      <w:start w:val="1"/>
      <w:numFmt w:val="decimal"/>
      <w:lvlText w:val="%1)"/>
      <w:lvlJc w:val="left"/>
      <w:pPr>
        <w:ind w:left="499" w:hanging="360"/>
      </w:pPr>
      <w:rPr>
        <w:rFonts w:ascii="Times New Roman" w:eastAsia="Times New Roman" w:hAnsi="Times New Roman" w:hint="default"/>
        <w:sz w:val="20"/>
        <w:szCs w:val="20"/>
      </w:rPr>
    </w:lvl>
    <w:lvl w:ilvl="1" w:tplc="35D6BD4C">
      <w:start w:val="1"/>
      <w:numFmt w:val="bullet"/>
      <w:lvlText w:val="•"/>
      <w:lvlJc w:val="left"/>
      <w:pPr>
        <w:ind w:left="1485" w:hanging="360"/>
      </w:pPr>
      <w:rPr>
        <w:rFonts w:hint="default"/>
      </w:rPr>
    </w:lvl>
    <w:lvl w:ilvl="2" w:tplc="9B4C226E">
      <w:start w:val="1"/>
      <w:numFmt w:val="bullet"/>
      <w:lvlText w:val="•"/>
      <w:lvlJc w:val="left"/>
      <w:pPr>
        <w:ind w:left="2471" w:hanging="360"/>
      </w:pPr>
      <w:rPr>
        <w:rFonts w:hint="default"/>
      </w:rPr>
    </w:lvl>
    <w:lvl w:ilvl="3" w:tplc="291A2B36">
      <w:start w:val="1"/>
      <w:numFmt w:val="bullet"/>
      <w:lvlText w:val="•"/>
      <w:lvlJc w:val="left"/>
      <w:pPr>
        <w:ind w:left="3457" w:hanging="360"/>
      </w:pPr>
      <w:rPr>
        <w:rFonts w:hint="default"/>
      </w:rPr>
    </w:lvl>
    <w:lvl w:ilvl="4" w:tplc="39B2F568">
      <w:start w:val="1"/>
      <w:numFmt w:val="bullet"/>
      <w:lvlText w:val="•"/>
      <w:lvlJc w:val="left"/>
      <w:pPr>
        <w:ind w:left="4443" w:hanging="360"/>
      </w:pPr>
      <w:rPr>
        <w:rFonts w:hint="default"/>
      </w:rPr>
    </w:lvl>
    <w:lvl w:ilvl="5" w:tplc="5E988770">
      <w:start w:val="1"/>
      <w:numFmt w:val="bullet"/>
      <w:lvlText w:val="•"/>
      <w:lvlJc w:val="left"/>
      <w:pPr>
        <w:ind w:left="5429" w:hanging="360"/>
      </w:pPr>
      <w:rPr>
        <w:rFonts w:hint="default"/>
      </w:rPr>
    </w:lvl>
    <w:lvl w:ilvl="6" w:tplc="659EB47E">
      <w:start w:val="1"/>
      <w:numFmt w:val="bullet"/>
      <w:lvlText w:val="•"/>
      <w:lvlJc w:val="left"/>
      <w:pPr>
        <w:ind w:left="6415" w:hanging="360"/>
      </w:pPr>
      <w:rPr>
        <w:rFonts w:hint="default"/>
      </w:rPr>
    </w:lvl>
    <w:lvl w:ilvl="7" w:tplc="FBEC11F8">
      <w:start w:val="1"/>
      <w:numFmt w:val="bullet"/>
      <w:lvlText w:val="•"/>
      <w:lvlJc w:val="left"/>
      <w:pPr>
        <w:ind w:left="7401" w:hanging="360"/>
      </w:pPr>
      <w:rPr>
        <w:rFonts w:hint="default"/>
      </w:rPr>
    </w:lvl>
    <w:lvl w:ilvl="8" w:tplc="BEA2C790">
      <w:start w:val="1"/>
      <w:numFmt w:val="bullet"/>
      <w:lvlText w:val="•"/>
      <w:lvlJc w:val="left"/>
      <w:pPr>
        <w:ind w:left="8387" w:hanging="360"/>
      </w:pPr>
      <w:rPr>
        <w:rFonts w:hint="default"/>
      </w:rPr>
    </w:lvl>
  </w:abstractNum>
  <w:abstractNum w:abstractNumId="5" w15:restartNumberingAfterBreak="0">
    <w:nsid w:val="04316E9E"/>
    <w:multiLevelType w:val="hybridMultilevel"/>
    <w:tmpl w:val="D30AAB16"/>
    <w:lvl w:ilvl="0" w:tplc="DCA2DD48">
      <w:start w:val="1"/>
      <w:numFmt w:val="decimal"/>
      <w:lvlText w:val="%1)"/>
      <w:lvlJc w:val="left"/>
      <w:pPr>
        <w:ind w:left="499" w:hanging="360"/>
      </w:pPr>
      <w:rPr>
        <w:rFonts w:ascii="Times New Roman" w:eastAsia="Times New Roman" w:hAnsi="Times New Roman" w:hint="default"/>
        <w:sz w:val="20"/>
        <w:szCs w:val="20"/>
      </w:rPr>
    </w:lvl>
    <w:lvl w:ilvl="1" w:tplc="9AA058E2">
      <w:start w:val="1"/>
      <w:numFmt w:val="bullet"/>
      <w:lvlText w:val="•"/>
      <w:lvlJc w:val="left"/>
      <w:pPr>
        <w:ind w:left="1485" w:hanging="360"/>
      </w:pPr>
      <w:rPr>
        <w:rFonts w:hint="default"/>
      </w:rPr>
    </w:lvl>
    <w:lvl w:ilvl="2" w:tplc="3D7C15FA">
      <w:start w:val="1"/>
      <w:numFmt w:val="bullet"/>
      <w:lvlText w:val="•"/>
      <w:lvlJc w:val="left"/>
      <w:pPr>
        <w:ind w:left="2471" w:hanging="360"/>
      </w:pPr>
      <w:rPr>
        <w:rFonts w:hint="default"/>
      </w:rPr>
    </w:lvl>
    <w:lvl w:ilvl="3" w:tplc="92D6B1F4">
      <w:start w:val="1"/>
      <w:numFmt w:val="bullet"/>
      <w:lvlText w:val="•"/>
      <w:lvlJc w:val="left"/>
      <w:pPr>
        <w:ind w:left="3457" w:hanging="360"/>
      </w:pPr>
      <w:rPr>
        <w:rFonts w:hint="default"/>
      </w:rPr>
    </w:lvl>
    <w:lvl w:ilvl="4" w:tplc="52BC52DC">
      <w:start w:val="1"/>
      <w:numFmt w:val="bullet"/>
      <w:lvlText w:val="•"/>
      <w:lvlJc w:val="left"/>
      <w:pPr>
        <w:ind w:left="4443" w:hanging="360"/>
      </w:pPr>
      <w:rPr>
        <w:rFonts w:hint="default"/>
      </w:rPr>
    </w:lvl>
    <w:lvl w:ilvl="5" w:tplc="51F6BB20">
      <w:start w:val="1"/>
      <w:numFmt w:val="bullet"/>
      <w:lvlText w:val="•"/>
      <w:lvlJc w:val="left"/>
      <w:pPr>
        <w:ind w:left="5429" w:hanging="360"/>
      </w:pPr>
      <w:rPr>
        <w:rFonts w:hint="default"/>
      </w:rPr>
    </w:lvl>
    <w:lvl w:ilvl="6" w:tplc="64941686">
      <w:start w:val="1"/>
      <w:numFmt w:val="bullet"/>
      <w:lvlText w:val="•"/>
      <w:lvlJc w:val="left"/>
      <w:pPr>
        <w:ind w:left="6415" w:hanging="360"/>
      </w:pPr>
      <w:rPr>
        <w:rFonts w:hint="default"/>
      </w:rPr>
    </w:lvl>
    <w:lvl w:ilvl="7" w:tplc="61A2EB64">
      <w:start w:val="1"/>
      <w:numFmt w:val="bullet"/>
      <w:lvlText w:val="•"/>
      <w:lvlJc w:val="left"/>
      <w:pPr>
        <w:ind w:left="7401" w:hanging="360"/>
      </w:pPr>
      <w:rPr>
        <w:rFonts w:hint="default"/>
      </w:rPr>
    </w:lvl>
    <w:lvl w:ilvl="8" w:tplc="0352B998">
      <w:start w:val="1"/>
      <w:numFmt w:val="bullet"/>
      <w:lvlText w:val="•"/>
      <w:lvlJc w:val="left"/>
      <w:pPr>
        <w:ind w:left="8388" w:hanging="360"/>
      </w:pPr>
      <w:rPr>
        <w:rFonts w:hint="default"/>
      </w:rPr>
    </w:lvl>
  </w:abstractNum>
  <w:abstractNum w:abstractNumId="6" w15:restartNumberingAfterBreak="0">
    <w:nsid w:val="053C773C"/>
    <w:multiLevelType w:val="multilevel"/>
    <w:tmpl w:val="18549116"/>
    <w:lvl w:ilvl="0">
      <w:start w:val="5"/>
      <w:numFmt w:val="decimal"/>
      <w:lvlText w:val="%1"/>
      <w:lvlJc w:val="left"/>
      <w:pPr>
        <w:ind w:left="1099" w:hanging="600"/>
      </w:pPr>
      <w:rPr>
        <w:rFonts w:hint="default"/>
      </w:rPr>
    </w:lvl>
    <w:lvl w:ilvl="1">
      <w:start w:val="3"/>
      <w:numFmt w:val="decimal"/>
      <w:lvlText w:val="%1.%2"/>
      <w:lvlJc w:val="left"/>
      <w:pPr>
        <w:ind w:left="1099" w:hanging="600"/>
      </w:pPr>
      <w:rPr>
        <w:rFonts w:hint="default"/>
      </w:rPr>
    </w:lvl>
    <w:lvl w:ilvl="2">
      <w:start w:val="1"/>
      <w:numFmt w:val="decimal"/>
      <w:lvlText w:val="%1.%2.%3"/>
      <w:lvlJc w:val="left"/>
      <w:pPr>
        <w:ind w:left="1099" w:hanging="600"/>
      </w:pPr>
      <w:rPr>
        <w:rFonts w:ascii="Times New Roman" w:eastAsia="Times New Roman" w:hAnsi="Times New Roman" w:hint="default"/>
        <w:sz w:val="20"/>
        <w:szCs w:val="20"/>
      </w:rPr>
    </w:lvl>
    <w:lvl w:ilvl="3">
      <w:start w:val="1"/>
      <w:numFmt w:val="decimal"/>
      <w:lvlText w:val="%1.%2.%3.%4"/>
      <w:lvlJc w:val="left"/>
      <w:pPr>
        <w:ind w:left="140" w:hanging="751"/>
      </w:pPr>
      <w:rPr>
        <w:rFonts w:ascii="Times New Roman" w:eastAsia="Times New Roman" w:hAnsi="Times New Roman" w:hint="default"/>
        <w:sz w:val="20"/>
        <w:szCs w:val="20"/>
      </w:rPr>
    </w:lvl>
    <w:lvl w:ilvl="4">
      <w:start w:val="1"/>
      <w:numFmt w:val="bullet"/>
      <w:lvlText w:val="•"/>
      <w:lvlJc w:val="left"/>
      <w:pPr>
        <w:ind w:left="3527" w:hanging="751"/>
      </w:pPr>
      <w:rPr>
        <w:rFonts w:hint="default"/>
      </w:rPr>
    </w:lvl>
    <w:lvl w:ilvl="5">
      <w:start w:val="1"/>
      <w:numFmt w:val="bullet"/>
      <w:lvlText w:val="•"/>
      <w:lvlJc w:val="left"/>
      <w:pPr>
        <w:ind w:left="4666" w:hanging="751"/>
      </w:pPr>
      <w:rPr>
        <w:rFonts w:hint="default"/>
      </w:rPr>
    </w:lvl>
    <w:lvl w:ilvl="6">
      <w:start w:val="1"/>
      <w:numFmt w:val="bullet"/>
      <w:lvlText w:val="•"/>
      <w:lvlJc w:val="left"/>
      <w:pPr>
        <w:ind w:left="5805" w:hanging="751"/>
      </w:pPr>
      <w:rPr>
        <w:rFonts w:hint="default"/>
      </w:rPr>
    </w:lvl>
    <w:lvl w:ilvl="7">
      <w:start w:val="1"/>
      <w:numFmt w:val="bullet"/>
      <w:lvlText w:val="•"/>
      <w:lvlJc w:val="left"/>
      <w:pPr>
        <w:ind w:left="6943" w:hanging="751"/>
      </w:pPr>
      <w:rPr>
        <w:rFonts w:hint="default"/>
      </w:rPr>
    </w:lvl>
    <w:lvl w:ilvl="8">
      <w:start w:val="1"/>
      <w:numFmt w:val="bullet"/>
      <w:lvlText w:val="•"/>
      <w:lvlJc w:val="left"/>
      <w:pPr>
        <w:ind w:left="8082" w:hanging="751"/>
      </w:pPr>
      <w:rPr>
        <w:rFonts w:hint="default"/>
      </w:rPr>
    </w:lvl>
  </w:abstractNum>
  <w:abstractNum w:abstractNumId="7" w15:restartNumberingAfterBreak="0">
    <w:nsid w:val="05E00EB7"/>
    <w:multiLevelType w:val="hybridMultilevel"/>
    <w:tmpl w:val="8474F264"/>
    <w:lvl w:ilvl="0" w:tplc="6E203220">
      <w:start w:val="1"/>
      <w:numFmt w:val="decimal"/>
      <w:lvlText w:val="%1)"/>
      <w:lvlJc w:val="left"/>
      <w:pPr>
        <w:ind w:left="499" w:hanging="360"/>
      </w:pPr>
      <w:rPr>
        <w:rFonts w:ascii="Times New Roman" w:eastAsia="Times New Roman" w:hAnsi="Times New Roman" w:hint="default"/>
        <w:sz w:val="20"/>
        <w:szCs w:val="20"/>
      </w:rPr>
    </w:lvl>
    <w:lvl w:ilvl="1" w:tplc="7D8849F8">
      <w:start w:val="1"/>
      <w:numFmt w:val="bullet"/>
      <w:lvlText w:val="•"/>
      <w:lvlJc w:val="left"/>
      <w:pPr>
        <w:ind w:left="1485" w:hanging="360"/>
      </w:pPr>
      <w:rPr>
        <w:rFonts w:hint="default"/>
      </w:rPr>
    </w:lvl>
    <w:lvl w:ilvl="2" w:tplc="1A00D946">
      <w:start w:val="1"/>
      <w:numFmt w:val="bullet"/>
      <w:lvlText w:val="•"/>
      <w:lvlJc w:val="left"/>
      <w:pPr>
        <w:ind w:left="2471" w:hanging="360"/>
      </w:pPr>
      <w:rPr>
        <w:rFonts w:hint="default"/>
      </w:rPr>
    </w:lvl>
    <w:lvl w:ilvl="3" w:tplc="CBFC133E">
      <w:start w:val="1"/>
      <w:numFmt w:val="bullet"/>
      <w:lvlText w:val="•"/>
      <w:lvlJc w:val="left"/>
      <w:pPr>
        <w:ind w:left="3457" w:hanging="360"/>
      </w:pPr>
      <w:rPr>
        <w:rFonts w:hint="default"/>
      </w:rPr>
    </w:lvl>
    <w:lvl w:ilvl="4" w:tplc="8AAC7950">
      <w:start w:val="1"/>
      <w:numFmt w:val="bullet"/>
      <w:lvlText w:val="•"/>
      <w:lvlJc w:val="left"/>
      <w:pPr>
        <w:ind w:left="4443" w:hanging="360"/>
      </w:pPr>
      <w:rPr>
        <w:rFonts w:hint="default"/>
      </w:rPr>
    </w:lvl>
    <w:lvl w:ilvl="5" w:tplc="922C2462">
      <w:start w:val="1"/>
      <w:numFmt w:val="bullet"/>
      <w:lvlText w:val="•"/>
      <w:lvlJc w:val="left"/>
      <w:pPr>
        <w:ind w:left="5429" w:hanging="360"/>
      </w:pPr>
      <w:rPr>
        <w:rFonts w:hint="default"/>
      </w:rPr>
    </w:lvl>
    <w:lvl w:ilvl="6" w:tplc="0C324054">
      <w:start w:val="1"/>
      <w:numFmt w:val="bullet"/>
      <w:lvlText w:val="•"/>
      <w:lvlJc w:val="left"/>
      <w:pPr>
        <w:ind w:left="6415" w:hanging="360"/>
      </w:pPr>
      <w:rPr>
        <w:rFonts w:hint="default"/>
      </w:rPr>
    </w:lvl>
    <w:lvl w:ilvl="7" w:tplc="6AA6B8F4">
      <w:start w:val="1"/>
      <w:numFmt w:val="bullet"/>
      <w:lvlText w:val="•"/>
      <w:lvlJc w:val="left"/>
      <w:pPr>
        <w:ind w:left="7401" w:hanging="360"/>
      </w:pPr>
      <w:rPr>
        <w:rFonts w:hint="default"/>
      </w:rPr>
    </w:lvl>
    <w:lvl w:ilvl="8" w:tplc="1F52D410">
      <w:start w:val="1"/>
      <w:numFmt w:val="bullet"/>
      <w:lvlText w:val="•"/>
      <w:lvlJc w:val="left"/>
      <w:pPr>
        <w:ind w:left="8387" w:hanging="360"/>
      </w:pPr>
      <w:rPr>
        <w:rFonts w:hint="default"/>
      </w:rPr>
    </w:lvl>
  </w:abstractNum>
  <w:abstractNum w:abstractNumId="8" w15:restartNumberingAfterBreak="0">
    <w:nsid w:val="061A50FC"/>
    <w:multiLevelType w:val="multilevel"/>
    <w:tmpl w:val="81728452"/>
    <w:lvl w:ilvl="0">
      <w:start w:val="10"/>
      <w:numFmt w:val="decimal"/>
      <w:lvlText w:val="%1"/>
      <w:lvlJc w:val="left"/>
      <w:pPr>
        <w:ind w:left="140" w:hanging="701"/>
      </w:pPr>
      <w:rPr>
        <w:rFonts w:hint="default"/>
      </w:rPr>
    </w:lvl>
    <w:lvl w:ilvl="1">
      <w:start w:val="4"/>
      <w:numFmt w:val="decimal"/>
      <w:lvlText w:val="%1.%2"/>
      <w:lvlJc w:val="left"/>
      <w:pPr>
        <w:ind w:left="140" w:hanging="701"/>
      </w:pPr>
      <w:rPr>
        <w:rFonts w:hint="default"/>
      </w:rPr>
    </w:lvl>
    <w:lvl w:ilvl="2">
      <w:start w:val="1"/>
      <w:numFmt w:val="decimal"/>
      <w:lvlText w:val="%1.%2.%3"/>
      <w:lvlJc w:val="left"/>
      <w:pPr>
        <w:ind w:left="140" w:hanging="701"/>
      </w:pPr>
      <w:rPr>
        <w:rFonts w:ascii="Times New Roman" w:eastAsia="Times New Roman" w:hAnsi="Times New Roman" w:hint="default"/>
        <w:sz w:val="20"/>
        <w:szCs w:val="20"/>
      </w:rPr>
    </w:lvl>
    <w:lvl w:ilvl="3">
      <w:start w:val="1"/>
      <w:numFmt w:val="bullet"/>
      <w:lvlText w:val="•"/>
      <w:lvlJc w:val="left"/>
      <w:pPr>
        <w:ind w:left="3206" w:hanging="701"/>
      </w:pPr>
      <w:rPr>
        <w:rFonts w:hint="default"/>
      </w:rPr>
    </w:lvl>
    <w:lvl w:ilvl="4">
      <w:start w:val="1"/>
      <w:numFmt w:val="bullet"/>
      <w:lvlText w:val="•"/>
      <w:lvlJc w:val="left"/>
      <w:pPr>
        <w:ind w:left="4228" w:hanging="701"/>
      </w:pPr>
      <w:rPr>
        <w:rFonts w:hint="default"/>
      </w:rPr>
    </w:lvl>
    <w:lvl w:ilvl="5">
      <w:start w:val="1"/>
      <w:numFmt w:val="bullet"/>
      <w:lvlText w:val="•"/>
      <w:lvlJc w:val="left"/>
      <w:pPr>
        <w:ind w:left="5250" w:hanging="701"/>
      </w:pPr>
      <w:rPr>
        <w:rFonts w:hint="default"/>
      </w:rPr>
    </w:lvl>
    <w:lvl w:ilvl="6">
      <w:start w:val="1"/>
      <w:numFmt w:val="bullet"/>
      <w:lvlText w:val="•"/>
      <w:lvlJc w:val="left"/>
      <w:pPr>
        <w:ind w:left="6272" w:hanging="701"/>
      </w:pPr>
      <w:rPr>
        <w:rFonts w:hint="default"/>
      </w:rPr>
    </w:lvl>
    <w:lvl w:ilvl="7">
      <w:start w:val="1"/>
      <w:numFmt w:val="bullet"/>
      <w:lvlText w:val="•"/>
      <w:lvlJc w:val="left"/>
      <w:pPr>
        <w:ind w:left="7294" w:hanging="701"/>
      </w:pPr>
      <w:rPr>
        <w:rFonts w:hint="default"/>
      </w:rPr>
    </w:lvl>
    <w:lvl w:ilvl="8">
      <w:start w:val="1"/>
      <w:numFmt w:val="bullet"/>
      <w:lvlText w:val="•"/>
      <w:lvlJc w:val="left"/>
      <w:pPr>
        <w:ind w:left="8316" w:hanging="701"/>
      </w:pPr>
      <w:rPr>
        <w:rFonts w:hint="default"/>
      </w:rPr>
    </w:lvl>
  </w:abstractNum>
  <w:abstractNum w:abstractNumId="9" w15:restartNumberingAfterBreak="0">
    <w:nsid w:val="06730B7B"/>
    <w:multiLevelType w:val="hybridMultilevel"/>
    <w:tmpl w:val="62501410"/>
    <w:lvl w:ilvl="0" w:tplc="099AB6BE">
      <w:start w:val="1"/>
      <w:numFmt w:val="decimal"/>
      <w:lvlText w:val="%1)"/>
      <w:lvlJc w:val="left"/>
      <w:pPr>
        <w:ind w:left="499" w:hanging="360"/>
      </w:pPr>
      <w:rPr>
        <w:rFonts w:ascii="Times New Roman" w:eastAsia="Times New Roman" w:hAnsi="Times New Roman" w:hint="default"/>
        <w:sz w:val="20"/>
        <w:szCs w:val="20"/>
      </w:rPr>
    </w:lvl>
    <w:lvl w:ilvl="1" w:tplc="4E4C36A8">
      <w:start w:val="1"/>
      <w:numFmt w:val="bullet"/>
      <w:lvlText w:val="•"/>
      <w:lvlJc w:val="left"/>
      <w:pPr>
        <w:ind w:left="1485" w:hanging="360"/>
      </w:pPr>
      <w:rPr>
        <w:rFonts w:hint="default"/>
      </w:rPr>
    </w:lvl>
    <w:lvl w:ilvl="2" w:tplc="508ECC08">
      <w:start w:val="1"/>
      <w:numFmt w:val="bullet"/>
      <w:lvlText w:val="•"/>
      <w:lvlJc w:val="left"/>
      <w:pPr>
        <w:ind w:left="2471" w:hanging="360"/>
      </w:pPr>
      <w:rPr>
        <w:rFonts w:hint="default"/>
      </w:rPr>
    </w:lvl>
    <w:lvl w:ilvl="3" w:tplc="DAB04DBC">
      <w:start w:val="1"/>
      <w:numFmt w:val="bullet"/>
      <w:lvlText w:val="•"/>
      <w:lvlJc w:val="left"/>
      <w:pPr>
        <w:ind w:left="3457" w:hanging="360"/>
      </w:pPr>
      <w:rPr>
        <w:rFonts w:hint="default"/>
      </w:rPr>
    </w:lvl>
    <w:lvl w:ilvl="4" w:tplc="94248F6A">
      <w:start w:val="1"/>
      <w:numFmt w:val="bullet"/>
      <w:lvlText w:val="•"/>
      <w:lvlJc w:val="left"/>
      <w:pPr>
        <w:ind w:left="4443" w:hanging="360"/>
      </w:pPr>
      <w:rPr>
        <w:rFonts w:hint="default"/>
      </w:rPr>
    </w:lvl>
    <w:lvl w:ilvl="5" w:tplc="74FECFCC">
      <w:start w:val="1"/>
      <w:numFmt w:val="bullet"/>
      <w:lvlText w:val="•"/>
      <w:lvlJc w:val="left"/>
      <w:pPr>
        <w:ind w:left="5429" w:hanging="360"/>
      </w:pPr>
      <w:rPr>
        <w:rFonts w:hint="default"/>
      </w:rPr>
    </w:lvl>
    <w:lvl w:ilvl="6" w:tplc="3EC2E934">
      <w:start w:val="1"/>
      <w:numFmt w:val="bullet"/>
      <w:lvlText w:val="•"/>
      <w:lvlJc w:val="left"/>
      <w:pPr>
        <w:ind w:left="6415" w:hanging="360"/>
      </w:pPr>
      <w:rPr>
        <w:rFonts w:hint="default"/>
      </w:rPr>
    </w:lvl>
    <w:lvl w:ilvl="7" w:tplc="0A5CF126">
      <w:start w:val="1"/>
      <w:numFmt w:val="bullet"/>
      <w:lvlText w:val="•"/>
      <w:lvlJc w:val="left"/>
      <w:pPr>
        <w:ind w:left="7401" w:hanging="360"/>
      </w:pPr>
      <w:rPr>
        <w:rFonts w:hint="default"/>
      </w:rPr>
    </w:lvl>
    <w:lvl w:ilvl="8" w:tplc="BE8ED8FA">
      <w:start w:val="1"/>
      <w:numFmt w:val="bullet"/>
      <w:lvlText w:val="•"/>
      <w:lvlJc w:val="left"/>
      <w:pPr>
        <w:ind w:left="8387" w:hanging="360"/>
      </w:pPr>
      <w:rPr>
        <w:rFonts w:hint="default"/>
      </w:rPr>
    </w:lvl>
  </w:abstractNum>
  <w:abstractNum w:abstractNumId="10" w15:restartNumberingAfterBreak="0">
    <w:nsid w:val="068843C5"/>
    <w:multiLevelType w:val="hybridMultilevel"/>
    <w:tmpl w:val="5E0A225A"/>
    <w:lvl w:ilvl="0" w:tplc="61C63FFC">
      <w:start w:val="1"/>
      <w:numFmt w:val="bullet"/>
      <w:lvlText w:val="—"/>
      <w:lvlJc w:val="left"/>
      <w:pPr>
        <w:ind w:left="727" w:hanging="228"/>
      </w:pPr>
      <w:rPr>
        <w:rFonts w:ascii="Times New Roman" w:eastAsia="Times New Roman" w:hAnsi="Times New Roman" w:hint="default"/>
        <w:i/>
        <w:sz w:val="20"/>
        <w:szCs w:val="20"/>
      </w:rPr>
    </w:lvl>
    <w:lvl w:ilvl="1" w:tplc="1D826C9E">
      <w:start w:val="1"/>
      <w:numFmt w:val="bullet"/>
      <w:lvlText w:val="•"/>
      <w:lvlJc w:val="left"/>
      <w:pPr>
        <w:ind w:left="1691" w:hanging="228"/>
      </w:pPr>
      <w:rPr>
        <w:rFonts w:hint="default"/>
      </w:rPr>
    </w:lvl>
    <w:lvl w:ilvl="2" w:tplc="50DC7924">
      <w:start w:val="1"/>
      <w:numFmt w:val="bullet"/>
      <w:lvlText w:val="•"/>
      <w:lvlJc w:val="left"/>
      <w:pPr>
        <w:ind w:left="2654" w:hanging="228"/>
      </w:pPr>
      <w:rPr>
        <w:rFonts w:hint="default"/>
      </w:rPr>
    </w:lvl>
    <w:lvl w:ilvl="3" w:tplc="BBDECB70">
      <w:start w:val="1"/>
      <w:numFmt w:val="bullet"/>
      <w:lvlText w:val="•"/>
      <w:lvlJc w:val="left"/>
      <w:pPr>
        <w:ind w:left="3617" w:hanging="228"/>
      </w:pPr>
      <w:rPr>
        <w:rFonts w:hint="default"/>
      </w:rPr>
    </w:lvl>
    <w:lvl w:ilvl="4" w:tplc="32BCE396">
      <w:start w:val="1"/>
      <w:numFmt w:val="bullet"/>
      <w:lvlText w:val="•"/>
      <w:lvlJc w:val="left"/>
      <w:pPr>
        <w:ind w:left="4580" w:hanging="228"/>
      </w:pPr>
      <w:rPr>
        <w:rFonts w:hint="default"/>
      </w:rPr>
    </w:lvl>
    <w:lvl w:ilvl="5" w:tplc="B5B68E64">
      <w:start w:val="1"/>
      <w:numFmt w:val="bullet"/>
      <w:lvlText w:val="•"/>
      <w:lvlJc w:val="left"/>
      <w:pPr>
        <w:ind w:left="5543" w:hanging="228"/>
      </w:pPr>
      <w:rPr>
        <w:rFonts w:hint="default"/>
      </w:rPr>
    </w:lvl>
    <w:lvl w:ilvl="6" w:tplc="F5008542">
      <w:start w:val="1"/>
      <w:numFmt w:val="bullet"/>
      <w:lvlText w:val="•"/>
      <w:lvlJc w:val="left"/>
      <w:pPr>
        <w:ind w:left="6507" w:hanging="228"/>
      </w:pPr>
      <w:rPr>
        <w:rFonts w:hint="default"/>
      </w:rPr>
    </w:lvl>
    <w:lvl w:ilvl="7" w:tplc="C5525BC2">
      <w:start w:val="1"/>
      <w:numFmt w:val="bullet"/>
      <w:lvlText w:val="•"/>
      <w:lvlJc w:val="left"/>
      <w:pPr>
        <w:ind w:left="7470" w:hanging="228"/>
      </w:pPr>
      <w:rPr>
        <w:rFonts w:hint="default"/>
      </w:rPr>
    </w:lvl>
    <w:lvl w:ilvl="8" w:tplc="8DCC2BCA">
      <w:start w:val="1"/>
      <w:numFmt w:val="bullet"/>
      <w:lvlText w:val="•"/>
      <w:lvlJc w:val="left"/>
      <w:pPr>
        <w:ind w:left="8433" w:hanging="228"/>
      </w:pPr>
      <w:rPr>
        <w:rFonts w:hint="default"/>
      </w:rPr>
    </w:lvl>
  </w:abstractNum>
  <w:abstractNum w:abstractNumId="11" w15:restartNumberingAfterBreak="0">
    <w:nsid w:val="06E40267"/>
    <w:multiLevelType w:val="hybridMultilevel"/>
    <w:tmpl w:val="A2529696"/>
    <w:lvl w:ilvl="0" w:tplc="840671F6">
      <w:start w:val="1"/>
      <w:numFmt w:val="lowerLetter"/>
      <w:lvlText w:val="%1)"/>
      <w:lvlJc w:val="left"/>
      <w:pPr>
        <w:ind w:left="859" w:hanging="360"/>
      </w:pPr>
      <w:rPr>
        <w:rFonts w:ascii="Times New Roman" w:eastAsia="Times New Roman" w:hAnsi="Times New Roman" w:hint="default"/>
        <w:i/>
        <w:sz w:val="20"/>
        <w:szCs w:val="20"/>
      </w:rPr>
    </w:lvl>
    <w:lvl w:ilvl="1" w:tplc="52D8AA24">
      <w:start w:val="1"/>
      <w:numFmt w:val="bullet"/>
      <w:lvlText w:val="•"/>
      <w:lvlJc w:val="left"/>
      <w:pPr>
        <w:ind w:left="1809" w:hanging="360"/>
      </w:pPr>
      <w:rPr>
        <w:rFonts w:hint="default"/>
      </w:rPr>
    </w:lvl>
    <w:lvl w:ilvl="2" w:tplc="CC08CD3A">
      <w:start w:val="1"/>
      <w:numFmt w:val="bullet"/>
      <w:lvlText w:val="•"/>
      <w:lvlJc w:val="left"/>
      <w:pPr>
        <w:ind w:left="2759" w:hanging="360"/>
      </w:pPr>
      <w:rPr>
        <w:rFonts w:hint="default"/>
      </w:rPr>
    </w:lvl>
    <w:lvl w:ilvl="3" w:tplc="C7048018">
      <w:start w:val="1"/>
      <w:numFmt w:val="bullet"/>
      <w:lvlText w:val="•"/>
      <w:lvlJc w:val="left"/>
      <w:pPr>
        <w:ind w:left="3709" w:hanging="360"/>
      </w:pPr>
      <w:rPr>
        <w:rFonts w:hint="default"/>
      </w:rPr>
    </w:lvl>
    <w:lvl w:ilvl="4" w:tplc="7B08502C">
      <w:start w:val="1"/>
      <w:numFmt w:val="bullet"/>
      <w:lvlText w:val="•"/>
      <w:lvlJc w:val="left"/>
      <w:pPr>
        <w:ind w:left="4659" w:hanging="360"/>
      </w:pPr>
      <w:rPr>
        <w:rFonts w:hint="default"/>
      </w:rPr>
    </w:lvl>
    <w:lvl w:ilvl="5" w:tplc="26585536">
      <w:start w:val="1"/>
      <w:numFmt w:val="bullet"/>
      <w:lvlText w:val="•"/>
      <w:lvlJc w:val="left"/>
      <w:pPr>
        <w:ind w:left="5609" w:hanging="360"/>
      </w:pPr>
      <w:rPr>
        <w:rFonts w:hint="default"/>
      </w:rPr>
    </w:lvl>
    <w:lvl w:ilvl="6" w:tplc="72BC08AC">
      <w:start w:val="1"/>
      <w:numFmt w:val="bullet"/>
      <w:lvlText w:val="•"/>
      <w:lvlJc w:val="left"/>
      <w:pPr>
        <w:ind w:left="6559" w:hanging="360"/>
      </w:pPr>
      <w:rPr>
        <w:rFonts w:hint="default"/>
      </w:rPr>
    </w:lvl>
    <w:lvl w:ilvl="7" w:tplc="F7201DEA">
      <w:start w:val="1"/>
      <w:numFmt w:val="bullet"/>
      <w:lvlText w:val="•"/>
      <w:lvlJc w:val="left"/>
      <w:pPr>
        <w:ind w:left="7509" w:hanging="360"/>
      </w:pPr>
      <w:rPr>
        <w:rFonts w:hint="default"/>
      </w:rPr>
    </w:lvl>
    <w:lvl w:ilvl="8" w:tplc="145C6F4E">
      <w:start w:val="1"/>
      <w:numFmt w:val="bullet"/>
      <w:lvlText w:val="•"/>
      <w:lvlJc w:val="left"/>
      <w:pPr>
        <w:ind w:left="8459" w:hanging="360"/>
      </w:pPr>
      <w:rPr>
        <w:rFonts w:hint="default"/>
      </w:rPr>
    </w:lvl>
  </w:abstractNum>
  <w:abstractNum w:abstractNumId="12" w15:restartNumberingAfterBreak="0">
    <w:nsid w:val="0742227B"/>
    <w:multiLevelType w:val="hybridMultilevel"/>
    <w:tmpl w:val="1C6E0BC8"/>
    <w:lvl w:ilvl="0" w:tplc="382404CC">
      <w:start w:val="2"/>
      <w:numFmt w:val="decimal"/>
      <w:lvlText w:val="%1."/>
      <w:lvlJc w:val="left"/>
      <w:pPr>
        <w:ind w:left="1013" w:hanging="291"/>
      </w:pPr>
      <w:rPr>
        <w:rFonts w:ascii="Arial" w:eastAsia="Arial" w:hAnsi="Arial" w:hint="default"/>
        <w:spacing w:val="-1"/>
        <w:w w:val="99"/>
        <w:sz w:val="13"/>
        <w:szCs w:val="13"/>
      </w:rPr>
    </w:lvl>
    <w:lvl w:ilvl="1" w:tplc="7EDAFD28">
      <w:start w:val="1"/>
      <w:numFmt w:val="bullet"/>
      <w:lvlText w:val="•"/>
      <w:lvlJc w:val="left"/>
      <w:pPr>
        <w:ind w:left="1919" w:hanging="291"/>
      </w:pPr>
      <w:rPr>
        <w:rFonts w:hint="default"/>
      </w:rPr>
    </w:lvl>
    <w:lvl w:ilvl="2" w:tplc="79065134">
      <w:start w:val="1"/>
      <w:numFmt w:val="bullet"/>
      <w:lvlText w:val="•"/>
      <w:lvlJc w:val="left"/>
      <w:pPr>
        <w:ind w:left="2825" w:hanging="291"/>
      </w:pPr>
      <w:rPr>
        <w:rFonts w:hint="default"/>
      </w:rPr>
    </w:lvl>
    <w:lvl w:ilvl="3" w:tplc="C2EEAF98">
      <w:start w:val="1"/>
      <w:numFmt w:val="bullet"/>
      <w:lvlText w:val="•"/>
      <w:lvlJc w:val="left"/>
      <w:pPr>
        <w:ind w:left="3731" w:hanging="291"/>
      </w:pPr>
      <w:rPr>
        <w:rFonts w:hint="default"/>
      </w:rPr>
    </w:lvl>
    <w:lvl w:ilvl="4" w:tplc="CDFCF854">
      <w:start w:val="1"/>
      <w:numFmt w:val="bullet"/>
      <w:lvlText w:val="•"/>
      <w:lvlJc w:val="left"/>
      <w:pPr>
        <w:ind w:left="4637" w:hanging="291"/>
      </w:pPr>
      <w:rPr>
        <w:rFonts w:hint="default"/>
      </w:rPr>
    </w:lvl>
    <w:lvl w:ilvl="5" w:tplc="40A45938">
      <w:start w:val="1"/>
      <w:numFmt w:val="bullet"/>
      <w:lvlText w:val="•"/>
      <w:lvlJc w:val="left"/>
      <w:pPr>
        <w:ind w:left="5543" w:hanging="291"/>
      </w:pPr>
      <w:rPr>
        <w:rFonts w:hint="default"/>
      </w:rPr>
    </w:lvl>
    <w:lvl w:ilvl="6" w:tplc="38581394">
      <w:start w:val="1"/>
      <w:numFmt w:val="bullet"/>
      <w:lvlText w:val="•"/>
      <w:lvlJc w:val="left"/>
      <w:pPr>
        <w:ind w:left="6449" w:hanging="291"/>
      </w:pPr>
      <w:rPr>
        <w:rFonts w:hint="default"/>
      </w:rPr>
    </w:lvl>
    <w:lvl w:ilvl="7" w:tplc="7536131C">
      <w:start w:val="1"/>
      <w:numFmt w:val="bullet"/>
      <w:lvlText w:val="•"/>
      <w:lvlJc w:val="left"/>
      <w:pPr>
        <w:ind w:left="7356" w:hanging="291"/>
      </w:pPr>
      <w:rPr>
        <w:rFonts w:hint="default"/>
      </w:rPr>
    </w:lvl>
    <w:lvl w:ilvl="8" w:tplc="A02EA87E">
      <w:start w:val="1"/>
      <w:numFmt w:val="bullet"/>
      <w:lvlText w:val="•"/>
      <w:lvlJc w:val="left"/>
      <w:pPr>
        <w:ind w:left="8262" w:hanging="291"/>
      </w:pPr>
      <w:rPr>
        <w:rFonts w:hint="default"/>
      </w:rPr>
    </w:lvl>
  </w:abstractNum>
  <w:abstractNum w:abstractNumId="13" w15:restartNumberingAfterBreak="0">
    <w:nsid w:val="07992C47"/>
    <w:multiLevelType w:val="multilevel"/>
    <w:tmpl w:val="C6D0BF02"/>
    <w:lvl w:ilvl="0">
      <w:start w:val="4"/>
      <w:numFmt w:val="decimal"/>
      <w:lvlText w:val="%1"/>
      <w:lvlJc w:val="left"/>
      <w:pPr>
        <w:ind w:left="4881" w:hanging="450"/>
      </w:pPr>
      <w:rPr>
        <w:rFonts w:hint="default"/>
      </w:rPr>
    </w:lvl>
    <w:lvl w:ilvl="1">
      <w:start w:val="5"/>
      <w:numFmt w:val="decimal"/>
      <w:lvlText w:val="%1.%2"/>
      <w:lvlJc w:val="left"/>
      <w:pPr>
        <w:ind w:left="4881" w:hanging="450"/>
        <w:jc w:val="right"/>
      </w:pPr>
      <w:rPr>
        <w:rFonts w:ascii="Times New Roman" w:eastAsia="Times New Roman" w:hAnsi="Times New Roman" w:hint="default"/>
        <w:b/>
        <w:bCs/>
        <w:sz w:val="20"/>
        <w:szCs w:val="20"/>
      </w:rPr>
    </w:lvl>
    <w:lvl w:ilvl="2">
      <w:start w:val="1"/>
      <w:numFmt w:val="bullet"/>
      <w:lvlText w:val="•"/>
      <w:lvlJc w:val="left"/>
      <w:pPr>
        <w:ind w:left="5977" w:hanging="450"/>
      </w:pPr>
      <w:rPr>
        <w:rFonts w:hint="default"/>
      </w:rPr>
    </w:lvl>
    <w:lvl w:ilvl="3">
      <w:start w:val="1"/>
      <w:numFmt w:val="bullet"/>
      <w:lvlText w:val="•"/>
      <w:lvlJc w:val="left"/>
      <w:pPr>
        <w:ind w:left="6524" w:hanging="450"/>
      </w:pPr>
      <w:rPr>
        <w:rFonts w:hint="default"/>
      </w:rPr>
    </w:lvl>
    <w:lvl w:ilvl="4">
      <w:start w:val="1"/>
      <w:numFmt w:val="bullet"/>
      <w:lvlText w:val="•"/>
      <w:lvlJc w:val="left"/>
      <w:pPr>
        <w:ind w:left="7072" w:hanging="450"/>
      </w:pPr>
      <w:rPr>
        <w:rFonts w:hint="default"/>
      </w:rPr>
    </w:lvl>
    <w:lvl w:ilvl="5">
      <w:start w:val="1"/>
      <w:numFmt w:val="bullet"/>
      <w:lvlText w:val="•"/>
      <w:lvlJc w:val="left"/>
      <w:pPr>
        <w:ind w:left="7620" w:hanging="450"/>
      </w:pPr>
      <w:rPr>
        <w:rFonts w:hint="default"/>
      </w:rPr>
    </w:lvl>
    <w:lvl w:ilvl="6">
      <w:start w:val="1"/>
      <w:numFmt w:val="bullet"/>
      <w:lvlText w:val="•"/>
      <w:lvlJc w:val="left"/>
      <w:pPr>
        <w:ind w:left="8168" w:hanging="450"/>
      </w:pPr>
      <w:rPr>
        <w:rFonts w:hint="default"/>
      </w:rPr>
    </w:lvl>
    <w:lvl w:ilvl="7">
      <w:start w:val="1"/>
      <w:numFmt w:val="bullet"/>
      <w:lvlText w:val="•"/>
      <w:lvlJc w:val="left"/>
      <w:pPr>
        <w:ind w:left="8716" w:hanging="450"/>
      </w:pPr>
      <w:rPr>
        <w:rFonts w:hint="default"/>
      </w:rPr>
    </w:lvl>
    <w:lvl w:ilvl="8">
      <w:start w:val="1"/>
      <w:numFmt w:val="bullet"/>
      <w:lvlText w:val="•"/>
      <w:lvlJc w:val="left"/>
      <w:pPr>
        <w:ind w:left="9264" w:hanging="450"/>
      </w:pPr>
      <w:rPr>
        <w:rFonts w:hint="default"/>
      </w:rPr>
    </w:lvl>
  </w:abstractNum>
  <w:abstractNum w:abstractNumId="14" w15:restartNumberingAfterBreak="0">
    <w:nsid w:val="08473D20"/>
    <w:multiLevelType w:val="hybridMultilevel"/>
    <w:tmpl w:val="8DEE56C8"/>
    <w:lvl w:ilvl="0" w:tplc="AFBADEE8">
      <w:start w:val="1"/>
      <w:numFmt w:val="decimal"/>
      <w:lvlText w:val="%1)"/>
      <w:lvlJc w:val="left"/>
      <w:pPr>
        <w:ind w:left="500" w:hanging="360"/>
      </w:pPr>
      <w:rPr>
        <w:rFonts w:ascii="Times New Roman" w:eastAsia="Times New Roman" w:hAnsi="Times New Roman" w:hint="default"/>
        <w:sz w:val="20"/>
        <w:szCs w:val="20"/>
      </w:rPr>
    </w:lvl>
    <w:lvl w:ilvl="1" w:tplc="0308BC2A">
      <w:start w:val="1"/>
      <w:numFmt w:val="bullet"/>
      <w:lvlText w:val="•"/>
      <w:lvlJc w:val="left"/>
      <w:pPr>
        <w:ind w:left="1486" w:hanging="360"/>
      </w:pPr>
      <w:rPr>
        <w:rFonts w:hint="default"/>
      </w:rPr>
    </w:lvl>
    <w:lvl w:ilvl="2" w:tplc="19704C5C">
      <w:start w:val="1"/>
      <w:numFmt w:val="bullet"/>
      <w:lvlText w:val="•"/>
      <w:lvlJc w:val="left"/>
      <w:pPr>
        <w:ind w:left="2472" w:hanging="360"/>
      </w:pPr>
      <w:rPr>
        <w:rFonts w:hint="default"/>
      </w:rPr>
    </w:lvl>
    <w:lvl w:ilvl="3" w:tplc="FCC47716">
      <w:start w:val="1"/>
      <w:numFmt w:val="bullet"/>
      <w:lvlText w:val="•"/>
      <w:lvlJc w:val="left"/>
      <w:pPr>
        <w:ind w:left="3458" w:hanging="360"/>
      </w:pPr>
      <w:rPr>
        <w:rFonts w:hint="default"/>
      </w:rPr>
    </w:lvl>
    <w:lvl w:ilvl="4" w:tplc="0776B3F6">
      <w:start w:val="1"/>
      <w:numFmt w:val="bullet"/>
      <w:lvlText w:val="•"/>
      <w:lvlJc w:val="left"/>
      <w:pPr>
        <w:ind w:left="4444" w:hanging="360"/>
      </w:pPr>
      <w:rPr>
        <w:rFonts w:hint="default"/>
      </w:rPr>
    </w:lvl>
    <w:lvl w:ilvl="5" w:tplc="5A70FA8C">
      <w:start w:val="1"/>
      <w:numFmt w:val="bullet"/>
      <w:lvlText w:val="•"/>
      <w:lvlJc w:val="left"/>
      <w:pPr>
        <w:ind w:left="5430" w:hanging="360"/>
      </w:pPr>
      <w:rPr>
        <w:rFonts w:hint="default"/>
      </w:rPr>
    </w:lvl>
    <w:lvl w:ilvl="6" w:tplc="8982DD12">
      <w:start w:val="1"/>
      <w:numFmt w:val="bullet"/>
      <w:lvlText w:val="•"/>
      <w:lvlJc w:val="left"/>
      <w:pPr>
        <w:ind w:left="6416" w:hanging="360"/>
      </w:pPr>
      <w:rPr>
        <w:rFonts w:hint="default"/>
      </w:rPr>
    </w:lvl>
    <w:lvl w:ilvl="7" w:tplc="8E806A90">
      <w:start w:val="1"/>
      <w:numFmt w:val="bullet"/>
      <w:lvlText w:val="•"/>
      <w:lvlJc w:val="left"/>
      <w:pPr>
        <w:ind w:left="7402" w:hanging="360"/>
      </w:pPr>
      <w:rPr>
        <w:rFonts w:hint="default"/>
      </w:rPr>
    </w:lvl>
    <w:lvl w:ilvl="8" w:tplc="9C260D22">
      <w:start w:val="1"/>
      <w:numFmt w:val="bullet"/>
      <w:lvlText w:val="•"/>
      <w:lvlJc w:val="left"/>
      <w:pPr>
        <w:ind w:left="8388" w:hanging="360"/>
      </w:pPr>
      <w:rPr>
        <w:rFonts w:hint="default"/>
      </w:rPr>
    </w:lvl>
  </w:abstractNum>
  <w:abstractNum w:abstractNumId="15" w15:restartNumberingAfterBreak="0">
    <w:nsid w:val="086673D8"/>
    <w:multiLevelType w:val="hybridMultilevel"/>
    <w:tmpl w:val="FDA67330"/>
    <w:lvl w:ilvl="0" w:tplc="8F0A0428">
      <w:start w:val="1"/>
      <w:numFmt w:val="decimal"/>
      <w:lvlText w:val="%1)"/>
      <w:lvlJc w:val="left"/>
      <w:pPr>
        <w:ind w:left="499" w:hanging="360"/>
      </w:pPr>
      <w:rPr>
        <w:rFonts w:ascii="Times New Roman" w:eastAsia="Times New Roman" w:hAnsi="Times New Roman" w:hint="default"/>
        <w:sz w:val="20"/>
        <w:szCs w:val="20"/>
      </w:rPr>
    </w:lvl>
    <w:lvl w:ilvl="1" w:tplc="D3C0FCA8">
      <w:start w:val="1"/>
      <w:numFmt w:val="bullet"/>
      <w:lvlText w:val="•"/>
      <w:lvlJc w:val="left"/>
      <w:pPr>
        <w:ind w:left="1485" w:hanging="360"/>
      </w:pPr>
      <w:rPr>
        <w:rFonts w:hint="default"/>
      </w:rPr>
    </w:lvl>
    <w:lvl w:ilvl="2" w:tplc="419086A8">
      <w:start w:val="1"/>
      <w:numFmt w:val="bullet"/>
      <w:lvlText w:val="•"/>
      <w:lvlJc w:val="left"/>
      <w:pPr>
        <w:ind w:left="2471" w:hanging="360"/>
      </w:pPr>
      <w:rPr>
        <w:rFonts w:hint="default"/>
      </w:rPr>
    </w:lvl>
    <w:lvl w:ilvl="3" w:tplc="3C04E00C">
      <w:start w:val="1"/>
      <w:numFmt w:val="bullet"/>
      <w:lvlText w:val="•"/>
      <w:lvlJc w:val="left"/>
      <w:pPr>
        <w:ind w:left="3457" w:hanging="360"/>
      </w:pPr>
      <w:rPr>
        <w:rFonts w:hint="default"/>
      </w:rPr>
    </w:lvl>
    <w:lvl w:ilvl="4" w:tplc="BF301568">
      <w:start w:val="1"/>
      <w:numFmt w:val="bullet"/>
      <w:lvlText w:val="•"/>
      <w:lvlJc w:val="left"/>
      <w:pPr>
        <w:ind w:left="4443" w:hanging="360"/>
      </w:pPr>
      <w:rPr>
        <w:rFonts w:hint="default"/>
      </w:rPr>
    </w:lvl>
    <w:lvl w:ilvl="5" w:tplc="B6EE36DE">
      <w:start w:val="1"/>
      <w:numFmt w:val="bullet"/>
      <w:lvlText w:val="•"/>
      <w:lvlJc w:val="left"/>
      <w:pPr>
        <w:ind w:left="5429" w:hanging="360"/>
      </w:pPr>
      <w:rPr>
        <w:rFonts w:hint="default"/>
      </w:rPr>
    </w:lvl>
    <w:lvl w:ilvl="6" w:tplc="64847186">
      <w:start w:val="1"/>
      <w:numFmt w:val="bullet"/>
      <w:lvlText w:val="•"/>
      <w:lvlJc w:val="left"/>
      <w:pPr>
        <w:ind w:left="6415" w:hanging="360"/>
      </w:pPr>
      <w:rPr>
        <w:rFonts w:hint="default"/>
      </w:rPr>
    </w:lvl>
    <w:lvl w:ilvl="7" w:tplc="84121A94">
      <w:start w:val="1"/>
      <w:numFmt w:val="bullet"/>
      <w:lvlText w:val="•"/>
      <w:lvlJc w:val="left"/>
      <w:pPr>
        <w:ind w:left="7401" w:hanging="360"/>
      </w:pPr>
      <w:rPr>
        <w:rFonts w:hint="default"/>
      </w:rPr>
    </w:lvl>
    <w:lvl w:ilvl="8" w:tplc="09CEA6EC">
      <w:start w:val="1"/>
      <w:numFmt w:val="bullet"/>
      <w:lvlText w:val="•"/>
      <w:lvlJc w:val="left"/>
      <w:pPr>
        <w:ind w:left="8387" w:hanging="360"/>
      </w:pPr>
      <w:rPr>
        <w:rFonts w:hint="default"/>
      </w:rPr>
    </w:lvl>
  </w:abstractNum>
  <w:abstractNum w:abstractNumId="16" w15:restartNumberingAfterBreak="0">
    <w:nsid w:val="0A767413"/>
    <w:multiLevelType w:val="multilevel"/>
    <w:tmpl w:val="50C05486"/>
    <w:lvl w:ilvl="0">
      <w:start w:val="2"/>
      <w:numFmt w:val="decimal"/>
      <w:lvlText w:val="%1"/>
      <w:lvlJc w:val="left"/>
      <w:pPr>
        <w:ind w:left="4965" w:hanging="450"/>
      </w:pPr>
      <w:rPr>
        <w:rFonts w:hint="default"/>
      </w:rPr>
    </w:lvl>
    <w:lvl w:ilvl="1">
      <w:start w:val="4"/>
      <w:numFmt w:val="decimal"/>
      <w:lvlText w:val="%1.%2"/>
      <w:lvlJc w:val="left"/>
      <w:pPr>
        <w:ind w:left="4965" w:hanging="450"/>
        <w:jc w:val="right"/>
      </w:pPr>
      <w:rPr>
        <w:rFonts w:ascii="Times New Roman" w:eastAsia="Times New Roman" w:hAnsi="Times New Roman" w:hint="default"/>
        <w:b/>
        <w:bCs/>
        <w:sz w:val="20"/>
        <w:szCs w:val="20"/>
      </w:rPr>
    </w:lvl>
    <w:lvl w:ilvl="2">
      <w:start w:val="1"/>
      <w:numFmt w:val="bullet"/>
      <w:lvlText w:val="•"/>
      <w:lvlJc w:val="left"/>
      <w:pPr>
        <w:ind w:left="6044" w:hanging="450"/>
      </w:pPr>
      <w:rPr>
        <w:rFonts w:hint="default"/>
      </w:rPr>
    </w:lvl>
    <w:lvl w:ilvl="3">
      <w:start w:val="1"/>
      <w:numFmt w:val="bullet"/>
      <w:lvlText w:val="•"/>
      <w:lvlJc w:val="left"/>
      <w:pPr>
        <w:ind w:left="6584" w:hanging="450"/>
      </w:pPr>
      <w:rPr>
        <w:rFonts w:hint="default"/>
      </w:rPr>
    </w:lvl>
    <w:lvl w:ilvl="4">
      <w:start w:val="1"/>
      <w:numFmt w:val="bullet"/>
      <w:lvlText w:val="•"/>
      <w:lvlJc w:val="left"/>
      <w:pPr>
        <w:ind w:left="7123" w:hanging="450"/>
      </w:pPr>
      <w:rPr>
        <w:rFonts w:hint="default"/>
      </w:rPr>
    </w:lvl>
    <w:lvl w:ilvl="5">
      <w:start w:val="1"/>
      <w:numFmt w:val="bullet"/>
      <w:lvlText w:val="•"/>
      <w:lvlJc w:val="left"/>
      <w:pPr>
        <w:ind w:left="7663" w:hanging="450"/>
      </w:pPr>
      <w:rPr>
        <w:rFonts w:hint="default"/>
      </w:rPr>
    </w:lvl>
    <w:lvl w:ilvl="6">
      <w:start w:val="1"/>
      <w:numFmt w:val="bullet"/>
      <w:lvlText w:val="•"/>
      <w:lvlJc w:val="left"/>
      <w:pPr>
        <w:ind w:left="8202" w:hanging="450"/>
      </w:pPr>
      <w:rPr>
        <w:rFonts w:hint="default"/>
      </w:rPr>
    </w:lvl>
    <w:lvl w:ilvl="7">
      <w:start w:val="1"/>
      <w:numFmt w:val="bullet"/>
      <w:lvlText w:val="•"/>
      <w:lvlJc w:val="left"/>
      <w:pPr>
        <w:ind w:left="8741" w:hanging="450"/>
      </w:pPr>
      <w:rPr>
        <w:rFonts w:hint="default"/>
      </w:rPr>
    </w:lvl>
    <w:lvl w:ilvl="8">
      <w:start w:val="1"/>
      <w:numFmt w:val="bullet"/>
      <w:lvlText w:val="•"/>
      <w:lvlJc w:val="left"/>
      <w:pPr>
        <w:ind w:left="9281" w:hanging="450"/>
      </w:pPr>
      <w:rPr>
        <w:rFonts w:hint="default"/>
      </w:rPr>
    </w:lvl>
  </w:abstractNum>
  <w:abstractNum w:abstractNumId="17" w15:restartNumberingAfterBreak="0">
    <w:nsid w:val="0A952052"/>
    <w:multiLevelType w:val="hybridMultilevel"/>
    <w:tmpl w:val="361C4226"/>
    <w:lvl w:ilvl="0" w:tplc="1DC80D20">
      <w:start w:val="1"/>
      <w:numFmt w:val="decimal"/>
      <w:lvlText w:val="%1)"/>
      <w:lvlJc w:val="left"/>
      <w:pPr>
        <w:ind w:left="499" w:hanging="360"/>
      </w:pPr>
      <w:rPr>
        <w:rFonts w:ascii="Times New Roman" w:eastAsia="Times New Roman" w:hAnsi="Times New Roman" w:hint="default"/>
        <w:spacing w:val="-1"/>
        <w:sz w:val="20"/>
        <w:szCs w:val="20"/>
      </w:rPr>
    </w:lvl>
    <w:lvl w:ilvl="1" w:tplc="EDB0068A">
      <w:start w:val="1"/>
      <w:numFmt w:val="bullet"/>
      <w:lvlText w:val="•"/>
      <w:lvlJc w:val="left"/>
      <w:pPr>
        <w:ind w:left="1485" w:hanging="360"/>
      </w:pPr>
      <w:rPr>
        <w:rFonts w:hint="default"/>
      </w:rPr>
    </w:lvl>
    <w:lvl w:ilvl="2" w:tplc="4A0291C0">
      <w:start w:val="1"/>
      <w:numFmt w:val="bullet"/>
      <w:lvlText w:val="•"/>
      <w:lvlJc w:val="left"/>
      <w:pPr>
        <w:ind w:left="2471" w:hanging="360"/>
      </w:pPr>
      <w:rPr>
        <w:rFonts w:hint="default"/>
      </w:rPr>
    </w:lvl>
    <w:lvl w:ilvl="3" w:tplc="0694A4C0">
      <w:start w:val="1"/>
      <w:numFmt w:val="bullet"/>
      <w:lvlText w:val="•"/>
      <w:lvlJc w:val="left"/>
      <w:pPr>
        <w:ind w:left="3457" w:hanging="360"/>
      </w:pPr>
      <w:rPr>
        <w:rFonts w:hint="default"/>
      </w:rPr>
    </w:lvl>
    <w:lvl w:ilvl="4" w:tplc="F35CC49C">
      <w:start w:val="1"/>
      <w:numFmt w:val="bullet"/>
      <w:lvlText w:val="•"/>
      <w:lvlJc w:val="left"/>
      <w:pPr>
        <w:ind w:left="4443" w:hanging="360"/>
      </w:pPr>
      <w:rPr>
        <w:rFonts w:hint="default"/>
      </w:rPr>
    </w:lvl>
    <w:lvl w:ilvl="5" w:tplc="3D008B94">
      <w:start w:val="1"/>
      <w:numFmt w:val="bullet"/>
      <w:lvlText w:val="•"/>
      <w:lvlJc w:val="left"/>
      <w:pPr>
        <w:ind w:left="5429" w:hanging="360"/>
      </w:pPr>
      <w:rPr>
        <w:rFonts w:hint="default"/>
      </w:rPr>
    </w:lvl>
    <w:lvl w:ilvl="6" w:tplc="4944061E">
      <w:start w:val="1"/>
      <w:numFmt w:val="bullet"/>
      <w:lvlText w:val="•"/>
      <w:lvlJc w:val="left"/>
      <w:pPr>
        <w:ind w:left="6415" w:hanging="360"/>
      </w:pPr>
      <w:rPr>
        <w:rFonts w:hint="default"/>
      </w:rPr>
    </w:lvl>
    <w:lvl w:ilvl="7" w:tplc="14E4B54A">
      <w:start w:val="1"/>
      <w:numFmt w:val="bullet"/>
      <w:lvlText w:val="•"/>
      <w:lvlJc w:val="left"/>
      <w:pPr>
        <w:ind w:left="7401" w:hanging="360"/>
      </w:pPr>
      <w:rPr>
        <w:rFonts w:hint="default"/>
      </w:rPr>
    </w:lvl>
    <w:lvl w:ilvl="8" w:tplc="5DAADCAA">
      <w:start w:val="1"/>
      <w:numFmt w:val="bullet"/>
      <w:lvlText w:val="•"/>
      <w:lvlJc w:val="left"/>
      <w:pPr>
        <w:ind w:left="8387" w:hanging="360"/>
      </w:pPr>
      <w:rPr>
        <w:rFonts w:hint="default"/>
      </w:rPr>
    </w:lvl>
  </w:abstractNum>
  <w:abstractNum w:abstractNumId="18" w15:restartNumberingAfterBreak="0">
    <w:nsid w:val="0AC5639A"/>
    <w:multiLevelType w:val="hybridMultilevel"/>
    <w:tmpl w:val="CBAE6CE2"/>
    <w:lvl w:ilvl="0" w:tplc="849856B4">
      <w:start w:val="1"/>
      <w:numFmt w:val="decimal"/>
      <w:lvlText w:val="%1)"/>
      <w:lvlJc w:val="left"/>
      <w:pPr>
        <w:ind w:left="499" w:hanging="360"/>
      </w:pPr>
      <w:rPr>
        <w:rFonts w:ascii="Times New Roman" w:eastAsia="Times New Roman" w:hAnsi="Times New Roman" w:hint="default"/>
        <w:sz w:val="20"/>
        <w:szCs w:val="20"/>
      </w:rPr>
    </w:lvl>
    <w:lvl w:ilvl="1" w:tplc="9844DAFA">
      <w:start w:val="1"/>
      <w:numFmt w:val="bullet"/>
      <w:lvlText w:val="•"/>
      <w:lvlJc w:val="left"/>
      <w:pPr>
        <w:ind w:left="1486" w:hanging="360"/>
      </w:pPr>
      <w:rPr>
        <w:rFonts w:hint="default"/>
      </w:rPr>
    </w:lvl>
    <w:lvl w:ilvl="2" w:tplc="26A4BEB0">
      <w:start w:val="1"/>
      <w:numFmt w:val="bullet"/>
      <w:lvlText w:val="•"/>
      <w:lvlJc w:val="left"/>
      <w:pPr>
        <w:ind w:left="2472" w:hanging="360"/>
      </w:pPr>
      <w:rPr>
        <w:rFonts w:hint="default"/>
      </w:rPr>
    </w:lvl>
    <w:lvl w:ilvl="3" w:tplc="03808666">
      <w:start w:val="1"/>
      <w:numFmt w:val="bullet"/>
      <w:lvlText w:val="•"/>
      <w:lvlJc w:val="left"/>
      <w:pPr>
        <w:ind w:left="3458" w:hanging="360"/>
      </w:pPr>
      <w:rPr>
        <w:rFonts w:hint="default"/>
      </w:rPr>
    </w:lvl>
    <w:lvl w:ilvl="4" w:tplc="97B47528">
      <w:start w:val="1"/>
      <w:numFmt w:val="bullet"/>
      <w:lvlText w:val="•"/>
      <w:lvlJc w:val="left"/>
      <w:pPr>
        <w:ind w:left="4444" w:hanging="360"/>
      </w:pPr>
      <w:rPr>
        <w:rFonts w:hint="default"/>
      </w:rPr>
    </w:lvl>
    <w:lvl w:ilvl="5" w:tplc="19AE6F6E">
      <w:start w:val="1"/>
      <w:numFmt w:val="bullet"/>
      <w:lvlText w:val="•"/>
      <w:lvlJc w:val="left"/>
      <w:pPr>
        <w:ind w:left="5430" w:hanging="360"/>
      </w:pPr>
      <w:rPr>
        <w:rFonts w:hint="default"/>
      </w:rPr>
    </w:lvl>
    <w:lvl w:ilvl="6" w:tplc="5BE25374">
      <w:start w:val="1"/>
      <w:numFmt w:val="bullet"/>
      <w:lvlText w:val="•"/>
      <w:lvlJc w:val="left"/>
      <w:pPr>
        <w:ind w:left="6416" w:hanging="360"/>
      </w:pPr>
      <w:rPr>
        <w:rFonts w:hint="default"/>
      </w:rPr>
    </w:lvl>
    <w:lvl w:ilvl="7" w:tplc="2250DACE">
      <w:start w:val="1"/>
      <w:numFmt w:val="bullet"/>
      <w:lvlText w:val="•"/>
      <w:lvlJc w:val="left"/>
      <w:pPr>
        <w:ind w:left="7402" w:hanging="360"/>
      </w:pPr>
      <w:rPr>
        <w:rFonts w:hint="default"/>
      </w:rPr>
    </w:lvl>
    <w:lvl w:ilvl="8" w:tplc="9528A52A">
      <w:start w:val="1"/>
      <w:numFmt w:val="bullet"/>
      <w:lvlText w:val="•"/>
      <w:lvlJc w:val="left"/>
      <w:pPr>
        <w:ind w:left="8388" w:hanging="360"/>
      </w:pPr>
      <w:rPr>
        <w:rFonts w:hint="default"/>
      </w:rPr>
    </w:lvl>
  </w:abstractNum>
  <w:abstractNum w:abstractNumId="19" w15:restartNumberingAfterBreak="0">
    <w:nsid w:val="0AD77B6C"/>
    <w:multiLevelType w:val="hybridMultilevel"/>
    <w:tmpl w:val="62DE3870"/>
    <w:lvl w:ilvl="0" w:tplc="71EAACCA">
      <w:start w:val="1"/>
      <w:numFmt w:val="lowerLetter"/>
      <w:lvlText w:val="%1)"/>
      <w:lvlJc w:val="left"/>
      <w:pPr>
        <w:ind w:left="839" w:hanging="360"/>
      </w:pPr>
      <w:rPr>
        <w:rFonts w:ascii="Times New Roman" w:eastAsia="Times New Roman" w:hAnsi="Times New Roman" w:hint="default"/>
        <w:spacing w:val="-1"/>
        <w:sz w:val="20"/>
        <w:szCs w:val="20"/>
      </w:rPr>
    </w:lvl>
    <w:lvl w:ilvl="1" w:tplc="4AE25354">
      <w:start w:val="1"/>
      <w:numFmt w:val="bullet"/>
      <w:lvlText w:val="•"/>
      <w:lvlJc w:val="left"/>
      <w:pPr>
        <w:ind w:left="1787" w:hanging="360"/>
      </w:pPr>
      <w:rPr>
        <w:rFonts w:hint="default"/>
      </w:rPr>
    </w:lvl>
    <w:lvl w:ilvl="2" w:tplc="11C4C7B4">
      <w:start w:val="1"/>
      <w:numFmt w:val="bullet"/>
      <w:lvlText w:val="•"/>
      <w:lvlJc w:val="left"/>
      <w:pPr>
        <w:ind w:left="2735" w:hanging="360"/>
      </w:pPr>
      <w:rPr>
        <w:rFonts w:hint="default"/>
      </w:rPr>
    </w:lvl>
    <w:lvl w:ilvl="3" w:tplc="ED986B88">
      <w:start w:val="1"/>
      <w:numFmt w:val="bullet"/>
      <w:lvlText w:val="•"/>
      <w:lvlJc w:val="left"/>
      <w:pPr>
        <w:ind w:left="3683" w:hanging="360"/>
      </w:pPr>
      <w:rPr>
        <w:rFonts w:hint="default"/>
      </w:rPr>
    </w:lvl>
    <w:lvl w:ilvl="4" w:tplc="C1D6B09C">
      <w:start w:val="1"/>
      <w:numFmt w:val="bullet"/>
      <w:lvlText w:val="•"/>
      <w:lvlJc w:val="left"/>
      <w:pPr>
        <w:ind w:left="4631" w:hanging="360"/>
      </w:pPr>
      <w:rPr>
        <w:rFonts w:hint="default"/>
      </w:rPr>
    </w:lvl>
    <w:lvl w:ilvl="5" w:tplc="C8DE732E">
      <w:start w:val="1"/>
      <w:numFmt w:val="bullet"/>
      <w:lvlText w:val="•"/>
      <w:lvlJc w:val="left"/>
      <w:pPr>
        <w:ind w:left="5579" w:hanging="360"/>
      </w:pPr>
      <w:rPr>
        <w:rFonts w:hint="default"/>
      </w:rPr>
    </w:lvl>
    <w:lvl w:ilvl="6" w:tplc="1262AB08">
      <w:start w:val="1"/>
      <w:numFmt w:val="bullet"/>
      <w:lvlText w:val="•"/>
      <w:lvlJc w:val="left"/>
      <w:pPr>
        <w:ind w:left="6527" w:hanging="360"/>
      </w:pPr>
      <w:rPr>
        <w:rFonts w:hint="default"/>
      </w:rPr>
    </w:lvl>
    <w:lvl w:ilvl="7" w:tplc="E912F4E2">
      <w:start w:val="1"/>
      <w:numFmt w:val="bullet"/>
      <w:lvlText w:val="•"/>
      <w:lvlJc w:val="left"/>
      <w:pPr>
        <w:ind w:left="7475" w:hanging="360"/>
      </w:pPr>
      <w:rPr>
        <w:rFonts w:hint="default"/>
      </w:rPr>
    </w:lvl>
    <w:lvl w:ilvl="8" w:tplc="405677D2">
      <w:start w:val="1"/>
      <w:numFmt w:val="bullet"/>
      <w:lvlText w:val="•"/>
      <w:lvlJc w:val="left"/>
      <w:pPr>
        <w:ind w:left="8423" w:hanging="360"/>
      </w:pPr>
      <w:rPr>
        <w:rFonts w:hint="default"/>
      </w:rPr>
    </w:lvl>
  </w:abstractNum>
  <w:abstractNum w:abstractNumId="20" w15:restartNumberingAfterBreak="0">
    <w:nsid w:val="0B0A2776"/>
    <w:multiLevelType w:val="hybridMultilevel"/>
    <w:tmpl w:val="13CA727C"/>
    <w:lvl w:ilvl="0" w:tplc="7ACEB9FA">
      <w:start w:val="1"/>
      <w:numFmt w:val="decimal"/>
      <w:lvlText w:val="%1)"/>
      <w:lvlJc w:val="left"/>
      <w:pPr>
        <w:ind w:left="499" w:hanging="360"/>
      </w:pPr>
      <w:rPr>
        <w:rFonts w:ascii="Times New Roman" w:eastAsia="Times New Roman" w:hAnsi="Times New Roman" w:hint="default"/>
        <w:sz w:val="20"/>
        <w:szCs w:val="20"/>
      </w:rPr>
    </w:lvl>
    <w:lvl w:ilvl="1" w:tplc="1D0A5608">
      <w:start w:val="1"/>
      <w:numFmt w:val="lowerLetter"/>
      <w:lvlText w:val="%2)"/>
      <w:lvlJc w:val="left"/>
      <w:pPr>
        <w:ind w:left="860" w:hanging="361"/>
      </w:pPr>
      <w:rPr>
        <w:rFonts w:ascii="Times New Roman" w:eastAsia="Times New Roman" w:hAnsi="Times New Roman" w:hint="default"/>
        <w:spacing w:val="-1"/>
        <w:sz w:val="20"/>
        <w:szCs w:val="20"/>
      </w:rPr>
    </w:lvl>
    <w:lvl w:ilvl="2" w:tplc="0588B0E0">
      <w:start w:val="1"/>
      <w:numFmt w:val="bullet"/>
      <w:lvlText w:val="•"/>
      <w:lvlJc w:val="left"/>
      <w:pPr>
        <w:ind w:left="860" w:hanging="361"/>
      </w:pPr>
      <w:rPr>
        <w:rFonts w:hint="default"/>
      </w:rPr>
    </w:lvl>
    <w:lvl w:ilvl="3" w:tplc="3766C43A">
      <w:start w:val="1"/>
      <w:numFmt w:val="bullet"/>
      <w:lvlText w:val="•"/>
      <w:lvlJc w:val="left"/>
      <w:pPr>
        <w:ind w:left="2047" w:hanging="361"/>
      </w:pPr>
      <w:rPr>
        <w:rFonts w:hint="default"/>
      </w:rPr>
    </w:lvl>
    <w:lvl w:ilvl="4" w:tplc="5B8C668E">
      <w:start w:val="1"/>
      <w:numFmt w:val="bullet"/>
      <w:lvlText w:val="•"/>
      <w:lvlJc w:val="left"/>
      <w:pPr>
        <w:ind w:left="3235" w:hanging="361"/>
      </w:pPr>
      <w:rPr>
        <w:rFonts w:hint="default"/>
      </w:rPr>
    </w:lvl>
    <w:lvl w:ilvl="5" w:tplc="BEF2E332">
      <w:start w:val="1"/>
      <w:numFmt w:val="bullet"/>
      <w:lvlText w:val="•"/>
      <w:lvlJc w:val="left"/>
      <w:pPr>
        <w:ind w:left="4422" w:hanging="361"/>
      </w:pPr>
      <w:rPr>
        <w:rFonts w:hint="default"/>
      </w:rPr>
    </w:lvl>
    <w:lvl w:ilvl="6" w:tplc="78168382">
      <w:start w:val="1"/>
      <w:numFmt w:val="bullet"/>
      <w:lvlText w:val="•"/>
      <w:lvlJc w:val="left"/>
      <w:pPr>
        <w:ind w:left="5610" w:hanging="361"/>
      </w:pPr>
      <w:rPr>
        <w:rFonts w:hint="default"/>
      </w:rPr>
    </w:lvl>
    <w:lvl w:ilvl="7" w:tplc="A0F0AE4E">
      <w:start w:val="1"/>
      <w:numFmt w:val="bullet"/>
      <w:lvlText w:val="•"/>
      <w:lvlJc w:val="left"/>
      <w:pPr>
        <w:ind w:left="6797" w:hanging="361"/>
      </w:pPr>
      <w:rPr>
        <w:rFonts w:hint="default"/>
      </w:rPr>
    </w:lvl>
    <w:lvl w:ilvl="8" w:tplc="816EE9AA">
      <w:start w:val="1"/>
      <w:numFmt w:val="bullet"/>
      <w:lvlText w:val="•"/>
      <w:lvlJc w:val="left"/>
      <w:pPr>
        <w:ind w:left="7985" w:hanging="361"/>
      </w:pPr>
      <w:rPr>
        <w:rFonts w:hint="default"/>
      </w:rPr>
    </w:lvl>
  </w:abstractNum>
  <w:abstractNum w:abstractNumId="21" w15:restartNumberingAfterBreak="0">
    <w:nsid w:val="0C28100E"/>
    <w:multiLevelType w:val="hybridMultilevel"/>
    <w:tmpl w:val="1254A86C"/>
    <w:lvl w:ilvl="0" w:tplc="AA109F1A">
      <w:start w:val="1"/>
      <w:numFmt w:val="bullet"/>
      <w:lvlText w:val="—"/>
      <w:lvlJc w:val="left"/>
      <w:pPr>
        <w:ind w:left="839" w:hanging="360"/>
      </w:pPr>
      <w:rPr>
        <w:rFonts w:ascii="Times New Roman" w:eastAsia="Times New Roman" w:hAnsi="Times New Roman" w:hint="default"/>
        <w:sz w:val="20"/>
        <w:szCs w:val="20"/>
      </w:rPr>
    </w:lvl>
    <w:lvl w:ilvl="1" w:tplc="33B02FA6">
      <w:start w:val="1"/>
      <w:numFmt w:val="bullet"/>
      <w:lvlText w:val="•"/>
      <w:lvlJc w:val="left"/>
      <w:pPr>
        <w:ind w:left="1787" w:hanging="360"/>
      </w:pPr>
      <w:rPr>
        <w:rFonts w:hint="default"/>
      </w:rPr>
    </w:lvl>
    <w:lvl w:ilvl="2" w:tplc="8354C4FA">
      <w:start w:val="1"/>
      <w:numFmt w:val="bullet"/>
      <w:lvlText w:val="•"/>
      <w:lvlJc w:val="left"/>
      <w:pPr>
        <w:ind w:left="2736" w:hanging="360"/>
      </w:pPr>
      <w:rPr>
        <w:rFonts w:hint="default"/>
      </w:rPr>
    </w:lvl>
    <w:lvl w:ilvl="3" w:tplc="217CF2DC">
      <w:start w:val="1"/>
      <w:numFmt w:val="bullet"/>
      <w:lvlText w:val="•"/>
      <w:lvlJc w:val="left"/>
      <w:pPr>
        <w:ind w:left="3684" w:hanging="360"/>
      </w:pPr>
      <w:rPr>
        <w:rFonts w:hint="default"/>
      </w:rPr>
    </w:lvl>
    <w:lvl w:ilvl="4" w:tplc="838E48A8">
      <w:start w:val="1"/>
      <w:numFmt w:val="bullet"/>
      <w:lvlText w:val="•"/>
      <w:lvlJc w:val="left"/>
      <w:pPr>
        <w:ind w:left="4632" w:hanging="360"/>
      </w:pPr>
      <w:rPr>
        <w:rFonts w:hint="default"/>
      </w:rPr>
    </w:lvl>
    <w:lvl w:ilvl="5" w:tplc="D58627F2">
      <w:start w:val="1"/>
      <w:numFmt w:val="bullet"/>
      <w:lvlText w:val="•"/>
      <w:lvlJc w:val="left"/>
      <w:pPr>
        <w:ind w:left="5580" w:hanging="360"/>
      </w:pPr>
      <w:rPr>
        <w:rFonts w:hint="default"/>
      </w:rPr>
    </w:lvl>
    <w:lvl w:ilvl="6" w:tplc="CCB25CE4">
      <w:start w:val="1"/>
      <w:numFmt w:val="bullet"/>
      <w:lvlText w:val="•"/>
      <w:lvlJc w:val="left"/>
      <w:pPr>
        <w:ind w:left="6528" w:hanging="360"/>
      </w:pPr>
      <w:rPr>
        <w:rFonts w:hint="default"/>
      </w:rPr>
    </w:lvl>
    <w:lvl w:ilvl="7" w:tplc="ECC835EA">
      <w:start w:val="1"/>
      <w:numFmt w:val="bullet"/>
      <w:lvlText w:val="•"/>
      <w:lvlJc w:val="left"/>
      <w:pPr>
        <w:ind w:left="7476" w:hanging="360"/>
      </w:pPr>
      <w:rPr>
        <w:rFonts w:hint="default"/>
      </w:rPr>
    </w:lvl>
    <w:lvl w:ilvl="8" w:tplc="D7D47F3A">
      <w:start w:val="1"/>
      <w:numFmt w:val="bullet"/>
      <w:lvlText w:val="•"/>
      <w:lvlJc w:val="left"/>
      <w:pPr>
        <w:ind w:left="8424" w:hanging="360"/>
      </w:pPr>
      <w:rPr>
        <w:rFonts w:hint="default"/>
      </w:rPr>
    </w:lvl>
  </w:abstractNum>
  <w:abstractNum w:abstractNumId="22" w15:restartNumberingAfterBreak="0">
    <w:nsid w:val="0D120ADD"/>
    <w:multiLevelType w:val="multilevel"/>
    <w:tmpl w:val="08CA87E2"/>
    <w:lvl w:ilvl="0">
      <w:start w:val="3"/>
      <w:numFmt w:val="decimal"/>
      <w:lvlText w:val="%1"/>
      <w:lvlJc w:val="left"/>
      <w:pPr>
        <w:ind w:left="140" w:hanging="600"/>
      </w:pPr>
      <w:rPr>
        <w:rFonts w:hint="default"/>
      </w:rPr>
    </w:lvl>
    <w:lvl w:ilvl="1">
      <w:start w:val="5"/>
      <w:numFmt w:val="decimal"/>
      <w:lvlText w:val="%1.%2"/>
      <w:lvlJc w:val="left"/>
      <w:pPr>
        <w:ind w:left="140" w:hanging="600"/>
      </w:pPr>
      <w:rPr>
        <w:rFonts w:hint="default"/>
      </w:rPr>
    </w:lvl>
    <w:lvl w:ilvl="2">
      <w:start w:val="1"/>
      <w:numFmt w:val="decimal"/>
      <w:lvlText w:val="%1.%2.%3"/>
      <w:lvlJc w:val="left"/>
      <w:pPr>
        <w:ind w:left="140" w:hanging="600"/>
      </w:pPr>
      <w:rPr>
        <w:rFonts w:ascii="Times New Roman" w:eastAsia="Times New Roman" w:hAnsi="Times New Roman" w:hint="default"/>
        <w:sz w:val="20"/>
        <w:szCs w:val="20"/>
      </w:rPr>
    </w:lvl>
    <w:lvl w:ilvl="3">
      <w:start w:val="1"/>
      <w:numFmt w:val="bullet"/>
      <w:lvlText w:val="•"/>
      <w:lvlJc w:val="left"/>
      <w:pPr>
        <w:ind w:left="3206" w:hanging="600"/>
      </w:pPr>
      <w:rPr>
        <w:rFonts w:hint="default"/>
      </w:rPr>
    </w:lvl>
    <w:lvl w:ilvl="4">
      <w:start w:val="1"/>
      <w:numFmt w:val="bullet"/>
      <w:lvlText w:val="•"/>
      <w:lvlJc w:val="left"/>
      <w:pPr>
        <w:ind w:left="4228" w:hanging="600"/>
      </w:pPr>
      <w:rPr>
        <w:rFonts w:hint="default"/>
      </w:rPr>
    </w:lvl>
    <w:lvl w:ilvl="5">
      <w:start w:val="1"/>
      <w:numFmt w:val="bullet"/>
      <w:lvlText w:val="•"/>
      <w:lvlJc w:val="left"/>
      <w:pPr>
        <w:ind w:left="5250" w:hanging="600"/>
      </w:pPr>
      <w:rPr>
        <w:rFonts w:hint="default"/>
      </w:rPr>
    </w:lvl>
    <w:lvl w:ilvl="6">
      <w:start w:val="1"/>
      <w:numFmt w:val="bullet"/>
      <w:lvlText w:val="•"/>
      <w:lvlJc w:val="left"/>
      <w:pPr>
        <w:ind w:left="6272" w:hanging="600"/>
      </w:pPr>
      <w:rPr>
        <w:rFonts w:hint="default"/>
      </w:rPr>
    </w:lvl>
    <w:lvl w:ilvl="7">
      <w:start w:val="1"/>
      <w:numFmt w:val="bullet"/>
      <w:lvlText w:val="•"/>
      <w:lvlJc w:val="left"/>
      <w:pPr>
        <w:ind w:left="7294" w:hanging="600"/>
      </w:pPr>
      <w:rPr>
        <w:rFonts w:hint="default"/>
      </w:rPr>
    </w:lvl>
    <w:lvl w:ilvl="8">
      <w:start w:val="1"/>
      <w:numFmt w:val="bullet"/>
      <w:lvlText w:val="•"/>
      <w:lvlJc w:val="left"/>
      <w:pPr>
        <w:ind w:left="8316" w:hanging="600"/>
      </w:pPr>
      <w:rPr>
        <w:rFonts w:hint="default"/>
      </w:rPr>
    </w:lvl>
  </w:abstractNum>
  <w:abstractNum w:abstractNumId="23" w15:restartNumberingAfterBreak="0">
    <w:nsid w:val="0FB4152F"/>
    <w:multiLevelType w:val="hybridMultilevel"/>
    <w:tmpl w:val="A494491C"/>
    <w:lvl w:ilvl="0" w:tplc="14D48026">
      <w:start w:val="1"/>
      <w:numFmt w:val="decimal"/>
      <w:lvlText w:val="%1)"/>
      <w:lvlJc w:val="left"/>
      <w:pPr>
        <w:ind w:left="500" w:hanging="361"/>
      </w:pPr>
      <w:rPr>
        <w:rFonts w:ascii="Times New Roman" w:eastAsia="Times New Roman" w:hAnsi="Times New Roman" w:hint="default"/>
        <w:sz w:val="20"/>
        <w:szCs w:val="20"/>
      </w:rPr>
    </w:lvl>
    <w:lvl w:ilvl="1" w:tplc="A6164564">
      <w:start w:val="1"/>
      <w:numFmt w:val="bullet"/>
      <w:lvlText w:val="•"/>
      <w:lvlJc w:val="left"/>
      <w:pPr>
        <w:ind w:left="1488" w:hanging="361"/>
      </w:pPr>
      <w:rPr>
        <w:rFonts w:hint="default"/>
      </w:rPr>
    </w:lvl>
    <w:lvl w:ilvl="2" w:tplc="88A8281A">
      <w:start w:val="1"/>
      <w:numFmt w:val="bullet"/>
      <w:lvlText w:val="•"/>
      <w:lvlJc w:val="left"/>
      <w:pPr>
        <w:ind w:left="2476" w:hanging="361"/>
      </w:pPr>
      <w:rPr>
        <w:rFonts w:hint="default"/>
      </w:rPr>
    </w:lvl>
    <w:lvl w:ilvl="3" w:tplc="BE8A69AE">
      <w:start w:val="1"/>
      <w:numFmt w:val="bullet"/>
      <w:lvlText w:val="•"/>
      <w:lvlJc w:val="left"/>
      <w:pPr>
        <w:ind w:left="3464" w:hanging="361"/>
      </w:pPr>
      <w:rPr>
        <w:rFonts w:hint="default"/>
      </w:rPr>
    </w:lvl>
    <w:lvl w:ilvl="4" w:tplc="BF664BCE">
      <w:start w:val="1"/>
      <w:numFmt w:val="bullet"/>
      <w:lvlText w:val="•"/>
      <w:lvlJc w:val="left"/>
      <w:pPr>
        <w:ind w:left="4452" w:hanging="361"/>
      </w:pPr>
      <w:rPr>
        <w:rFonts w:hint="default"/>
      </w:rPr>
    </w:lvl>
    <w:lvl w:ilvl="5" w:tplc="7ABE2F8E">
      <w:start w:val="1"/>
      <w:numFmt w:val="bullet"/>
      <w:lvlText w:val="•"/>
      <w:lvlJc w:val="left"/>
      <w:pPr>
        <w:ind w:left="5440" w:hanging="361"/>
      </w:pPr>
      <w:rPr>
        <w:rFonts w:hint="default"/>
      </w:rPr>
    </w:lvl>
    <w:lvl w:ilvl="6" w:tplc="C47087D4">
      <w:start w:val="1"/>
      <w:numFmt w:val="bullet"/>
      <w:lvlText w:val="•"/>
      <w:lvlJc w:val="left"/>
      <w:pPr>
        <w:ind w:left="6428" w:hanging="361"/>
      </w:pPr>
      <w:rPr>
        <w:rFonts w:hint="default"/>
      </w:rPr>
    </w:lvl>
    <w:lvl w:ilvl="7" w:tplc="32C07E0E">
      <w:start w:val="1"/>
      <w:numFmt w:val="bullet"/>
      <w:lvlText w:val="•"/>
      <w:lvlJc w:val="left"/>
      <w:pPr>
        <w:ind w:left="7416" w:hanging="361"/>
      </w:pPr>
      <w:rPr>
        <w:rFonts w:hint="default"/>
      </w:rPr>
    </w:lvl>
    <w:lvl w:ilvl="8" w:tplc="4678DA8A">
      <w:start w:val="1"/>
      <w:numFmt w:val="bullet"/>
      <w:lvlText w:val="•"/>
      <w:lvlJc w:val="left"/>
      <w:pPr>
        <w:ind w:left="8404" w:hanging="361"/>
      </w:pPr>
      <w:rPr>
        <w:rFonts w:hint="default"/>
      </w:rPr>
    </w:lvl>
  </w:abstractNum>
  <w:abstractNum w:abstractNumId="24" w15:restartNumberingAfterBreak="0">
    <w:nsid w:val="102106F5"/>
    <w:multiLevelType w:val="hybridMultilevel"/>
    <w:tmpl w:val="2D1E301C"/>
    <w:lvl w:ilvl="0" w:tplc="FF82B6E0">
      <w:start w:val="1"/>
      <w:numFmt w:val="decimal"/>
      <w:lvlText w:val="%1)"/>
      <w:lvlJc w:val="left"/>
      <w:pPr>
        <w:ind w:left="500" w:hanging="361"/>
      </w:pPr>
      <w:rPr>
        <w:rFonts w:ascii="Times New Roman" w:eastAsia="Times New Roman" w:hAnsi="Times New Roman" w:hint="default"/>
        <w:sz w:val="20"/>
        <w:szCs w:val="20"/>
      </w:rPr>
    </w:lvl>
    <w:lvl w:ilvl="1" w:tplc="4AEEF294">
      <w:start w:val="1"/>
      <w:numFmt w:val="bullet"/>
      <w:lvlText w:val="•"/>
      <w:lvlJc w:val="left"/>
      <w:pPr>
        <w:ind w:left="1486" w:hanging="361"/>
      </w:pPr>
      <w:rPr>
        <w:rFonts w:hint="default"/>
      </w:rPr>
    </w:lvl>
    <w:lvl w:ilvl="2" w:tplc="AE547D68">
      <w:start w:val="1"/>
      <w:numFmt w:val="bullet"/>
      <w:lvlText w:val="•"/>
      <w:lvlJc w:val="left"/>
      <w:pPr>
        <w:ind w:left="2472" w:hanging="361"/>
      </w:pPr>
      <w:rPr>
        <w:rFonts w:hint="default"/>
      </w:rPr>
    </w:lvl>
    <w:lvl w:ilvl="3" w:tplc="93C2E9E4">
      <w:start w:val="1"/>
      <w:numFmt w:val="bullet"/>
      <w:lvlText w:val="•"/>
      <w:lvlJc w:val="left"/>
      <w:pPr>
        <w:ind w:left="3458" w:hanging="361"/>
      </w:pPr>
      <w:rPr>
        <w:rFonts w:hint="default"/>
      </w:rPr>
    </w:lvl>
    <w:lvl w:ilvl="4" w:tplc="6122E9F8">
      <w:start w:val="1"/>
      <w:numFmt w:val="bullet"/>
      <w:lvlText w:val="•"/>
      <w:lvlJc w:val="left"/>
      <w:pPr>
        <w:ind w:left="4444" w:hanging="361"/>
      </w:pPr>
      <w:rPr>
        <w:rFonts w:hint="default"/>
      </w:rPr>
    </w:lvl>
    <w:lvl w:ilvl="5" w:tplc="6C36E616">
      <w:start w:val="1"/>
      <w:numFmt w:val="bullet"/>
      <w:lvlText w:val="•"/>
      <w:lvlJc w:val="left"/>
      <w:pPr>
        <w:ind w:left="5430" w:hanging="361"/>
      </w:pPr>
      <w:rPr>
        <w:rFonts w:hint="default"/>
      </w:rPr>
    </w:lvl>
    <w:lvl w:ilvl="6" w:tplc="6B1A2A56">
      <w:start w:val="1"/>
      <w:numFmt w:val="bullet"/>
      <w:lvlText w:val="•"/>
      <w:lvlJc w:val="left"/>
      <w:pPr>
        <w:ind w:left="6416" w:hanging="361"/>
      </w:pPr>
      <w:rPr>
        <w:rFonts w:hint="default"/>
      </w:rPr>
    </w:lvl>
    <w:lvl w:ilvl="7" w:tplc="85127400">
      <w:start w:val="1"/>
      <w:numFmt w:val="bullet"/>
      <w:lvlText w:val="•"/>
      <w:lvlJc w:val="left"/>
      <w:pPr>
        <w:ind w:left="7402" w:hanging="361"/>
      </w:pPr>
      <w:rPr>
        <w:rFonts w:hint="default"/>
      </w:rPr>
    </w:lvl>
    <w:lvl w:ilvl="8" w:tplc="C4462418">
      <w:start w:val="1"/>
      <w:numFmt w:val="bullet"/>
      <w:lvlText w:val="•"/>
      <w:lvlJc w:val="left"/>
      <w:pPr>
        <w:ind w:left="8388" w:hanging="361"/>
      </w:pPr>
      <w:rPr>
        <w:rFonts w:hint="default"/>
      </w:rPr>
    </w:lvl>
  </w:abstractNum>
  <w:abstractNum w:abstractNumId="25" w15:restartNumberingAfterBreak="0">
    <w:nsid w:val="10F715DA"/>
    <w:multiLevelType w:val="hybridMultilevel"/>
    <w:tmpl w:val="1562BF50"/>
    <w:lvl w:ilvl="0" w:tplc="DBCE0C34">
      <w:start w:val="1"/>
      <w:numFmt w:val="decimal"/>
      <w:lvlText w:val="%1)"/>
      <w:lvlJc w:val="left"/>
      <w:pPr>
        <w:ind w:left="500" w:hanging="361"/>
      </w:pPr>
      <w:rPr>
        <w:rFonts w:ascii="Times New Roman" w:eastAsia="Times New Roman" w:hAnsi="Times New Roman" w:hint="default"/>
        <w:spacing w:val="-1"/>
        <w:sz w:val="20"/>
        <w:szCs w:val="20"/>
      </w:rPr>
    </w:lvl>
    <w:lvl w:ilvl="1" w:tplc="9626A4BE">
      <w:start w:val="1"/>
      <w:numFmt w:val="lowerLetter"/>
      <w:lvlText w:val="%2)"/>
      <w:lvlJc w:val="left"/>
      <w:pPr>
        <w:ind w:left="859" w:hanging="361"/>
      </w:pPr>
      <w:rPr>
        <w:rFonts w:ascii="Times New Roman" w:eastAsia="Times New Roman" w:hAnsi="Times New Roman" w:hint="default"/>
        <w:sz w:val="20"/>
        <w:szCs w:val="20"/>
      </w:rPr>
    </w:lvl>
    <w:lvl w:ilvl="2" w:tplc="A8321EC2">
      <w:start w:val="1"/>
      <w:numFmt w:val="bullet"/>
      <w:lvlText w:val="•"/>
      <w:lvlJc w:val="left"/>
      <w:pPr>
        <w:ind w:left="860" w:hanging="361"/>
      </w:pPr>
      <w:rPr>
        <w:rFonts w:hint="default"/>
      </w:rPr>
    </w:lvl>
    <w:lvl w:ilvl="3" w:tplc="50C64614">
      <w:start w:val="1"/>
      <w:numFmt w:val="bullet"/>
      <w:lvlText w:val="•"/>
      <w:lvlJc w:val="left"/>
      <w:pPr>
        <w:ind w:left="860" w:hanging="361"/>
      </w:pPr>
      <w:rPr>
        <w:rFonts w:hint="default"/>
      </w:rPr>
    </w:lvl>
    <w:lvl w:ilvl="4" w:tplc="F3325620">
      <w:start w:val="1"/>
      <w:numFmt w:val="bullet"/>
      <w:lvlText w:val="•"/>
      <w:lvlJc w:val="left"/>
      <w:pPr>
        <w:ind w:left="2217" w:hanging="361"/>
      </w:pPr>
      <w:rPr>
        <w:rFonts w:hint="default"/>
      </w:rPr>
    </w:lvl>
    <w:lvl w:ilvl="5" w:tplc="9404CE54">
      <w:start w:val="1"/>
      <w:numFmt w:val="bullet"/>
      <w:lvlText w:val="•"/>
      <w:lvlJc w:val="left"/>
      <w:pPr>
        <w:ind w:left="3574" w:hanging="361"/>
      </w:pPr>
      <w:rPr>
        <w:rFonts w:hint="default"/>
      </w:rPr>
    </w:lvl>
    <w:lvl w:ilvl="6" w:tplc="F16A0988">
      <w:start w:val="1"/>
      <w:numFmt w:val="bullet"/>
      <w:lvlText w:val="•"/>
      <w:lvlJc w:val="left"/>
      <w:pPr>
        <w:ind w:left="4931" w:hanging="361"/>
      </w:pPr>
      <w:rPr>
        <w:rFonts w:hint="default"/>
      </w:rPr>
    </w:lvl>
    <w:lvl w:ilvl="7" w:tplc="EDDCC318">
      <w:start w:val="1"/>
      <w:numFmt w:val="bullet"/>
      <w:lvlText w:val="•"/>
      <w:lvlJc w:val="left"/>
      <w:pPr>
        <w:ind w:left="6288" w:hanging="361"/>
      </w:pPr>
      <w:rPr>
        <w:rFonts w:hint="default"/>
      </w:rPr>
    </w:lvl>
    <w:lvl w:ilvl="8" w:tplc="102A697C">
      <w:start w:val="1"/>
      <w:numFmt w:val="bullet"/>
      <w:lvlText w:val="•"/>
      <w:lvlJc w:val="left"/>
      <w:pPr>
        <w:ind w:left="7645" w:hanging="361"/>
      </w:pPr>
      <w:rPr>
        <w:rFonts w:hint="default"/>
      </w:rPr>
    </w:lvl>
  </w:abstractNum>
  <w:abstractNum w:abstractNumId="26" w15:restartNumberingAfterBreak="0">
    <w:nsid w:val="122B2A99"/>
    <w:multiLevelType w:val="hybridMultilevel"/>
    <w:tmpl w:val="EF5C3506"/>
    <w:lvl w:ilvl="0" w:tplc="9E06F9C6">
      <w:start w:val="1"/>
      <w:numFmt w:val="lowerLetter"/>
      <w:lvlText w:val="%1)"/>
      <w:lvlJc w:val="left"/>
      <w:pPr>
        <w:ind w:left="860" w:hanging="361"/>
      </w:pPr>
      <w:rPr>
        <w:rFonts w:ascii="Times New Roman" w:eastAsia="Times New Roman" w:hAnsi="Times New Roman" w:hint="default"/>
        <w:spacing w:val="-1"/>
        <w:sz w:val="20"/>
        <w:szCs w:val="20"/>
      </w:rPr>
    </w:lvl>
    <w:lvl w:ilvl="1" w:tplc="E5127540">
      <w:start w:val="1"/>
      <w:numFmt w:val="bullet"/>
      <w:lvlText w:val="•"/>
      <w:lvlJc w:val="left"/>
      <w:pPr>
        <w:ind w:left="1810" w:hanging="361"/>
      </w:pPr>
      <w:rPr>
        <w:rFonts w:hint="default"/>
      </w:rPr>
    </w:lvl>
    <w:lvl w:ilvl="2" w:tplc="ACD27490">
      <w:start w:val="1"/>
      <w:numFmt w:val="bullet"/>
      <w:lvlText w:val="•"/>
      <w:lvlJc w:val="left"/>
      <w:pPr>
        <w:ind w:left="2760" w:hanging="361"/>
      </w:pPr>
      <w:rPr>
        <w:rFonts w:hint="default"/>
      </w:rPr>
    </w:lvl>
    <w:lvl w:ilvl="3" w:tplc="4B289DFA">
      <w:start w:val="1"/>
      <w:numFmt w:val="bullet"/>
      <w:lvlText w:val="•"/>
      <w:lvlJc w:val="left"/>
      <w:pPr>
        <w:ind w:left="3710" w:hanging="361"/>
      </w:pPr>
      <w:rPr>
        <w:rFonts w:hint="default"/>
      </w:rPr>
    </w:lvl>
    <w:lvl w:ilvl="4" w:tplc="0BD65328">
      <w:start w:val="1"/>
      <w:numFmt w:val="bullet"/>
      <w:lvlText w:val="•"/>
      <w:lvlJc w:val="left"/>
      <w:pPr>
        <w:ind w:left="4660" w:hanging="361"/>
      </w:pPr>
      <w:rPr>
        <w:rFonts w:hint="default"/>
      </w:rPr>
    </w:lvl>
    <w:lvl w:ilvl="5" w:tplc="AD5C1094">
      <w:start w:val="1"/>
      <w:numFmt w:val="bullet"/>
      <w:lvlText w:val="•"/>
      <w:lvlJc w:val="left"/>
      <w:pPr>
        <w:ind w:left="5610" w:hanging="361"/>
      </w:pPr>
      <w:rPr>
        <w:rFonts w:hint="default"/>
      </w:rPr>
    </w:lvl>
    <w:lvl w:ilvl="6" w:tplc="7DE2BB10">
      <w:start w:val="1"/>
      <w:numFmt w:val="bullet"/>
      <w:lvlText w:val="•"/>
      <w:lvlJc w:val="left"/>
      <w:pPr>
        <w:ind w:left="6560" w:hanging="361"/>
      </w:pPr>
      <w:rPr>
        <w:rFonts w:hint="default"/>
      </w:rPr>
    </w:lvl>
    <w:lvl w:ilvl="7" w:tplc="E27C7212">
      <w:start w:val="1"/>
      <w:numFmt w:val="bullet"/>
      <w:lvlText w:val="•"/>
      <w:lvlJc w:val="left"/>
      <w:pPr>
        <w:ind w:left="7510" w:hanging="361"/>
      </w:pPr>
      <w:rPr>
        <w:rFonts w:hint="default"/>
      </w:rPr>
    </w:lvl>
    <w:lvl w:ilvl="8" w:tplc="79DC5136">
      <w:start w:val="1"/>
      <w:numFmt w:val="bullet"/>
      <w:lvlText w:val="•"/>
      <w:lvlJc w:val="left"/>
      <w:pPr>
        <w:ind w:left="8460" w:hanging="361"/>
      </w:pPr>
      <w:rPr>
        <w:rFonts w:hint="default"/>
      </w:rPr>
    </w:lvl>
  </w:abstractNum>
  <w:abstractNum w:abstractNumId="27" w15:restartNumberingAfterBreak="0">
    <w:nsid w:val="133B64B1"/>
    <w:multiLevelType w:val="hybridMultilevel"/>
    <w:tmpl w:val="573C2854"/>
    <w:lvl w:ilvl="0" w:tplc="A704C0CE">
      <w:start w:val="1"/>
      <w:numFmt w:val="lowerLetter"/>
      <w:lvlText w:val="%1)"/>
      <w:lvlJc w:val="left"/>
      <w:pPr>
        <w:ind w:left="140" w:hanging="361"/>
      </w:pPr>
      <w:rPr>
        <w:rFonts w:ascii="Times New Roman" w:eastAsia="Times New Roman" w:hAnsi="Times New Roman" w:hint="default"/>
        <w:sz w:val="20"/>
        <w:szCs w:val="20"/>
      </w:rPr>
    </w:lvl>
    <w:lvl w:ilvl="1" w:tplc="581CA454">
      <w:start w:val="1"/>
      <w:numFmt w:val="bullet"/>
      <w:lvlText w:val="•"/>
      <w:lvlJc w:val="left"/>
      <w:pPr>
        <w:ind w:left="1162" w:hanging="361"/>
      </w:pPr>
      <w:rPr>
        <w:rFonts w:hint="default"/>
      </w:rPr>
    </w:lvl>
    <w:lvl w:ilvl="2" w:tplc="B692B468">
      <w:start w:val="1"/>
      <w:numFmt w:val="bullet"/>
      <w:lvlText w:val="•"/>
      <w:lvlJc w:val="left"/>
      <w:pPr>
        <w:ind w:left="2184" w:hanging="361"/>
      </w:pPr>
      <w:rPr>
        <w:rFonts w:hint="default"/>
      </w:rPr>
    </w:lvl>
    <w:lvl w:ilvl="3" w:tplc="AA9486D6">
      <w:start w:val="1"/>
      <w:numFmt w:val="bullet"/>
      <w:lvlText w:val="•"/>
      <w:lvlJc w:val="left"/>
      <w:pPr>
        <w:ind w:left="3206" w:hanging="361"/>
      </w:pPr>
      <w:rPr>
        <w:rFonts w:hint="default"/>
      </w:rPr>
    </w:lvl>
    <w:lvl w:ilvl="4" w:tplc="29A06368">
      <w:start w:val="1"/>
      <w:numFmt w:val="bullet"/>
      <w:lvlText w:val="•"/>
      <w:lvlJc w:val="left"/>
      <w:pPr>
        <w:ind w:left="4228" w:hanging="361"/>
      </w:pPr>
      <w:rPr>
        <w:rFonts w:hint="default"/>
      </w:rPr>
    </w:lvl>
    <w:lvl w:ilvl="5" w:tplc="F920FBA0">
      <w:start w:val="1"/>
      <w:numFmt w:val="bullet"/>
      <w:lvlText w:val="•"/>
      <w:lvlJc w:val="left"/>
      <w:pPr>
        <w:ind w:left="5250" w:hanging="361"/>
      </w:pPr>
      <w:rPr>
        <w:rFonts w:hint="default"/>
      </w:rPr>
    </w:lvl>
    <w:lvl w:ilvl="6" w:tplc="D53022F2">
      <w:start w:val="1"/>
      <w:numFmt w:val="bullet"/>
      <w:lvlText w:val="•"/>
      <w:lvlJc w:val="left"/>
      <w:pPr>
        <w:ind w:left="6272" w:hanging="361"/>
      </w:pPr>
      <w:rPr>
        <w:rFonts w:hint="default"/>
      </w:rPr>
    </w:lvl>
    <w:lvl w:ilvl="7" w:tplc="0F8E1B50">
      <w:start w:val="1"/>
      <w:numFmt w:val="bullet"/>
      <w:lvlText w:val="•"/>
      <w:lvlJc w:val="left"/>
      <w:pPr>
        <w:ind w:left="7294" w:hanging="361"/>
      </w:pPr>
      <w:rPr>
        <w:rFonts w:hint="default"/>
      </w:rPr>
    </w:lvl>
    <w:lvl w:ilvl="8" w:tplc="4C7826C0">
      <w:start w:val="1"/>
      <w:numFmt w:val="bullet"/>
      <w:lvlText w:val="•"/>
      <w:lvlJc w:val="left"/>
      <w:pPr>
        <w:ind w:left="8316" w:hanging="361"/>
      </w:pPr>
      <w:rPr>
        <w:rFonts w:hint="default"/>
      </w:rPr>
    </w:lvl>
  </w:abstractNum>
  <w:abstractNum w:abstractNumId="28" w15:restartNumberingAfterBreak="0">
    <w:nsid w:val="14471703"/>
    <w:multiLevelType w:val="hybridMultilevel"/>
    <w:tmpl w:val="062E52E6"/>
    <w:lvl w:ilvl="0" w:tplc="D58E2AAE">
      <w:start w:val="1"/>
      <w:numFmt w:val="decimal"/>
      <w:lvlText w:val="%1)"/>
      <w:lvlJc w:val="left"/>
      <w:pPr>
        <w:ind w:left="499" w:hanging="360"/>
      </w:pPr>
      <w:rPr>
        <w:rFonts w:ascii="Times New Roman" w:eastAsia="Times New Roman" w:hAnsi="Times New Roman" w:hint="default"/>
        <w:sz w:val="20"/>
        <w:szCs w:val="20"/>
      </w:rPr>
    </w:lvl>
    <w:lvl w:ilvl="1" w:tplc="BBAE7CE2">
      <w:start w:val="1"/>
      <w:numFmt w:val="bullet"/>
      <w:lvlText w:val="•"/>
      <w:lvlJc w:val="left"/>
      <w:pPr>
        <w:ind w:left="1485" w:hanging="360"/>
      </w:pPr>
      <w:rPr>
        <w:rFonts w:hint="default"/>
      </w:rPr>
    </w:lvl>
    <w:lvl w:ilvl="2" w:tplc="8E28009A">
      <w:start w:val="1"/>
      <w:numFmt w:val="bullet"/>
      <w:lvlText w:val="•"/>
      <w:lvlJc w:val="left"/>
      <w:pPr>
        <w:ind w:left="2471" w:hanging="360"/>
      </w:pPr>
      <w:rPr>
        <w:rFonts w:hint="default"/>
      </w:rPr>
    </w:lvl>
    <w:lvl w:ilvl="3" w:tplc="6FB0331A">
      <w:start w:val="1"/>
      <w:numFmt w:val="bullet"/>
      <w:lvlText w:val="•"/>
      <w:lvlJc w:val="left"/>
      <w:pPr>
        <w:ind w:left="3457" w:hanging="360"/>
      </w:pPr>
      <w:rPr>
        <w:rFonts w:hint="default"/>
      </w:rPr>
    </w:lvl>
    <w:lvl w:ilvl="4" w:tplc="D0ACF1E8">
      <w:start w:val="1"/>
      <w:numFmt w:val="bullet"/>
      <w:lvlText w:val="•"/>
      <w:lvlJc w:val="left"/>
      <w:pPr>
        <w:ind w:left="4443" w:hanging="360"/>
      </w:pPr>
      <w:rPr>
        <w:rFonts w:hint="default"/>
      </w:rPr>
    </w:lvl>
    <w:lvl w:ilvl="5" w:tplc="EBA84C22">
      <w:start w:val="1"/>
      <w:numFmt w:val="bullet"/>
      <w:lvlText w:val="•"/>
      <w:lvlJc w:val="left"/>
      <w:pPr>
        <w:ind w:left="5429" w:hanging="360"/>
      </w:pPr>
      <w:rPr>
        <w:rFonts w:hint="default"/>
      </w:rPr>
    </w:lvl>
    <w:lvl w:ilvl="6" w:tplc="05FCF1F6">
      <w:start w:val="1"/>
      <w:numFmt w:val="bullet"/>
      <w:lvlText w:val="•"/>
      <w:lvlJc w:val="left"/>
      <w:pPr>
        <w:ind w:left="6415" w:hanging="360"/>
      </w:pPr>
      <w:rPr>
        <w:rFonts w:hint="default"/>
      </w:rPr>
    </w:lvl>
    <w:lvl w:ilvl="7" w:tplc="05CE1F76">
      <w:start w:val="1"/>
      <w:numFmt w:val="bullet"/>
      <w:lvlText w:val="•"/>
      <w:lvlJc w:val="left"/>
      <w:pPr>
        <w:ind w:left="7401" w:hanging="360"/>
      </w:pPr>
      <w:rPr>
        <w:rFonts w:hint="default"/>
      </w:rPr>
    </w:lvl>
    <w:lvl w:ilvl="8" w:tplc="3CF276EA">
      <w:start w:val="1"/>
      <w:numFmt w:val="bullet"/>
      <w:lvlText w:val="•"/>
      <w:lvlJc w:val="left"/>
      <w:pPr>
        <w:ind w:left="8387" w:hanging="360"/>
      </w:pPr>
      <w:rPr>
        <w:rFonts w:hint="default"/>
      </w:rPr>
    </w:lvl>
  </w:abstractNum>
  <w:abstractNum w:abstractNumId="29" w15:restartNumberingAfterBreak="0">
    <w:nsid w:val="14A4197C"/>
    <w:multiLevelType w:val="hybridMultilevel"/>
    <w:tmpl w:val="AE186AD6"/>
    <w:lvl w:ilvl="0" w:tplc="16227A78">
      <w:start w:val="1"/>
      <w:numFmt w:val="lowerLetter"/>
      <w:lvlText w:val="%1)"/>
      <w:lvlJc w:val="left"/>
      <w:pPr>
        <w:ind w:left="839" w:hanging="360"/>
      </w:pPr>
      <w:rPr>
        <w:rFonts w:ascii="Times New Roman" w:eastAsia="Times New Roman" w:hAnsi="Times New Roman" w:hint="default"/>
        <w:i/>
        <w:sz w:val="20"/>
        <w:szCs w:val="20"/>
      </w:rPr>
    </w:lvl>
    <w:lvl w:ilvl="1" w:tplc="B25E3F2A">
      <w:start w:val="1"/>
      <w:numFmt w:val="bullet"/>
      <w:lvlText w:val="•"/>
      <w:lvlJc w:val="left"/>
      <w:pPr>
        <w:ind w:left="1787" w:hanging="360"/>
      </w:pPr>
      <w:rPr>
        <w:rFonts w:hint="default"/>
      </w:rPr>
    </w:lvl>
    <w:lvl w:ilvl="2" w:tplc="B130217E">
      <w:start w:val="1"/>
      <w:numFmt w:val="bullet"/>
      <w:lvlText w:val="•"/>
      <w:lvlJc w:val="left"/>
      <w:pPr>
        <w:ind w:left="2736" w:hanging="360"/>
      </w:pPr>
      <w:rPr>
        <w:rFonts w:hint="default"/>
      </w:rPr>
    </w:lvl>
    <w:lvl w:ilvl="3" w:tplc="42D2E97C">
      <w:start w:val="1"/>
      <w:numFmt w:val="bullet"/>
      <w:lvlText w:val="•"/>
      <w:lvlJc w:val="left"/>
      <w:pPr>
        <w:ind w:left="3684" w:hanging="360"/>
      </w:pPr>
      <w:rPr>
        <w:rFonts w:hint="default"/>
      </w:rPr>
    </w:lvl>
    <w:lvl w:ilvl="4" w:tplc="CBD2D1B4">
      <w:start w:val="1"/>
      <w:numFmt w:val="bullet"/>
      <w:lvlText w:val="•"/>
      <w:lvlJc w:val="left"/>
      <w:pPr>
        <w:ind w:left="4632" w:hanging="360"/>
      </w:pPr>
      <w:rPr>
        <w:rFonts w:hint="default"/>
      </w:rPr>
    </w:lvl>
    <w:lvl w:ilvl="5" w:tplc="61B4A806">
      <w:start w:val="1"/>
      <w:numFmt w:val="bullet"/>
      <w:lvlText w:val="•"/>
      <w:lvlJc w:val="left"/>
      <w:pPr>
        <w:ind w:left="5580" w:hanging="360"/>
      </w:pPr>
      <w:rPr>
        <w:rFonts w:hint="default"/>
      </w:rPr>
    </w:lvl>
    <w:lvl w:ilvl="6" w:tplc="6220B970">
      <w:start w:val="1"/>
      <w:numFmt w:val="bullet"/>
      <w:lvlText w:val="•"/>
      <w:lvlJc w:val="left"/>
      <w:pPr>
        <w:ind w:left="6528" w:hanging="360"/>
      </w:pPr>
      <w:rPr>
        <w:rFonts w:hint="default"/>
      </w:rPr>
    </w:lvl>
    <w:lvl w:ilvl="7" w:tplc="7444E706">
      <w:start w:val="1"/>
      <w:numFmt w:val="bullet"/>
      <w:lvlText w:val="•"/>
      <w:lvlJc w:val="left"/>
      <w:pPr>
        <w:ind w:left="7476" w:hanging="360"/>
      </w:pPr>
      <w:rPr>
        <w:rFonts w:hint="default"/>
      </w:rPr>
    </w:lvl>
    <w:lvl w:ilvl="8" w:tplc="7C30C6B6">
      <w:start w:val="1"/>
      <w:numFmt w:val="bullet"/>
      <w:lvlText w:val="•"/>
      <w:lvlJc w:val="left"/>
      <w:pPr>
        <w:ind w:left="8424" w:hanging="360"/>
      </w:pPr>
      <w:rPr>
        <w:rFonts w:hint="default"/>
      </w:rPr>
    </w:lvl>
  </w:abstractNum>
  <w:abstractNum w:abstractNumId="30" w15:restartNumberingAfterBreak="0">
    <w:nsid w:val="15801466"/>
    <w:multiLevelType w:val="hybridMultilevel"/>
    <w:tmpl w:val="88D83FC6"/>
    <w:lvl w:ilvl="0" w:tplc="F3E661BA">
      <w:start w:val="1"/>
      <w:numFmt w:val="decimal"/>
      <w:lvlText w:val="%1)"/>
      <w:lvlJc w:val="left"/>
      <w:pPr>
        <w:ind w:left="499" w:hanging="360"/>
      </w:pPr>
      <w:rPr>
        <w:rFonts w:ascii="Times New Roman" w:eastAsia="Times New Roman" w:hAnsi="Times New Roman" w:hint="default"/>
        <w:sz w:val="20"/>
        <w:szCs w:val="20"/>
      </w:rPr>
    </w:lvl>
    <w:lvl w:ilvl="1" w:tplc="98BCEA4E">
      <w:start w:val="1"/>
      <w:numFmt w:val="lowerLetter"/>
      <w:lvlText w:val="%2)"/>
      <w:lvlJc w:val="left"/>
      <w:pPr>
        <w:ind w:left="860" w:hanging="361"/>
      </w:pPr>
      <w:rPr>
        <w:rFonts w:ascii="Times New Roman" w:eastAsia="Times New Roman" w:hAnsi="Times New Roman" w:hint="default"/>
        <w:spacing w:val="-1"/>
        <w:sz w:val="20"/>
        <w:szCs w:val="20"/>
      </w:rPr>
    </w:lvl>
    <w:lvl w:ilvl="2" w:tplc="625CC108">
      <w:start w:val="1"/>
      <w:numFmt w:val="bullet"/>
      <w:lvlText w:val="•"/>
      <w:lvlJc w:val="left"/>
      <w:pPr>
        <w:ind w:left="1915" w:hanging="361"/>
      </w:pPr>
      <w:rPr>
        <w:rFonts w:hint="default"/>
      </w:rPr>
    </w:lvl>
    <w:lvl w:ilvl="3" w:tplc="D9BC8D66">
      <w:start w:val="1"/>
      <w:numFmt w:val="bullet"/>
      <w:lvlText w:val="•"/>
      <w:lvlJc w:val="left"/>
      <w:pPr>
        <w:ind w:left="2971" w:hanging="361"/>
      </w:pPr>
      <w:rPr>
        <w:rFonts w:hint="default"/>
      </w:rPr>
    </w:lvl>
    <w:lvl w:ilvl="4" w:tplc="E3387BEC">
      <w:start w:val="1"/>
      <w:numFmt w:val="bullet"/>
      <w:lvlText w:val="•"/>
      <w:lvlJc w:val="left"/>
      <w:pPr>
        <w:ind w:left="4026" w:hanging="361"/>
      </w:pPr>
      <w:rPr>
        <w:rFonts w:hint="default"/>
      </w:rPr>
    </w:lvl>
    <w:lvl w:ilvl="5" w:tplc="6B9A6124">
      <w:start w:val="1"/>
      <w:numFmt w:val="bullet"/>
      <w:lvlText w:val="•"/>
      <w:lvlJc w:val="left"/>
      <w:pPr>
        <w:ind w:left="5082" w:hanging="361"/>
      </w:pPr>
      <w:rPr>
        <w:rFonts w:hint="default"/>
      </w:rPr>
    </w:lvl>
    <w:lvl w:ilvl="6" w:tplc="06C86010">
      <w:start w:val="1"/>
      <w:numFmt w:val="bullet"/>
      <w:lvlText w:val="•"/>
      <w:lvlJc w:val="left"/>
      <w:pPr>
        <w:ind w:left="6137" w:hanging="361"/>
      </w:pPr>
      <w:rPr>
        <w:rFonts w:hint="default"/>
      </w:rPr>
    </w:lvl>
    <w:lvl w:ilvl="7" w:tplc="D9FE7D38">
      <w:start w:val="1"/>
      <w:numFmt w:val="bullet"/>
      <w:lvlText w:val="•"/>
      <w:lvlJc w:val="left"/>
      <w:pPr>
        <w:ind w:left="7193" w:hanging="361"/>
      </w:pPr>
      <w:rPr>
        <w:rFonts w:hint="default"/>
      </w:rPr>
    </w:lvl>
    <w:lvl w:ilvl="8" w:tplc="4E547DCA">
      <w:start w:val="1"/>
      <w:numFmt w:val="bullet"/>
      <w:lvlText w:val="•"/>
      <w:lvlJc w:val="left"/>
      <w:pPr>
        <w:ind w:left="8248" w:hanging="361"/>
      </w:pPr>
      <w:rPr>
        <w:rFonts w:hint="default"/>
      </w:rPr>
    </w:lvl>
  </w:abstractNum>
  <w:abstractNum w:abstractNumId="31" w15:restartNumberingAfterBreak="0">
    <w:nsid w:val="1733457C"/>
    <w:multiLevelType w:val="hybridMultilevel"/>
    <w:tmpl w:val="ED0C71E2"/>
    <w:lvl w:ilvl="0" w:tplc="76088022">
      <w:start w:val="1"/>
      <w:numFmt w:val="lowerLetter"/>
      <w:lvlText w:val="%1)"/>
      <w:lvlJc w:val="left"/>
      <w:pPr>
        <w:ind w:left="820" w:hanging="361"/>
      </w:pPr>
      <w:rPr>
        <w:rFonts w:ascii="Times New Roman" w:eastAsia="Times New Roman" w:hAnsi="Times New Roman" w:hint="default"/>
        <w:sz w:val="20"/>
        <w:szCs w:val="20"/>
      </w:rPr>
    </w:lvl>
    <w:lvl w:ilvl="1" w:tplc="18EA2BFE">
      <w:start w:val="1"/>
      <w:numFmt w:val="bullet"/>
      <w:lvlText w:val="•"/>
      <w:lvlJc w:val="left"/>
      <w:pPr>
        <w:ind w:left="1768" w:hanging="361"/>
      </w:pPr>
      <w:rPr>
        <w:rFonts w:hint="default"/>
      </w:rPr>
    </w:lvl>
    <w:lvl w:ilvl="2" w:tplc="036E135E">
      <w:start w:val="1"/>
      <w:numFmt w:val="bullet"/>
      <w:lvlText w:val="•"/>
      <w:lvlJc w:val="left"/>
      <w:pPr>
        <w:ind w:left="2716" w:hanging="361"/>
      </w:pPr>
      <w:rPr>
        <w:rFonts w:hint="default"/>
      </w:rPr>
    </w:lvl>
    <w:lvl w:ilvl="3" w:tplc="82D25BF4">
      <w:start w:val="1"/>
      <w:numFmt w:val="bullet"/>
      <w:lvlText w:val="•"/>
      <w:lvlJc w:val="left"/>
      <w:pPr>
        <w:ind w:left="3664" w:hanging="361"/>
      </w:pPr>
      <w:rPr>
        <w:rFonts w:hint="default"/>
      </w:rPr>
    </w:lvl>
    <w:lvl w:ilvl="4" w:tplc="0310CAC6">
      <w:start w:val="1"/>
      <w:numFmt w:val="bullet"/>
      <w:lvlText w:val="•"/>
      <w:lvlJc w:val="left"/>
      <w:pPr>
        <w:ind w:left="4612" w:hanging="361"/>
      </w:pPr>
      <w:rPr>
        <w:rFonts w:hint="default"/>
      </w:rPr>
    </w:lvl>
    <w:lvl w:ilvl="5" w:tplc="C69C09EE">
      <w:start w:val="1"/>
      <w:numFmt w:val="bullet"/>
      <w:lvlText w:val="•"/>
      <w:lvlJc w:val="left"/>
      <w:pPr>
        <w:ind w:left="5560" w:hanging="361"/>
      </w:pPr>
      <w:rPr>
        <w:rFonts w:hint="default"/>
      </w:rPr>
    </w:lvl>
    <w:lvl w:ilvl="6" w:tplc="38DA9490">
      <w:start w:val="1"/>
      <w:numFmt w:val="bullet"/>
      <w:lvlText w:val="•"/>
      <w:lvlJc w:val="left"/>
      <w:pPr>
        <w:ind w:left="6508" w:hanging="361"/>
      </w:pPr>
      <w:rPr>
        <w:rFonts w:hint="default"/>
      </w:rPr>
    </w:lvl>
    <w:lvl w:ilvl="7" w:tplc="E10E7008">
      <w:start w:val="1"/>
      <w:numFmt w:val="bullet"/>
      <w:lvlText w:val="•"/>
      <w:lvlJc w:val="left"/>
      <w:pPr>
        <w:ind w:left="7456" w:hanging="361"/>
      </w:pPr>
      <w:rPr>
        <w:rFonts w:hint="default"/>
      </w:rPr>
    </w:lvl>
    <w:lvl w:ilvl="8" w:tplc="424E20C6">
      <w:start w:val="1"/>
      <w:numFmt w:val="bullet"/>
      <w:lvlText w:val="•"/>
      <w:lvlJc w:val="left"/>
      <w:pPr>
        <w:ind w:left="8404" w:hanging="361"/>
      </w:pPr>
      <w:rPr>
        <w:rFonts w:hint="default"/>
      </w:rPr>
    </w:lvl>
  </w:abstractNum>
  <w:abstractNum w:abstractNumId="32" w15:restartNumberingAfterBreak="0">
    <w:nsid w:val="1A514A96"/>
    <w:multiLevelType w:val="hybridMultilevel"/>
    <w:tmpl w:val="254AFE7A"/>
    <w:lvl w:ilvl="0" w:tplc="50ECF90C">
      <w:start w:val="1"/>
      <w:numFmt w:val="decimal"/>
      <w:lvlText w:val="%1)"/>
      <w:lvlJc w:val="left"/>
      <w:pPr>
        <w:ind w:left="500" w:hanging="360"/>
      </w:pPr>
      <w:rPr>
        <w:rFonts w:ascii="Times New Roman" w:eastAsia="Times New Roman" w:hAnsi="Times New Roman" w:hint="default"/>
        <w:sz w:val="20"/>
        <w:szCs w:val="20"/>
      </w:rPr>
    </w:lvl>
    <w:lvl w:ilvl="1" w:tplc="FF54EC50">
      <w:start w:val="1"/>
      <w:numFmt w:val="bullet"/>
      <w:lvlText w:val="•"/>
      <w:lvlJc w:val="left"/>
      <w:pPr>
        <w:ind w:left="1486" w:hanging="360"/>
      </w:pPr>
      <w:rPr>
        <w:rFonts w:hint="default"/>
      </w:rPr>
    </w:lvl>
    <w:lvl w:ilvl="2" w:tplc="474A6630">
      <w:start w:val="1"/>
      <w:numFmt w:val="bullet"/>
      <w:lvlText w:val="•"/>
      <w:lvlJc w:val="left"/>
      <w:pPr>
        <w:ind w:left="2472" w:hanging="360"/>
      </w:pPr>
      <w:rPr>
        <w:rFonts w:hint="default"/>
      </w:rPr>
    </w:lvl>
    <w:lvl w:ilvl="3" w:tplc="CBF88ED8">
      <w:start w:val="1"/>
      <w:numFmt w:val="bullet"/>
      <w:lvlText w:val="•"/>
      <w:lvlJc w:val="left"/>
      <w:pPr>
        <w:ind w:left="3458" w:hanging="360"/>
      </w:pPr>
      <w:rPr>
        <w:rFonts w:hint="default"/>
      </w:rPr>
    </w:lvl>
    <w:lvl w:ilvl="4" w:tplc="7A5A6DD2">
      <w:start w:val="1"/>
      <w:numFmt w:val="bullet"/>
      <w:lvlText w:val="•"/>
      <w:lvlJc w:val="left"/>
      <w:pPr>
        <w:ind w:left="4444" w:hanging="360"/>
      </w:pPr>
      <w:rPr>
        <w:rFonts w:hint="default"/>
      </w:rPr>
    </w:lvl>
    <w:lvl w:ilvl="5" w:tplc="81C61E80">
      <w:start w:val="1"/>
      <w:numFmt w:val="bullet"/>
      <w:lvlText w:val="•"/>
      <w:lvlJc w:val="left"/>
      <w:pPr>
        <w:ind w:left="5430" w:hanging="360"/>
      </w:pPr>
      <w:rPr>
        <w:rFonts w:hint="default"/>
      </w:rPr>
    </w:lvl>
    <w:lvl w:ilvl="6" w:tplc="5C0812FE">
      <w:start w:val="1"/>
      <w:numFmt w:val="bullet"/>
      <w:lvlText w:val="•"/>
      <w:lvlJc w:val="left"/>
      <w:pPr>
        <w:ind w:left="6416" w:hanging="360"/>
      </w:pPr>
      <w:rPr>
        <w:rFonts w:hint="default"/>
      </w:rPr>
    </w:lvl>
    <w:lvl w:ilvl="7" w:tplc="EEE4671C">
      <w:start w:val="1"/>
      <w:numFmt w:val="bullet"/>
      <w:lvlText w:val="•"/>
      <w:lvlJc w:val="left"/>
      <w:pPr>
        <w:ind w:left="7402" w:hanging="360"/>
      </w:pPr>
      <w:rPr>
        <w:rFonts w:hint="default"/>
      </w:rPr>
    </w:lvl>
    <w:lvl w:ilvl="8" w:tplc="33AE1942">
      <w:start w:val="1"/>
      <w:numFmt w:val="bullet"/>
      <w:lvlText w:val="•"/>
      <w:lvlJc w:val="left"/>
      <w:pPr>
        <w:ind w:left="8388" w:hanging="360"/>
      </w:pPr>
      <w:rPr>
        <w:rFonts w:hint="default"/>
      </w:rPr>
    </w:lvl>
  </w:abstractNum>
  <w:abstractNum w:abstractNumId="33" w15:restartNumberingAfterBreak="0">
    <w:nsid w:val="1AA96F28"/>
    <w:multiLevelType w:val="hybridMultilevel"/>
    <w:tmpl w:val="374A9FFA"/>
    <w:lvl w:ilvl="0" w:tplc="CD443652">
      <w:start w:val="1"/>
      <w:numFmt w:val="decimal"/>
      <w:lvlText w:val="%1)"/>
      <w:lvlJc w:val="left"/>
      <w:pPr>
        <w:ind w:left="500" w:hanging="360"/>
      </w:pPr>
      <w:rPr>
        <w:rFonts w:ascii="Times New Roman" w:eastAsia="Times New Roman" w:hAnsi="Times New Roman" w:hint="default"/>
        <w:sz w:val="20"/>
        <w:szCs w:val="20"/>
      </w:rPr>
    </w:lvl>
    <w:lvl w:ilvl="1" w:tplc="4BE2ABE2">
      <w:start w:val="1"/>
      <w:numFmt w:val="bullet"/>
      <w:lvlText w:val="•"/>
      <w:lvlJc w:val="left"/>
      <w:pPr>
        <w:ind w:left="1486" w:hanging="360"/>
      </w:pPr>
      <w:rPr>
        <w:rFonts w:hint="default"/>
      </w:rPr>
    </w:lvl>
    <w:lvl w:ilvl="2" w:tplc="AAC262D6">
      <w:start w:val="1"/>
      <w:numFmt w:val="bullet"/>
      <w:lvlText w:val="•"/>
      <w:lvlJc w:val="left"/>
      <w:pPr>
        <w:ind w:left="2472" w:hanging="360"/>
      </w:pPr>
      <w:rPr>
        <w:rFonts w:hint="default"/>
      </w:rPr>
    </w:lvl>
    <w:lvl w:ilvl="3" w:tplc="491C1162">
      <w:start w:val="1"/>
      <w:numFmt w:val="bullet"/>
      <w:lvlText w:val="•"/>
      <w:lvlJc w:val="left"/>
      <w:pPr>
        <w:ind w:left="3458" w:hanging="360"/>
      </w:pPr>
      <w:rPr>
        <w:rFonts w:hint="default"/>
      </w:rPr>
    </w:lvl>
    <w:lvl w:ilvl="4" w:tplc="5D12F5E0">
      <w:start w:val="1"/>
      <w:numFmt w:val="bullet"/>
      <w:lvlText w:val="•"/>
      <w:lvlJc w:val="left"/>
      <w:pPr>
        <w:ind w:left="4444" w:hanging="360"/>
      </w:pPr>
      <w:rPr>
        <w:rFonts w:hint="default"/>
      </w:rPr>
    </w:lvl>
    <w:lvl w:ilvl="5" w:tplc="37FACF28">
      <w:start w:val="1"/>
      <w:numFmt w:val="bullet"/>
      <w:lvlText w:val="•"/>
      <w:lvlJc w:val="left"/>
      <w:pPr>
        <w:ind w:left="5430" w:hanging="360"/>
      </w:pPr>
      <w:rPr>
        <w:rFonts w:hint="default"/>
      </w:rPr>
    </w:lvl>
    <w:lvl w:ilvl="6" w:tplc="C3B0E748">
      <w:start w:val="1"/>
      <w:numFmt w:val="bullet"/>
      <w:lvlText w:val="•"/>
      <w:lvlJc w:val="left"/>
      <w:pPr>
        <w:ind w:left="6416" w:hanging="360"/>
      </w:pPr>
      <w:rPr>
        <w:rFonts w:hint="default"/>
      </w:rPr>
    </w:lvl>
    <w:lvl w:ilvl="7" w:tplc="3E802B28">
      <w:start w:val="1"/>
      <w:numFmt w:val="bullet"/>
      <w:lvlText w:val="•"/>
      <w:lvlJc w:val="left"/>
      <w:pPr>
        <w:ind w:left="7402" w:hanging="360"/>
      </w:pPr>
      <w:rPr>
        <w:rFonts w:hint="default"/>
      </w:rPr>
    </w:lvl>
    <w:lvl w:ilvl="8" w:tplc="249CC8D6">
      <w:start w:val="1"/>
      <w:numFmt w:val="bullet"/>
      <w:lvlText w:val="•"/>
      <w:lvlJc w:val="left"/>
      <w:pPr>
        <w:ind w:left="8388" w:hanging="360"/>
      </w:pPr>
      <w:rPr>
        <w:rFonts w:hint="default"/>
      </w:rPr>
    </w:lvl>
  </w:abstractNum>
  <w:abstractNum w:abstractNumId="34" w15:restartNumberingAfterBreak="0">
    <w:nsid w:val="1C4F4999"/>
    <w:multiLevelType w:val="hybridMultilevel"/>
    <w:tmpl w:val="7DFA438E"/>
    <w:lvl w:ilvl="0" w:tplc="0F06DCE6">
      <w:start w:val="1"/>
      <w:numFmt w:val="decimal"/>
      <w:lvlText w:val="%1)"/>
      <w:lvlJc w:val="left"/>
      <w:pPr>
        <w:ind w:left="499" w:hanging="360"/>
      </w:pPr>
      <w:rPr>
        <w:rFonts w:ascii="Times New Roman" w:eastAsia="Times New Roman" w:hAnsi="Times New Roman" w:hint="default"/>
        <w:sz w:val="20"/>
        <w:szCs w:val="20"/>
      </w:rPr>
    </w:lvl>
    <w:lvl w:ilvl="1" w:tplc="1EBC8A0A">
      <w:start w:val="1"/>
      <w:numFmt w:val="bullet"/>
      <w:lvlText w:val="•"/>
      <w:lvlJc w:val="left"/>
      <w:pPr>
        <w:ind w:left="1485" w:hanging="360"/>
      </w:pPr>
      <w:rPr>
        <w:rFonts w:hint="default"/>
      </w:rPr>
    </w:lvl>
    <w:lvl w:ilvl="2" w:tplc="308A6B70">
      <w:start w:val="1"/>
      <w:numFmt w:val="bullet"/>
      <w:lvlText w:val="•"/>
      <w:lvlJc w:val="left"/>
      <w:pPr>
        <w:ind w:left="2471" w:hanging="360"/>
      </w:pPr>
      <w:rPr>
        <w:rFonts w:hint="default"/>
      </w:rPr>
    </w:lvl>
    <w:lvl w:ilvl="3" w:tplc="1D3E1B38">
      <w:start w:val="1"/>
      <w:numFmt w:val="bullet"/>
      <w:lvlText w:val="•"/>
      <w:lvlJc w:val="left"/>
      <w:pPr>
        <w:ind w:left="3457" w:hanging="360"/>
      </w:pPr>
      <w:rPr>
        <w:rFonts w:hint="default"/>
      </w:rPr>
    </w:lvl>
    <w:lvl w:ilvl="4" w:tplc="9442146A">
      <w:start w:val="1"/>
      <w:numFmt w:val="bullet"/>
      <w:lvlText w:val="•"/>
      <w:lvlJc w:val="left"/>
      <w:pPr>
        <w:ind w:left="4443" w:hanging="360"/>
      </w:pPr>
      <w:rPr>
        <w:rFonts w:hint="default"/>
      </w:rPr>
    </w:lvl>
    <w:lvl w:ilvl="5" w:tplc="87A8C24A">
      <w:start w:val="1"/>
      <w:numFmt w:val="bullet"/>
      <w:lvlText w:val="•"/>
      <w:lvlJc w:val="left"/>
      <w:pPr>
        <w:ind w:left="5429" w:hanging="360"/>
      </w:pPr>
      <w:rPr>
        <w:rFonts w:hint="default"/>
      </w:rPr>
    </w:lvl>
    <w:lvl w:ilvl="6" w:tplc="09008AEC">
      <w:start w:val="1"/>
      <w:numFmt w:val="bullet"/>
      <w:lvlText w:val="•"/>
      <w:lvlJc w:val="left"/>
      <w:pPr>
        <w:ind w:left="6415" w:hanging="360"/>
      </w:pPr>
      <w:rPr>
        <w:rFonts w:hint="default"/>
      </w:rPr>
    </w:lvl>
    <w:lvl w:ilvl="7" w:tplc="ED2EA524">
      <w:start w:val="1"/>
      <w:numFmt w:val="bullet"/>
      <w:lvlText w:val="•"/>
      <w:lvlJc w:val="left"/>
      <w:pPr>
        <w:ind w:left="7401" w:hanging="360"/>
      </w:pPr>
      <w:rPr>
        <w:rFonts w:hint="default"/>
      </w:rPr>
    </w:lvl>
    <w:lvl w:ilvl="8" w:tplc="D7F0C4A0">
      <w:start w:val="1"/>
      <w:numFmt w:val="bullet"/>
      <w:lvlText w:val="•"/>
      <w:lvlJc w:val="left"/>
      <w:pPr>
        <w:ind w:left="8387" w:hanging="360"/>
      </w:pPr>
      <w:rPr>
        <w:rFonts w:hint="default"/>
      </w:rPr>
    </w:lvl>
  </w:abstractNum>
  <w:abstractNum w:abstractNumId="35" w15:restartNumberingAfterBreak="0">
    <w:nsid w:val="1FA24B60"/>
    <w:multiLevelType w:val="multilevel"/>
    <w:tmpl w:val="5AF27754"/>
    <w:lvl w:ilvl="0">
      <w:start w:val="10"/>
      <w:numFmt w:val="decimal"/>
      <w:lvlText w:val="%1"/>
      <w:lvlJc w:val="left"/>
      <w:pPr>
        <w:ind w:left="139" w:hanging="701"/>
      </w:pPr>
      <w:rPr>
        <w:rFonts w:hint="default"/>
      </w:rPr>
    </w:lvl>
    <w:lvl w:ilvl="1">
      <w:start w:val="1"/>
      <w:numFmt w:val="decimal"/>
      <w:lvlText w:val="%1.%2"/>
      <w:lvlJc w:val="left"/>
      <w:pPr>
        <w:ind w:left="139" w:hanging="701"/>
      </w:pPr>
      <w:rPr>
        <w:rFonts w:hint="default"/>
      </w:rPr>
    </w:lvl>
    <w:lvl w:ilvl="2">
      <w:start w:val="1"/>
      <w:numFmt w:val="decimal"/>
      <w:lvlText w:val="%1.%2.%3"/>
      <w:lvlJc w:val="left"/>
      <w:pPr>
        <w:ind w:left="139" w:hanging="701"/>
      </w:pPr>
      <w:rPr>
        <w:rFonts w:ascii="Times New Roman" w:eastAsia="Times New Roman" w:hAnsi="Times New Roman" w:hint="default"/>
        <w:sz w:val="20"/>
        <w:szCs w:val="20"/>
      </w:rPr>
    </w:lvl>
    <w:lvl w:ilvl="3">
      <w:start w:val="1"/>
      <w:numFmt w:val="bullet"/>
      <w:lvlText w:val="•"/>
      <w:lvlJc w:val="left"/>
      <w:pPr>
        <w:ind w:left="3193" w:hanging="701"/>
      </w:pPr>
      <w:rPr>
        <w:rFonts w:hint="default"/>
      </w:rPr>
    </w:lvl>
    <w:lvl w:ilvl="4">
      <w:start w:val="1"/>
      <w:numFmt w:val="bullet"/>
      <w:lvlText w:val="•"/>
      <w:lvlJc w:val="left"/>
      <w:pPr>
        <w:ind w:left="4211" w:hanging="701"/>
      </w:pPr>
      <w:rPr>
        <w:rFonts w:hint="default"/>
      </w:rPr>
    </w:lvl>
    <w:lvl w:ilvl="5">
      <w:start w:val="1"/>
      <w:numFmt w:val="bullet"/>
      <w:lvlText w:val="•"/>
      <w:lvlJc w:val="left"/>
      <w:pPr>
        <w:ind w:left="5229" w:hanging="701"/>
      </w:pPr>
      <w:rPr>
        <w:rFonts w:hint="default"/>
      </w:rPr>
    </w:lvl>
    <w:lvl w:ilvl="6">
      <w:start w:val="1"/>
      <w:numFmt w:val="bullet"/>
      <w:lvlText w:val="•"/>
      <w:lvlJc w:val="left"/>
      <w:pPr>
        <w:ind w:left="6247" w:hanging="701"/>
      </w:pPr>
      <w:rPr>
        <w:rFonts w:hint="default"/>
      </w:rPr>
    </w:lvl>
    <w:lvl w:ilvl="7">
      <w:start w:val="1"/>
      <w:numFmt w:val="bullet"/>
      <w:lvlText w:val="•"/>
      <w:lvlJc w:val="left"/>
      <w:pPr>
        <w:ind w:left="7265" w:hanging="701"/>
      </w:pPr>
      <w:rPr>
        <w:rFonts w:hint="default"/>
      </w:rPr>
    </w:lvl>
    <w:lvl w:ilvl="8">
      <w:start w:val="1"/>
      <w:numFmt w:val="bullet"/>
      <w:lvlText w:val="•"/>
      <w:lvlJc w:val="left"/>
      <w:pPr>
        <w:ind w:left="8283" w:hanging="701"/>
      </w:pPr>
      <w:rPr>
        <w:rFonts w:hint="default"/>
      </w:rPr>
    </w:lvl>
  </w:abstractNum>
  <w:abstractNum w:abstractNumId="36" w15:restartNumberingAfterBreak="0">
    <w:nsid w:val="20EF3095"/>
    <w:multiLevelType w:val="multilevel"/>
    <w:tmpl w:val="2CA07D94"/>
    <w:lvl w:ilvl="0">
      <w:start w:val="2"/>
      <w:numFmt w:val="decimal"/>
      <w:lvlText w:val="%1"/>
      <w:lvlJc w:val="left"/>
      <w:pPr>
        <w:ind w:left="119" w:hanging="600"/>
      </w:pPr>
      <w:rPr>
        <w:rFonts w:hint="default"/>
      </w:rPr>
    </w:lvl>
    <w:lvl w:ilvl="1">
      <w:start w:val="2"/>
      <w:numFmt w:val="decimal"/>
      <w:lvlText w:val="%1.%2"/>
      <w:lvlJc w:val="left"/>
      <w:pPr>
        <w:ind w:left="119" w:hanging="600"/>
      </w:pPr>
      <w:rPr>
        <w:rFonts w:hint="default"/>
      </w:rPr>
    </w:lvl>
    <w:lvl w:ilvl="2">
      <w:start w:val="1"/>
      <w:numFmt w:val="decimal"/>
      <w:lvlText w:val="%1.%2.%3"/>
      <w:lvlJc w:val="left"/>
      <w:pPr>
        <w:ind w:left="119" w:hanging="600"/>
      </w:pPr>
      <w:rPr>
        <w:rFonts w:ascii="Times New Roman" w:eastAsia="Times New Roman" w:hAnsi="Times New Roman" w:hint="default"/>
        <w:spacing w:val="-1"/>
        <w:sz w:val="20"/>
        <w:szCs w:val="20"/>
      </w:rPr>
    </w:lvl>
    <w:lvl w:ilvl="3">
      <w:start w:val="1"/>
      <w:numFmt w:val="bullet"/>
      <w:lvlText w:val="•"/>
      <w:lvlJc w:val="left"/>
      <w:pPr>
        <w:ind w:left="3179" w:hanging="600"/>
      </w:pPr>
      <w:rPr>
        <w:rFonts w:hint="default"/>
      </w:rPr>
    </w:lvl>
    <w:lvl w:ilvl="4">
      <w:start w:val="1"/>
      <w:numFmt w:val="bullet"/>
      <w:lvlText w:val="•"/>
      <w:lvlJc w:val="left"/>
      <w:pPr>
        <w:ind w:left="4199" w:hanging="600"/>
      </w:pPr>
      <w:rPr>
        <w:rFonts w:hint="default"/>
      </w:rPr>
    </w:lvl>
    <w:lvl w:ilvl="5">
      <w:start w:val="1"/>
      <w:numFmt w:val="bullet"/>
      <w:lvlText w:val="•"/>
      <w:lvlJc w:val="left"/>
      <w:pPr>
        <w:ind w:left="5219" w:hanging="600"/>
      </w:pPr>
      <w:rPr>
        <w:rFonts w:hint="default"/>
      </w:rPr>
    </w:lvl>
    <w:lvl w:ilvl="6">
      <w:start w:val="1"/>
      <w:numFmt w:val="bullet"/>
      <w:lvlText w:val="•"/>
      <w:lvlJc w:val="left"/>
      <w:pPr>
        <w:ind w:left="6239" w:hanging="600"/>
      </w:pPr>
      <w:rPr>
        <w:rFonts w:hint="default"/>
      </w:rPr>
    </w:lvl>
    <w:lvl w:ilvl="7">
      <w:start w:val="1"/>
      <w:numFmt w:val="bullet"/>
      <w:lvlText w:val="•"/>
      <w:lvlJc w:val="left"/>
      <w:pPr>
        <w:ind w:left="7259" w:hanging="600"/>
      </w:pPr>
      <w:rPr>
        <w:rFonts w:hint="default"/>
      </w:rPr>
    </w:lvl>
    <w:lvl w:ilvl="8">
      <w:start w:val="1"/>
      <w:numFmt w:val="bullet"/>
      <w:lvlText w:val="•"/>
      <w:lvlJc w:val="left"/>
      <w:pPr>
        <w:ind w:left="8279" w:hanging="600"/>
      </w:pPr>
      <w:rPr>
        <w:rFonts w:hint="default"/>
      </w:rPr>
    </w:lvl>
  </w:abstractNum>
  <w:abstractNum w:abstractNumId="37" w15:restartNumberingAfterBreak="0">
    <w:nsid w:val="22E30504"/>
    <w:multiLevelType w:val="hybridMultilevel"/>
    <w:tmpl w:val="4462E5CA"/>
    <w:lvl w:ilvl="0" w:tplc="37D8C9D4">
      <w:start w:val="1"/>
      <w:numFmt w:val="decimal"/>
      <w:lvlText w:val="%1)"/>
      <w:lvlJc w:val="left"/>
      <w:pPr>
        <w:ind w:left="499" w:hanging="360"/>
      </w:pPr>
      <w:rPr>
        <w:rFonts w:ascii="Times New Roman" w:eastAsia="Times New Roman" w:hAnsi="Times New Roman" w:hint="default"/>
        <w:sz w:val="20"/>
        <w:szCs w:val="20"/>
      </w:rPr>
    </w:lvl>
    <w:lvl w:ilvl="1" w:tplc="696E2386">
      <w:start w:val="1"/>
      <w:numFmt w:val="bullet"/>
      <w:lvlText w:val="•"/>
      <w:lvlJc w:val="left"/>
      <w:pPr>
        <w:ind w:left="1485" w:hanging="360"/>
      </w:pPr>
      <w:rPr>
        <w:rFonts w:hint="default"/>
      </w:rPr>
    </w:lvl>
    <w:lvl w:ilvl="2" w:tplc="2FE24E4C">
      <w:start w:val="1"/>
      <w:numFmt w:val="bullet"/>
      <w:lvlText w:val="•"/>
      <w:lvlJc w:val="left"/>
      <w:pPr>
        <w:ind w:left="2471" w:hanging="360"/>
      </w:pPr>
      <w:rPr>
        <w:rFonts w:hint="default"/>
      </w:rPr>
    </w:lvl>
    <w:lvl w:ilvl="3" w:tplc="16D68736">
      <w:start w:val="1"/>
      <w:numFmt w:val="bullet"/>
      <w:lvlText w:val="•"/>
      <w:lvlJc w:val="left"/>
      <w:pPr>
        <w:ind w:left="3457" w:hanging="360"/>
      </w:pPr>
      <w:rPr>
        <w:rFonts w:hint="default"/>
      </w:rPr>
    </w:lvl>
    <w:lvl w:ilvl="4" w:tplc="A41C5D3E">
      <w:start w:val="1"/>
      <w:numFmt w:val="bullet"/>
      <w:lvlText w:val="•"/>
      <w:lvlJc w:val="left"/>
      <w:pPr>
        <w:ind w:left="4443" w:hanging="360"/>
      </w:pPr>
      <w:rPr>
        <w:rFonts w:hint="default"/>
      </w:rPr>
    </w:lvl>
    <w:lvl w:ilvl="5" w:tplc="92A0A6E8">
      <w:start w:val="1"/>
      <w:numFmt w:val="bullet"/>
      <w:lvlText w:val="•"/>
      <w:lvlJc w:val="left"/>
      <w:pPr>
        <w:ind w:left="5429" w:hanging="360"/>
      </w:pPr>
      <w:rPr>
        <w:rFonts w:hint="default"/>
      </w:rPr>
    </w:lvl>
    <w:lvl w:ilvl="6" w:tplc="C292CDFE">
      <w:start w:val="1"/>
      <w:numFmt w:val="bullet"/>
      <w:lvlText w:val="•"/>
      <w:lvlJc w:val="left"/>
      <w:pPr>
        <w:ind w:left="6415" w:hanging="360"/>
      </w:pPr>
      <w:rPr>
        <w:rFonts w:hint="default"/>
      </w:rPr>
    </w:lvl>
    <w:lvl w:ilvl="7" w:tplc="36724242">
      <w:start w:val="1"/>
      <w:numFmt w:val="bullet"/>
      <w:lvlText w:val="•"/>
      <w:lvlJc w:val="left"/>
      <w:pPr>
        <w:ind w:left="7401" w:hanging="360"/>
      </w:pPr>
      <w:rPr>
        <w:rFonts w:hint="default"/>
      </w:rPr>
    </w:lvl>
    <w:lvl w:ilvl="8" w:tplc="2EB2A6D2">
      <w:start w:val="1"/>
      <w:numFmt w:val="bullet"/>
      <w:lvlText w:val="•"/>
      <w:lvlJc w:val="left"/>
      <w:pPr>
        <w:ind w:left="8387" w:hanging="360"/>
      </w:pPr>
      <w:rPr>
        <w:rFonts w:hint="default"/>
      </w:rPr>
    </w:lvl>
  </w:abstractNum>
  <w:abstractNum w:abstractNumId="38" w15:restartNumberingAfterBreak="0">
    <w:nsid w:val="23A23C8B"/>
    <w:multiLevelType w:val="hybridMultilevel"/>
    <w:tmpl w:val="E30E526A"/>
    <w:lvl w:ilvl="0" w:tplc="16B47488">
      <w:start w:val="1"/>
      <w:numFmt w:val="decimal"/>
      <w:lvlText w:val="%1)"/>
      <w:lvlJc w:val="left"/>
      <w:pPr>
        <w:ind w:left="500" w:hanging="360"/>
      </w:pPr>
      <w:rPr>
        <w:rFonts w:ascii="Times New Roman" w:eastAsia="Times New Roman" w:hAnsi="Times New Roman" w:hint="default"/>
        <w:sz w:val="20"/>
        <w:szCs w:val="20"/>
      </w:rPr>
    </w:lvl>
    <w:lvl w:ilvl="1" w:tplc="E7D8E09C">
      <w:start w:val="1"/>
      <w:numFmt w:val="bullet"/>
      <w:lvlText w:val="•"/>
      <w:lvlJc w:val="left"/>
      <w:pPr>
        <w:ind w:left="1486" w:hanging="360"/>
      </w:pPr>
      <w:rPr>
        <w:rFonts w:hint="default"/>
      </w:rPr>
    </w:lvl>
    <w:lvl w:ilvl="2" w:tplc="75D86578">
      <w:start w:val="1"/>
      <w:numFmt w:val="bullet"/>
      <w:lvlText w:val="•"/>
      <w:lvlJc w:val="left"/>
      <w:pPr>
        <w:ind w:left="2472" w:hanging="360"/>
      </w:pPr>
      <w:rPr>
        <w:rFonts w:hint="default"/>
      </w:rPr>
    </w:lvl>
    <w:lvl w:ilvl="3" w:tplc="09346BC6">
      <w:start w:val="1"/>
      <w:numFmt w:val="bullet"/>
      <w:lvlText w:val="•"/>
      <w:lvlJc w:val="left"/>
      <w:pPr>
        <w:ind w:left="3458" w:hanging="360"/>
      </w:pPr>
      <w:rPr>
        <w:rFonts w:hint="default"/>
      </w:rPr>
    </w:lvl>
    <w:lvl w:ilvl="4" w:tplc="E416AF26">
      <w:start w:val="1"/>
      <w:numFmt w:val="bullet"/>
      <w:lvlText w:val="•"/>
      <w:lvlJc w:val="left"/>
      <w:pPr>
        <w:ind w:left="4444" w:hanging="360"/>
      </w:pPr>
      <w:rPr>
        <w:rFonts w:hint="default"/>
      </w:rPr>
    </w:lvl>
    <w:lvl w:ilvl="5" w:tplc="C3483FEC">
      <w:start w:val="1"/>
      <w:numFmt w:val="bullet"/>
      <w:lvlText w:val="•"/>
      <w:lvlJc w:val="left"/>
      <w:pPr>
        <w:ind w:left="5430" w:hanging="360"/>
      </w:pPr>
      <w:rPr>
        <w:rFonts w:hint="default"/>
      </w:rPr>
    </w:lvl>
    <w:lvl w:ilvl="6" w:tplc="CE1CBA30">
      <w:start w:val="1"/>
      <w:numFmt w:val="bullet"/>
      <w:lvlText w:val="•"/>
      <w:lvlJc w:val="left"/>
      <w:pPr>
        <w:ind w:left="6416" w:hanging="360"/>
      </w:pPr>
      <w:rPr>
        <w:rFonts w:hint="default"/>
      </w:rPr>
    </w:lvl>
    <w:lvl w:ilvl="7" w:tplc="44D88490">
      <w:start w:val="1"/>
      <w:numFmt w:val="bullet"/>
      <w:lvlText w:val="•"/>
      <w:lvlJc w:val="left"/>
      <w:pPr>
        <w:ind w:left="7402" w:hanging="360"/>
      </w:pPr>
      <w:rPr>
        <w:rFonts w:hint="default"/>
      </w:rPr>
    </w:lvl>
    <w:lvl w:ilvl="8" w:tplc="296210C8">
      <w:start w:val="1"/>
      <w:numFmt w:val="bullet"/>
      <w:lvlText w:val="•"/>
      <w:lvlJc w:val="left"/>
      <w:pPr>
        <w:ind w:left="8388" w:hanging="360"/>
      </w:pPr>
      <w:rPr>
        <w:rFonts w:hint="default"/>
      </w:rPr>
    </w:lvl>
  </w:abstractNum>
  <w:abstractNum w:abstractNumId="39" w15:restartNumberingAfterBreak="0">
    <w:nsid w:val="24492CC3"/>
    <w:multiLevelType w:val="hybridMultilevel"/>
    <w:tmpl w:val="DD9AF5B2"/>
    <w:lvl w:ilvl="0" w:tplc="2E024FDA">
      <w:start w:val="1"/>
      <w:numFmt w:val="decimal"/>
      <w:lvlText w:val="%1)"/>
      <w:lvlJc w:val="left"/>
      <w:pPr>
        <w:ind w:left="500" w:hanging="361"/>
      </w:pPr>
      <w:rPr>
        <w:rFonts w:ascii="Times New Roman" w:eastAsia="Times New Roman" w:hAnsi="Times New Roman" w:hint="default"/>
        <w:sz w:val="20"/>
        <w:szCs w:val="20"/>
      </w:rPr>
    </w:lvl>
    <w:lvl w:ilvl="1" w:tplc="DE12D722">
      <w:start w:val="1"/>
      <w:numFmt w:val="bullet"/>
      <w:lvlText w:val="•"/>
      <w:lvlJc w:val="left"/>
      <w:pPr>
        <w:ind w:left="1486" w:hanging="361"/>
      </w:pPr>
      <w:rPr>
        <w:rFonts w:hint="default"/>
      </w:rPr>
    </w:lvl>
    <w:lvl w:ilvl="2" w:tplc="DF126E92">
      <w:start w:val="1"/>
      <w:numFmt w:val="bullet"/>
      <w:lvlText w:val="•"/>
      <w:lvlJc w:val="left"/>
      <w:pPr>
        <w:ind w:left="2472" w:hanging="361"/>
      </w:pPr>
      <w:rPr>
        <w:rFonts w:hint="default"/>
      </w:rPr>
    </w:lvl>
    <w:lvl w:ilvl="3" w:tplc="37F8A3A0">
      <w:start w:val="1"/>
      <w:numFmt w:val="bullet"/>
      <w:lvlText w:val="•"/>
      <w:lvlJc w:val="left"/>
      <w:pPr>
        <w:ind w:left="3458" w:hanging="361"/>
      </w:pPr>
      <w:rPr>
        <w:rFonts w:hint="default"/>
      </w:rPr>
    </w:lvl>
    <w:lvl w:ilvl="4" w:tplc="A6AED91E">
      <w:start w:val="1"/>
      <w:numFmt w:val="bullet"/>
      <w:lvlText w:val="•"/>
      <w:lvlJc w:val="left"/>
      <w:pPr>
        <w:ind w:left="4444" w:hanging="361"/>
      </w:pPr>
      <w:rPr>
        <w:rFonts w:hint="default"/>
      </w:rPr>
    </w:lvl>
    <w:lvl w:ilvl="5" w:tplc="DE4495A2">
      <w:start w:val="1"/>
      <w:numFmt w:val="bullet"/>
      <w:lvlText w:val="•"/>
      <w:lvlJc w:val="left"/>
      <w:pPr>
        <w:ind w:left="5430" w:hanging="361"/>
      </w:pPr>
      <w:rPr>
        <w:rFonts w:hint="default"/>
      </w:rPr>
    </w:lvl>
    <w:lvl w:ilvl="6" w:tplc="F9FA7ED2">
      <w:start w:val="1"/>
      <w:numFmt w:val="bullet"/>
      <w:lvlText w:val="•"/>
      <w:lvlJc w:val="left"/>
      <w:pPr>
        <w:ind w:left="6416" w:hanging="361"/>
      </w:pPr>
      <w:rPr>
        <w:rFonts w:hint="default"/>
      </w:rPr>
    </w:lvl>
    <w:lvl w:ilvl="7" w:tplc="D6227DE4">
      <w:start w:val="1"/>
      <w:numFmt w:val="bullet"/>
      <w:lvlText w:val="•"/>
      <w:lvlJc w:val="left"/>
      <w:pPr>
        <w:ind w:left="7402" w:hanging="361"/>
      </w:pPr>
      <w:rPr>
        <w:rFonts w:hint="default"/>
      </w:rPr>
    </w:lvl>
    <w:lvl w:ilvl="8" w:tplc="20E4409E">
      <w:start w:val="1"/>
      <w:numFmt w:val="bullet"/>
      <w:lvlText w:val="•"/>
      <w:lvlJc w:val="left"/>
      <w:pPr>
        <w:ind w:left="8388" w:hanging="361"/>
      </w:pPr>
      <w:rPr>
        <w:rFonts w:hint="default"/>
      </w:rPr>
    </w:lvl>
  </w:abstractNum>
  <w:abstractNum w:abstractNumId="40" w15:restartNumberingAfterBreak="0">
    <w:nsid w:val="24B86C04"/>
    <w:multiLevelType w:val="hybridMultilevel"/>
    <w:tmpl w:val="5532DF6A"/>
    <w:lvl w:ilvl="0" w:tplc="8A4AA4CC">
      <w:start w:val="1"/>
      <w:numFmt w:val="decimal"/>
      <w:lvlText w:val="%1)"/>
      <w:lvlJc w:val="left"/>
      <w:pPr>
        <w:ind w:left="480" w:hanging="360"/>
      </w:pPr>
      <w:rPr>
        <w:rFonts w:ascii="Times New Roman" w:eastAsia="Times New Roman" w:hAnsi="Times New Roman" w:hint="default"/>
        <w:sz w:val="20"/>
        <w:szCs w:val="20"/>
      </w:rPr>
    </w:lvl>
    <w:lvl w:ilvl="1" w:tplc="9D960544">
      <w:start w:val="1"/>
      <w:numFmt w:val="bullet"/>
      <w:lvlText w:val="•"/>
      <w:lvlJc w:val="left"/>
      <w:pPr>
        <w:ind w:left="1464" w:hanging="360"/>
      </w:pPr>
      <w:rPr>
        <w:rFonts w:hint="default"/>
      </w:rPr>
    </w:lvl>
    <w:lvl w:ilvl="2" w:tplc="7D5CCCD2">
      <w:start w:val="1"/>
      <w:numFmt w:val="bullet"/>
      <w:lvlText w:val="•"/>
      <w:lvlJc w:val="left"/>
      <w:pPr>
        <w:ind w:left="2448" w:hanging="360"/>
      </w:pPr>
      <w:rPr>
        <w:rFonts w:hint="default"/>
      </w:rPr>
    </w:lvl>
    <w:lvl w:ilvl="3" w:tplc="4C7209FA">
      <w:start w:val="1"/>
      <w:numFmt w:val="bullet"/>
      <w:lvlText w:val="•"/>
      <w:lvlJc w:val="left"/>
      <w:pPr>
        <w:ind w:left="3432" w:hanging="360"/>
      </w:pPr>
      <w:rPr>
        <w:rFonts w:hint="default"/>
      </w:rPr>
    </w:lvl>
    <w:lvl w:ilvl="4" w:tplc="13F4C91E">
      <w:start w:val="1"/>
      <w:numFmt w:val="bullet"/>
      <w:lvlText w:val="•"/>
      <w:lvlJc w:val="left"/>
      <w:pPr>
        <w:ind w:left="4416" w:hanging="360"/>
      </w:pPr>
      <w:rPr>
        <w:rFonts w:hint="default"/>
      </w:rPr>
    </w:lvl>
    <w:lvl w:ilvl="5" w:tplc="31C82E10">
      <w:start w:val="1"/>
      <w:numFmt w:val="bullet"/>
      <w:lvlText w:val="•"/>
      <w:lvlJc w:val="left"/>
      <w:pPr>
        <w:ind w:left="5400" w:hanging="360"/>
      </w:pPr>
      <w:rPr>
        <w:rFonts w:hint="default"/>
      </w:rPr>
    </w:lvl>
    <w:lvl w:ilvl="6" w:tplc="66B47DA6">
      <w:start w:val="1"/>
      <w:numFmt w:val="bullet"/>
      <w:lvlText w:val="•"/>
      <w:lvlJc w:val="left"/>
      <w:pPr>
        <w:ind w:left="6384" w:hanging="360"/>
      </w:pPr>
      <w:rPr>
        <w:rFonts w:hint="default"/>
      </w:rPr>
    </w:lvl>
    <w:lvl w:ilvl="7" w:tplc="BC78F00A">
      <w:start w:val="1"/>
      <w:numFmt w:val="bullet"/>
      <w:lvlText w:val="•"/>
      <w:lvlJc w:val="left"/>
      <w:pPr>
        <w:ind w:left="7368" w:hanging="360"/>
      </w:pPr>
      <w:rPr>
        <w:rFonts w:hint="default"/>
      </w:rPr>
    </w:lvl>
    <w:lvl w:ilvl="8" w:tplc="785A72DA">
      <w:start w:val="1"/>
      <w:numFmt w:val="bullet"/>
      <w:lvlText w:val="•"/>
      <w:lvlJc w:val="left"/>
      <w:pPr>
        <w:ind w:left="8352" w:hanging="360"/>
      </w:pPr>
      <w:rPr>
        <w:rFonts w:hint="default"/>
      </w:rPr>
    </w:lvl>
  </w:abstractNum>
  <w:abstractNum w:abstractNumId="41" w15:restartNumberingAfterBreak="0">
    <w:nsid w:val="26455AF4"/>
    <w:multiLevelType w:val="hybridMultilevel"/>
    <w:tmpl w:val="170ECDB0"/>
    <w:lvl w:ilvl="0" w:tplc="6434A392">
      <w:start w:val="1"/>
      <w:numFmt w:val="decimal"/>
      <w:lvlText w:val="%1)"/>
      <w:lvlJc w:val="left"/>
      <w:pPr>
        <w:ind w:left="499" w:hanging="360"/>
      </w:pPr>
      <w:rPr>
        <w:rFonts w:ascii="Times New Roman" w:eastAsia="Times New Roman" w:hAnsi="Times New Roman" w:hint="default"/>
        <w:sz w:val="20"/>
        <w:szCs w:val="20"/>
      </w:rPr>
    </w:lvl>
    <w:lvl w:ilvl="1" w:tplc="7FA20E50">
      <w:start w:val="1"/>
      <w:numFmt w:val="bullet"/>
      <w:lvlText w:val="•"/>
      <w:lvlJc w:val="left"/>
      <w:pPr>
        <w:ind w:left="1485" w:hanging="360"/>
      </w:pPr>
      <w:rPr>
        <w:rFonts w:hint="default"/>
      </w:rPr>
    </w:lvl>
    <w:lvl w:ilvl="2" w:tplc="75443184">
      <w:start w:val="1"/>
      <w:numFmt w:val="bullet"/>
      <w:lvlText w:val="•"/>
      <w:lvlJc w:val="left"/>
      <w:pPr>
        <w:ind w:left="2471" w:hanging="360"/>
      </w:pPr>
      <w:rPr>
        <w:rFonts w:hint="default"/>
      </w:rPr>
    </w:lvl>
    <w:lvl w:ilvl="3" w:tplc="1E60A33C">
      <w:start w:val="1"/>
      <w:numFmt w:val="bullet"/>
      <w:lvlText w:val="•"/>
      <w:lvlJc w:val="left"/>
      <w:pPr>
        <w:ind w:left="3457" w:hanging="360"/>
      </w:pPr>
      <w:rPr>
        <w:rFonts w:hint="default"/>
      </w:rPr>
    </w:lvl>
    <w:lvl w:ilvl="4" w:tplc="C594664C">
      <w:start w:val="1"/>
      <w:numFmt w:val="bullet"/>
      <w:lvlText w:val="•"/>
      <w:lvlJc w:val="left"/>
      <w:pPr>
        <w:ind w:left="4443" w:hanging="360"/>
      </w:pPr>
      <w:rPr>
        <w:rFonts w:hint="default"/>
      </w:rPr>
    </w:lvl>
    <w:lvl w:ilvl="5" w:tplc="0C185B0C">
      <w:start w:val="1"/>
      <w:numFmt w:val="bullet"/>
      <w:lvlText w:val="•"/>
      <w:lvlJc w:val="left"/>
      <w:pPr>
        <w:ind w:left="5429" w:hanging="360"/>
      </w:pPr>
      <w:rPr>
        <w:rFonts w:hint="default"/>
      </w:rPr>
    </w:lvl>
    <w:lvl w:ilvl="6" w:tplc="51D6CF5A">
      <w:start w:val="1"/>
      <w:numFmt w:val="bullet"/>
      <w:lvlText w:val="•"/>
      <w:lvlJc w:val="left"/>
      <w:pPr>
        <w:ind w:left="6415" w:hanging="360"/>
      </w:pPr>
      <w:rPr>
        <w:rFonts w:hint="default"/>
      </w:rPr>
    </w:lvl>
    <w:lvl w:ilvl="7" w:tplc="4118A5E2">
      <w:start w:val="1"/>
      <w:numFmt w:val="bullet"/>
      <w:lvlText w:val="•"/>
      <w:lvlJc w:val="left"/>
      <w:pPr>
        <w:ind w:left="7401" w:hanging="360"/>
      </w:pPr>
      <w:rPr>
        <w:rFonts w:hint="default"/>
      </w:rPr>
    </w:lvl>
    <w:lvl w:ilvl="8" w:tplc="74789032">
      <w:start w:val="1"/>
      <w:numFmt w:val="bullet"/>
      <w:lvlText w:val="•"/>
      <w:lvlJc w:val="left"/>
      <w:pPr>
        <w:ind w:left="8388" w:hanging="360"/>
      </w:pPr>
      <w:rPr>
        <w:rFonts w:hint="default"/>
      </w:rPr>
    </w:lvl>
  </w:abstractNum>
  <w:abstractNum w:abstractNumId="42" w15:restartNumberingAfterBreak="0">
    <w:nsid w:val="272C02AB"/>
    <w:multiLevelType w:val="multilevel"/>
    <w:tmpl w:val="05DE5882"/>
    <w:lvl w:ilvl="0">
      <w:start w:val="3"/>
      <w:numFmt w:val="decimal"/>
      <w:lvlText w:val="%1"/>
      <w:lvlJc w:val="left"/>
      <w:pPr>
        <w:ind w:left="140" w:hanging="750"/>
      </w:pPr>
      <w:rPr>
        <w:rFonts w:hint="default"/>
      </w:rPr>
    </w:lvl>
    <w:lvl w:ilvl="1">
      <w:start w:val="3"/>
      <w:numFmt w:val="decimal"/>
      <w:lvlText w:val="%1.%2"/>
      <w:lvlJc w:val="left"/>
      <w:pPr>
        <w:ind w:left="140" w:hanging="750"/>
      </w:pPr>
      <w:rPr>
        <w:rFonts w:hint="default"/>
      </w:rPr>
    </w:lvl>
    <w:lvl w:ilvl="2">
      <w:start w:val="3"/>
      <w:numFmt w:val="decimal"/>
      <w:lvlText w:val="%1.%2.%3"/>
      <w:lvlJc w:val="left"/>
      <w:pPr>
        <w:ind w:left="140" w:hanging="750"/>
      </w:pPr>
      <w:rPr>
        <w:rFonts w:hint="default"/>
      </w:rPr>
    </w:lvl>
    <w:lvl w:ilvl="3">
      <w:start w:val="1"/>
      <w:numFmt w:val="decimal"/>
      <w:lvlText w:val="%1.%2.%3.%4"/>
      <w:lvlJc w:val="left"/>
      <w:pPr>
        <w:ind w:left="140" w:hanging="750"/>
      </w:pPr>
      <w:rPr>
        <w:rFonts w:ascii="Times New Roman" w:eastAsia="Times New Roman" w:hAnsi="Times New Roman" w:hint="default"/>
        <w:sz w:val="20"/>
        <w:szCs w:val="20"/>
      </w:rPr>
    </w:lvl>
    <w:lvl w:ilvl="4">
      <w:start w:val="1"/>
      <w:numFmt w:val="bullet"/>
      <w:lvlText w:val="•"/>
      <w:lvlJc w:val="left"/>
      <w:pPr>
        <w:ind w:left="4228" w:hanging="750"/>
      </w:pPr>
      <w:rPr>
        <w:rFonts w:hint="default"/>
      </w:rPr>
    </w:lvl>
    <w:lvl w:ilvl="5">
      <w:start w:val="1"/>
      <w:numFmt w:val="bullet"/>
      <w:lvlText w:val="•"/>
      <w:lvlJc w:val="left"/>
      <w:pPr>
        <w:ind w:left="5250" w:hanging="750"/>
      </w:pPr>
      <w:rPr>
        <w:rFonts w:hint="default"/>
      </w:rPr>
    </w:lvl>
    <w:lvl w:ilvl="6">
      <w:start w:val="1"/>
      <w:numFmt w:val="bullet"/>
      <w:lvlText w:val="•"/>
      <w:lvlJc w:val="left"/>
      <w:pPr>
        <w:ind w:left="6272" w:hanging="750"/>
      </w:pPr>
      <w:rPr>
        <w:rFonts w:hint="default"/>
      </w:rPr>
    </w:lvl>
    <w:lvl w:ilvl="7">
      <w:start w:val="1"/>
      <w:numFmt w:val="bullet"/>
      <w:lvlText w:val="•"/>
      <w:lvlJc w:val="left"/>
      <w:pPr>
        <w:ind w:left="7294" w:hanging="750"/>
      </w:pPr>
      <w:rPr>
        <w:rFonts w:hint="default"/>
      </w:rPr>
    </w:lvl>
    <w:lvl w:ilvl="8">
      <w:start w:val="1"/>
      <w:numFmt w:val="bullet"/>
      <w:lvlText w:val="•"/>
      <w:lvlJc w:val="left"/>
      <w:pPr>
        <w:ind w:left="8316" w:hanging="750"/>
      </w:pPr>
      <w:rPr>
        <w:rFonts w:hint="default"/>
      </w:rPr>
    </w:lvl>
  </w:abstractNum>
  <w:abstractNum w:abstractNumId="43" w15:restartNumberingAfterBreak="0">
    <w:nsid w:val="27D13CE1"/>
    <w:multiLevelType w:val="hybridMultilevel"/>
    <w:tmpl w:val="97DA076E"/>
    <w:lvl w:ilvl="0" w:tplc="40A8B714">
      <w:start w:val="1"/>
      <w:numFmt w:val="decimal"/>
      <w:lvlText w:val="%1)"/>
      <w:lvlJc w:val="left"/>
      <w:pPr>
        <w:ind w:left="499" w:hanging="360"/>
      </w:pPr>
      <w:rPr>
        <w:rFonts w:ascii="Times New Roman" w:eastAsia="Times New Roman" w:hAnsi="Times New Roman" w:hint="default"/>
        <w:sz w:val="20"/>
        <w:szCs w:val="20"/>
      </w:rPr>
    </w:lvl>
    <w:lvl w:ilvl="1" w:tplc="F9B8CD86">
      <w:start w:val="1"/>
      <w:numFmt w:val="bullet"/>
      <w:lvlText w:val="•"/>
      <w:lvlJc w:val="left"/>
      <w:pPr>
        <w:ind w:left="1485" w:hanging="360"/>
      </w:pPr>
      <w:rPr>
        <w:rFonts w:hint="default"/>
      </w:rPr>
    </w:lvl>
    <w:lvl w:ilvl="2" w:tplc="37D8CBD6">
      <w:start w:val="1"/>
      <w:numFmt w:val="bullet"/>
      <w:lvlText w:val="•"/>
      <w:lvlJc w:val="left"/>
      <w:pPr>
        <w:ind w:left="2471" w:hanging="360"/>
      </w:pPr>
      <w:rPr>
        <w:rFonts w:hint="default"/>
      </w:rPr>
    </w:lvl>
    <w:lvl w:ilvl="3" w:tplc="49A46DEC">
      <w:start w:val="1"/>
      <w:numFmt w:val="bullet"/>
      <w:lvlText w:val="•"/>
      <w:lvlJc w:val="left"/>
      <w:pPr>
        <w:ind w:left="3457" w:hanging="360"/>
      </w:pPr>
      <w:rPr>
        <w:rFonts w:hint="default"/>
      </w:rPr>
    </w:lvl>
    <w:lvl w:ilvl="4" w:tplc="983CD0E4">
      <w:start w:val="1"/>
      <w:numFmt w:val="bullet"/>
      <w:lvlText w:val="•"/>
      <w:lvlJc w:val="left"/>
      <w:pPr>
        <w:ind w:left="4443" w:hanging="360"/>
      </w:pPr>
      <w:rPr>
        <w:rFonts w:hint="default"/>
      </w:rPr>
    </w:lvl>
    <w:lvl w:ilvl="5" w:tplc="6A64060E">
      <w:start w:val="1"/>
      <w:numFmt w:val="bullet"/>
      <w:lvlText w:val="•"/>
      <w:lvlJc w:val="left"/>
      <w:pPr>
        <w:ind w:left="5429" w:hanging="360"/>
      </w:pPr>
      <w:rPr>
        <w:rFonts w:hint="default"/>
      </w:rPr>
    </w:lvl>
    <w:lvl w:ilvl="6" w:tplc="C82AA442">
      <w:start w:val="1"/>
      <w:numFmt w:val="bullet"/>
      <w:lvlText w:val="•"/>
      <w:lvlJc w:val="left"/>
      <w:pPr>
        <w:ind w:left="6415" w:hanging="360"/>
      </w:pPr>
      <w:rPr>
        <w:rFonts w:hint="default"/>
      </w:rPr>
    </w:lvl>
    <w:lvl w:ilvl="7" w:tplc="1EF01F4C">
      <w:start w:val="1"/>
      <w:numFmt w:val="bullet"/>
      <w:lvlText w:val="•"/>
      <w:lvlJc w:val="left"/>
      <w:pPr>
        <w:ind w:left="7401" w:hanging="360"/>
      </w:pPr>
      <w:rPr>
        <w:rFonts w:hint="default"/>
      </w:rPr>
    </w:lvl>
    <w:lvl w:ilvl="8" w:tplc="289C4904">
      <w:start w:val="1"/>
      <w:numFmt w:val="bullet"/>
      <w:lvlText w:val="•"/>
      <w:lvlJc w:val="left"/>
      <w:pPr>
        <w:ind w:left="8387" w:hanging="360"/>
      </w:pPr>
      <w:rPr>
        <w:rFonts w:hint="default"/>
      </w:rPr>
    </w:lvl>
  </w:abstractNum>
  <w:abstractNum w:abstractNumId="44" w15:restartNumberingAfterBreak="0">
    <w:nsid w:val="28447778"/>
    <w:multiLevelType w:val="hybridMultilevel"/>
    <w:tmpl w:val="FF307594"/>
    <w:lvl w:ilvl="0" w:tplc="37205504">
      <w:start w:val="1"/>
      <w:numFmt w:val="lowerLetter"/>
      <w:lvlText w:val="%1)"/>
      <w:lvlJc w:val="left"/>
      <w:pPr>
        <w:ind w:left="860" w:hanging="361"/>
      </w:pPr>
      <w:rPr>
        <w:rFonts w:ascii="Times New Roman" w:eastAsia="Times New Roman" w:hAnsi="Times New Roman" w:hint="default"/>
        <w:sz w:val="20"/>
        <w:szCs w:val="20"/>
      </w:rPr>
    </w:lvl>
    <w:lvl w:ilvl="1" w:tplc="CD188AC6">
      <w:start w:val="1"/>
      <w:numFmt w:val="bullet"/>
      <w:lvlText w:val="•"/>
      <w:lvlJc w:val="left"/>
      <w:pPr>
        <w:ind w:left="1810" w:hanging="361"/>
      </w:pPr>
      <w:rPr>
        <w:rFonts w:hint="default"/>
      </w:rPr>
    </w:lvl>
    <w:lvl w:ilvl="2" w:tplc="2DE6549C">
      <w:start w:val="1"/>
      <w:numFmt w:val="bullet"/>
      <w:lvlText w:val="•"/>
      <w:lvlJc w:val="left"/>
      <w:pPr>
        <w:ind w:left="2760" w:hanging="361"/>
      </w:pPr>
      <w:rPr>
        <w:rFonts w:hint="default"/>
      </w:rPr>
    </w:lvl>
    <w:lvl w:ilvl="3" w:tplc="412802F8">
      <w:start w:val="1"/>
      <w:numFmt w:val="bullet"/>
      <w:lvlText w:val="•"/>
      <w:lvlJc w:val="left"/>
      <w:pPr>
        <w:ind w:left="3710" w:hanging="361"/>
      </w:pPr>
      <w:rPr>
        <w:rFonts w:hint="default"/>
      </w:rPr>
    </w:lvl>
    <w:lvl w:ilvl="4" w:tplc="4EFA20D8">
      <w:start w:val="1"/>
      <w:numFmt w:val="bullet"/>
      <w:lvlText w:val="•"/>
      <w:lvlJc w:val="left"/>
      <w:pPr>
        <w:ind w:left="4660" w:hanging="361"/>
      </w:pPr>
      <w:rPr>
        <w:rFonts w:hint="default"/>
      </w:rPr>
    </w:lvl>
    <w:lvl w:ilvl="5" w:tplc="76F4EFB8">
      <w:start w:val="1"/>
      <w:numFmt w:val="bullet"/>
      <w:lvlText w:val="•"/>
      <w:lvlJc w:val="left"/>
      <w:pPr>
        <w:ind w:left="5610" w:hanging="361"/>
      </w:pPr>
      <w:rPr>
        <w:rFonts w:hint="default"/>
      </w:rPr>
    </w:lvl>
    <w:lvl w:ilvl="6" w:tplc="E550EC26">
      <w:start w:val="1"/>
      <w:numFmt w:val="bullet"/>
      <w:lvlText w:val="•"/>
      <w:lvlJc w:val="left"/>
      <w:pPr>
        <w:ind w:left="6560" w:hanging="361"/>
      </w:pPr>
      <w:rPr>
        <w:rFonts w:hint="default"/>
      </w:rPr>
    </w:lvl>
    <w:lvl w:ilvl="7" w:tplc="0C0A191C">
      <w:start w:val="1"/>
      <w:numFmt w:val="bullet"/>
      <w:lvlText w:val="•"/>
      <w:lvlJc w:val="left"/>
      <w:pPr>
        <w:ind w:left="7510" w:hanging="361"/>
      </w:pPr>
      <w:rPr>
        <w:rFonts w:hint="default"/>
      </w:rPr>
    </w:lvl>
    <w:lvl w:ilvl="8" w:tplc="AF90DB5E">
      <w:start w:val="1"/>
      <w:numFmt w:val="bullet"/>
      <w:lvlText w:val="•"/>
      <w:lvlJc w:val="left"/>
      <w:pPr>
        <w:ind w:left="8460" w:hanging="361"/>
      </w:pPr>
      <w:rPr>
        <w:rFonts w:hint="default"/>
      </w:rPr>
    </w:lvl>
  </w:abstractNum>
  <w:abstractNum w:abstractNumId="45" w15:restartNumberingAfterBreak="0">
    <w:nsid w:val="28574272"/>
    <w:multiLevelType w:val="hybridMultilevel"/>
    <w:tmpl w:val="B142E842"/>
    <w:lvl w:ilvl="0" w:tplc="C3704FC6">
      <w:start w:val="1"/>
      <w:numFmt w:val="decimal"/>
      <w:lvlText w:val="%1."/>
      <w:lvlJc w:val="left"/>
      <w:pPr>
        <w:ind w:left="120" w:hanging="350"/>
      </w:pPr>
      <w:rPr>
        <w:rFonts w:ascii="Times New Roman" w:eastAsia="Times New Roman" w:hAnsi="Times New Roman" w:hint="default"/>
        <w:sz w:val="20"/>
        <w:szCs w:val="20"/>
      </w:rPr>
    </w:lvl>
    <w:lvl w:ilvl="1" w:tplc="C62E4770">
      <w:start w:val="1"/>
      <w:numFmt w:val="decimal"/>
      <w:lvlText w:val="%2)"/>
      <w:lvlJc w:val="left"/>
      <w:pPr>
        <w:ind w:left="1199" w:hanging="360"/>
      </w:pPr>
      <w:rPr>
        <w:rFonts w:ascii="Times New Roman" w:eastAsia="Times New Roman" w:hAnsi="Times New Roman" w:hint="default"/>
        <w:sz w:val="20"/>
        <w:szCs w:val="20"/>
      </w:rPr>
    </w:lvl>
    <w:lvl w:ilvl="2" w:tplc="F73C7612">
      <w:start w:val="1"/>
      <w:numFmt w:val="bullet"/>
      <w:lvlText w:val="•"/>
      <w:lvlJc w:val="left"/>
      <w:pPr>
        <w:ind w:left="2213" w:hanging="360"/>
      </w:pPr>
      <w:rPr>
        <w:rFonts w:hint="default"/>
      </w:rPr>
    </w:lvl>
    <w:lvl w:ilvl="3" w:tplc="067E6CAC">
      <w:start w:val="1"/>
      <w:numFmt w:val="bullet"/>
      <w:lvlText w:val="•"/>
      <w:lvlJc w:val="left"/>
      <w:pPr>
        <w:ind w:left="3226" w:hanging="360"/>
      </w:pPr>
      <w:rPr>
        <w:rFonts w:hint="default"/>
      </w:rPr>
    </w:lvl>
    <w:lvl w:ilvl="4" w:tplc="9322FB1E">
      <w:start w:val="1"/>
      <w:numFmt w:val="bullet"/>
      <w:lvlText w:val="•"/>
      <w:lvlJc w:val="left"/>
      <w:pPr>
        <w:ind w:left="4239" w:hanging="360"/>
      </w:pPr>
      <w:rPr>
        <w:rFonts w:hint="default"/>
      </w:rPr>
    </w:lvl>
    <w:lvl w:ilvl="5" w:tplc="5EBA9408">
      <w:start w:val="1"/>
      <w:numFmt w:val="bullet"/>
      <w:lvlText w:val="•"/>
      <w:lvlJc w:val="left"/>
      <w:pPr>
        <w:ind w:left="5253" w:hanging="360"/>
      </w:pPr>
      <w:rPr>
        <w:rFonts w:hint="default"/>
      </w:rPr>
    </w:lvl>
    <w:lvl w:ilvl="6" w:tplc="5A4A5262">
      <w:start w:val="1"/>
      <w:numFmt w:val="bullet"/>
      <w:lvlText w:val="•"/>
      <w:lvlJc w:val="left"/>
      <w:pPr>
        <w:ind w:left="6266" w:hanging="360"/>
      </w:pPr>
      <w:rPr>
        <w:rFonts w:hint="default"/>
      </w:rPr>
    </w:lvl>
    <w:lvl w:ilvl="7" w:tplc="FBDE01EE">
      <w:start w:val="1"/>
      <w:numFmt w:val="bullet"/>
      <w:lvlText w:val="•"/>
      <w:lvlJc w:val="left"/>
      <w:pPr>
        <w:ind w:left="7279" w:hanging="360"/>
      </w:pPr>
      <w:rPr>
        <w:rFonts w:hint="default"/>
      </w:rPr>
    </w:lvl>
    <w:lvl w:ilvl="8" w:tplc="79147468">
      <w:start w:val="1"/>
      <w:numFmt w:val="bullet"/>
      <w:lvlText w:val="•"/>
      <w:lvlJc w:val="left"/>
      <w:pPr>
        <w:ind w:left="8293" w:hanging="360"/>
      </w:pPr>
      <w:rPr>
        <w:rFonts w:hint="default"/>
      </w:rPr>
    </w:lvl>
  </w:abstractNum>
  <w:abstractNum w:abstractNumId="46" w15:restartNumberingAfterBreak="0">
    <w:nsid w:val="28673D14"/>
    <w:multiLevelType w:val="hybridMultilevel"/>
    <w:tmpl w:val="B2AAAD82"/>
    <w:lvl w:ilvl="0" w:tplc="C582AF9E">
      <w:start w:val="1"/>
      <w:numFmt w:val="decimal"/>
      <w:lvlText w:val="%1)"/>
      <w:lvlJc w:val="left"/>
      <w:pPr>
        <w:ind w:left="499" w:hanging="360"/>
      </w:pPr>
      <w:rPr>
        <w:rFonts w:ascii="Times New Roman" w:eastAsia="Times New Roman" w:hAnsi="Times New Roman" w:hint="default"/>
        <w:sz w:val="20"/>
        <w:szCs w:val="20"/>
      </w:rPr>
    </w:lvl>
    <w:lvl w:ilvl="1" w:tplc="D59A29A0">
      <w:start w:val="1"/>
      <w:numFmt w:val="bullet"/>
      <w:lvlText w:val="•"/>
      <w:lvlJc w:val="left"/>
      <w:pPr>
        <w:ind w:left="1487" w:hanging="360"/>
      </w:pPr>
      <w:rPr>
        <w:rFonts w:hint="default"/>
      </w:rPr>
    </w:lvl>
    <w:lvl w:ilvl="2" w:tplc="399EEC5A">
      <w:start w:val="1"/>
      <w:numFmt w:val="bullet"/>
      <w:lvlText w:val="•"/>
      <w:lvlJc w:val="left"/>
      <w:pPr>
        <w:ind w:left="2475" w:hanging="360"/>
      </w:pPr>
      <w:rPr>
        <w:rFonts w:hint="default"/>
      </w:rPr>
    </w:lvl>
    <w:lvl w:ilvl="3" w:tplc="BE9AB672">
      <w:start w:val="1"/>
      <w:numFmt w:val="bullet"/>
      <w:lvlText w:val="•"/>
      <w:lvlJc w:val="left"/>
      <w:pPr>
        <w:ind w:left="3463" w:hanging="360"/>
      </w:pPr>
      <w:rPr>
        <w:rFonts w:hint="default"/>
      </w:rPr>
    </w:lvl>
    <w:lvl w:ilvl="4" w:tplc="B790B772">
      <w:start w:val="1"/>
      <w:numFmt w:val="bullet"/>
      <w:lvlText w:val="•"/>
      <w:lvlJc w:val="left"/>
      <w:pPr>
        <w:ind w:left="4451" w:hanging="360"/>
      </w:pPr>
      <w:rPr>
        <w:rFonts w:hint="default"/>
      </w:rPr>
    </w:lvl>
    <w:lvl w:ilvl="5" w:tplc="24D4515E">
      <w:start w:val="1"/>
      <w:numFmt w:val="bullet"/>
      <w:lvlText w:val="•"/>
      <w:lvlJc w:val="left"/>
      <w:pPr>
        <w:ind w:left="5439" w:hanging="360"/>
      </w:pPr>
      <w:rPr>
        <w:rFonts w:hint="default"/>
      </w:rPr>
    </w:lvl>
    <w:lvl w:ilvl="6" w:tplc="E21002F8">
      <w:start w:val="1"/>
      <w:numFmt w:val="bullet"/>
      <w:lvlText w:val="•"/>
      <w:lvlJc w:val="left"/>
      <w:pPr>
        <w:ind w:left="6427" w:hanging="360"/>
      </w:pPr>
      <w:rPr>
        <w:rFonts w:hint="default"/>
      </w:rPr>
    </w:lvl>
    <w:lvl w:ilvl="7" w:tplc="4C70C076">
      <w:start w:val="1"/>
      <w:numFmt w:val="bullet"/>
      <w:lvlText w:val="•"/>
      <w:lvlJc w:val="left"/>
      <w:pPr>
        <w:ind w:left="7415" w:hanging="360"/>
      </w:pPr>
      <w:rPr>
        <w:rFonts w:hint="default"/>
      </w:rPr>
    </w:lvl>
    <w:lvl w:ilvl="8" w:tplc="E934F294">
      <w:start w:val="1"/>
      <w:numFmt w:val="bullet"/>
      <w:lvlText w:val="•"/>
      <w:lvlJc w:val="left"/>
      <w:pPr>
        <w:ind w:left="8403" w:hanging="360"/>
      </w:pPr>
      <w:rPr>
        <w:rFonts w:hint="default"/>
      </w:rPr>
    </w:lvl>
  </w:abstractNum>
  <w:abstractNum w:abstractNumId="47" w15:restartNumberingAfterBreak="0">
    <w:nsid w:val="286F5607"/>
    <w:multiLevelType w:val="hybridMultilevel"/>
    <w:tmpl w:val="3A041BB2"/>
    <w:lvl w:ilvl="0" w:tplc="D514F348">
      <w:start w:val="1"/>
      <w:numFmt w:val="lowerLetter"/>
      <w:lvlText w:val="%1)"/>
      <w:lvlJc w:val="left"/>
      <w:pPr>
        <w:ind w:left="859" w:hanging="361"/>
      </w:pPr>
      <w:rPr>
        <w:rFonts w:ascii="Times New Roman" w:eastAsia="Times New Roman" w:hAnsi="Times New Roman" w:hint="default"/>
        <w:sz w:val="20"/>
        <w:szCs w:val="20"/>
      </w:rPr>
    </w:lvl>
    <w:lvl w:ilvl="1" w:tplc="D8EC5E34">
      <w:start w:val="1"/>
      <w:numFmt w:val="bullet"/>
      <w:lvlText w:val="•"/>
      <w:lvlJc w:val="left"/>
      <w:pPr>
        <w:ind w:left="1809" w:hanging="361"/>
      </w:pPr>
      <w:rPr>
        <w:rFonts w:hint="default"/>
      </w:rPr>
    </w:lvl>
    <w:lvl w:ilvl="2" w:tplc="83444074">
      <w:start w:val="1"/>
      <w:numFmt w:val="bullet"/>
      <w:lvlText w:val="•"/>
      <w:lvlJc w:val="left"/>
      <w:pPr>
        <w:ind w:left="2759" w:hanging="361"/>
      </w:pPr>
      <w:rPr>
        <w:rFonts w:hint="default"/>
      </w:rPr>
    </w:lvl>
    <w:lvl w:ilvl="3" w:tplc="F59CED02">
      <w:start w:val="1"/>
      <w:numFmt w:val="bullet"/>
      <w:lvlText w:val="•"/>
      <w:lvlJc w:val="left"/>
      <w:pPr>
        <w:ind w:left="3709" w:hanging="361"/>
      </w:pPr>
      <w:rPr>
        <w:rFonts w:hint="default"/>
      </w:rPr>
    </w:lvl>
    <w:lvl w:ilvl="4" w:tplc="09742346">
      <w:start w:val="1"/>
      <w:numFmt w:val="bullet"/>
      <w:lvlText w:val="•"/>
      <w:lvlJc w:val="left"/>
      <w:pPr>
        <w:ind w:left="4659" w:hanging="361"/>
      </w:pPr>
      <w:rPr>
        <w:rFonts w:hint="default"/>
      </w:rPr>
    </w:lvl>
    <w:lvl w:ilvl="5" w:tplc="87067F7E">
      <w:start w:val="1"/>
      <w:numFmt w:val="bullet"/>
      <w:lvlText w:val="•"/>
      <w:lvlJc w:val="left"/>
      <w:pPr>
        <w:ind w:left="5609" w:hanging="361"/>
      </w:pPr>
      <w:rPr>
        <w:rFonts w:hint="default"/>
      </w:rPr>
    </w:lvl>
    <w:lvl w:ilvl="6" w:tplc="64F4770A">
      <w:start w:val="1"/>
      <w:numFmt w:val="bullet"/>
      <w:lvlText w:val="•"/>
      <w:lvlJc w:val="left"/>
      <w:pPr>
        <w:ind w:left="6559" w:hanging="361"/>
      </w:pPr>
      <w:rPr>
        <w:rFonts w:hint="default"/>
      </w:rPr>
    </w:lvl>
    <w:lvl w:ilvl="7" w:tplc="267E3232">
      <w:start w:val="1"/>
      <w:numFmt w:val="bullet"/>
      <w:lvlText w:val="•"/>
      <w:lvlJc w:val="left"/>
      <w:pPr>
        <w:ind w:left="7509" w:hanging="361"/>
      </w:pPr>
      <w:rPr>
        <w:rFonts w:hint="default"/>
      </w:rPr>
    </w:lvl>
    <w:lvl w:ilvl="8" w:tplc="009257CC">
      <w:start w:val="1"/>
      <w:numFmt w:val="bullet"/>
      <w:lvlText w:val="•"/>
      <w:lvlJc w:val="left"/>
      <w:pPr>
        <w:ind w:left="8459" w:hanging="361"/>
      </w:pPr>
      <w:rPr>
        <w:rFonts w:hint="default"/>
      </w:rPr>
    </w:lvl>
  </w:abstractNum>
  <w:abstractNum w:abstractNumId="48" w15:restartNumberingAfterBreak="0">
    <w:nsid w:val="28D819BD"/>
    <w:multiLevelType w:val="hybridMultilevel"/>
    <w:tmpl w:val="573273E2"/>
    <w:lvl w:ilvl="0" w:tplc="1848C1C0">
      <w:start w:val="1"/>
      <w:numFmt w:val="decimal"/>
      <w:lvlText w:val="%1)"/>
      <w:lvlJc w:val="left"/>
      <w:pPr>
        <w:ind w:left="499" w:hanging="360"/>
      </w:pPr>
      <w:rPr>
        <w:rFonts w:ascii="Times New Roman" w:eastAsia="Times New Roman" w:hAnsi="Times New Roman" w:hint="default"/>
        <w:sz w:val="20"/>
        <w:szCs w:val="20"/>
      </w:rPr>
    </w:lvl>
    <w:lvl w:ilvl="1" w:tplc="7DF46002">
      <w:start w:val="1"/>
      <w:numFmt w:val="bullet"/>
      <w:lvlText w:val="•"/>
      <w:lvlJc w:val="left"/>
      <w:pPr>
        <w:ind w:left="1485" w:hanging="360"/>
      </w:pPr>
      <w:rPr>
        <w:rFonts w:hint="default"/>
      </w:rPr>
    </w:lvl>
    <w:lvl w:ilvl="2" w:tplc="A9884540">
      <w:start w:val="1"/>
      <w:numFmt w:val="bullet"/>
      <w:lvlText w:val="•"/>
      <w:lvlJc w:val="left"/>
      <w:pPr>
        <w:ind w:left="2471" w:hanging="360"/>
      </w:pPr>
      <w:rPr>
        <w:rFonts w:hint="default"/>
      </w:rPr>
    </w:lvl>
    <w:lvl w:ilvl="3" w:tplc="28ACD6F0">
      <w:start w:val="1"/>
      <w:numFmt w:val="bullet"/>
      <w:lvlText w:val="•"/>
      <w:lvlJc w:val="left"/>
      <w:pPr>
        <w:ind w:left="3457" w:hanging="360"/>
      </w:pPr>
      <w:rPr>
        <w:rFonts w:hint="default"/>
      </w:rPr>
    </w:lvl>
    <w:lvl w:ilvl="4" w:tplc="5424785C">
      <w:start w:val="1"/>
      <w:numFmt w:val="bullet"/>
      <w:lvlText w:val="•"/>
      <w:lvlJc w:val="left"/>
      <w:pPr>
        <w:ind w:left="4443" w:hanging="360"/>
      </w:pPr>
      <w:rPr>
        <w:rFonts w:hint="default"/>
      </w:rPr>
    </w:lvl>
    <w:lvl w:ilvl="5" w:tplc="D2E2C13C">
      <w:start w:val="1"/>
      <w:numFmt w:val="bullet"/>
      <w:lvlText w:val="•"/>
      <w:lvlJc w:val="left"/>
      <w:pPr>
        <w:ind w:left="5429" w:hanging="360"/>
      </w:pPr>
      <w:rPr>
        <w:rFonts w:hint="default"/>
      </w:rPr>
    </w:lvl>
    <w:lvl w:ilvl="6" w:tplc="A8F07B88">
      <w:start w:val="1"/>
      <w:numFmt w:val="bullet"/>
      <w:lvlText w:val="•"/>
      <w:lvlJc w:val="left"/>
      <w:pPr>
        <w:ind w:left="6415" w:hanging="360"/>
      </w:pPr>
      <w:rPr>
        <w:rFonts w:hint="default"/>
      </w:rPr>
    </w:lvl>
    <w:lvl w:ilvl="7" w:tplc="B32AFB04">
      <w:start w:val="1"/>
      <w:numFmt w:val="bullet"/>
      <w:lvlText w:val="•"/>
      <w:lvlJc w:val="left"/>
      <w:pPr>
        <w:ind w:left="7401" w:hanging="360"/>
      </w:pPr>
      <w:rPr>
        <w:rFonts w:hint="default"/>
      </w:rPr>
    </w:lvl>
    <w:lvl w:ilvl="8" w:tplc="5FA6F718">
      <w:start w:val="1"/>
      <w:numFmt w:val="bullet"/>
      <w:lvlText w:val="•"/>
      <w:lvlJc w:val="left"/>
      <w:pPr>
        <w:ind w:left="8387" w:hanging="360"/>
      </w:pPr>
      <w:rPr>
        <w:rFonts w:hint="default"/>
      </w:rPr>
    </w:lvl>
  </w:abstractNum>
  <w:abstractNum w:abstractNumId="49" w15:restartNumberingAfterBreak="0">
    <w:nsid w:val="28E340DF"/>
    <w:multiLevelType w:val="hybridMultilevel"/>
    <w:tmpl w:val="D17037F8"/>
    <w:lvl w:ilvl="0" w:tplc="777A001A">
      <w:start w:val="1"/>
      <w:numFmt w:val="decimal"/>
      <w:lvlText w:val="%1)"/>
      <w:lvlJc w:val="left"/>
      <w:pPr>
        <w:ind w:left="499" w:hanging="360"/>
      </w:pPr>
      <w:rPr>
        <w:rFonts w:ascii="Times New Roman" w:eastAsia="Times New Roman" w:hAnsi="Times New Roman" w:hint="default"/>
        <w:sz w:val="20"/>
        <w:szCs w:val="20"/>
      </w:rPr>
    </w:lvl>
    <w:lvl w:ilvl="1" w:tplc="2892F4B0">
      <w:start w:val="1"/>
      <w:numFmt w:val="bullet"/>
      <w:lvlText w:val="•"/>
      <w:lvlJc w:val="left"/>
      <w:pPr>
        <w:ind w:left="1485" w:hanging="360"/>
      </w:pPr>
      <w:rPr>
        <w:rFonts w:hint="default"/>
      </w:rPr>
    </w:lvl>
    <w:lvl w:ilvl="2" w:tplc="A998B93C">
      <w:start w:val="1"/>
      <w:numFmt w:val="bullet"/>
      <w:lvlText w:val="•"/>
      <w:lvlJc w:val="left"/>
      <w:pPr>
        <w:ind w:left="2471" w:hanging="360"/>
      </w:pPr>
      <w:rPr>
        <w:rFonts w:hint="default"/>
      </w:rPr>
    </w:lvl>
    <w:lvl w:ilvl="3" w:tplc="AD285118">
      <w:start w:val="1"/>
      <w:numFmt w:val="bullet"/>
      <w:lvlText w:val="•"/>
      <w:lvlJc w:val="left"/>
      <w:pPr>
        <w:ind w:left="3457" w:hanging="360"/>
      </w:pPr>
      <w:rPr>
        <w:rFonts w:hint="default"/>
      </w:rPr>
    </w:lvl>
    <w:lvl w:ilvl="4" w:tplc="97D07BDC">
      <w:start w:val="1"/>
      <w:numFmt w:val="bullet"/>
      <w:lvlText w:val="•"/>
      <w:lvlJc w:val="left"/>
      <w:pPr>
        <w:ind w:left="4443" w:hanging="360"/>
      </w:pPr>
      <w:rPr>
        <w:rFonts w:hint="default"/>
      </w:rPr>
    </w:lvl>
    <w:lvl w:ilvl="5" w:tplc="4DE6CCD2">
      <w:start w:val="1"/>
      <w:numFmt w:val="bullet"/>
      <w:lvlText w:val="•"/>
      <w:lvlJc w:val="left"/>
      <w:pPr>
        <w:ind w:left="5429" w:hanging="360"/>
      </w:pPr>
      <w:rPr>
        <w:rFonts w:hint="default"/>
      </w:rPr>
    </w:lvl>
    <w:lvl w:ilvl="6" w:tplc="265E5822">
      <w:start w:val="1"/>
      <w:numFmt w:val="bullet"/>
      <w:lvlText w:val="•"/>
      <w:lvlJc w:val="left"/>
      <w:pPr>
        <w:ind w:left="6415" w:hanging="360"/>
      </w:pPr>
      <w:rPr>
        <w:rFonts w:hint="default"/>
      </w:rPr>
    </w:lvl>
    <w:lvl w:ilvl="7" w:tplc="693210AE">
      <w:start w:val="1"/>
      <w:numFmt w:val="bullet"/>
      <w:lvlText w:val="•"/>
      <w:lvlJc w:val="left"/>
      <w:pPr>
        <w:ind w:left="7401" w:hanging="360"/>
      </w:pPr>
      <w:rPr>
        <w:rFonts w:hint="default"/>
      </w:rPr>
    </w:lvl>
    <w:lvl w:ilvl="8" w:tplc="65444B28">
      <w:start w:val="1"/>
      <w:numFmt w:val="bullet"/>
      <w:lvlText w:val="•"/>
      <w:lvlJc w:val="left"/>
      <w:pPr>
        <w:ind w:left="8387" w:hanging="360"/>
      </w:pPr>
      <w:rPr>
        <w:rFonts w:hint="default"/>
      </w:rPr>
    </w:lvl>
  </w:abstractNum>
  <w:abstractNum w:abstractNumId="50" w15:restartNumberingAfterBreak="0">
    <w:nsid w:val="29817354"/>
    <w:multiLevelType w:val="multilevel"/>
    <w:tmpl w:val="06762D3C"/>
    <w:lvl w:ilvl="0">
      <w:start w:val="8"/>
      <w:numFmt w:val="decimal"/>
      <w:lvlText w:val="%1"/>
      <w:lvlJc w:val="left"/>
      <w:pPr>
        <w:ind w:left="100" w:hanging="600"/>
      </w:pPr>
      <w:rPr>
        <w:rFonts w:hint="default"/>
      </w:rPr>
    </w:lvl>
    <w:lvl w:ilvl="1">
      <w:start w:val="1"/>
      <w:numFmt w:val="decimal"/>
      <w:lvlText w:val="%1.%2"/>
      <w:lvlJc w:val="left"/>
      <w:pPr>
        <w:ind w:left="100" w:hanging="600"/>
      </w:pPr>
      <w:rPr>
        <w:rFonts w:hint="default"/>
      </w:rPr>
    </w:lvl>
    <w:lvl w:ilvl="2">
      <w:start w:val="1"/>
      <w:numFmt w:val="decimal"/>
      <w:lvlText w:val="%1.%2.%3"/>
      <w:lvlJc w:val="left"/>
      <w:pPr>
        <w:ind w:left="100" w:hanging="600"/>
      </w:pPr>
      <w:rPr>
        <w:rFonts w:ascii="Times New Roman" w:eastAsia="Times New Roman" w:hAnsi="Times New Roman" w:hint="default"/>
        <w:sz w:val="20"/>
        <w:szCs w:val="20"/>
      </w:rPr>
    </w:lvl>
    <w:lvl w:ilvl="3">
      <w:start w:val="1"/>
      <w:numFmt w:val="bullet"/>
      <w:lvlText w:val="•"/>
      <w:lvlJc w:val="left"/>
      <w:pPr>
        <w:ind w:left="3160" w:hanging="600"/>
      </w:pPr>
      <w:rPr>
        <w:rFonts w:hint="default"/>
      </w:rPr>
    </w:lvl>
    <w:lvl w:ilvl="4">
      <w:start w:val="1"/>
      <w:numFmt w:val="bullet"/>
      <w:lvlText w:val="•"/>
      <w:lvlJc w:val="left"/>
      <w:pPr>
        <w:ind w:left="4180" w:hanging="600"/>
      </w:pPr>
      <w:rPr>
        <w:rFonts w:hint="default"/>
      </w:rPr>
    </w:lvl>
    <w:lvl w:ilvl="5">
      <w:start w:val="1"/>
      <w:numFmt w:val="bullet"/>
      <w:lvlText w:val="•"/>
      <w:lvlJc w:val="left"/>
      <w:pPr>
        <w:ind w:left="5200" w:hanging="600"/>
      </w:pPr>
      <w:rPr>
        <w:rFonts w:hint="default"/>
      </w:rPr>
    </w:lvl>
    <w:lvl w:ilvl="6">
      <w:start w:val="1"/>
      <w:numFmt w:val="bullet"/>
      <w:lvlText w:val="•"/>
      <w:lvlJc w:val="left"/>
      <w:pPr>
        <w:ind w:left="6220" w:hanging="600"/>
      </w:pPr>
      <w:rPr>
        <w:rFonts w:hint="default"/>
      </w:rPr>
    </w:lvl>
    <w:lvl w:ilvl="7">
      <w:start w:val="1"/>
      <w:numFmt w:val="bullet"/>
      <w:lvlText w:val="•"/>
      <w:lvlJc w:val="left"/>
      <w:pPr>
        <w:ind w:left="7240" w:hanging="600"/>
      </w:pPr>
      <w:rPr>
        <w:rFonts w:hint="default"/>
      </w:rPr>
    </w:lvl>
    <w:lvl w:ilvl="8">
      <w:start w:val="1"/>
      <w:numFmt w:val="bullet"/>
      <w:lvlText w:val="•"/>
      <w:lvlJc w:val="left"/>
      <w:pPr>
        <w:ind w:left="8260" w:hanging="600"/>
      </w:pPr>
      <w:rPr>
        <w:rFonts w:hint="default"/>
      </w:rPr>
    </w:lvl>
  </w:abstractNum>
  <w:abstractNum w:abstractNumId="51" w15:restartNumberingAfterBreak="0">
    <w:nsid w:val="29C63924"/>
    <w:multiLevelType w:val="hybridMultilevel"/>
    <w:tmpl w:val="D59EA022"/>
    <w:lvl w:ilvl="0" w:tplc="B552AFC0">
      <w:start w:val="1"/>
      <w:numFmt w:val="decimal"/>
      <w:lvlText w:val="%1)"/>
      <w:lvlJc w:val="left"/>
      <w:pPr>
        <w:ind w:left="499" w:hanging="360"/>
      </w:pPr>
      <w:rPr>
        <w:rFonts w:ascii="Times New Roman" w:eastAsia="Times New Roman" w:hAnsi="Times New Roman" w:hint="default"/>
        <w:sz w:val="20"/>
        <w:szCs w:val="20"/>
      </w:rPr>
    </w:lvl>
    <w:lvl w:ilvl="1" w:tplc="E46C8164">
      <w:start w:val="1"/>
      <w:numFmt w:val="bullet"/>
      <w:lvlText w:val="•"/>
      <w:lvlJc w:val="left"/>
      <w:pPr>
        <w:ind w:left="1485" w:hanging="360"/>
      </w:pPr>
      <w:rPr>
        <w:rFonts w:hint="default"/>
      </w:rPr>
    </w:lvl>
    <w:lvl w:ilvl="2" w:tplc="7BFE50BA">
      <w:start w:val="1"/>
      <w:numFmt w:val="bullet"/>
      <w:lvlText w:val="•"/>
      <w:lvlJc w:val="left"/>
      <w:pPr>
        <w:ind w:left="2471" w:hanging="360"/>
      </w:pPr>
      <w:rPr>
        <w:rFonts w:hint="default"/>
      </w:rPr>
    </w:lvl>
    <w:lvl w:ilvl="3" w:tplc="7C1E1F5A">
      <w:start w:val="1"/>
      <w:numFmt w:val="bullet"/>
      <w:lvlText w:val="•"/>
      <w:lvlJc w:val="left"/>
      <w:pPr>
        <w:ind w:left="3457" w:hanging="360"/>
      </w:pPr>
      <w:rPr>
        <w:rFonts w:hint="default"/>
      </w:rPr>
    </w:lvl>
    <w:lvl w:ilvl="4" w:tplc="4A58A73A">
      <w:start w:val="1"/>
      <w:numFmt w:val="bullet"/>
      <w:lvlText w:val="•"/>
      <w:lvlJc w:val="left"/>
      <w:pPr>
        <w:ind w:left="4443" w:hanging="360"/>
      </w:pPr>
      <w:rPr>
        <w:rFonts w:hint="default"/>
      </w:rPr>
    </w:lvl>
    <w:lvl w:ilvl="5" w:tplc="F22281CE">
      <w:start w:val="1"/>
      <w:numFmt w:val="bullet"/>
      <w:lvlText w:val="•"/>
      <w:lvlJc w:val="left"/>
      <w:pPr>
        <w:ind w:left="5429" w:hanging="360"/>
      </w:pPr>
      <w:rPr>
        <w:rFonts w:hint="default"/>
      </w:rPr>
    </w:lvl>
    <w:lvl w:ilvl="6" w:tplc="30407448">
      <w:start w:val="1"/>
      <w:numFmt w:val="bullet"/>
      <w:lvlText w:val="•"/>
      <w:lvlJc w:val="left"/>
      <w:pPr>
        <w:ind w:left="6415" w:hanging="360"/>
      </w:pPr>
      <w:rPr>
        <w:rFonts w:hint="default"/>
      </w:rPr>
    </w:lvl>
    <w:lvl w:ilvl="7" w:tplc="64941CF6">
      <w:start w:val="1"/>
      <w:numFmt w:val="bullet"/>
      <w:lvlText w:val="•"/>
      <w:lvlJc w:val="left"/>
      <w:pPr>
        <w:ind w:left="7401" w:hanging="360"/>
      </w:pPr>
      <w:rPr>
        <w:rFonts w:hint="default"/>
      </w:rPr>
    </w:lvl>
    <w:lvl w:ilvl="8" w:tplc="89D2BB2E">
      <w:start w:val="1"/>
      <w:numFmt w:val="bullet"/>
      <w:lvlText w:val="•"/>
      <w:lvlJc w:val="left"/>
      <w:pPr>
        <w:ind w:left="8387" w:hanging="360"/>
      </w:pPr>
      <w:rPr>
        <w:rFonts w:hint="default"/>
      </w:rPr>
    </w:lvl>
  </w:abstractNum>
  <w:abstractNum w:abstractNumId="52" w15:restartNumberingAfterBreak="0">
    <w:nsid w:val="29C828FD"/>
    <w:multiLevelType w:val="multilevel"/>
    <w:tmpl w:val="DB44802C"/>
    <w:lvl w:ilvl="0">
      <w:start w:val="4"/>
      <w:numFmt w:val="decimal"/>
      <w:lvlText w:val="%1"/>
      <w:lvlJc w:val="left"/>
      <w:pPr>
        <w:ind w:left="139" w:hanging="600"/>
      </w:pPr>
      <w:rPr>
        <w:rFonts w:hint="default"/>
      </w:rPr>
    </w:lvl>
    <w:lvl w:ilvl="1">
      <w:start w:val="6"/>
      <w:numFmt w:val="decimal"/>
      <w:lvlText w:val="%1.%2"/>
      <w:lvlJc w:val="left"/>
      <w:pPr>
        <w:ind w:left="139" w:hanging="600"/>
      </w:pPr>
      <w:rPr>
        <w:rFonts w:hint="default"/>
      </w:rPr>
    </w:lvl>
    <w:lvl w:ilvl="2">
      <w:start w:val="1"/>
      <w:numFmt w:val="decimal"/>
      <w:lvlText w:val="%1.%2.%3"/>
      <w:lvlJc w:val="left"/>
      <w:pPr>
        <w:ind w:left="139" w:hanging="600"/>
      </w:pPr>
      <w:rPr>
        <w:rFonts w:ascii="Times New Roman" w:eastAsia="Times New Roman" w:hAnsi="Times New Roman" w:hint="default"/>
        <w:sz w:val="20"/>
        <w:szCs w:val="20"/>
      </w:rPr>
    </w:lvl>
    <w:lvl w:ilvl="3">
      <w:start w:val="1"/>
      <w:numFmt w:val="bullet"/>
      <w:lvlText w:val="•"/>
      <w:lvlJc w:val="left"/>
      <w:pPr>
        <w:ind w:left="3205" w:hanging="600"/>
      </w:pPr>
      <w:rPr>
        <w:rFonts w:hint="default"/>
      </w:rPr>
    </w:lvl>
    <w:lvl w:ilvl="4">
      <w:start w:val="1"/>
      <w:numFmt w:val="bullet"/>
      <w:lvlText w:val="•"/>
      <w:lvlJc w:val="left"/>
      <w:pPr>
        <w:ind w:left="4227" w:hanging="600"/>
      </w:pPr>
      <w:rPr>
        <w:rFonts w:hint="default"/>
      </w:rPr>
    </w:lvl>
    <w:lvl w:ilvl="5">
      <w:start w:val="1"/>
      <w:numFmt w:val="bullet"/>
      <w:lvlText w:val="•"/>
      <w:lvlJc w:val="left"/>
      <w:pPr>
        <w:ind w:left="5249" w:hanging="600"/>
      </w:pPr>
      <w:rPr>
        <w:rFonts w:hint="default"/>
      </w:rPr>
    </w:lvl>
    <w:lvl w:ilvl="6">
      <w:start w:val="1"/>
      <w:numFmt w:val="bullet"/>
      <w:lvlText w:val="•"/>
      <w:lvlJc w:val="left"/>
      <w:pPr>
        <w:ind w:left="6271" w:hanging="600"/>
      </w:pPr>
      <w:rPr>
        <w:rFonts w:hint="default"/>
      </w:rPr>
    </w:lvl>
    <w:lvl w:ilvl="7">
      <w:start w:val="1"/>
      <w:numFmt w:val="bullet"/>
      <w:lvlText w:val="•"/>
      <w:lvlJc w:val="left"/>
      <w:pPr>
        <w:ind w:left="7293" w:hanging="600"/>
      </w:pPr>
      <w:rPr>
        <w:rFonts w:hint="default"/>
      </w:rPr>
    </w:lvl>
    <w:lvl w:ilvl="8">
      <w:start w:val="1"/>
      <w:numFmt w:val="bullet"/>
      <w:lvlText w:val="•"/>
      <w:lvlJc w:val="left"/>
      <w:pPr>
        <w:ind w:left="8315" w:hanging="600"/>
      </w:pPr>
      <w:rPr>
        <w:rFonts w:hint="default"/>
      </w:rPr>
    </w:lvl>
  </w:abstractNum>
  <w:abstractNum w:abstractNumId="53" w15:restartNumberingAfterBreak="0">
    <w:nsid w:val="29EA2EB9"/>
    <w:multiLevelType w:val="hybridMultilevel"/>
    <w:tmpl w:val="4BF20838"/>
    <w:lvl w:ilvl="0" w:tplc="C70CC4AC">
      <w:start w:val="1"/>
      <w:numFmt w:val="bullet"/>
      <w:lvlText w:val="—"/>
      <w:lvlJc w:val="left"/>
      <w:pPr>
        <w:ind w:left="750" w:hanging="251"/>
      </w:pPr>
      <w:rPr>
        <w:rFonts w:ascii="Times New Roman" w:eastAsia="Times New Roman" w:hAnsi="Times New Roman" w:hint="default"/>
        <w:sz w:val="20"/>
        <w:szCs w:val="20"/>
      </w:rPr>
    </w:lvl>
    <w:lvl w:ilvl="1" w:tplc="B43E3638">
      <w:start w:val="1"/>
      <w:numFmt w:val="bullet"/>
      <w:lvlText w:val="•"/>
      <w:lvlJc w:val="left"/>
      <w:pPr>
        <w:ind w:left="1711" w:hanging="251"/>
      </w:pPr>
      <w:rPr>
        <w:rFonts w:hint="default"/>
      </w:rPr>
    </w:lvl>
    <w:lvl w:ilvl="2" w:tplc="7624CA1A">
      <w:start w:val="1"/>
      <w:numFmt w:val="bullet"/>
      <w:lvlText w:val="•"/>
      <w:lvlJc w:val="left"/>
      <w:pPr>
        <w:ind w:left="2672" w:hanging="251"/>
      </w:pPr>
      <w:rPr>
        <w:rFonts w:hint="default"/>
      </w:rPr>
    </w:lvl>
    <w:lvl w:ilvl="3" w:tplc="BF523B04">
      <w:start w:val="1"/>
      <w:numFmt w:val="bullet"/>
      <w:lvlText w:val="•"/>
      <w:lvlJc w:val="left"/>
      <w:pPr>
        <w:ind w:left="3633" w:hanging="251"/>
      </w:pPr>
      <w:rPr>
        <w:rFonts w:hint="default"/>
      </w:rPr>
    </w:lvl>
    <w:lvl w:ilvl="4" w:tplc="630EA170">
      <w:start w:val="1"/>
      <w:numFmt w:val="bullet"/>
      <w:lvlText w:val="•"/>
      <w:lvlJc w:val="left"/>
      <w:pPr>
        <w:ind w:left="4594" w:hanging="251"/>
      </w:pPr>
      <w:rPr>
        <w:rFonts w:hint="default"/>
      </w:rPr>
    </w:lvl>
    <w:lvl w:ilvl="5" w:tplc="EBC81B28">
      <w:start w:val="1"/>
      <w:numFmt w:val="bullet"/>
      <w:lvlText w:val="•"/>
      <w:lvlJc w:val="left"/>
      <w:pPr>
        <w:ind w:left="5555" w:hanging="251"/>
      </w:pPr>
      <w:rPr>
        <w:rFonts w:hint="default"/>
      </w:rPr>
    </w:lvl>
    <w:lvl w:ilvl="6" w:tplc="402C3B24">
      <w:start w:val="1"/>
      <w:numFmt w:val="bullet"/>
      <w:lvlText w:val="•"/>
      <w:lvlJc w:val="left"/>
      <w:pPr>
        <w:ind w:left="6516" w:hanging="251"/>
      </w:pPr>
      <w:rPr>
        <w:rFonts w:hint="default"/>
      </w:rPr>
    </w:lvl>
    <w:lvl w:ilvl="7" w:tplc="4C469756">
      <w:start w:val="1"/>
      <w:numFmt w:val="bullet"/>
      <w:lvlText w:val="•"/>
      <w:lvlJc w:val="left"/>
      <w:pPr>
        <w:ind w:left="7477" w:hanging="251"/>
      </w:pPr>
      <w:rPr>
        <w:rFonts w:hint="default"/>
      </w:rPr>
    </w:lvl>
    <w:lvl w:ilvl="8" w:tplc="33CC9720">
      <w:start w:val="1"/>
      <w:numFmt w:val="bullet"/>
      <w:lvlText w:val="•"/>
      <w:lvlJc w:val="left"/>
      <w:pPr>
        <w:ind w:left="8438" w:hanging="251"/>
      </w:pPr>
      <w:rPr>
        <w:rFonts w:hint="default"/>
      </w:rPr>
    </w:lvl>
  </w:abstractNum>
  <w:abstractNum w:abstractNumId="54" w15:restartNumberingAfterBreak="0">
    <w:nsid w:val="2A2F760F"/>
    <w:multiLevelType w:val="hybridMultilevel"/>
    <w:tmpl w:val="B8E22EFC"/>
    <w:lvl w:ilvl="0" w:tplc="CABE6CD2">
      <w:start w:val="1"/>
      <w:numFmt w:val="decimal"/>
      <w:lvlText w:val="%1)"/>
      <w:lvlJc w:val="left"/>
      <w:pPr>
        <w:ind w:left="500" w:hanging="361"/>
      </w:pPr>
      <w:rPr>
        <w:rFonts w:ascii="Times New Roman" w:eastAsia="Times New Roman" w:hAnsi="Times New Roman" w:hint="default"/>
        <w:sz w:val="20"/>
        <w:szCs w:val="20"/>
      </w:rPr>
    </w:lvl>
    <w:lvl w:ilvl="1" w:tplc="579443E0">
      <w:start w:val="1"/>
      <w:numFmt w:val="bullet"/>
      <w:lvlText w:val="•"/>
      <w:lvlJc w:val="left"/>
      <w:pPr>
        <w:ind w:left="1486" w:hanging="361"/>
      </w:pPr>
      <w:rPr>
        <w:rFonts w:hint="default"/>
      </w:rPr>
    </w:lvl>
    <w:lvl w:ilvl="2" w:tplc="656EA070">
      <w:start w:val="1"/>
      <w:numFmt w:val="bullet"/>
      <w:lvlText w:val="•"/>
      <w:lvlJc w:val="left"/>
      <w:pPr>
        <w:ind w:left="2472" w:hanging="361"/>
      </w:pPr>
      <w:rPr>
        <w:rFonts w:hint="default"/>
      </w:rPr>
    </w:lvl>
    <w:lvl w:ilvl="3" w:tplc="615A3864">
      <w:start w:val="1"/>
      <w:numFmt w:val="bullet"/>
      <w:lvlText w:val="•"/>
      <w:lvlJc w:val="left"/>
      <w:pPr>
        <w:ind w:left="3458" w:hanging="361"/>
      </w:pPr>
      <w:rPr>
        <w:rFonts w:hint="default"/>
      </w:rPr>
    </w:lvl>
    <w:lvl w:ilvl="4" w:tplc="A72CC728">
      <w:start w:val="1"/>
      <w:numFmt w:val="bullet"/>
      <w:lvlText w:val="•"/>
      <w:lvlJc w:val="left"/>
      <w:pPr>
        <w:ind w:left="4444" w:hanging="361"/>
      </w:pPr>
      <w:rPr>
        <w:rFonts w:hint="default"/>
      </w:rPr>
    </w:lvl>
    <w:lvl w:ilvl="5" w:tplc="F6223886">
      <w:start w:val="1"/>
      <w:numFmt w:val="bullet"/>
      <w:lvlText w:val="•"/>
      <w:lvlJc w:val="left"/>
      <w:pPr>
        <w:ind w:left="5430" w:hanging="361"/>
      </w:pPr>
      <w:rPr>
        <w:rFonts w:hint="default"/>
      </w:rPr>
    </w:lvl>
    <w:lvl w:ilvl="6" w:tplc="EAE26C36">
      <w:start w:val="1"/>
      <w:numFmt w:val="bullet"/>
      <w:lvlText w:val="•"/>
      <w:lvlJc w:val="left"/>
      <w:pPr>
        <w:ind w:left="6416" w:hanging="361"/>
      </w:pPr>
      <w:rPr>
        <w:rFonts w:hint="default"/>
      </w:rPr>
    </w:lvl>
    <w:lvl w:ilvl="7" w:tplc="AD90EC42">
      <w:start w:val="1"/>
      <w:numFmt w:val="bullet"/>
      <w:lvlText w:val="•"/>
      <w:lvlJc w:val="left"/>
      <w:pPr>
        <w:ind w:left="7402" w:hanging="361"/>
      </w:pPr>
      <w:rPr>
        <w:rFonts w:hint="default"/>
      </w:rPr>
    </w:lvl>
    <w:lvl w:ilvl="8" w:tplc="516874F6">
      <w:start w:val="1"/>
      <w:numFmt w:val="bullet"/>
      <w:lvlText w:val="•"/>
      <w:lvlJc w:val="left"/>
      <w:pPr>
        <w:ind w:left="8388" w:hanging="361"/>
      </w:pPr>
      <w:rPr>
        <w:rFonts w:hint="default"/>
      </w:rPr>
    </w:lvl>
  </w:abstractNum>
  <w:abstractNum w:abstractNumId="55" w15:restartNumberingAfterBreak="0">
    <w:nsid w:val="2AC745B5"/>
    <w:multiLevelType w:val="hybridMultilevel"/>
    <w:tmpl w:val="05E219AC"/>
    <w:lvl w:ilvl="0" w:tplc="5EF67024">
      <w:start w:val="1"/>
      <w:numFmt w:val="decimal"/>
      <w:lvlText w:val="%1)"/>
      <w:lvlJc w:val="left"/>
      <w:pPr>
        <w:ind w:left="499" w:hanging="361"/>
      </w:pPr>
      <w:rPr>
        <w:rFonts w:ascii="Times New Roman" w:eastAsia="Times New Roman" w:hAnsi="Times New Roman" w:hint="default"/>
        <w:sz w:val="20"/>
        <w:szCs w:val="20"/>
      </w:rPr>
    </w:lvl>
    <w:lvl w:ilvl="1" w:tplc="95380DBE">
      <w:start w:val="1"/>
      <w:numFmt w:val="bullet"/>
      <w:lvlText w:val="•"/>
      <w:lvlJc w:val="left"/>
      <w:pPr>
        <w:ind w:left="1485" w:hanging="361"/>
      </w:pPr>
      <w:rPr>
        <w:rFonts w:hint="default"/>
      </w:rPr>
    </w:lvl>
    <w:lvl w:ilvl="2" w:tplc="6D3ADF2C">
      <w:start w:val="1"/>
      <w:numFmt w:val="bullet"/>
      <w:lvlText w:val="•"/>
      <w:lvlJc w:val="left"/>
      <w:pPr>
        <w:ind w:left="2471" w:hanging="361"/>
      </w:pPr>
      <w:rPr>
        <w:rFonts w:hint="default"/>
      </w:rPr>
    </w:lvl>
    <w:lvl w:ilvl="3" w:tplc="1630B868">
      <w:start w:val="1"/>
      <w:numFmt w:val="bullet"/>
      <w:lvlText w:val="•"/>
      <w:lvlJc w:val="left"/>
      <w:pPr>
        <w:ind w:left="3457" w:hanging="361"/>
      </w:pPr>
      <w:rPr>
        <w:rFonts w:hint="default"/>
      </w:rPr>
    </w:lvl>
    <w:lvl w:ilvl="4" w:tplc="1C5A2D16">
      <w:start w:val="1"/>
      <w:numFmt w:val="bullet"/>
      <w:lvlText w:val="•"/>
      <w:lvlJc w:val="left"/>
      <w:pPr>
        <w:ind w:left="4443" w:hanging="361"/>
      </w:pPr>
      <w:rPr>
        <w:rFonts w:hint="default"/>
      </w:rPr>
    </w:lvl>
    <w:lvl w:ilvl="5" w:tplc="F828AD4A">
      <w:start w:val="1"/>
      <w:numFmt w:val="bullet"/>
      <w:lvlText w:val="•"/>
      <w:lvlJc w:val="left"/>
      <w:pPr>
        <w:ind w:left="5429" w:hanging="361"/>
      </w:pPr>
      <w:rPr>
        <w:rFonts w:hint="default"/>
      </w:rPr>
    </w:lvl>
    <w:lvl w:ilvl="6" w:tplc="68064CE0">
      <w:start w:val="1"/>
      <w:numFmt w:val="bullet"/>
      <w:lvlText w:val="•"/>
      <w:lvlJc w:val="left"/>
      <w:pPr>
        <w:ind w:left="6415" w:hanging="361"/>
      </w:pPr>
      <w:rPr>
        <w:rFonts w:hint="default"/>
      </w:rPr>
    </w:lvl>
    <w:lvl w:ilvl="7" w:tplc="BD5875F0">
      <w:start w:val="1"/>
      <w:numFmt w:val="bullet"/>
      <w:lvlText w:val="•"/>
      <w:lvlJc w:val="left"/>
      <w:pPr>
        <w:ind w:left="7401" w:hanging="361"/>
      </w:pPr>
      <w:rPr>
        <w:rFonts w:hint="default"/>
      </w:rPr>
    </w:lvl>
    <w:lvl w:ilvl="8" w:tplc="E20A3AA0">
      <w:start w:val="1"/>
      <w:numFmt w:val="bullet"/>
      <w:lvlText w:val="•"/>
      <w:lvlJc w:val="left"/>
      <w:pPr>
        <w:ind w:left="8388" w:hanging="361"/>
      </w:pPr>
      <w:rPr>
        <w:rFonts w:hint="default"/>
      </w:rPr>
    </w:lvl>
  </w:abstractNum>
  <w:abstractNum w:abstractNumId="56" w15:restartNumberingAfterBreak="0">
    <w:nsid w:val="2BE77429"/>
    <w:multiLevelType w:val="multilevel"/>
    <w:tmpl w:val="74E858D8"/>
    <w:lvl w:ilvl="0">
      <w:start w:val="9"/>
      <w:numFmt w:val="decimal"/>
      <w:lvlText w:val="%1"/>
      <w:lvlJc w:val="left"/>
      <w:pPr>
        <w:ind w:left="120" w:hanging="451"/>
      </w:pPr>
      <w:rPr>
        <w:rFonts w:hint="default"/>
      </w:rPr>
    </w:lvl>
    <w:lvl w:ilvl="1">
      <w:start w:val="1"/>
      <w:numFmt w:val="decimal"/>
      <w:lvlText w:val="%1.%2"/>
      <w:lvlJc w:val="left"/>
      <w:pPr>
        <w:ind w:left="120" w:hanging="451"/>
      </w:pPr>
      <w:rPr>
        <w:rFonts w:ascii="Times New Roman" w:eastAsia="Times New Roman" w:hAnsi="Times New Roman" w:hint="default"/>
        <w:sz w:val="20"/>
        <w:szCs w:val="20"/>
      </w:rPr>
    </w:lvl>
    <w:lvl w:ilvl="2">
      <w:start w:val="1"/>
      <w:numFmt w:val="bullet"/>
      <w:lvlText w:val="•"/>
      <w:lvlJc w:val="left"/>
      <w:pPr>
        <w:ind w:left="2107" w:hanging="451"/>
      </w:pPr>
      <w:rPr>
        <w:rFonts w:hint="default"/>
      </w:rPr>
    </w:lvl>
    <w:lvl w:ilvl="3">
      <w:start w:val="1"/>
      <w:numFmt w:val="bullet"/>
      <w:lvlText w:val="•"/>
      <w:lvlJc w:val="left"/>
      <w:pPr>
        <w:ind w:left="3133" w:hanging="451"/>
      </w:pPr>
      <w:rPr>
        <w:rFonts w:hint="default"/>
      </w:rPr>
    </w:lvl>
    <w:lvl w:ilvl="4">
      <w:start w:val="1"/>
      <w:numFmt w:val="bullet"/>
      <w:lvlText w:val="•"/>
      <w:lvlJc w:val="left"/>
      <w:pPr>
        <w:ind w:left="4160" w:hanging="451"/>
      </w:pPr>
      <w:rPr>
        <w:rFonts w:hint="default"/>
      </w:rPr>
    </w:lvl>
    <w:lvl w:ilvl="5">
      <w:start w:val="1"/>
      <w:numFmt w:val="bullet"/>
      <w:lvlText w:val="•"/>
      <w:lvlJc w:val="left"/>
      <w:pPr>
        <w:ind w:left="5187" w:hanging="451"/>
      </w:pPr>
      <w:rPr>
        <w:rFonts w:hint="default"/>
      </w:rPr>
    </w:lvl>
    <w:lvl w:ilvl="6">
      <w:start w:val="1"/>
      <w:numFmt w:val="bullet"/>
      <w:lvlText w:val="•"/>
      <w:lvlJc w:val="left"/>
      <w:pPr>
        <w:ind w:left="6213" w:hanging="451"/>
      </w:pPr>
      <w:rPr>
        <w:rFonts w:hint="default"/>
      </w:rPr>
    </w:lvl>
    <w:lvl w:ilvl="7">
      <w:start w:val="1"/>
      <w:numFmt w:val="bullet"/>
      <w:lvlText w:val="•"/>
      <w:lvlJc w:val="left"/>
      <w:pPr>
        <w:ind w:left="7240" w:hanging="451"/>
      </w:pPr>
      <w:rPr>
        <w:rFonts w:hint="default"/>
      </w:rPr>
    </w:lvl>
    <w:lvl w:ilvl="8">
      <w:start w:val="1"/>
      <w:numFmt w:val="bullet"/>
      <w:lvlText w:val="•"/>
      <w:lvlJc w:val="left"/>
      <w:pPr>
        <w:ind w:left="8266" w:hanging="451"/>
      </w:pPr>
      <w:rPr>
        <w:rFonts w:hint="default"/>
      </w:rPr>
    </w:lvl>
  </w:abstractNum>
  <w:abstractNum w:abstractNumId="57" w15:restartNumberingAfterBreak="0">
    <w:nsid w:val="2C7004D2"/>
    <w:multiLevelType w:val="hybridMultilevel"/>
    <w:tmpl w:val="47364FC4"/>
    <w:lvl w:ilvl="0" w:tplc="90FC78D0">
      <w:start w:val="1"/>
      <w:numFmt w:val="decimal"/>
      <w:lvlText w:val="%1)"/>
      <w:lvlJc w:val="left"/>
      <w:pPr>
        <w:ind w:left="500" w:hanging="361"/>
      </w:pPr>
      <w:rPr>
        <w:rFonts w:ascii="Times New Roman" w:eastAsia="Times New Roman" w:hAnsi="Times New Roman" w:hint="default"/>
        <w:sz w:val="20"/>
        <w:szCs w:val="20"/>
      </w:rPr>
    </w:lvl>
    <w:lvl w:ilvl="1" w:tplc="58FAC274">
      <w:start w:val="1"/>
      <w:numFmt w:val="bullet"/>
      <w:lvlText w:val="•"/>
      <w:lvlJc w:val="left"/>
      <w:pPr>
        <w:ind w:left="1486" w:hanging="361"/>
      </w:pPr>
      <w:rPr>
        <w:rFonts w:hint="default"/>
      </w:rPr>
    </w:lvl>
    <w:lvl w:ilvl="2" w:tplc="6CD0DC0A">
      <w:start w:val="1"/>
      <w:numFmt w:val="bullet"/>
      <w:lvlText w:val="•"/>
      <w:lvlJc w:val="left"/>
      <w:pPr>
        <w:ind w:left="2472" w:hanging="361"/>
      </w:pPr>
      <w:rPr>
        <w:rFonts w:hint="default"/>
      </w:rPr>
    </w:lvl>
    <w:lvl w:ilvl="3" w:tplc="E48C52B0">
      <w:start w:val="1"/>
      <w:numFmt w:val="bullet"/>
      <w:lvlText w:val="•"/>
      <w:lvlJc w:val="left"/>
      <w:pPr>
        <w:ind w:left="3458" w:hanging="361"/>
      </w:pPr>
      <w:rPr>
        <w:rFonts w:hint="default"/>
      </w:rPr>
    </w:lvl>
    <w:lvl w:ilvl="4" w:tplc="AEDA5D52">
      <w:start w:val="1"/>
      <w:numFmt w:val="bullet"/>
      <w:lvlText w:val="•"/>
      <w:lvlJc w:val="left"/>
      <w:pPr>
        <w:ind w:left="4444" w:hanging="361"/>
      </w:pPr>
      <w:rPr>
        <w:rFonts w:hint="default"/>
      </w:rPr>
    </w:lvl>
    <w:lvl w:ilvl="5" w:tplc="7E589A7C">
      <w:start w:val="1"/>
      <w:numFmt w:val="bullet"/>
      <w:lvlText w:val="•"/>
      <w:lvlJc w:val="left"/>
      <w:pPr>
        <w:ind w:left="5430" w:hanging="361"/>
      </w:pPr>
      <w:rPr>
        <w:rFonts w:hint="default"/>
      </w:rPr>
    </w:lvl>
    <w:lvl w:ilvl="6" w:tplc="12FE2212">
      <w:start w:val="1"/>
      <w:numFmt w:val="bullet"/>
      <w:lvlText w:val="•"/>
      <w:lvlJc w:val="left"/>
      <w:pPr>
        <w:ind w:left="6416" w:hanging="361"/>
      </w:pPr>
      <w:rPr>
        <w:rFonts w:hint="default"/>
      </w:rPr>
    </w:lvl>
    <w:lvl w:ilvl="7" w:tplc="6BF4D1E2">
      <w:start w:val="1"/>
      <w:numFmt w:val="bullet"/>
      <w:lvlText w:val="•"/>
      <w:lvlJc w:val="left"/>
      <w:pPr>
        <w:ind w:left="7402" w:hanging="361"/>
      </w:pPr>
      <w:rPr>
        <w:rFonts w:hint="default"/>
      </w:rPr>
    </w:lvl>
    <w:lvl w:ilvl="8" w:tplc="6570F1B8">
      <w:start w:val="1"/>
      <w:numFmt w:val="bullet"/>
      <w:lvlText w:val="•"/>
      <w:lvlJc w:val="left"/>
      <w:pPr>
        <w:ind w:left="8388" w:hanging="361"/>
      </w:pPr>
      <w:rPr>
        <w:rFonts w:hint="default"/>
      </w:rPr>
    </w:lvl>
  </w:abstractNum>
  <w:abstractNum w:abstractNumId="58" w15:restartNumberingAfterBreak="0">
    <w:nsid w:val="2CAA237D"/>
    <w:multiLevelType w:val="multilevel"/>
    <w:tmpl w:val="CC02F9F2"/>
    <w:lvl w:ilvl="0">
      <w:start w:val="4"/>
      <w:numFmt w:val="decimal"/>
      <w:lvlText w:val="%1"/>
      <w:lvlJc w:val="left"/>
      <w:pPr>
        <w:ind w:left="119" w:hanging="600"/>
      </w:pPr>
      <w:rPr>
        <w:rFonts w:hint="default"/>
      </w:rPr>
    </w:lvl>
    <w:lvl w:ilvl="1">
      <w:start w:val="1"/>
      <w:numFmt w:val="decimal"/>
      <w:lvlText w:val="%1.%2"/>
      <w:lvlJc w:val="left"/>
      <w:pPr>
        <w:ind w:left="119" w:hanging="600"/>
      </w:pPr>
      <w:rPr>
        <w:rFonts w:hint="default"/>
      </w:rPr>
    </w:lvl>
    <w:lvl w:ilvl="2">
      <w:start w:val="1"/>
      <w:numFmt w:val="decimal"/>
      <w:lvlText w:val="%1.%2.%3"/>
      <w:lvlJc w:val="left"/>
      <w:pPr>
        <w:ind w:left="119" w:hanging="600"/>
      </w:pPr>
      <w:rPr>
        <w:rFonts w:ascii="Times New Roman" w:eastAsia="Times New Roman" w:hAnsi="Times New Roman" w:hint="default"/>
        <w:sz w:val="20"/>
        <w:szCs w:val="20"/>
      </w:rPr>
    </w:lvl>
    <w:lvl w:ilvl="3">
      <w:start w:val="1"/>
      <w:numFmt w:val="bullet"/>
      <w:lvlText w:val="•"/>
      <w:lvlJc w:val="left"/>
      <w:pPr>
        <w:ind w:left="3179" w:hanging="600"/>
      </w:pPr>
      <w:rPr>
        <w:rFonts w:hint="default"/>
      </w:rPr>
    </w:lvl>
    <w:lvl w:ilvl="4">
      <w:start w:val="1"/>
      <w:numFmt w:val="bullet"/>
      <w:lvlText w:val="•"/>
      <w:lvlJc w:val="left"/>
      <w:pPr>
        <w:ind w:left="4199" w:hanging="600"/>
      </w:pPr>
      <w:rPr>
        <w:rFonts w:hint="default"/>
      </w:rPr>
    </w:lvl>
    <w:lvl w:ilvl="5">
      <w:start w:val="1"/>
      <w:numFmt w:val="bullet"/>
      <w:lvlText w:val="•"/>
      <w:lvlJc w:val="left"/>
      <w:pPr>
        <w:ind w:left="5219" w:hanging="600"/>
      </w:pPr>
      <w:rPr>
        <w:rFonts w:hint="default"/>
      </w:rPr>
    </w:lvl>
    <w:lvl w:ilvl="6">
      <w:start w:val="1"/>
      <w:numFmt w:val="bullet"/>
      <w:lvlText w:val="•"/>
      <w:lvlJc w:val="left"/>
      <w:pPr>
        <w:ind w:left="6239" w:hanging="600"/>
      </w:pPr>
      <w:rPr>
        <w:rFonts w:hint="default"/>
      </w:rPr>
    </w:lvl>
    <w:lvl w:ilvl="7">
      <w:start w:val="1"/>
      <w:numFmt w:val="bullet"/>
      <w:lvlText w:val="•"/>
      <w:lvlJc w:val="left"/>
      <w:pPr>
        <w:ind w:left="7259" w:hanging="600"/>
      </w:pPr>
      <w:rPr>
        <w:rFonts w:hint="default"/>
      </w:rPr>
    </w:lvl>
    <w:lvl w:ilvl="8">
      <w:start w:val="1"/>
      <w:numFmt w:val="bullet"/>
      <w:lvlText w:val="•"/>
      <w:lvlJc w:val="left"/>
      <w:pPr>
        <w:ind w:left="8279" w:hanging="600"/>
      </w:pPr>
      <w:rPr>
        <w:rFonts w:hint="default"/>
      </w:rPr>
    </w:lvl>
  </w:abstractNum>
  <w:abstractNum w:abstractNumId="59" w15:restartNumberingAfterBreak="0">
    <w:nsid w:val="2D8E58F1"/>
    <w:multiLevelType w:val="hybridMultilevel"/>
    <w:tmpl w:val="B11E46E8"/>
    <w:lvl w:ilvl="0" w:tplc="B3B0E152">
      <w:start w:val="1"/>
      <w:numFmt w:val="decimal"/>
      <w:lvlText w:val="%1)"/>
      <w:lvlJc w:val="left"/>
      <w:pPr>
        <w:ind w:left="499" w:hanging="360"/>
      </w:pPr>
      <w:rPr>
        <w:rFonts w:ascii="Times New Roman" w:eastAsia="Times New Roman" w:hAnsi="Times New Roman" w:hint="default"/>
        <w:i/>
        <w:sz w:val="20"/>
        <w:szCs w:val="20"/>
      </w:rPr>
    </w:lvl>
    <w:lvl w:ilvl="1" w:tplc="8FF67CFE">
      <w:start w:val="1"/>
      <w:numFmt w:val="bullet"/>
      <w:lvlText w:val="•"/>
      <w:lvlJc w:val="left"/>
      <w:pPr>
        <w:ind w:left="1485" w:hanging="360"/>
      </w:pPr>
      <w:rPr>
        <w:rFonts w:hint="default"/>
      </w:rPr>
    </w:lvl>
    <w:lvl w:ilvl="2" w:tplc="A3FED992">
      <w:start w:val="1"/>
      <w:numFmt w:val="bullet"/>
      <w:lvlText w:val="•"/>
      <w:lvlJc w:val="left"/>
      <w:pPr>
        <w:ind w:left="2471" w:hanging="360"/>
      </w:pPr>
      <w:rPr>
        <w:rFonts w:hint="default"/>
      </w:rPr>
    </w:lvl>
    <w:lvl w:ilvl="3" w:tplc="477EFCBA">
      <w:start w:val="1"/>
      <w:numFmt w:val="bullet"/>
      <w:lvlText w:val="•"/>
      <w:lvlJc w:val="left"/>
      <w:pPr>
        <w:ind w:left="3457" w:hanging="360"/>
      </w:pPr>
      <w:rPr>
        <w:rFonts w:hint="default"/>
      </w:rPr>
    </w:lvl>
    <w:lvl w:ilvl="4" w:tplc="2F0EB7A2">
      <w:start w:val="1"/>
      <w:numFmt w:val="bullet"/>
      <w:lvlText w:val="•"/>
      <w:lvlJc w:val="left"/>
      <w:pPr>
        <w:ind w:left="4443" w:hanging="360"/>
      </w:pPr>
      <w:rPr>
        <w:rFonts w:hint="default"/>
      </w:rPr>
    </w:lvl>
    <w:lvl w:ilvl="5" w:tplc="430E0336">
      <w:start w:val="1"/>
      <w:numFmt w:val="bullet"/>
      <w:lvlText w:val="•"/>
      <w:lvlJc w:val="left"/>
      <w:pPr>
        <w:ind w:left="5429" w:hanging="360"/>
      </w:pPr>
      <w:rPr>
        <w:rFonts w:hint="default"/>
      </w:rPr>
    </w:lvl>
    <w:lvl w:ilvl="6" w:tplc="96C0DE6E">
      <w:start w:val="1"/>
      <w:numFmt w:val="bullet"/>
      <w:lvlText w:val="•"/>
      <w:lvlJc w:val="left"/>
      <w:pPr>
        <w:ind w:left="6415" w:hanging="360"/>
      </w:pPr>
      <w:rPr>
        <w:rFonts w:hint="default"/>
      </w:rPr>
    </w:lvl>
    <w:lvl w:ilvl="7" w:tplc="A1085D1A">
      <w:start w:val="1"/>
      <w:numFmt w:val="bullet"/>
      <w:lvlText w:val="•"/>
      <w:lvlJc w:val="left"/>
      <w:pPr>
        <w:ind w:left="7401" w:hanging="360"/>
      </w:pPr>
      <w:rPr>
        <w:rFonts w:hint="default"/>
      </w:rPr>
    </w:lvl>
    <w:lvl w:ilvl="8" w:tplc="157A4124">
      <w:start w:val="1"/>
      <w:numFmt w:val="bullet"/>
      <w:lvlText w:val="•"/>
      <w:lvlJc w:val="left"/>
      <w:pPr>
        <w:ind w:left="8387" w:hanging="360"/>
      </w:pPr>
      <w:rPr>
        <w:rFonts w:hint="default"/>
      </w:rPr>
    </w:lvl>
  </w:abstractNum>
  <w:abstractNum w:abstractNumId="60" w15:restartNumberingAfterBreak="0">
    <w:nsid w:val="2DC87F1C"/>
    <w:multiLevelType w:val="multilevel"/>
    <w:tmpl w:val="4D760A74"/>
    <w:lvl w:ilvl="0">
      <w:start w:val="3"/>
      <w:numFmt w:val="decimal"/>
      <w:lvlText w:val="%1"/>
      <w:lvlJc w:val="left"/>
      <w:pPr>
        <w:ind w:left="139" w:hanging="600"/>
      </w:pPr>
      <w:rPr>
        <w:rFonts w:hint="default"/>
      </w:rPr>
    </w:lvl>
    <w:lvl w:ilvl="1">
      <w:start w:val="6"/>
      <w:numFmt w:val="decimal"/>
      <w:lvlText w:val="%1.%2"/>
      <w:lvlJc w:val="left"/>
      <w:pPr>
        <w:ind w:left="139" w:hanging="600"/>
      </w:pPr>
      <w:rPr>
        <w:rFonts w:hint="default"/>
      </w:rPr>
    </w:lvl>
    <w:lvl w:ilvl="2">
      <w:start w:val="1"/>
      <w:numFmt w:val="decimal"/>
      <w:lvlText w:val="%1.%2.%3"/>
      <w:lvlJc w:val="left"/>
      <w:pPr>
        <w:ind w:left="139" w:hanging="600"/>
      </w:pPr>
      <w:rPr>
        <w:rFonts w:ascii="Times New Roman" w:eastAsia="Times New Roman" w:hAnsi="Times New Roman" w:hint="default"/>
        <w:sz w:val="20"/>
        <w:szCs w:val="20"/>
      </w:rPr>
    </w:lvl>
    <w:lvl w:ilvl="3">
      <w:start w:val="1"/>
      <w:numFmt w:val="bullet"/>
      <w:lvlText w:val="•"/>
      <w:lvlJc w:val="left"/>
      <w:pPr>
        <w:ind w:left="3205" w:hanging="600"/>
      </w:pPr>
      <w:rPr>
        <w:rFonts w:hint="default"/>
      </w:rPr>
    </w:lvl>
    <w:lvl w:ilvl="4">
      <w:start w:val="1"/>
      <w:numFmt w:val="bullet"/>
      <w:lvlText w:val="•"/>
      <w:lvlJc w:val="left"/>
      <w:pPr>
        <w:ind w:left="4227" w:hanging="600"/>
      </w:pPr>
      <w:rPr>
        <w:rFonts w:hint="default"/>
      </w:rPr>
    </w:lvl>
    <w:lvl w:ilvl="5">
      <w:start w:val="1"/>
      <w:numFmt w:val="bullet"/>
      <w:lvlText w:val="•"/>
      <w:lvlJc w:val="left"/>
      <w:pPr>
        <w:ind w:left="5249" w:hanging="600"/>
      </w:pPr>
      <w:rPr>
        <w:rFonts w:hint="default"/>
      </w:rPr>
    </w:lvl>
    <w:lvl w:ilvl="6">
      <w:start w:val="1"/>
      <w:numFmt w:val="bullet"/>
      <w:lvlText w:val="•"/>
      <w:lvlJc w:val="left"/>
      <w:pPr>
        <w:ind w:left="6271" w:hanging="600"/>
      </w:pPr>
      <w:rPr>
        <w:rFonts w:hint="default"/>
      </w:rPr>
    </w:lvl>
    <w:lvl w:ilvl="7">
      <w:start w:val="1"/>
      <w:numFmt w:val="bullet"/>
      <w:lvlText w:val="•"/>
      <w:lvlJc w:val="left"/>
      <w:pPr>
        <w:ind w:left="7293" w:hanging="600"/>
      </w:pPr>
      <w:rPr>
        <w:rFonts w:hint="default"/>
      </w:rPr>
    </w:lvl>
    <w:lvl w:ilvl="8">
      <w:start w:val="1"/>
      <w:numFmt w:val="bullet"/>
      <w:lvlText w:val="•"/>
      <w:lvlJc w:val="left"/>
      <w:pPr>
        <w:ind w:left="8315" w:hanging="600"/>
      </w:pPr>
      <w:rPr>
        <w:rFonts w:hint="default"/>
      </w:rPr>
    </w:lvl>
  </w:abstractNum>
  <w:abstractNum w:abstractNumId="61" w15:restartNumberingAfterBreak="0">
    <w:nsid w:val="2F5C22EC"/>
    <w:multiLevelType w:val="hybridMultilevel"/>
    <w:tmpl w:val="C2941E42"/>
    <w:lvl w:ilvl="0" w:tplc="3CF84FD8">
      <w:start w:val="1"/>
      <w:numFmt w:val="lowerLetter"/>
      <w:lvlText w:val="%1)"/>
      <w:lvlJc w:val="left"/>
      <w:pPr>
        <w:ind w:left="860" w:hanging="362"/>
      </w:pPr>
      <w:rPr>
        <w:rFonts w:ascii="Times New Roman" w:eastAsia="Times New Roman" w:hAnsi="Times New Roman" w:hint="default"/>
        <w:sz w:val="20"/>
        <w:szCs w:val="20"/>
      </w:rPr>
    </w:lvl>
    <w:lvl w:ilvl="1" w:tplc="66844B58">
      <w:start w:val="1"/>
      <w:numFmt w:val="bullet"/>
      <w:lvlText w:val="•"/>
      <w:lvlJc w:val="left"/>
      <w:pPr>
        <w:ind w:left="1810" w:hanging="362"/>
      </w:pPr>
      <w:rPr>
        <w:rFonts w:hint="default"/>
      </w:rPr>
    </w:lvl>
    <w:lvl w:ilvl="2" w:tplc="06A084FC">
      <w:start w:val="1"/>
      <w:numFmt w:val="bullet"/>
      <w:lvlText w:val="•"/>
      <w:lvlJc w:val="left"/>
      <w:pPr>
        <w:ind w:left="2760" w:hanging="362"/>
      </w:pPr>
      <w:rPr>
        <w:rFonts w:hint="default"/>
      </w:rPr>
    </w:lvl>
    <w:lvl w:ilvl="3" w:tplc="2638A600">
      <w:start w:val="1"/>
      <w:numFmt w:val="bullet"/>
      <w:lvlText w:val="•"/>
      <w:lvlJc w:val="left"/>
      <w:pPr>
        <w:ind w:left="3710" w:hanging="362"/>
      </w:pPr>
      <w:rPr>
        <w:rFonts w:hint="default"/>
      </w:rPr>
    </w:lvl>
    <w:lvl w:ilvl="4" w:tplc="019AB448">
      <w:start w:val="1"/>
      <w:numFmt w:val="bullet"/>
      <w:lvlText w:val="•"/>
      <w:lvlJc w:val="left"/>
      <w:pPr>
        <w:ind w:left="4660" w:hanging="362"/>
      </w:pPr>
      <w:rPr>
        <w:rFonts w:hint="default"/>
      </w:rPr>
    </w:lvl>
    <w:lvl w:ilvl="5" w:tplc="B4E8BB66">
      <w:start w:val="1"/>
      <w:numFmt w:val="bullet"/>
      <w:lvlText w:val="•"/>
      <w:lvlJc w:val="left"/>
      <w:pPr>
        <w:ind w:left="5610" w:hanging="362"/>
      </w:pPr>
      <w:rPr>
        <w:rFonts w:hint="default"/>
      </w:rPr>
    </w:lvl>
    <w:lvl w:ilvl="6" w:tplc="BA247FE6">
      <w:start w:val="1"/>
      <w:numFmt w:val="bullet"/>
      <w:lvlText w:val="•"/>
      <w:lvlJc w:val="left"/>
      <w:pPr>
        <w:ind w:left="6560" w:hanging="362"/>
      </w:pPr>
      <w:rPr>
        <w:rFonts w:hint="default"/>
      </w:rPr>
    </w:lvl>
    <w:lvl w:ilvl="7" w:tplc="0804C35E">
      <w:start w:val="1"/>
      <w:numFmt w:val="bullet"/>
      <w:lvlText w:val="•"/>
      <w:lvlJc w:val="left"/>
      <w:pPr>
        <w:ind w:left="7510" w:hanging="362"/>
      </w:pPr>
      <w:rPr>
        <w:rFonts w:hint="default"/>
      </w:rPr>
    </w:lvl>
    <w:lvl w:ilvl="8" w:tplc="A538F3B6">
      <w:start w:val="1"/>
      <w:numFmt w:val="bullet"/>
      <w:lvlText w:val="•"/>
      <w:lvlJc w:val="left"/>
      <w:pPr>
        <w:ind w:left="8460" w:hanging="362"/>
      </w:pPr>
      <w:rPr>
        <w:rFonts w:hint="default"/>
      </w:rPr>
    </w:lvl>
  </w:abstractNum>
  <w:abstractNum w:abstractNumId="62" w15:restartNumberingAfterBreak="0">
    <w:nsid w:val="30E86947"/>
    <w:multiLevelType w:val="hybridMultilevel"/>
    <w:tmpl w:val="4E7EBC14"/>
    <w:lvl w:ilvl="0" w:tplc="C8AAA816">
      <w:start w:val="1"/>
      <w:numFmt w:val="decimal"/>
      <w:lvlText w:val="%1)"/>
      <w:lvlJc w:val="left"/>
      <w:pPr>
        <w:ind w:left="499" w:hanging="360"/>
      </w:pPr>
      <w:rPr>
        <w:rFonts w:ascii="Times New Roman" w:eastAsia="Times New Roman" w:hAnsi="Times New Roman" w:hint="default"/>
        <w:spacing w:val="-1"/>
        <w:sz w:val="20"/>
        <w:szCs w:val="20"/>
      </w:rPr>
    </w:lvl>
    <w:lvl w:ilvl="1" w:tplc="E9F86208">
      <w:start w:val="1"/>
      <w:numFmt w:val="bullet"/>
      <w:lvlText w:val="•"/>
      <w:lvlJc w:val="left"/>
      <w:pPr>
        <w:ind w:left="1486" w:hanging="360"/>
      </w:pPr>
      <w:rPr>
        <w:rFonts w:hint="default"/>
      </w:rPr>
    </w:lvl>
    <w:lvl w:ilvl="2" w:tplc="3B62A884">
      <w:start w:val="1"/>
      <w:numFmt w:val="bullet"/>
      <w:lvlText w:val="•"/>
      <w:lvlJc w:val="left"/>
      <w:pPr>
        <w:ind w:left="2472" w:hanging="360"/>
      </w:pPr>
      <w:rPr>
        <w:rFonts w:hint="default"/>
      </w:rPr>
    </w:lvl>
    <w:lvl w:ilvl="3" w:tplc="61BE34D0">
      <w:start w:val="1"/>
      <w:numFmt w:val="bullet"/>
      <w:lvlText w:val="•"/>
      <w:lvlJc w:val="left"/>
      <w:pPr>
        <w:ind w:left="3458" w:hanging="360"/>
      </w:pPr>
      <w:rPr>
        <w:rFonts w:hint="default"/>
      </w:rPr>
    </w:lvl>
    <w:lvl w:ilvl="4" w:tplc="7B1A340C">
      <w:start w:val="1"/>
      <w:numFmt w:val="bullet"/>
      <w:lvlText w:val="•"/>
      <w:lvlJc w:val="left"/>
      <w:pPr>
        <w:ind w:left="4444" w:hanging="360"/>
      </w:pPr>
      <w:rPr>
        <w:rFonts w:hint="default"/>
      </w:rPr>
    </w:lvl>
    <w:lvl w:ilvl="5" w:tplc="411A0D8E">
      <w:start w:val="1"/>
      <w:numFmt w:val="bullet"/>
      <w:lvlText w:val="•"/>
      <w:lvlJc w:val="left"/>
      <w:pPr>
        <w:ind w:left="5430" w:hanging="360"/>
      </w:pPr>
      <w:rPr>
        <w:rFonts w:hint="default"/>
      </w:rPr>
    </w:lvl>
    <w:lvl w:ilvl="6" w:tplc="46407B3A">
      <w:start w:val="1"/>
      <w:numFmt w:val="bullet"/>
      <w:lvlText w:val="•"/>
      <w:lvlJc w:val="left"/>
      <w:pPr>
        <w:ind w:left="6416" w:hanging="360"/>
      </w:pPr>
      <w:rPr>
        <w:rFonts w:hint="default"/>
      </w:rPr>
    </w:lvl>
    <w:lvl w:ilvl="7" w:tplc="F58A6058">
      <w:start w:val="1"/>
      <w:numFmt w:val="bullet"/>
      <w:lvlText w:val="•"/>
      <w:lvlJc w:val="left"/>
      <w:pPr>
        <w:ind w:left="7402" w:hanging="360"/>
      </w:pPr>
      <w:rPr>
        <w:rFonts w:hint="default"/>
      </w:rPr>
    </w:lvl>
    <w:lvl w:ilvl="8" w:tplc="758613A4">
      <w:start w:val="1"/>
      <w:numFmt w:val="bullet"/>
      <w:lvlText w:val="•"/>
      <w:lvlJc w:val="left"/>
      <w:pPr>
        <w:ind w:left="8388" w:hanging="360"/>
      </w:pPr>
      <w:rPr>
        <w:rFonts w:hint="default"/>
      </w:rPr>
    </w:lvl>
  </w:abstractNum>
  <w:abstractNum w:abstractNumId="63" w15:restartNumberingAfterBreak="0">
    <w:nsid w:val="30F553CC"/>
    <w:multiLevelType w:val="hybridMultilevel"/>
    <w:tmpl w:val="FE8AACD8"/>
    <w:lvl w:ilvl="0" w:tplc="477484E6">
      <w:start w:val="1"/>
      <w:numFmt w:val="lowerLetter"/>
      <w:lvlText w:val="%1)"/>
      <w:lvlJc w:val="left"/>
      <w:pPr>
        <w:ind w:left="820" w:hanging="360"/>
      </w:pPr>
      <w:rPr>
        <w:rFonts w:ascii="Times New Roman" w:eastAsia="Times New Roman" w:hAnsi="Times New Roman" w:hint="default"/>
        <w:spacing w:val="-1"/>
        <w:sz w:val="20"/>
        <w:szCs w:val="20"/>
      </w:rPr>
    </w:lvl>
    <w:lvl w:ilvl="1" w:tplc="13DA080E">
      <w:start w:val="1"/>
      <w:numFmt w:val="bullet"/>
      <w:lvlText w:val="•"/>
      <w:lvlJc w:val="left"/>
      <w:pPr>
        <w:ind w:left="1768" w:hanging="360"/>
      </w:pPr>
      <w:rPr>
        <w:rFonts w:hint="default"/>
      </w:rPr>
    </w:lvl>
    <w:lvl w:ilvl="2" w:tplc="74F2C46E">
      <w:start w:val="1"/>
      <w:numFmt w:val="bullet"/>
      <w:lvlText w:val="•"/>
      <w:lvlJc w:val="left"/>
      <w:pPr>
        <w:ind w:left="2716" w:hanging="360"/>
      </w:pPr>
      <w:rPr>
        <w:rFonts w:hint="default"/>
      </w:rPr>
    </w:lvl>
    <w:lvl w:ilvl="3" w:tplc="333623FE">
      <w:start w:val="1"/>
      <w:numFmt w:val="bullet"/>
      <w:lvlText w:val="•"/>
      <w:lvlJc w:val="left"/>
      <w:pPr>
        <w:ind w:left="3664" w:hanging="360"/>
      </w:pPr>
      <w:rPr>
        <w:rFonts w:hint="default"/>
      </w:rPr>
    </w:lvl>
    <w:lvl w:ilvl="4" w:tplc="2D6263C8">
      <w:start w:val="1"/>
      <w:numFmt w:val="bullet"/>
      <w:lvlText w:val="•"/>
      <w:lvlJc w:val="left"/>
      <w:pPr>
        <w:ind w:left="4612" w:hanging="360"/>
      </w:pPr>
      <w:rPr>
        <w:rFonts w:hint="default"/>
      </w:rPr>
    </w:lvl>
    <w:lvl w:ilvl="5" w:tplc="88860E3E">
      <w:start w:val="1"/>
      <w:numFmt w:val="bullet"/>
      <w:lvlText w:val="•"/>
      <w:lvlJc w:val="left"/>
      <w:pPr>
        <w:ind w:left="5560" w:hanging="360"/>
      </w:pPr>
      <w:rPr>
        <w:rFonts w:hint="default"/>
      </w:rPr>
    </w:lvl>
    <w:lvl w:ilvl="6" w:tplc="E51052DE">
      <w:start w:val="1"/>
      <w:numFmt w:val="bullet"/>
      <w:lvlText w:val="•"/>
      <w:lvlJc w:val="left"/>
      <w:pPr>
        <w:ind w:left="6508" w:hanging="360"/>
      </w:pPr>
      <w:rPr>
        <w:rFonts w:hint="default"/>
      </w:rPr>
    </w:lvl>
    <w:lvl w:ilvl="7" w:tplc="86749A2C">
      <w:start w:val="1"/>
      <w:numFmt w:val="bullet"/>
      <w:lvlText w:val="•"/>
      <w:lvlJc w:val="left"/>
      <w:pPr>
        <w:ind w:left="7456" w:hanging="360"/>
      </w:pPr>
      <w:rPr>
        <w:rFonts w:hint="default"/>
      </w:rPr>
    </w:lvl>
    <w:lvl w:ilvl="8" w:tplc="14CA097E">
      <w:start w:val="1"/>
      <w:numFmt w:val="bullet"/>
      <w:lvlText w:val="•"/>
      <w:lvlJc w:val="left"/>
      <w:pPr>
        <w:ind w:left="8404" w:hanging="360"/>
      </w:pPr>
      <w:rPr>
        <w:rFonts w:hint="default"/>
      </w:rPr>
    </w:lvl>
  </w:abstractNum>
  <w:abstractNum w:abstractNumId="64" w15:restartNumberingAfterBreak="0">
    <w:nsid w:val="31FA048D"/>
    <w:multiLevelType w:val="hybridMultilevel"/>
    <w:tmpl w:val="8A08E944"/>
    <w:lvl w:ilvl="0" w:tplc="85300528">
      <w:start w:val="1"/>
      <w:numFmt w:val="decimal"/>
      <w:lvlText w:val="%1)"/>
      <w:lvlJc w:val="left"/>
      <w:pPr>
        <w:ind w:left="499" w:hanging="360"/>
      </w:pPr>
      <w:rPr>
        <w:rFonts w:ascii="Times New Roman" w:eastAsia="Times New Roman" w:hAnsi="Times New Roman" w:hint="default"/>
        <w:i/>
        <w:sz w:val="20"/>
        <w:szCs w:val="20"/>
      </w:rPr>
    </w:lvl>
    <w:lvl w:ilvl="1" w:tplc="506E1600">
      <w:start w:val="1"/>
      <w:numFmt w:val="bullet"/>
      <w:lvlText w:val="•"/>
      <w:lvlJc w:val="left"/>
      <w:pPr>
        <w:ind w:left="1485" w:hanging="360"/>
      </w:pPr>
      <w:rPr>
        <w:rFonts w:hint="default"/>
      </w:rPr>
    </w:lvl>
    <w:lvl w:ilvl="2" w:tplc="67885EB8">
      <w:start w:val="1"/>
      <w:numFmt w:val="bullet"/>
      <w:lvlText w:val="•"/>
      <w:lvlJc w:val="left"/>
      <w:pPr>
        <w:ind w:left="2471" w:hanging="360"/>
      </w:pPr>
      <w:rPr>
        <w:rFonts w:hint="default"/>
      </w:rPr>
    </w:lvl>
    <w:lvl w:ilvl="3" w:tplc="538A5BF4">
      <w:start w:val="1"/>
      <w:numFmt w:val="bullet"/>
      <w:lvlText w:val="•"/>
      <w:lvlJc w:val="left"/>
      <w:pPr>
        <w:ind w:left="3457" w:hanging="360"/>
      </w:pPr>
      <w:rPr>
        <w:rFonts w:hint="default"/>
      </w:rPr>
    </w:lvl>
    <w:lvl w:ilvl="4" w:tplc="062C4242">
      <w:start w:val="1"/>
      <w:numFmt w:val="bullet"/>
      <w:lvlText w:val="•"/>
      <w:lvlJc w:val="left"/>
      <w:pPr>
        <w:ind w:left="4443" w:hanging="360"/>
      </w:pPr>
      <w:rPr>
        <w:rFonts w:hint="default"/>
      </w:rPr>
    </w:lvl>
    <w:lvl w:ilvl="5" w:tplc="67A47EF2">
      <w:start w:val="1"/>
      <w:numFmt w:val="bullet"/>
      <w:lvlText w:val="•"/>
      <w:lvlJc w:val="left"/>
      <w:pPr>
        <w:ind w:left="5429" w:hanging="360"/>
      </w:pPr>
      <w:rPr>
        <w:rFonts w:hint="default"/>
      </w:rPr>
    </w:lvl>
    <w:lvl w:ilvl="6" w:tplc="8F80A556">
      <w:start w:val="1"/>
      <w:numFmt w:val="bullet"/>
      <w:lvlText w:val="•"/>
      <w:lvlJc w:val="left"/>
      <w:pPr>
        <w:ind w:left="6415" w:hanging="360"/>
      </w:pPr>
      <w:rPr>
        <w:rFonts w:hint="default"/>
      </w:rPr>
    </w:lvl>
    <w:lvl w:ilvl="7" w:tplc="4106046A">
      <w:start w:val="1"/>
      <w:numFmt w:val="bullet"/>
      <w:lvlText w:val="•"/>
      <w:lvlJc w:val="left"/>
      <w:pPr>
        <w:ind w:left="7401" w:hanging="360"/>
      </w:pPr>
      <w:rPr>
        <w:rFonts w:hint="default"/>
      </w:rPr>
    </w:lvl>
    <w:lvl w:ilvl="8" w:tplc="B74C4EAC">
      <w:start w:val="1"/>
      <w:numFmt w:val="bullet"/>
      <w:lvlText w:val="•"/>
      <w:lvlJc w:val="left"/>
      <w:pPr>
        <w:ind w:left="8387" w:hanging="360"/>
      </w:pPr>
      <w:rPr>
        <w:rFonts w:hint="default"/>
      </w:rPr>
    </w:lvl>
  </w:abstractNum>
  <w:abstractNum w:abstractNumId="65" w15:restartNumberingAfterBreak="0">
    <w:nsid w:val="32F468AF"/>
    <w:multiLevelType w:val="hybridMultilevel"/>
    <w:tmpl w:val="8416C3F6"/>
    <w:lvl w:ilvl="0" w:tplc="6188FFC8">
      <w:start w:val="1"/>
      <w:numFmt w:val="decimal"/>
      <w:lvlText w:val="%1)"/>
      <w:lvlJc w:val="left"/>
      <w:pPr>
        <w:ind w:left="499" w:hanging="360"/>
      </w:pPr>
      <w:rPr>
        <w:rFonts w:ascii="Times New Roman" w:eastAsia="Times New Roman" w:hAnsi="Times New Roman" w:hint="default"/>
        <w:sz w:val="20"/>
        <w:szCs w:val="20"/>
      </w:rPr>
    </w:lvl>
    <w:lvl w:ilvl="1" w:tplc="2F680C62">
      <w:start w:val="1"/>
      <w:numFmt w:val="lowerLetter"/>
      <w:lvlText w:val="%2)"/>
      <w:lvlJc w:val="left"/>
      <w:pPr>
        <w:ind w:left="860" w:hanging="360"/>
      </w:pPr>
      <w:rPr>
        <w:rFonts w:ascii="Times New Roman" w:eastAsia="Times New Roman" w:hAnsi="Times New Roman" w:hint="default"/>
        <w:spacing w:val="-1"/>
        <w:sz w:val="20"/>
        <w:szCs w:val="20"/>
      </w:rPr>
    </w:lvl>
    <w:lvl w:ilvl="2" w:tplc="6E7AE080">
      <w:start w:val="1"/>
      <w:numFmt w:val="bullet"/>
      <w:lvlText w:val="•"/>
      <w:lvlJc w:val="left"/>
      <w:pPr>
        <w:ind w:left="1915" w:hanging="360"/>
      </w:pPr>
      <w:rPr>
        <w:rFonts w:hint="default"/>
      </w:rPr>
    </w:lvl>
    <w:lvl w:ilvl="3" w:tplc="1B169DA8">
      <w:start w:val="1"/>
      <w:numFmt w:val="bullet"/>
      <w:lvlText w:val="•"/>
      <w:lvlJc w:val="left"/>
      <w:pPr>
        <w:ind w:left="2971" w:hanging="360"/>
      </w:pPr>
      <w:rPr>
        <w:rFonts w:hint="default"/>
      </w:rPr>
    </w:lvl>
    <w:lvl w:ilvl="4" w:tplc="DEFE7488">
      <w:start w:val="1"/>
      <w:numFmt w:val="bullet"/>
      <w:lvlText w:val="•"/>
      <w:lvlJc w:val="left"/>
      <w:pPr>
        <w:ind w:left="4026" w:hanging="360"/>
      </w:pPr>
      <w:rPr>
        <w:rFonts w:hint="default"/>
      </w:rPr>
    </w:lvl>
    <w:lvl w:ilvl="5" w:tplc="0F44F350">
      <w:start w:val="1"/>
      <w:numFmt w:val="bullet"/>
      <w:lvlText w:val="•"/>
      <w:lvlJc w:val="left"/>
      <w:pPr>
        <w:ind w:left="5082" w:hanging="360"/>
      </w:pPr>
      <w:rPr>
        <w:rFonts w:hint="default"/>
      </w:rPr>
    </w:lvl>
    <w:lvl w:ilvl="6" w:tplc="E50A437A">
      <w:start w:val="1"/>
      <w:numFmt w:val="bullet"/>
      <w:lvlText w:val="•"/>
      <w:lvlJc w:val="left"/>
      <w:pPr>
        <w:ind w:left="6137" w:hanging="360"/>
      </w:pPr>
      <w:rPr>
        <w:rFonts w:hint="default"/>
      </w:rPr>
    </w:lvl>
    <w:lvl w:ilvl="7" w:tplc="F4F04D16">
      <w:start w:val="1"/>
      <w:numFmt w:val="bullet"/>
      <w:lvlText w:val="•"/>
      <w:lvlJc w:val="left"/>
      <w:pPr>
        <w:ind w:left="7193" w:hanging="360"/>
      </w:pPr>
      <w:rPr>
        <w:rFonts w:hint="default"/>
      </w:rPr>
    </w:lvl>
    <w:lvl w:ilvl="8" w:tplc="ADF07746">
      <w:start w:val="1"/>
      <w:numFmt w:val="bullet"/>
      <w:lvlText w:val="•"/>
      <w:lvlJc w:val="left"/>
      <w:pPr>
        <w:ind w:left="8248" w:hanging="360"/>
      </w:pPr>
      <w:rPr>
        <w:rFonts w:hint="default"/>
      </w:rPr>
    </w:lvl>
  </w:abstractNum>
  <w:abstractNum w:abstractNumId="66" w15:restartNumberingAfterBreak="0">
    <w:nsid w:val="32F63A15"/>
    <w:multiLevelType w:val="hybridMultilevel"/>
    <w:tmpl w:val="C9D6B374"/>
    <w:lvl w:ilvl="0" w:tplc="094CFBD4">
      <w:start w:val="1"/>
      <w:numFmt w:val="decimal"/>
      <w:lvlText w:val="%1)"/>
      <w:lvlJc w:val="left"/>
      <w:pPr>
        <w:ind w:left="499" w:hanging="361"/>
      </w:pPr>
      <w:rPr>
        <w:rFonts w:ascii="Times New Roman" w:eastAsia="Times New Roman" w:hAnsi="Times New Roman" w:hint="default"/>
        <w:spacing w:val="-1"/>
        <w:sz w:val="20"/>
        <w:szCs w:val="20"/>
      </w:rPr>
    </w:lvl>
    <w:lvl w:ilvl="1" w:tplc="7C4E472A">
      <w:start w:val="1"/>
      <w:numFmt w:val="bullet"/>
      <w:lvlText w:val="•"/>
      <w:lvlJc w:val="left"/>
      <w:pPr>
        <w:ind w:left="1487" w:hanging="361"/>
      </w:pPr>
      <w:rPr>
        <w:rFonts w:hint="default"/>
      </w:rPr>
    </w:lvl>
    <w:lvl w:ilvl="2" w:tplc="71AC5E4C">
      <w:start w:val="1"/>
      <w:numFmt w:val="bullet"/>
      <w:lvlText w:val="•"/>
      <w:lvlJc w:val="left"/>
      <w:pPr>
        <w:ind w:left="2475" w:hanging="361"/>
      </w:pPr>
      <w:rPr>
        <w:rFonts w:hint="default"/>
      </w:rPr>
    </w:lvl>
    <w:lvl w:ilvl="3" w:tplc="F7984932">
      <w:start w:val="1"/>
      <w:numFmt w:val="bullet"/>
      <w:lvlText w:val="•"/>
      <w:lvlJc w:val="left"/>
      <w:pPr>
        <w:ind w:left="3463" w:hanging="361"/>
      </w:pPr>
      <w:rPr>
        <w:rFonts w:hint="default"/>
      </w:rPr>
    </w:lvl>
    <w:lvl w:ilvl="4" w:tplc="5A947644">
      <w:start w:val="1"/>
      <w:numFmt w:val="bullet"/>
      <w:lvlText w:val="•"/>
      <w:lvlJc w:val="left"/>
      <w:pPr>
        <w:ind w:left="4451" w:hanging="361"/>
      </w:pPr>
      <w:rPr>
        <w:rFonts w:hint="default"/>
      </w:rPr>
    </w:lvl>
    <w:lvl w:ilvl="5" w:tplc="6F046DE4">
      <w:start w:val="1"/>
      <w:numFmt w:val="bullet"/>
      <w:lvlText w:val="•"/>
      <w:lvlJc w:val="left"/>
      <w:pPr>
        <w:ind w:left="5439" w:hanging="361"/>
      </w:pPr>
      <w:rPr>
        <w:rFonts w:hint="default"/>
      </w:rPr>
    </w:lvl>
    <w:lvl w:ilvl="6" w:tplc="3C527010">
      <w:start w:val="1"/>
      <w:numFmt w:val="bullet"/>
      <w:lvlText w:val="•"/>
      <w:lvlJc w:val="left"/>
      <w:pPr>
        <w:ind w:left="6427" w:hanging="361"/>
      </w:pPr>
      <w:rPr>
        <w:rFonts w:hint="default"/>
      </w:rPr>
    </w:lvl>
    <w:lvl w:ilvl="7" w:tplc="7568A8A4">
      <w:start w:val="1"/>
      <w:numFmt w:val="bullet"/>
      <w:lvlText w:val="•"/>
      <w:lvlJc w:val="left"/>
      <w:pPr>
        <w:ind w:left="7415" w:hanging="361"/>
      </w:pPr>
      <w:rPr>
        <w:rFonts w:hint="default"/>
      </w:rPr>
    </w:lvl>
    <w:lvl w:ilvl="8" w:tplc="0E1A366E">
      <w:start w:val="1"/>
      <w:numFmt w:val="bullet"/>
      <w:lvlText w:val="•"/>
      <w:lvlJc w:val="left"/>
      <w:pPr>
        <w:ind w:left="8403" w:hanging="361"/>
      </w:pPr>
      <w:rPr>
        <w:rFonts w:hint="default"/>
      </w:rPr>
    </w:lvl>
  </w:abstractNum>
  <w:abstractNum w:abstractNumId="67" w15:restartNumberingAfterBreak="0">
    <w:nsid w:val="337662E7"/>
    <w:multiLevelType w:val="hybridMultilevel"/>
    <w:tmpl w:val="E4BC80A2"/>
    <w:lvl w:ilvl="0" w:tplc="5E30DBA6">
      <w:start w:val="1"/>
      <w:numFmt w:val="decimal"/>
      <w:lvlText w:val="%1)"/>
      <w:lvlJc w:val="left"/>
      <w:pPr>
        <w:ind w:left="499" w:hanging="361"/>
      </w:pPr>
      <w:rPr>
        <w:rFonts w:ascii="Times New Roman" w:eastAsia="Times New Roman" w:hAnsi="Times New Roman" w:hint="default"/>
        <w:sz w:val="20"/>
        <w:szCs w:val="20"/>
      </w:rPr>
    </w:lvl>
    <w:lvl w:ilvl="1" w:tplc="2188B698">
      <w:start w:val="1"/>
      <w:numFmt w:val="bullet"/>
      <w:lvlText w:val="•"/>
      <w:lvlJc w:val="left"/>
      <w:pPr>
        <w:ind w:left="1486" w:hanging="361"/>
      </w:pPr>
      <w:rPr>
        <w:rFonts w:hint="default"/>
      </w:rPr>
    </w:lvl>
    <w:lvl w:ilvl="2" w:tplc="8D10379C">
      <w:start w:val="1"/>
      <w:numFmt w:val="bullet"/>
      <w:lvlText w:val="•"/>
      <w:lvlJc w:val="left"/>
      <w:pPr>
        <w:ind w:left="2472" w:hanging="361"/>
      </w:pPr>
      <w:rPr>
        <w:rFonts w:hint="default"/>
      </w:rPr>
    </w:lvl>
    <w:lvl w:ilvl="3" w:tplc="DEA01A22">
      <w:start w:val="1"/>
      <w:numFmt w:val="bullet"/>
      <w:lvlText w:val="•"/>
      <w:lvlJc w:val="left"/>
      <w:pPr>
        <w:ind w:left="3458" w:hanging="361"/>
      </w:pPr>
      <w:rPr>
        <w:rFonts w:hint="default"/>
      </w:rPr>
    </w:lvl>
    <w:lvl w:ilvl="4" w:tplc="EE0A9DC0">
      <w:start w:val="1"/>
      <w:numFmt w:val="bullet"/>
      <w:lvlText w:val="•"/>
      <w:lvlJc w:val="left"/>
      <w:pPr>
        <w:ind w:left="4444" w:hanging="361"/>
      </w:pPr>
      <w:rPr>
        <w:rFonts w:hint="default"/>
      </w:rPr>
    </w:lvl>
    <w:lvl w:ilvl="5" w:tplc="80C463E8">
      <w:start w:val="1"/>
      <w:numFmt w:val="bullet"/>
      <w:lvlText w:val="•"/>
      <w:lvlJc w:val="left"/>
      <w:pPr>
        <w:ind w:left="5430" w:hanging="361"/>
      </w:pPr>
      <w:rPr>
        <w:rFonts w:hint="default"/>
      </w:rPr>
    </w:lvl>
    <w:lvl w:ilvl="6" w:tplc="57A273EA">
      <w:start w:val="1"/>
      <w:numFmt w:val="bullet"/>
      <w:lvlText w:val="•"/>
      <w:lvlJc w:val="left"/>
      <w:pPr>
        <w:ind w:left="6416" w:hanging="361"/>
      </w:pPr>
      <w:rPr>
        <w:rFonts w:hint="default"/>
      </w:rPr>
    </w:lvl>
    <w:lvl w:ilvl="7" w:tplc="5852CE62">
      <w:start w:val="1"/>
      <w:numFmt w:val="bullet"/>
      <w:lvlText w:val="•"/>
      <w:lvlJc w:val="left"/>
      <w:pPr>
        <w:ind w:left="7402" w:hanging="361"/>
      </w:pPr>
      <w:rPr>
        <w:rFonts w:hint="default"/>
      </w:rPr>
    </w:lvl>
    <w:lvl w:ilvl="8" w:tplc="29FE3F86">
      <w:start w:val="1"/>
      <w:numFmt w:val="bullet"/>
      <w:lvlText w:val="•"/>
      <w:lvlJc w:val="left"/>
      <w:pPr>
        <w:ind w:left="8388" w:hanging="361"/>
      </w:pPr>
      <w:rPr>
        <w:rFonts w:hint="default"/>
      </w:rPr>
    </w:lvl>
  </w:abstractNum>
  <w:abstractNum w:abstractNumId="68" w15:restartNumberingAfterBreak="0">
    <w:nsid w:val="33864765"/>
    <w:multiLevelType w:val="hybridMultilevel"/>
    <w:tmpl w:val="4472424A"/>
    <w:lvl w:ilvl="0" w:tplc="72940B42">
      <w:start w:val="1"/>
      <w:numFmt w:val="decimal"/>
      <w:lvlText w:val="%1)"/>
      <w:lvlJc w:val="left"/>
      <w:pPr>
        <w:ind w:left="500" w:hanging="361"/>
      </w:pPr>
      <w:rPr>
        <w:rFonts w:ascii="Times New Roman" w:eastAsia="Times New Roman" w:hAnsi="Times New Roman" w:hint="default"/>
        <w:sz w:val="20"/>
        <w:szCs w:val="20"/>
      </w:rPr>
    </w:lvl>
    <w:lvl w:ilvl="1" w:tplc="1D245610">
      <w:start w:val="1"/>
      <w:numFmt w:val="bullet"/>
      <w:lvlText w:val="•"/>
      <w:lvlJc w:val="left"/>
      <w:pPr>
        <w:ind w:left="1486" w:hanging="361"/>
      </w:pPr>
      <w:rPr>
        <w:rFonts w:hint="default"/>
      </w:rPr>
    </w:lvl>
    <w:lvl w:ilvl="2" w:tplc="07CC9476">
      <w:start w:val="1"/>
      <w:numFmt w:val="bullet"/>
      <w:lvlText w:val="•"/>
      <w:lvlJc w:val="left"/>
      <w:pPr>
        <w:ind w:left="2472" w:hanging="361"/>
      </w:pPr>
      <w:rPr>
        <w:rFonts w:hint="default"/>
      </w:rPr>
    </w:lvl>
    <w:lvl w:ilvl="3" w:tplc="E2766334">
      <w:start w:val="1"/>
      <w:numFmt w:val="bullet"/>
      <w:lvlText w:val="•"/>
      <w:lvlJc w:val="left"/>
      <w:pPr>
        <w:ind w:left="3458" w:hanging="361"/>
      </w:pPr>
      <w:rPr>
        <w:rFonts w:hint="default"/>
      </w:rPr>
    </w:lvl>
    <w:lvl w:ilvl="4" w:tplc="3BC4431A">
      <w:start w:val="1"/>
      <w:numFmt w:val="bullet"/>
      <w:lvlText w:val="•"/>
      <w:lvlJc w:val="left"/>
      <w:pPr>
        <w:ind w:left="4444" w:hanging="361"/>
      </w:pPr>
      <w:rPr>
        <w:rFonts w:hint="default"/>
      </w:rPr>
    </w:lvl>
    <w:lvl w:ilvl="5" w:tplc="BAB89962">
      <w:start w:val="1"/>
      <w:numFmt w:val="bullet"/>
      <w:lvlText w:val="•"/>
      <w:lvlJc w:val="left"/>
      <w:pPr>
        <w:ind w:left="5430" w:hanging="361"/>
      </w:pPr>
      <w:rPr>
        <w:rFonts w:hint="default"/>
      </w:rPr>
    </w:lvl>
    <w:lvl w:ilvl="6" w:tplc="C49E5E1E">
      <w:start w:val="1"/>
      <w:numFmt w:val="bullet"/>
      <w:lvlText w:val="•"/>
      <w:lvlJc w:val="left"/>
      <w:pPr>
        <w:ind w:left="6416" w:hanging="361"/>
      </w:pPr>
      <w:rPr>
        <w:rFonts w:hint="default"/>
      </w:rPr>
    </w:lvl>
    <w:lvl w:ilvl="7" w:tplc="0B88A00C">
      <w:start w:val="1"/>
      <w:numFmt w:val="bullet"/>
      <w:lvlText w:val="•"/>
      <w:lvlJc w:val="left"/>
      <w:pPr>
        <w:ind w:left="7402" w:hanging="361"/>
      </w:pPr>
      <w:rPr>
        <w:rFonts w:hint="default"/>
      </w:rPr>
    </w:lvl>
    <w:lvl w:ilvl="8" w:tplc="96B40838">
      <w:start w:val="1"/>
      <w:numFmt w:val="bullet"/>
      <w:lvlText w:val="•"/>
      <w:lvlJc w:val="left"/>
      <w:pPr>
        <w:ind w:left="8388" w:hanging="361"/>
      </w:pPr>
      <w:rPr>
        <w:rFonts w:hint="default"/>
      </w:rPr>
    </w:lvl>
  </w:abstractNum>
  <w:abstractNum w:abstractNumId="69" w15:restartNumberingAfterBreak="0">
    <w:nsid w:val="338A7DF3"/>
    <w:multiLevelType w:val="multilevel"/>
    <w:tmpl w:val="64D242A6"/>
    <w:lvl w:ilvl="0">
      <w:start w:val="10"/>
      <w:numFmt w:val="decimal"/>
      <w:lvlText w:val="%1"/>
      <w:lvlJc w:val="left"/>
      <w:pPr>
        <w:ind w:left="139" w:hanging="700"/>
      </w:pPr>
      <w:rPr>
        <w:rFonts w:hint="default"/>
      </w:rPr>
    </w:lvl>
    <w:lvl w:ilvl="1">
      <w:start w:val="2"/>
      <w:numFmt w:val="decimal"/>
      <w:lvlText w:val="%1.%2"/>
      <w:lvlJc w:val="left"/>
      <w:pPr>
        <w:ind w:left="139" w:hanging="700"/>
      </w:pPr>
      <w:rPr>
        <w:rFonts w:hint="default"/>
      </w:rPr>
    </w:lvl>
    <w:lvl w:ilvl="2">
      <w:start w:val="1"/>
      <w:numFmt w:val="decimal"/>
      <w:lvlText w:val="%1.%2.%3"/>
      <w:lvlJc w:val="left"/>
      <w:pPr>
        <w:ind w:left="139" w:hanging="700"/>
      </w:pPr>
      <w:rPr>
        <w:rFonts w:ascii="Times New Roman" w:eastAsia="Times New Roman" w:hAnsi="Times New Roman" w:hint="default"/>
        <w:spacing w:val="-1"/>
        <w:sz w:val="20"/>
        <w:szCs w:val="20"/>
      </w:rPr>
    </w:lvl>
    <w:lvl w:ilvl="3">
      <w:start w:val="1"/>
      <w:numFmt w:val="bullet"/>
      <w:lvlText w:val="•"/>
      <w:lvlJc w:val="left"/>
      <w:pPr>
        <w:ind w:left="3205" w:hanging="700"/>
      </w:pPr>
      <w:rPr>
        <w:rFonts w:hint="default"/>
      </w:rPr>
    </w:lvl>
    <w:lvl w:ilvl="4">
      <w:start w:val="1"/>
      <w:numFmt w:val="bullet"/>
      <w:lvlText w:val="•"/>
      <w:lvlJc w:val="left"/>
      <w:pPr>
        <w:ind w:left="4227" w:hanging="700"/>
      </w:pPr>
      <w:rPr>
        <w:rFonts w:hint="default"/>
      </w:rPr>
    </w:lvl>
    <w:lvl w:ilvl="5">
      <w:start w:val="1"/>
      <w:numFmt w:val="bullet"/>
      <w:lvlText w:val="•"/>
      <w:lvlJc w:val="left"/>
      <w:pPr>
        <w:ind w:left="5249" w:hanging="700"/>
      </w:pPr>
      <w:rPr>
        <w:rFonts w:hint="default"/>
      </w:rPr>
    </w:lvl>
    <w:lvl w:ilvl="6">
      <w:start w:val="1"/>
      <w:numFmt w:val="bullet"/>
      <w:lvlText w:val="•"/>
      <w:lvlJc w:val="left"/>
      <w:pPr>
        <w:ind w:left="6271" w:hanging="700"/>
      </w:pPr>
      <w:rPr>
        <w:rFonts w:hint="default"/>
      </w:rPr>
    </w:lvl>
    <w:lvl w:ilvl="7">
      <w:start w:val="1"/>
      <w:numFmt w:val="bullet"/>
      <w:lvlText w:val="•"/>
      <w:lvlJc w:val="left"/>
      <w:pPr>
        <w:ind w:left="7293" w:hanging="700"/>
      </w:pPr>
      <w:rPr>
        <w:rFonts w:hint="default"/>
      </w:rPr>
    </w:lvl>
    <w:lvl w:ilvl="8">
      <w:start w:val="1"/>
      <w:numFmt w:val="bullet"/>
      <w:lvlText w:val="•"/>
      <w:lvlJc w:val="left"/>
      <w:pPr>
        <w:ind w:left="8315" w:hanging="700"/>
      </w:pPr>
      <w:rPr>
        <w:rFonts w:hint="default"/>
      </w:rPr>
    </w:lvl>
  </w:abstractNum>
  <w:abstractNum w:abstractNumId="70" w15:restartNumberingAfterBreak="0">
    <w:nsid w:val="33BD220E"/>
    <w:multiLevelType w:val="multilevel"/>
    <w:tmpl w:val="662898BA"/>
    <w:lvl w:ilvl="0">
      <w:start w:val="1"/>
      <w:numFmt w:val="decimal"/>
      <w:lvlText w:val="%1"/>
      <w:lvlJc w:val="left"/>
      <w:pPr>
        <w:ind w:left="140" w:hanging="749"/>
      </w:pPr>
      <w:rPr>
        <w:rFonts w:hint="default"/>
      </w:rPr>
    </w:lvl>
    <w:lvl w:ilvl="1">
      <w:start w:val="2"/>
      <w:numFmt w:val="decimal"/>
      <w:lvlText w:val="%1.%2"/>
      <w:lvlJc w:val="left"/>
      <w:pPr>
        <w:ind w:left="140" w:hanging="749"/>
      </w:pPr>
      <w:rPr>
        <w:rFonts w:hint="default"/>
      </w:rPr>
    </w:lvl>
    <w:lvl w:ilvl="2">
      <w:start w:val="1"/>
      <w:numFmt w:val="decimal"/>
      <w:lvlText w:val="%1.%2.%3"/>
      <w:lvlJc w:val="left"/>
      <w:pPr>
        <w:ind w:left="140" w:hanging="749"/>
      </w:pPr>
      <w:rPr>
        <w:rFonts w:hint="default"/>
      </w:rPr>
    </w:lvl>
    <w:lvl w:ilvl="3">
      <w:start w:val="1"/>
      <w:numFmt w:val="decimal"/>
      <w:lvlText w:val="%1.%2.%3.%4"/>
      <w:lvlJc w:val="left"/>
      <w:pPr>
        <w:ind w:left="140" w:hanging="749"/>
      </w:pPr>
      <w:rPr>
        <w:rFonts w:ascii="Times New Roman" w:eastAsia="Times New Roman" w:hAnsi="Times New Roman" w:hint="default"/>
        <w:sz w:val="20"/>
        <w:szCs w:val="20"/>
      </w:rPr>
    </w:lvl>
    <w:lvl w:ilvl="4">
      <w:start w:val="1"/>
      <w:numFmt w:val="bullet"/>
      <w:lvlText w:val="•"/>
      <w:lvlJc w:val="left"/>
      <w:pPr>
        <w:ind w:left="4244" w:hanging="749"/>
      </w:pPr>
      <w:rPr>
        <w:rFonts w:hint="default"/>
      </w:rPr>
    </w:lvl>
    <w:lvl w:ilvl="5">
      <w:start w:val="1"/>
      <w:numFmt w:val="bullet"/>
      <w:lvlText w:val="•"/>
      <w:lvlJc w:val="left"/>
      <w:pPr>
        <w:ind w:left="5270" w:hanging="749"/>
      </w:pPr>
      <w:rPr>
        <w:rFonts w:hint="default"/>
      </w:rPr>
    </w:lvl>
    <w:lvl w:ilvl="6">
      <w:start w:val="1"/>
      <w:numFmt w:val="bullet"/>
      <w:lvlText w:val="•"/>
      <w:lvlJc w:val="left"/>
      <w:pPr>
        <w:ind w:left="6296" w:hanging="749"/>
      </w:pPr>
      <w:rPr>
        <w:rFonts w:hint="default"/>
      </w:rPr>
    </w:lvl>
    <w:lvl w:ilvl="7">
      <w:start w:val="1"/>
      <w:numFmt w:val="bullet"/>
      <w:lvlText w:val="•"/>
      <w:lvlJc w:val="left"/>
      <w:pPr>
        <w:ind w:left="7322" w:hanging="749"/>
      </w:pPr>
      <w:rPr>
        <w:rFonts w:hint="default"/>
      </w:rPr>
    </w:lvl>
    <w:lvl w:ilvl="8">
      <w:start w:val="1"/>
      <w:numFmt w:val="bullet"/>
      <w:lvlText w:val="•"/>
      <w:lvlJc w:val="left"/>
      <w:pPr>
        <w:ind w:left="8348" w:hanging="749"/>
      </w:pPr>
      <w:rPr>
        <w:rFonts w:hint="default"/>
      </w:rPr>
    </w:lvl>
  </w:abstractNum>
  <w:abstractNum w:abstractNumId="71" w15:restartNumberingAfterBreak="0">
    <w:nsid w:val="342D6AEE"/>
    <w:multiLevelType w:val="hybridMultilevel"/>
    <w:tmpl w:val="F35A5BF4"/>
    <w:lvl w:ilvl="0" w:tplc="F634BD2C">
      <w:start w:val="1"/>
      <w:numFmt w:val="decimal"/>
      <w:lvlText w:val="%1)"/>
      <w:lvlJc w:val="left"/>
      <w:pPr>
        <w:ind w:left="499" w:hanging="361"/>
      </w:pPr>
      <w:rPr>
        <w:rFonts w:ascii="Times New Roman" w:eastAsia="Times New Roman" w:hAnsi="Times New Roman" w:hint="default"/>
        <w:sz w:val="20"/>
        <w:szCs w:val="20"/>
      </w:rPr>
    </w:lvl>
    <w:lvl w:ilvl="1" w:tplc="D5B89BE6">
      <w:start w:val="1"/>
      <w:numFmt w:val="bullet"/>
      <w:lvlText w:val="•"/>
      <w:lvlJc w:val="left"/>
      <w:pPr>
        <w:ind w:left="1485" w:hanging="361"/>
      </w:pPr>
      <w:rPr>
        <w:rFonts w:hint="default"/>
      </w:rPr>
    </w:lvl>
    <w:lvl w:ilvl="2" w:tplc="4E98A224">
      <w:start w:val="1"/>
      <w:numFmt w:val="bullet"/>
      <w:lvlText w:val="•"/>
      <w:lvlJc w:val="left"/>
      <w:pPr>
        <w:ind w:left="2471" w:hanging="361"/>
      </w:pPr>
      <w:rPr>
        <w:rFonts w:hint="default"/>
      </w:rPr>
    </w:lvl>
    <w:lvl w:ilvl="3" w:tplc="C9A096C2">
      <w:start w:val="1"/>
      <w:numFmt w:val="bullet"/>
      <w:lvlText w:val="•"/>
      <w:lvlJc w:val="left"/>
      <w:pPr>
        <w:ind w:left="3457" w:hanging="361"/>
      </w:pPr>
      <w:rPr>
        <w:rFonts w:hint="default"/>
      </w:rPr>
    </w:lvl>
    <w:lvl w:ilvl="4" w:tplc="30DCD932">
      <w:start w:val="1"/>
      <w:numFmt w:val="bullet"/>
      <w:lvlText w:val="•"/>
      <w:lvlJc w:val="left"/>
      <w:pPr>
        <w:ind w:left="4443" w:hanging="361"/>
      </w:pPr>
      <w:rPr>
        <w:rFonts w:hint="default"/>
      </w:rPr>
    </w:lvl>
    <w:lvl w:ilvl="5" w:tplc="1688B200">
      <w:start w:val="1"/>
      <w:numFmt w:val="bullet"/>
      <w:lvlText w:val="•"/>
      <w:lvlJc w:val="left"/>
      <w:pPr>
        <w:ind w:left="5429" w:hanging="361"/>
      </w:pPr>
      <w:rPr>
        <w:rFonts w:hint="default"/>
      </w:rPr>
    </w:lvl>
    <w:lvl w:ilvl="6" w:tplc="41E69424">
      <w:start w:val="1"/>
      <w:numFmt w:val="bullet"/>
      <w:lvlText w:val="•"/>
      <w:lvlJc w:val="left"/>
      <w:pPr>
        <w:ind w:left="6415" w:hanging="361"/>
      </w:pPr>
      <w:rPr>
        <w:rFonts w:hint="default"/>
      </w:rPr>
    </w:lvl>
    <w:lvl w:ilvl="7" w:tplc="9E7EEF26">
      <w:start w:val="1"/>
      <w:numFmt w:val="bullet"/>
      <w:lvlText w:val="•"/>
      <w:lvlJc w:val="left"/>
      <w:pPr>
        <w:ind w:left="7401" w:hanging="361"/>
      </w:pPr>
      <w:rPr>
        <w:rFonts w:hint="default"/>
      </w:rPr>
    </w:lvl>
    <w:lvl w:ilvl="8" w:tplc="18C6EA34">
      <w:start w:val="1"/>
      <w:numFmt w:val="bullet"/>
      <w:lvlText w:val="•"/>
      <w:lvlJc w:val="left"/>
      <w:pPr>
        <w:ind w:left="8388" w:hanging="361"/>
      </w:pPr>
      <w:rPr>
        <w:rFonts w:hint="default"/>
      </w:rPr>
    </w:lvl>
  </w:abstractNum>
  <w:abstractNum w:abstractNumId="72" w15:restartNumberingAfterBreak="0">
    <w:nsid w:val="34A846EF"/>
    <w:multiLevelType w:val="multilevel"/>
    <w:tmpl w:val="C2C6A986"/>
    <w:lvl w:ilvl="0">
      <w:start w:val="6"/>
      <w:numFmt w:val="decimal"/>
      <w:lvlText w:val="%1"/>
      <w:lvlJc w:val="left"/>
      <w:pPr>
        <w:ind w:left="119" w:hanging="600"/>
      </w:pPr>
      <w:rPr>
        <w:rFonts w:hint="default"/>
      </w:rPr>
    </w:lvl>
    <w:lvl w:ilvl="1">
      <w:start w:val="2"/>
      <w:numFmt w:val="decimal"/>
      <w:lvlText w:val="%1.%2"/>
      <w:lvlJc w:val="left"/>
      <w:pPr>
        <w:ind w:left="119" w:hanging="600"/>
      </w:pPr>
      <w:rPr>
        <w:rFonts w:hint="default"/>
      </w:rPr>
    </w:lvl>
    <w:lvl w:ilvl="2">
      <w:start w:val="1"/>
      <w:numFmt w:val="decimal"/>
      <w:lvlText w:val="%1.%2.%3"/>
      <w:lvlJc w:val="left"/>
      <w:pPr>
        <w:ind w:left="119" w:hanging="600"/>
      </w:pPr>
      <w:rPr>
        <w:rFonts w:ascii="Times New Roman" w:eastAsia="Times New Roman" w:hAnsi="Times New Roman" w:hint="default"/>
        <w:sz w:val="20"/>
        <w:szCs w:val="20"/>
      </w:rPr>
    </w:lvl>
    <w:lvl w:ilvl="3">
      <w:start w:val="1"/>
      <w:numFmt w:val="bullet"/>
      <w:lvlText w:val="•"/>
      <w:lvlJc w:val="left"/>
      <w:pPr>
        <w:ind w:left="3179" w:hanging="600"/>
      </w:pPr>
      <w:rPr>
        <w:rFonts w:hint="default"/>
      </w:rPr>
    </w:lvl>
    <w:lvl w:ilvl="4">
      <w:start w:val="1"/>
      <w:numFmt w:val="bullet"/>
      <w:lvlText w:val="•"/>
      <w:lvlJc w:val="left"/>
      <w:pPr>
        <w:ind w:left="4199" w:hanging="600"/>
      </w:pPr>
      <w:rPr>
        <w:rFonts w:hint="default"/>
      </w:rPr>
    </w:lvl>
    <w:lvl w:ilvl="5">
      <w:start w:val="1"/>
      <w:numFmt w:val="bullet"/>
      <w:lvlText w:val="•"/>
      <w:lvlJc w:val="left"/>
      <w:pPr>
        <w:ind w:left="5219" w:hanging="600"/>
      </w:pPr>
      <w:rPr>
        <w:rFonts w:hint="default"/>
      </w:rPr>
    </w:lvl>
    <w:lvl w:ilvl="6">
      <w:start w:val="1"/>
      <w:numFmt w:val="bullet"/>
      <w:lvlText w:val="•"/>
      <w:lvlJc w:val="left"/>
      <w:pPr>
        <w:ind w:left="6239" w:hanging="600"/>
      </w:pPr>
      <w:rPr>
        <w:rFonts w:hint="default"/>
      </w:rPr>
    </w:lvl>
    <w:lvl w:ilvl="7">
      <w:start w:val="1"/>
      <w:numFmt w:val="bullet"/>
      <w:lvlText w:val="•"/>
      <w:lvlJc w:val="left"/>
      <w:pPr>
        <w:ind w:left="7259" w:hanging="600"/>
      </w:pPr>
      <w:rPr>
        <w:rFonts w:hint="default"/>
      </w:rPr>
    </w:lvl>
    <w:lvl w:ilvl="8">
      <w:start w:val="1"/>
      <w:numFmt w:val="bullet"/>
      <w:lvlText w:val="•"/>
      <w:lvlJc w:val="left"/>
      <w:pPr>
        <w:ind w:left="8279" w:hanging="600"/>
      </w:pPr>
      <w:rPr>
        <w:rFonts w:hint="default"/>
      </w:rPr>
    </w:lvl>
  </w:abstractNum>
  <w:abstractNum w:abstractNumId="73" w15:restartNumberingAfterBreak="0">
    <w:nsid w:val="34C23985"/>
    <w:multiLevelType w:val="hybridMultilevel"/>
    <w:tmpl w:val="BC548740"/>
    <w:lvl w:ilvl="0" w:tplc="305C9ABE">
      <w:start w:val="1"/>
      <w:numFmt w:val="decimal"/>
      <w:lvlText w:val="%1)"/>
      <w:lvlJc w:val="left"/>
      <w:pPr>
        <w:ind w:left="499" w:hanging="360"/>
      </w:pPr>
      <w:rPr>
        <w:rFonts w:ascii="Times New Roman" w:eastAsia="Times New Roman" w:hAnsi="Times New Roman" w:hint="default"/>
        <w:sz w:val="20"/>
        <w:szCs w:val="20"/>
      </w:rPr>
    </w:lvl>
    <w:lvl w:ilvl="1" w:tplc="D5281AD4">
      <w:start w:val="1"/>
      <w:numFmt w:val="bullet"/>
      <w:lvlText w:val="•"/>
      <w:lvlJc w:val="left"/>
      <w:pPr>
        <w:ind w:left="1487" w:hanging="360"/>
      </w:pPr>
      <w:rPr>
        <w:rFonts w:hint="default"/>
      </w:rPr>
    </w:lvl>
    <w:lvl w:ilvl="2" w:tplc="9C1EC598">
      <w:start w:val="1"/>
      <w:numFmt w:val="bullet"/>
      <w:lvlText w:val="•"/>
      <w:lvlJc w:val="left"/>
      <w:pPr>
        <w:ind w:left="2475" w:hanging="360"/>
      </w:pPr>
      <w:rPr>
        <w:rFonts w:hint="default"/>
      </w:rPr>
    </w:lvl>
    <w:lvl w:ilvl="3" w:tplc="0BE83C48">
      <w:start w:val="1"/>
      <w:numFmt w:val="bullet"/>
      <w:lvlText w:val="•"/>
      <w:lvlJc w:val="left"/>
      <w:pPr>
        <w:ind w:left="3463" w:hanging="360"/>
      </w:pPr>
      <w:rPr>
        <w:rFonts w:hint="default"/>
      </w:rPr>
    </w:lvl>
    <w:lvl w:ilvl="4" w:tplc="E7BC9DB4">
      <w:start w:val="1"/>
      <w:numFmt w:val="bullet"/>
      <w:lvlText w:val="•"/>
      <w:lvlJc w:val="left"/>
      <w:pPr>
        <w:ind w:left="4451" w:hanging="360"/>
      </w:pPr>
      <w:rPr>
        <w:rFonts w:hint="default"/>
      </w:rPr>
    </w:lvl>
    <w:lvl w:ilvl="5" w:tplc="7A2443E6">
      <w:start w:val="1"/>
      <w:numFmt w:val="bullet"/>
      <w:lvlText w:val="•"/>
      <w:lvlJc w:val="left"/>
      <w:pPr>
        <w:ind w:left="5439" w:hanging="360"/>
      </w:pPr>
      <w:rPr>
        <w:rFonts w:hint="default"/>
      </w:rPr>
    </w:lvl>
    <w:lvl w:ilvl="6" w:tplc="5AD63378">
      <w:start w:val="1"/>
      <w:numFmt w:val="bullet"/>
      <w:lvlText w:val="•"/>
      <w:lvlJc w:val="left"/>
      <w:pPr>
        <w:ind w:left="6427" w:hanging="360"/>
      </w:pPr>
      <w:rPr>
        <w:rFonts w:hint="default"/>
      </w:rPr>
    </w:lvl>
    <w:lvl w:ilvl="7" w:tplc="E7A89A12">
      <w:start w:val="1"/>
      <w:numFmt w:val="bullet"/>
      <w:lvlText w:val="•"/>
      <w:lvlJc w:val="left"/>
      <w:pPr>
        <w:ind w:left="7415" w:hanging="360"/>
      </w:pPr>
      <w:rPr>
        <w:rFonts w:hint="default"/>
      </w:rPr>
    </w:lvl>
    <w:lvl w:ilvl="8" w:tplc="49A0E0BE">
      <w:start w:val="1"/>
      <w:numFmt w:val="bullet"/>
      <w:lvlText w:val="•"/>
      <w:lvlJc w:val="left"/>
      <w:pPr>
        <w:ind w:left="8403" w:hanging="360"/>
      </w:pPr>
      <w:rPr>
        <w:rFonts w:hint="default"/>
      </w:rPr>
    </w:lvl>
  </w:abstractNum>
  <w:abstractNum w:abstractNumId="74" w15:restartNumberingAfterBreak="0">
    <w:nsid w:val="34C34D7A"/>
    <w:multiLevelType w:val="hybridMultilevel"/>
    <w:tmpl w:val="F19EE248"/>
    <w:lvl w:ilvl="0" w:tplc="88222930">
      <w:start w:val="1"/>
      <w:numFmt w:val="decimal"/>
      <w:lvlText w:val="%1)"/>
      <w:lvlJc w:val="left"/>
      <w:pPr>
        <w:ind w:left="499" w:hanging="360"/>
      </w:pPr>
      <w:rPr>
        <w:rFonts w:ascii="Times New Roman" w:eastAsia="Times New Roman" w:hAnsi="Times New Roman" w:hint="default"/>
        <w:sz w:val="20"/>
        <w:szCs w:val="20"/>
      </w:rPr>
    </w:lvl>
    <w:lvl w:ilvl="1" w:tplc="905A458C">
      <w:start w:val="1"/>
      <w:numFmt w:val="bullet"/>
      <w:lvlText w:val="•"/>
      <w:lvlJc w:val="left"/>
      <w:pPr>
        <w:ind w:left="1485" w:hanging="360"/>
      </w:pPr>
      <w:rPr>
        <w:rFonts w:hint="default"/>
      </w:rPr>
    </w:lvl>
    <w:lvl w:ilvl="2" w:tplc="82EE53E4">
      <w:start w:val="1"/>
      <w:numFmt w:val="bullet"/>
      <w:lvlText w:val="•"/>
      <w:lvlJc w:val="left"/>
      <w:pPr>
        <w:ind w:left="2471" w:hanging="360"/>
      </w:pPr>
      <w:rPr>
        <w:rFonts w:hint="default"/>
      </w:rPr>
    </w:lvl>
    <w:lvl w:ilvl="3" w:tplc="DA18803A">
      <w:start w:val="1"/>
      <w:numFmt w:val="bullet"/>
      <w:lvlText w:val="•"/>
      <w:lvlJc w:val="left"/>
      <w:pPr>
        <w:ind w:left="3457" w:hanging="360"/>
      </w:pPr>
      <w:rPr>
        <w:rFonts w:hint="default"/>
      </w:rPr>
    </w:lvl>
    <w:lvl w:ilvl="4" w:tplc="CD1EB72C">
      <w:start w:val="1"/>
      <w:numFmt w:val="bullet"/>
      <w:lvlText w:val="•"/>
      <w:lvlJc w:val="left"/>
      <w:pPr>
        <w:ind w:left="4443" w:hanging="360"/>
      </w:pPr>
      <w:rPr>
        <w:rFonts w:hint="default"/>
      </w:rPr>
    </w:lvl>
    <w:lvl w:ilvl="5" w:tplc="BD3E7DF0">
      <w:start w:val="1"/>
      <w:numFmt w:val="bullet"/>
      <w:lvlText w:val="•"/>
      <w:lvlJc w:val="left"/>
      <w:pPr>
        <w:ind w:left="5429" w:hanging="360"/>
      </w:pPr>
      <w:rPr>
        <w:rFonts w:hint="default"/>
      </w:rPr>
    </w:lvl>
    <w:lvl w:ilvl="6" w:tplc="D8DCF67A">
      <w:start w:val="1"/>
      <w:numFmt w:val="bullet"/>
      <w:lvlText w:val="•"/>
      <w:lvlJc w:val="left"/>
      <w:pPr>
        <w:ind w:left="6415" w:hanging="360"/>
      </w:pPr>
      <w:rPr>
        <w:rFonts w:hint="default"/>
      </w:rPr>
    </w:lvl>
    <w:lvl w:ilvl="7" w:tplc="56EC2C96">
      <w:start w:val="1"/>
      <w:numFmt w:val="bullet"/>
      <w:lvlText w:val="•"/>
      <w:lvlJc w:val="left"/>
      <w:pPr>
        <w:ind w:left="7402" w:hanging="360"/>
      </w:pPr>
      <w:rPr>
        <w:rFonts w:hint="default"/>
      </w:rPr>
    </w:lvl>
    <w:lvl w:ilvl="8" w:tplc="D044754A">
      <w:start w:val="1"/>
      <w:numFmt w:val="bullet"/>
      <w:lvlText w:val="•"/>
      <w:lvlJc w:val="left"/>
      <w:pPr>
        <w:ind w:left="8388" w:hanging="360"/>
      </w:pPr>
      <w:rPr>
        <w:rFonts w:hint="default"/>
      </w:rPr>
    </w:lvl>
  </w:abstractNum>
  <w:abstractNum w:abstractNumId="75" w15:restartNumberingAfterBreak="0">
    <w:nsid w:val="34DF199D"/>
    <w:multiLevelType w:val="hybridMultilevel"/>
    <w:tmpl w:val="B4D4AA7A"/>
    <w:lvl w:ilvl="0" w:tplc="97F29D5C">
      <w:start w:val="1"/>
      <w:numFmt w:val="decimal"/>
      <w:lvlText w:val="%1)"/>
      <w:lvlJc w:val="left"/>
      <w:pPr>
        <w:ind w:left="499" w:hanging="360"/>
      </w:pPr>
      <w:rPr>
        <w:rFonts w:ascii="Times New Roman" w:eastAsia="Times New Roman" w:hAnsi="Times New Roman" w:hint="default"/>
        <w:sz w:val="20"/>
        <w:szCs w:val="20"/>
      </w:rPr>
    </w:lvl>
    <w:lvl w:ilvl="1" w:tplc="7E448C82">
      <w:start w:val="1"/>
      <w:numFmt w:val="bullet"/>
      <w:lvlText w:val="•"/>
      <w:lvlJc w:val="left"/>
      <w:pPr>
        <w:ind w:left="1485" w:hanging="360"/>
      </w:pPr>
      <w:rPr>
        <w:rFonts w:hint="default"/>
      </w:rPr>
    </w:lvl>
    <w:lvl w:ilvl="2" w:tplc="BC1610B6">
      <w:start w:val="1"/>
      <w:numFmt w:val="bullet"/>
      <w:lvlText w:val="•"/>
      <w:lvlJc w:val="left"/>
      <w:pPr>
        <w:ind w:left="2471" w:hanging="360"/>
      </w:pPr>
      <w:rPr>
        <w:rFonts w:hint="default"/>
      </w:rPr>
    </w:lvl>
    <w:lvl w:ilvl="3" w:tplc="6B760504">
      <w:start w:val="1"/>
      <w:numFmt w:val="bullet"/>
      <w:lvlText w:val="•"/>
      <w:lvlJc w:val="left"/>
      <w:pPr>
        <w:ind w:left="3457" w:hanging="360"/>
      </w:pPr>
      <w:rPr>
        <w:rFonts w:hint="default"/>
      </w:rPr>
    </w:lvl>
    <w:lvl w:ilvl="4" w:tplc="EEBE95A8">
      <w:start w:val="1"/>
      <w:numFmt w:val="bullet"/>
      <w:lvlText w:val="•"/>
      <w:lvlJc w:val="left"/>
      <w:pPr>
        <w:ind w:left="4443" w:hanging="360"/>
      </w:pPr>
      <w:rPr>
        <w:rFonts w:hint="default"/>
      </w:rPr>
    </w:lvl>
    <w:lvl w:ilvl="5" w:tplc="DFD21D12">
      <w:start w:val="1"/>
      <w:numFmt w:val="bullet"/>
      <w:lvlText w:val="•"/>
      <w:lvlJc w:val="left"/>
      <w:pPr>
        <w:ind w:left="5429" w:hanging="360"/>
      </w:pPr>
      <w:rPr>
        <w:rFonts w:hint="default"/>
      </w:rPr>
    </w:lvl>
    <w:lvl w:ilvl="6" w:tplc="7DE06F50">
      <w:start w:val="1"/>
      <w:numFmt w:val="bullet"/>
      <w:lvlText w:val="•"/>
      <w:lvlJc w:val="left"/>
      <w:pPr>
        <w:ind w:left="6415" w:hanging="360"/>
      </w:pPr>
      <w:rPr>
        <w:rFonts w:hint="default"/>
      </w:rPr>
    </w:lvl>
    <w:lvl w:ilvl="7" w:tplc="E92AB2C6">
      <w:start w:val="1"/>
      <w:numFmt w:val="bullet"/>
      <w:lvlText w:val="•"/>
      <w:lvlJc w:val="left"/>
      <w:pPr>
        <w:ind w:left="7401" w:hanging="360"/>
      </w:pPr>
      <w:rPr>
        <w:rFonts w:hint="default"/>
      </w:rPr>
    </w:lvl>
    <w:lvl w:ilvl="8" w:tplc="F6C6A1AC">
      <w:start w:val="1"/>
      <w:numFmt w:val="bullet"/>
      <w:lvlText w:val="•"/>
      <w:lvlJc w:val="left"/>
      <w:pPr>
        <w:ind w:left="8387" w:hanging="360"/>
      </w:pPr>
      <w:rPr>
        <w:rFonts w:hint="default"/>
      </w:rPr>
    </w:lvl>
  </w:abstractNum>
  <w:abstractNum w:abstractNumId="76" w15:restartNumberingAfterBreak="0">
    <w:nsid w:val="354D7DBB"/>
    <w:multiLevelType w:val="hybridMultilevel"/>
    <w:tmpl w:val="88B87796"/>
    <w:lvl w:ilvl="0" w:tplc="551812C6">
      <w:start w:val="1"/>
      <w:numFmt w:val="decimal"/>
      <w:lvlText w:val="%1)"/>
      <w:lvlJc w:val="left"/>
      <w:pPr>
        <w:ind w:left="499" w:hanging="361"/>
      </w:pPr>
      <w:rPr>
        <w:rFonts w:ascii="Times New Roman" w:eastAsia="Times New Roman" w:hAnsi="Times New Roman" w:hint="default"/>
        <w:spacing w:val="-1"/>
        <w:sz w:val="20"/>
        <w:szCs w:val="20"/>
      </w:rPr>
    </w:lvl>
    <w:lvl w:ilvl="1" w:tplc="9F82D412">
      <w:start w:val="1"/>
      <w:numFmt w:val="bullet"/>
      <w:lvlText w:val="•"/>
      <w:lvlJc w:val="left"/>
      <w:pPr>
        <w:ind w:left="1485" w:hanging="361"/>
      </w:pPr>
      <w:rPr>
        <w:rFonts w:hint="default"/>
      </w:rPr>
    </w:lvl>
    <w:lvl w:ilvl="2" w:tplc="72F6A540">
      <w:start w:val="1"/>
      <w:numFmt w:val="bullet"/>
      <w:lvlText w:val="•"/>
      <w:lvlJc w:val="left"/>
      <w:pPr>
        <w:ind w:left="2471" w:hanging="361"/>
      </w:pPr>
      <w:rPr>
        <w:rFonts w:hint="default"/>
      </w:rPr>
    </w:lvl>
    <w:lvl w:ilvl="3" w:tplc="2280D8D2">
      <w:start w:val="1"/>
      <w:numFmt w:val="bullet"/>
      <w:lvlText w:val="•"/>
      <w:lvlJc w:val="left"/>
      <w:pPr>
        <w:ind w:left="3457" w:hanging="361"/>
      </w:pPr>
      <w:rPr>
        <w:rFonts w:hint="default"/>
      </w:rPr>
    </w:lvl>
    <w:lvl w:ilvl="4" w:tplc="68AC1F3A">
      <w:start w:val="1"/>
      <w:numFmt w:val="bullet"/>
      <w:lvlText w:val="•"/>
      <w:lvlJc w:val="left"/>
      <w:pPr>
        <w:ind w:left="4443" w:hanging="361"/>
      </w:pPr>
      <w:rPr>
        <w:rFonts w:hint="default"/>
      </w:rPr>
    </w:lvl>
    <w:lvl w:ilvl="5" w:tplc="456A7680">
      <w:start w:val="1"/>
      <w:numFmt w:val="bullet"/>
      <w:lvlText w:val="•"/>
      <w:lvlJc w:val="left"/>
      <w:pPr>
        <w:ind w:left="5429" w:hanging="361"/>
      </w:pPr>
      <w:rPr>
        <w:rFonts w:hint="default"/>
      </w:rPr>
    </w:lvl>
    <w:lvl w:ilvl="6" w:tplc="8C6EFDC2">
      <w:start w:val="1"/>
      <w:numFmt w:val="bullet"/>
      <w:lvlText w:val="•"/>
      <w:lvlJc w:val="left"/>
      <w:pPr>
        <w:ind w:left="6415" w:hanging="361"/>
      </w:pPr>
      <w:rPr>
        <w:rFonts w:hint="default"/>
      </w:rPr>
    </w:lvl>
    <w:lvl w:ilvl="7" w:tplc="BD26FDB0">
      <w:start w:val="1"/>
      <w:numFmt w:val="bullet"/>
      <w:lvlText w:val="•"/>
      <w:lvlJc w:val="left"/>
      <w:pPr>
        <w:ind w:left="7402" w:hanging="361"/>
      </w:pPr>
      <w:rPr>
        <w:rFonts w:hint="default"/>
      </w:rPr>
    </w:lvl>
    <w:lvl w:ilvl="8" w:tplc="E9481592">
      <w:start w:val="1"/>
      <w:numFmt w:val="bullet"/>
      <w:lvlText w:val="•"/>
      <w:lvlJc w:val="left"/>
      <w:pPr>
        <w:ind w:left="8388" w:hanging="361"/>
      </w:pPr>
      <w:rPr>
        <w:rFonts w:hint="default"/>
      </w:rPr>
    </w:lvl>
  </w:abstractNum>
  <w:abstractNum w:abstractNumId="77" w15:restartNumberingAfterBreak="0">
    <w:nsid w:val="35F77436"/>
    <w:multiLevelType w:val="hybridMultilevel"/>
    <w:tmpl w:val="F912B9F8"/>
    <w:lvl w:ilvl="0" w:tplc="10E0E596">
      <w:start w:val="1"/>
      <w:numFmt w:val="decimal"/>
      <w:lvlText w:val="%1."/>
      <w:lvlJc w:val="left"/>
      <w:pPr>
        <w:ind w:left="499" w:hanging="360"/>
      </w:pPr>
      <w:rPr>
        <w:rFonts w:ascii="Times New Roman" w:eastAsia="Times New Roman" w:hAnsi="Times New Roman" w:hint="default"/>
        <w:sz w:val="20"/>
        <w:szCs w:val="20"/>
      </w:rPr>
    </w:lvl>
    <w:lvl w:ilvl="1" w:tplc="37D07374">
      <w:start w:val="1"/>
      <w:numFmt w:val="lowerLetter"/>
      <w:lvlText w:val="%2)"/>
      <w:lvlJc w:val="left"/>
      <w:pPr>
        <w:ind w:left="859" w:hanging="361"/>
      </w:pPr>
      <w:rPr>
        <w:rFonts w:ascii="Times New Roman" w:eastAsia="Times New Roman" w:hAnsi="Times New Roman" w:hint="default"/>
        <w:sz w:val="20"/>
        <w:szCs w:val="20"/>
      </w:rPr>
    </w:lvl>
    <w:lvl w:ilvl="2" w:tplc="C05E7B74">
      <w:start w:val="1"/>
      <w:numFmt w:val="decimal"/>
      <w:lvlText w:val="%3)"/>
      <w:lvlJc w:val="left"/>
      <w:pPr>
        <w:ind w:left="1219" w:hanging="361"/>
      </w:pPr>
      <w:rPr>
        <w:rFonts w:ascii="Times New Roman" w:eastAsia="Times New Roman" w:hAnsi="Times New Roman" w:hint="default"/>
        <w:sz w:val="20"/>
        <w:szCs w:val="20"/>
      </w:rPr>
    </w:lvl>
    <w:lvl w:ilvl="3" w:tplc="8D3EF0EA">
      <w:start w:val="1"/>
      <w:numFmt w:val="bullet"/>
      <w:lvlText w:val="•"/>
      <w:lvlJc w:val="left"/>
      <w:pPr>
        <w:ind w:left="2362" w:hanging="361"/>
      </w:pPr>
      <w:rPr>
        <w:rFonts w:hint="default"/>
      </w:rPr>
    </w:lvl>
    <w:lvl w:ilvl="4" w:tplc="F0021496">
      <w:start w:val="1"/>
      <w:numFmt w:val="bullet"/>
      <w:lvlText w:val="•"/>
      <w:lvlJc w:val="left"/>
      <w:pPr>
        <w:ind w:left="3504" w:hanging="361"/>
      </w:pPr>
      <w:rPr>
        <w:rFonts w:hint="default"/>
      </w:rPr>
    </w:lvl>
    <w:lvl w:ilvl="5" w:tplc="1BD04BA0">
      <w:start w:val="1"/>
      <w:numFmt w:val="bullet"/>
      <w:lvlText w:val="•"/>
      <w:lvlJc w:val="left"/>
      <w:pPr>
        <w:ind w:left="4647" w:hanging="361"/>
      </w:pPr>
      <w:rPr>
        <w:rFonts w:hint="default"/>
      </w:rPr>
    </w:lvl>
    <w:lvl w:ilvl="6" w:tplc="BCB05BAA">
      <w:start w:val="1"/>
      <w:numFmt w:val="bullet"/>
      <w:lvlText w:val="•"/>
      <w:lvlJc w:val="left"/>
      <w:pPr>
        <w:ind w:left="5789" w:hanging="361"/>
      </w:pPr>
      <w:rPr>
        <w:rFonts w:hint="default"/>
      </w:rPr>
    </w:lvl>
    <w:lvl w:ilvl="7" w:tplc="029ED0C8">
      <w:start w:val="1"/>
      <w:numFmt w:val="bullet"/>
      <w:lvlText w:val="•"/>
      <w:lvlJc w:val="left"/>
      <w:pPr>
        <w:ind w:left="6932" w:hanging="361"/>
      </w:pPr>
      <w:rPr>
        <w:rFonts w:hint="default"/>
      </w:rPr>
    </w:lvl>
    <w:lvl w:ilvl="8" w:tplc="03F2A40C">
      <w:start w:val="1"/>
      <w:numFmt w:val="bullet"/>
      <w:lvlText w:val="•"/>
      <w:lvlJc w:val="left"/>
      <w:pPr>
        <w:ind w:left="8074" w:hanging="361"/>
      </w:pPr>
      <w:rPr>
        <w:rFonts w:hint="default"/>
      </w:rPr>
    </w:lvl>
  </w:abstractNum>
  <w:abstractNum w:abstractNumId="78" w15:restartNumberingAfterBreak="0">
    <w:nsid w:val="363C6BB2"/>
    <w:multiLevelType w:val="hybridMultilevel"/>
    <w:tmpl w:val="C00882B2"/>
    <w:lvl w:ilvl="0" w:tplc="7A602AB6">
      <w:start w:val="1"/>
      <w:numFmt w:val="decimal"/>
      <w:lvlText w:val="%1)"/>
      <w:lvlJc w:val="left"/>
      <w:pPr>
        <w:ind w:left="500" w:hanging="361"/>
      </w:pPr>
      <w:rPr>
        <w:rFonts w:ascii="Times New Roman" w:eastAsia="Times New Roman" w:hAnsi="Times New Roman" w:hint="default"/>
        <w:sz w:val="20"/>
        <w:szCs w:val="20"/>
      </w:rPr>
    </w:lvl>
    <w:lvl w:ilvl="1" w:tplc="F23ECC42">
      <w:start w:val="1"/>
      <w:numFmt w:val="bullet"/>
      <w:lvlText w:val="•"/>
      <w:lvlJc w:val="left"/>
      <w:pPr>
        <w:ind w:left="1486" w:hanging="361"/>
      </w:pPr>
      <w:rPr>
        <w:rFonts w:hint="default"/>
      </w:rPr>
    </w:lvl>
    <w:lvl w:ilvl="2" w:tplc="8D6E421A">
      <w:start w:val="1"/>
      <w:numFmt w:val="bullet"/>
      <w:lvlText w:val="•"/>
      <w:lvlJc w:val="left"/>
      <w:pPr>
        <w:ind w:left="2472" w:hanging="361"/>
      </w:pPr>
      <w:rPr>
        <w:rFonts w:hint="default"/>
      </w:rPr>
    </w:lvl>
    <w:lvl w:ilvl="3" w:tplc="6630B782">
      <w:start w:val="1"/>
      <w:numFmt w:val="bullet"/>
      <w:lvlText w:val="•"/>
      <w:lvlJc w:val="left"/>
      <w:pPr>
        <w:ind w:left="3458" w:hanging="361"/>
      </w:pPr>
      <w:rPr>
        <w:rFonts w:hint="default"/>
      </w:rPr>
    </w:lvl>
    <w:lvl w:ilvl="4" w:tplc="71C4E524">
      <w:start w:val="1"/>
      <w:numFmt w:val="bullet"/>
      <w:lvlText w:val="•"/>
      <w:lvlJc w:val="left"/>
      <w:pPr>
        <w:ind w:left="4444" w:hanging="361"/>
      </w:pPr>
      <w:rPr>
        <w:rFonts w:hint="default"/>
      </w:rPr>
    </w:lvl>
    <w:lvl w:ilvl="5" w:tplc="4F9694D4">
      <w:start w:val="1"/>
      <w:numFmt w:val="bullet"/>
      <w:lvlText w:val="•"/>
      <w:lvlJc w:val="left"/>
      <w:pPr>
        <w:ind w:left="5430" w:hanging="361"/>
      </w:pPr>
      <w:rPr>
        <w:rFonts w:hint="default"/>
      </w:rPr>
    </w:lvl>
    <w:lvl w:ilvl="6" w:tplc="201C3EA0">
      <w:start w:val="1"/>
      <w:numFmt w:val="bullet"/>
      <w:lvlText w:val="•"/>
      <w:lvlJc w:val="left"/>
      <w:pPr>
        <w:ind w:left="6416" w:hanging="361"/>
      </w:pPr>
      <w:rPr>
        <w:rFonts w:hint="default"/>
      </w:rPr>
    </w:lvl>
    <w:lvl w:ilvl="7" w:tplc="CBF40260">
      <w:start w:val="1"/>
      <w:numFmt w:val="bullet"/>
      <w:lvlText w:val="•"/>
      <w:lvlJc w:val="left"/>
      <w:pPr>
        <w:ind w:left="7402" w:hanging="361"/>
      </w:pPr>
      <w:rPr>
        <w:rFonts w:hint="default"/>
      </w:rPr>
    </w:lvl>
    <w:lvl w:ilvl="8" w:tplc="8800CD6A">
      <w:start w:val="1"/>
      <w:numFmt w:val="bullet"/>
      <w:lvlText w:val="•"/>
      <w:lvlJc w:val="left"/>
      <w:pPr>
        <w:ind w:left="8388" w:hanging="361"/>
      </w:pPr>
      <w:rPr>
        <w:rFonts w:hint="default"/>
      </w:rPr>
    </w:lvl>
  </w:abstractNum>
  <w:abstractNum w:abstractNumId="79" w15:restartNumberingAfterBreak="0">
    <w:nsid w:val="36B74414"/>
    <w:multiLevelType w:val="hybridMultilevel"/>
    <w:tmpl w:val="02C451C0"/>
    <w:lvl w:ilvl="0" w:tplc="C870F1A8">
      <w:start w:val="1"/>
      <w:numFmt w:val="decimal"/>
      <w:lvlText w:val="%1)"/>
      <w:lvlJc w:val="left"/>
      <w:pPr>
        <w:ind w:left="499" w:hanging="360"/>
      </w:pPr>
      <w:rPr>
        <w:rFonts w:ascii="Times New Roman" w:eastAsia="Times New Roman" w:hAnsi="Times New Roman" w:hint="default"/>
        <w:sz w:val="20"/>
        <w:szCs w:val="20"/>
      </w:rPr>
    </w:lvl>
    <w:lvl w:ilvl="1" w:tplc="79E6F80E">
      <w:start w:val="1"/>
      <w:numFmt w:val="bullet"/>
      <w:lvlText w:val="—"/>
      <w:lvlJc w:val="left"/>
      <w:pPr>
        <w:ind w:left="860" w:hanging="361"/>
      </w:pPr>
      <w:rPr>
        <w:rFonts w:ascii="Times New Roman" w:eastAsia="Times New Roman" w:hAnsi="Times New Roman" w:hint="default"/>
        <w:sz w:val="20"/>
        <w:szCs w:val="20"/>
      </w:rPr>
    </w:lvl>
    <w:lvl w:ilvl="2" w:tplc="BCCA2DB2">
      <w:start w:val="1"/>
      <w:numFmt w:val="bullet"/>
      <w:lvlText w:val="•"/>
      <w:lvlJc w:val="left"/>
      <w:pPr>
        <w:ind w:left="860" w:hanging="361"/>
      </w:pPr>
      <w:rPr>
        <w:rFonts w:hint="default"/>
      </w:rPr>
    </w:lvl>
    <w:lvl w:ilvl="3" w:tplc="721C2DD6">
      <w:start w:val="1"/>
      <w:numFmt w:val="bullet"/>
      <w:lvlText w:val="•"/>
      <w:lvlJc w:val="left"/>
      <w:pPr>
        <w:ind w:left="2047" w:hanging="361"/>
      </w:pPr>
      <w:rPr>
        <w:rFonts w:hint="default"/>
      </w:rPr>
    </w:lvl>
    <w:lvl w:ilvl="4" w:tplc="F96A106E">
      <w:start w:val="1"/>
      <w:numFmt w:val="bullet"/>
      <w:lvlText w:val="•"/>
      <w:lvlJc w:val="left"/>
      <w:pPr>
        <w:ind w:left="3235" w:hanging="361"/>
      </w:pPr>
      <w:rPr>
        <w:rFonts w:hint="default"/>
      </w:rPr>
    </w:lvl>
    <w:lvl w:ilvl="5" w:tplc="A38260B4">
      <w:start w:val="1"/>
      <w:numFmt w:val="bullet"/>
      <w:lvlText w:val="•"/>
      <w:lvlJc w:val="left"/>
      <w:pPr>
        <w:ind w:left="4422" w:hanging="361"/>
      </w:pPr>
      <w:rPr>
        <w:rFonts w:hint="default"/>
      </w:rPr>
    </w:lvl>
    <w:lvl w:ilvl="6" w:tplc="55FE4EF6">
      <w:start w:val="1"/>
      <w:numFmt w:val="bullet"/>
      <w:lvlText w:val="•"/>
      <w:lvlJc w:val="left"/>
      <w:pPr>
        <w:ind w:left="5610" w:hanging="361"/>
      </w:pPr>
      <w:rPr>
        <w:rFonts w:hint="default"/>
      </w:rPr>
    </w:lvl>
    <w:lvl w:ilvl="7" w:tplc="BD201CDA">
      <w:start w:val="1"/>
      <w:numFmt w:val="bullet"/>
      <w:lvlText w:val="•"/>
      <w:lvlJc w:val="left"/>
      <w:pPr>
        <w:ind w:left="6797" w:hanging="361"/>
      </w:pPr>
      <w:rPr>
        <w:rFonts w:hint="default"/>
      </w:rPr>
    </w:lvl>
    <w:lvl w:ilvl="8" w:tplc="3A62152A">
      <w:start w:val="1"/>
      <w:numFmt w:val="bullet"/>
      <w:lvlText w:val="•"/>
      <w:lvlJc w:val="left"/>
      <w:pPr>
        <w:ind w:left="7985" w:hanging="361"/>
      </w:pPr>
      <w:rPr>
        <w:rFonts w:hint="default"/>
      </w:rPr>
    </w:lvl>
  </w:abstractNum>
  <w:abstractNum w:abstractNumId="80" w15:restartNumberingAfterBreak="0">
    <w:nsid w:val="36C55F81"/>
    <w:multiLevelType w:val="multilevel"/>
    <w:tmpl w:val="0064779E"/>
    <w:lvl w:ilvl="0">
      <w:start w:val="5"/>
      <w:numFmt w:val="decimal"/>
      <w:lvlText w:val="%1"/>
      <w:lvlJc w:val="left"/>
      <w:pPr>
        <w:ind w:left="140" w:hanging="599"/>
      </w:pPr>
      <w:rPr>
        <w:rFonts w:hint="default"/>
      </w:rPr>
    </w:lvl>
    <w:lvl w:ilvl="1">
      <w:start w:val="3"/>
      <w:numFmt w:val="decimal"/>
      <w:lvlText w:val="%1.%2"/>
      <w:lvlJc w:val="left"/>
      <w:pPr>
        <w:ind w:left="140" w:hanging="599"/>
      </w:pPr>
      <w:rPr>
        <w:rFonts w:hint="default"/>
      </w:rPr>
    </w:lvl>
    <w:lvl w:ilvl="2">
      <w:start w:val="4"/>
      <w:numFmt w:val="decimal"/>
      <w:lvlText w:val="%1.%2.%3"/>
      <w:lvlJc w:val="left"/>
      <w:pPr>
        <w:ind w:left="140" w:hanging="599"/>
      </w:pPr>
      <w:rPr>
        <w:rFonts w:ascii="Times New Roman" w:eastAsia="Times New Roman" w:hAnsi="Times New Roman" w:hint="default"/>
        <w:sz w:val="20"/>
        <w:szCs w:val="20"/>
      </w:rPr>
    </w:lvl>
    <w:lvl w:ilvl="3">
      <w:start w:val="1"/>
      <w:numFmt w:val="decimal"/>
      <w:lvlText w:val="%1.%2.%3.%4"/>
      <w:lvlJc w:val="left"/>
      <w:pPr>
        <w:ind w:left="140" w:hanging="751"/>
      </w:pPr>
      <w:rPr>
        <w:rFonts w:ascii="Times New Roman" w:eastAsia="Times New Roman" w:hAnsi="Times New Roman" w:hint="default"/>
        <w:sz w:val="20"/>
        <w:szCs w:val="20"/>
      </w:rPr>
    </w:lvl>
    <w:lvl w:ilvl="4">
      <w:start w:val="1"/>
      <w:numFmt w:val="bullet"/>
      <w:lvlText w:val="•"/>
      <w:lvlJc w:val="left"/>
      <w:pPr>
        <w:ind w:left="3546" w:hanging="751"/>
      </w:pPr>
      <w:rPr>
        <w:rFonts w:hint="default"/>
      </w:rPr>
    </w:lvl>
    <w:lvl w:ilvl="5">
      <w:start w:val="1"/>
      <w:numFmt w:val="bullet"/>
      <w:lvlText w:val="•"/>
      <w:lvlJc w:val="left"/>
      <w:pPr>
        <w:ind w:left="4682" w:hanging="751"/>
      </w:pPr>
      <w:rPr>
        <w:rFonts w:hint="default"/>
      </w:rPr>
    </w:lvl>
    <w:lvl w:ilvl="6">
      <w:start w:val="1"/>
      <w:numFmt w:val="bullet"/>
      <w:lvlText w:val="•"/>
      <w:lvlJc w:val="left"/>
      <w:pPr>
        <w:ind w:left="5817" w:hanging="751"/>
      </w:pPr>
      <w:rPr>
        <w:rFonts w:hint="default"/>
      </w:rPr>
    </w:lvl>
    <w:lvl w:ilvl="7">
      <w:start w:val="1"/>
      <w:numFmt w:val="bullet"/>
      <w:lvlText w:val="•"/>
      <w:lvlJc w:val="left"/>
      <w:pPr>
        <w:ind w:left="6953" w:hanging="751"/>
      </w:pPr>
      <w:rPr>
        <w:rFonts w:hint="default"/>
      </w:rPr>
    </w:lvl>
    <w:lvl w:ilvl="8">
      <w:start w:val="1"/>
      <w:numFmt w:val="bullet"/>
      <w:lvlText w:val="•"/>
      <w:lvlJc w:val="left"/>
      <w:pPr>
        <w:ind w:left="8088" w:hanging="751"/>
      </w:pPr>
      <w:rPr>
        <w:rFonts w:hint="default"/>
      </w:rPr>
    </w:lvl>
  </w:abstractNum>
  <w:abstractNum w:abstractNumId="81" w15:restartNumberingAfterBreak="0">
    <w:nsid w:val="37933239"/>
    <w:multiLevelType w:val="hybridMultilevel"/>
    <w:tmpl w:val="C180C348"/>
    <w:lvl w:ilvl="0" w:tplc="3B6C1118">
      <w:start w:val="1"/>
      <w:numFmt w:val="decimal"/>
      <w:lvlText w:val="%1)"/>
      <w:lvlJc w:val="left"/>
      <w:pPr>
        <w:ind w:left="499" w:hanging="360"/>
      </w:pPr>
      <w:rPr>
        <w:rFonts w:ascii="Times New Roman" w:eastAsia="Times New Roman" w:hAnsi="Times New Roman" w:hint="default"/>
        <w:sz w:val="20"/>
        <w:szCs w:val="20"/>
      </w:rPr>
    </w:lvl>
    <w:lvl w:ilvl="1" w:tplc="0FC68C86">
      <w:start w:val="1"/>
      <w:numFmt w:val="bullet"/>
      <w:lvlText w:val="•"/>
      <w:lvlJc w:val="left"/>
      <w:pPr>
        <w:ind w:left="1487" w:hanging="360"/>
      </w:pPr>
      <w:rPr>
        <w:rFonts w:hint="default"/>
      </w:rPr>
    </w:lvl>
    <w:lvl w:ilvl="2" w:tplc="6D8CFBE8">
      <w:start w:val="1"/>
      <w:numFmt w:val="bullet"/>
      <w:lvlText w:val="•"/>
      <w:lvlJc w:val="left"/>
      <w:pPr>
        <w:ind w:left="2475" w:hanging="360"/>
      </w:pPr>
      <w:rPr>
        <w:rFonts w:hint="default"/>
      </w:rPr>
    </w:lvl>
    <w:lvl w:ilvl="3" w:tplc="BCF46970">
      <w:start w:val="1"/>
      <w:numFmt w:val="bullet"/>
      <w:lvlText w:val="•"/>
      <w:lvlJc w:val="left"/>
      <w:pPr>
        <w:ind w:left="3463" w:hanging="360"/>
      </w:pPr>
      <w:rPr>
        <w:rFonts w:hint="default"/>
      </w:rPr>
    </w:lvl>
    <w:lvl w:ilvl="4" w:tplc="50D8EFB0">
      <w:start w:val="1"/>
      <w:numFmt w:val="bullet"/>
      <w:lvlText w:val="•"/>
      <w:lvlJc w:val="left"/>
      <w:pPr>
        <w:ind w:left="4451" w:hanging="360"/>
      </w:pPr>
      <w:rPr>
        <w:rFonts w:hint="default"/>
      </w:rPr>
    </w:lvl>
    <w:lvl w:ilvl="5" w:tplc="DACE9BFC">
      <w:start w:val="1"/>
      <w:numFmt w:val="bullet"/>
      <w:lvlText w:val="•"/>
      <w:lvlJc w:val="left"/>
      <w:pPr>
        <w:ind w:left="5439" w:hanging="360"/>
      </w:pPr>
      <w:rPr>
        <w:rFonts w:hint="default"/>
      </w:rPr>
    </w:lvl>
    <w:lvl w:ilvl="6" w:tplc="8C448862">
      <w:start w:val="1"/>
      <w:numFmt w:val="bullet"/>
      <w:lvlText w:val="•"/>
      <w:lvlJc w:val="left"/>
      <w:pPr>
        <w:ind w:left="6427" w:hanging="360"/>
      </w:pPr>
      <w:rPr>
        <w:rFonts w:hint="default"/>
      </w:rPr>
    </w:lvl>
    <w:lvl w:ilvl="7" w:tplc="9EE08958">
      <w:start w:val="1"/>
      <w:numFmt w:val="bullet"/>
      <w:lvlText w:val="•"/>
      <w:lvlJc w:val="left"/>
      <w:pPr>
        <w:ind w:left="7415" w:hanging="360"/>
      </w:pPr>
      <w:rPr>
        <w:rFonts w:hint="default"/>
      </w:rPr>
    </w:lvl>
    <w:lvl w:ilvl="8" w:tplc="61243B56">
      <w:start w:val="1"/>
      <w:numFmt w:val="bullet"/>
      <w:lvlText w:val="•"/>
      <w:lvlJc w:val="left"/>
      <w:pPr>
        <w:ind w:left="8403" w:hanging="360"/>
      </w:pPr>
      <w:rPr>
        <w:rFonts w:hint="default"/>
      </w:rPr>
    </w:lvl>
  </w:abstractNum>
  <w:abstractNum w:abstractNumId="82" w15:restartNumberingAfterBreak="0">
    <w:nsid w:val="37FE594B"/>
    <w:multiLevelType w:val="hybridMultilevel"/>
    <w:tmpl w:val="C218BBB4"/>
    <w:lvl w:ilvl="0" w:tplc="9E6AB626">
      <w:start w:val="1"/>
      <w:numFmt w:val="lowerLetter"/>
      <w:lvlText w:val="%1)"/>
      <w:lvlJc w:val="left"/>
      <w:pPr>
        <w:ind w:left="839" w:hanging="361"/>
      </w:pPr>
      <w:rPr>
        <w:rFonts w:ascii="Times New Roman" w:eastAsia="Times New Roman" w:hAnsi="Times New Roman" w:hint="default"/>
        <w:i/>
        <w:sz w:val="20"/>
        <w:szCs w:val="20"/>
      </w:rPr>
    </w:lvl>
    <w:lvl w:ilvl="1" w:tplc="68F4CAE2">
      <w:start w:val="1"/>
      <w:numFmt w:val="bullet"/>
      <w:lvlText w:val="•"/>
      <w:lvlJc w:val="left"/>
      <w:pPr>
        <w:ind w:left="1791" w:hanging="361"/>
      </w:pPr>
      <w:rPr>
        <w:rFonts w:hint="default"/>
      </w:rPr>
    </w:lvl>
    <w:lvl w:ilvl="2" w:tplc="D382A906">
      <w:start w:val="1"/>
      <w:numFmt w:val="bullet"/>
      <w:lvlText w:val="•"/>
      <w:lvlJc w:val="left"/>
      <w:pPr>
        <w:ind w:left="2743" w:hanging="361"/>
      </w:pPr>
      <w:rPr>
        <w:rFonts w:hint="default"/>
      </w:rPr>
    </w:lvl>
    <w:lvl w:ilvl="3" w:tplc="D678340A">
      <w:start w:val="1"/>
      <w:numFmt w:val="bullet"/>
      <w:lvlText w:val="•"/>
      <w:lvlJc w:val="left"/>
      <w:pPr>
        <w:ind w:left="3695" w:hanging="361"/>
      </w:pPr>
      <w:rPr>
        <w:rFonts w:hint="default"/>
      </w:rPr>
    </w:lvl>
    <w:lvl w:ilvl="4" w:tplc="BC0E14B4">
      <w:start w:val="1"/>
      <w:numFmt w:val="bullet"/>
      <w:lvlText w:val="•"/>
      <w:lvlJc w:val="left"/>
      <w:pPr>
        <w:ind w:left="4647" w:hanging="361"/>
      </w:pPr>
      <w:rPr>
        <w:rFonts w:hint="default"/>
      </w:rPr>
    </w:lvl>
    <w:lvl w:ilvl="5" w:tplc="B34E341A">
      <w:start w:val="1"/>
      <w:numFmt w:val="bullet"/>
      <w:lvlText w:val="•"/>
      <w:lvlJc w:val="left"/>
      <w:pPr>
        <w:ind w:left="5599" w:hanging="361"/>
      </w:pPr>
      <w:rPr>
        <w:rFonts w:hint="default"/>
      </w:rPr>
    </w:lvl>
    <w:lvl w:ilvl="6" w:tplc="536E108C">
      <w:start w:val="1"/>
      <w:numFmt w:val="bullet"/>
      <w:lvlText w:val="•"/>
      <w:lvlJc w:val="left"/>
      <w:pPr>
        <w:ind w:left="6551" w:hanging="361"/>
      </w:pPr>
      <w:rPr>
        <w:rFonts w:hint="default"/>
      </w:rPr>
    </w:lvl>
    <w:lvl w:ilvl="7" w:tplc="08DC52BC">
      <w:start w:val="1"/>
      <w:numFmt w:val="bullet"/>
      <w:lvlText w:val="•"/>
      <w:lvlJc w:val="left"/>
      <w:pPr>
        <w:ind w:left="7503" w:hanging="361"/>
      </w:pPr>
      <w:rPr>
        <w:rFonts w:hint="default"/>
      </w:rPr>
    </w:lvl>
    <w:lvl w:ilvl="8" w:tplc="6726891C">
      <w:start w:val="1"/>
      <w:numFmt w:val="bullet"/>
      <w:lvlText w:val="•"/>
      <w:lvlJc w:val="left"/>
      <w:pPr>
        <w:ind w:left="8455" w:hanging="361"/>
      </w:pPr>
      <w:rPr>
        <w:rFonts w:hint="default"/>
      </w:rPr>
    </w:lvl>
  </w:abstractNum>
  <w:abstractNum w:abstractNumId="83" w15:restartNumberingAfterBreak="0">
    <w:nsid w:val="38623DDA"/>
    <w:multiLevelType w:val="hybridMultilevel"/>
    <w:tmpl w:val="2EEA3C44"/>
    <w:lvl w:ilvl="0" w:tplc="8312B81A">
      <w:start w:val="1"/>
      <w:numFmt w:val="decimal"/>
      <w:lvlText w:val="%1)"/>
      <w:lvlJc w:val="left"/>
      <w:pPr>
        <w:ind w:left="500" w:hanging="360"/>
      </w:pPr>
      <w:rPr>
        <w:rFonts w:ascii="Times New Roman" w:eastAsia="Times New Roman" w:hAnsi="Times New Roman" w:hint="default"/>
        <w:sz w:val="20"/>
        <w:szCs w:val="20"/>
      </w:rPr>
    </w:lvl>
    <w:lvl w:ilvl="1" w:tplc="641284A0">
      <w:start w:val="1"/>
      <w:numFmt w:val="bullet"/>
      <w:lvlText w:val="•"/>
      <w:lvlJc w:val="left"/>
      <w:pPr>
        <w:ind w:left="1486" w:hanging="360"/>
      </w:pPr>
      <w:rPr>
        <w:rFonts w:hint="default"/>
      </w:rPr>
    </w:lvl>
    <w:lvl w:ilvl="2" w:tplc="82D0C506">
      <w:start w:val="1"/>
      <w:numFmt w:val="bullet"/>
      <w:lvlText w:val="•"/>
      <w:lvlJc w:val="left"/>
      <w:pPr>
        <w:ind w:left="2472" w:hanging="360"/>
      </w:pPr>
      <w:rPr>
        <w:rFonts w:hint="default"/>
      </w:rPr>
    </w:lvl>
    <w:lvl w:ilvl="3" w:tplc="24BCA6D6">
      <w:start w:val="1"/>
      <w:numFmt w:val="bullet"/>
      <w:lvlText w:val="•"/>
      <w:lvlJc w:val="left"/>
      <w:pPr>
        <w:ind w:left="3458" w:hanging="360"/>
      </w:pPr>
      <w:rPr>
        <w:rFonts w:hint="default"/>
      </w:rPr>
    </w:lvl>
    <w:lvl w:ilvl="4" w:tplc="F9F0F400">
      <w:start w:val="1"/>
      <w:numFmt w:val="bullet"/>
      <w:lvlText w:val="•"/>
      <w:lvlJc w:val="left"/>
      <w:pPr>
        <w:ind w:left="4444" w:hanging="360"/>
      </w:pPr>
      <w:rPr>
        <w:rFonts w:hint="default"/>
      </w:rPr>
    </w:lvl>
    <w:lvl w:ilvl="5" w:tplc="3F923546">
      <w:start w:val="1"/>
      <w:numFmt w:val="bullet"/>
      <w:lvlText w:val="•"/>
      <w:lvlJc w:val="left"/>
      <w:pPr>
        <w:ind w:left="5430" w:hanging="360"/>
      </w:pPr>
      <w:rPr>
        <w:rFonts w:hint="default"/>
      </w:rPr>
    </w:lvl>
    <w:lvl w:ilvl="6" w:tplc="1F2AF204">
      <w:start w:val="1"/>
      <w:numFmt w:val="bullet"/>
      <w:lvlText w:val="•"/>
      <w:lvlJc w:val="left"/>
      <w:pPr>
        <w:ind w:left="6416" w:hanging="360"/>
      </w:pPr>
      <w:rPr>
        <w:rFonts w:hint="default"/>
      </w:rPr>
    </w:lvl>
    <w:lvl w:ilvl="7" w:tplc="291EF12E">
      <w:start w:val="1"/>
      <w:numFmt w:val="bullet"/>
      <w:lvlText w:val="•"/>
      <w:lvlJc w:val="left"/>
      <w:pPr>
        <w:ind w:left="7402" w:hanging="360"/>
      </w:pPr>
      <w:rPr>
        <w:rFonts w:hint="default"/>
      </w:rPr>
    </w:lvl>
    <w:lvl w:ilvl="8" w:tplc="32F0856C">
      <w:start w:val="1"/>
      <w:numFmt w:val="bullet"/>
      <w:lvlText w:val="•"/>
      <w:lvlJc w:val="left"/>
      <w:pPr>
        <w:ind w:left="8388" w:hanging="360"/>
      </w:pPr>
      <w:rPr>
        <w:rFonts w:hint="default"/>
      </w:rPr>
    </w:lvl>
  </w:abstractNum>
  <w:abstractNum w:abstractNumId="84" w15:restartNumberingAfterBreak="0">
    <w:nsid w:val="38751E8D"/>
    <w:multiLevelType w:val="multilevel"/>
    <w:tmpl w:val="73C857F0"/>
    <w:lvl w:ilvl="0">
      <w:start w:val="5"/>
      <w:numFmt w:val="decimal"/>
      <w:lvlText w:val="%1"/>
      <w:lvlJc w:val="left"/>
      <w:pPr>
        <w:ind w:left="100" w:hanging="600"/>
      </w:pPr>
      <w:rPr>
        <w:rFonts w:hint="default"/>
      </w:rPr>
    </w:lvl>
    <w:lvl w:ilvl="1">
      <w:start w:val="1"/>
      <w:numFmt w:val="decimal"/>
      <w:lvlText w:val="%1.%2"/>
      <w:lvlJc w:val="left"/>
      <w:pPr>
        <w:ind w:left="100" w:hanging="600"/>
      </w:pPr>
      <w:rPr>
        <w:rFonts w:hint="default"/>
      </w:rPr>
    </w:lvl>
    <w:lvl w:ilvl="2">
      <w:start w:val="1"/>
      <w:numFmt w:val="decimal"/>
      <w:lvlText w:val="%1.%2.%3"/>
      <w:lvlJc w:val="left"/>
      <w:pPr>
        <w:ind w:left="100" w:hanging="600"/>
      </w:pPr>
      <w:rPr>
        <w:rFonts w:ascii="Times New Roman" w:eastAsia="Times New Roman" w:hAnsi="Times New Roman" w:hint="default"/>
        <w:sz w:val="20"/>
        <w:szCs w:val="20"/>
      </w:rPr>
    </w:lvl>
    <w:lvl w:ilvl="3">
      <w:start w:val="1"/>
      <w:numFmt w:val="decimal"/>
      <w:lvlText w:val="%1.%2.%3.%4"/>
      <w:lvlJc w:val="left"/>
      <w:pPr>
        <w:ind w:left="139" w:hanging="750"/>
      </w:pPr>
      <w:rPr>
        <w:rFonts w:ascii="Times New Roman" w:eastAsia="Times New Roman" w:hAnsi="Times New Roman" w:hint="default"/>
        <w:sz w:val="20"/>
        <w:szCs w:val="20"/>
      </w:rPr>
    </w:lvl>
    <w:lvl w:ilvl="4">
      <w:start w:val="1"/>
      <w:numFmt w:val="bullet"/>
      <w:lvlText w:val="•"/>
      <w:lvlJc w:val="left"/>
      <w:pPr>
        <w:ind w:left="2679" w:hanging="750"/>
      </w:pPr>
      <w:rPr>
        <w:rFonts w:hint="default"/>
      </w:rPr>
    </w:lvl>
    <w:lvl w:ilvl="5">
      <w:start w:val="1"/>
      <w:numFmt w:val="bullet"/>
      <w:lvlText w:val="•"/>
      <w:lvlJc w:val="left"/>
      <w:pPr>
        <w:ind w:left="3949" w:hanging="750"/>
      </w:pPr>
      <w:rPr>
        <w:rFonts w:hint="default"/>
      </w:rPr>
    </w:lvl>
    <w:lvl w:ilvl="6">
      <w:start w:val="1"/>
      <w:numFmt w:val="bullet"/>
      <w:lvlText w:val="•"/>
      <w:lvlJc w:val="left"/>
      <w:pPr>
        <w:ind w:left="5219" w:hanging="750"/>
      </w:pPr>
      <w:rPr>
        <w:rFonts w:hint="default"/>
      </w:rPr>
    </w:lvl>
    <w:lvl w:ilvl="7">
      <w:start w:val="1"/>
      <w:numFmt w:val="bullet"/>
      <w:lvlText w:val="•"/>
      <w:lvlJc w:val="left"/>
      <w:pPr>
        <w:ind w:left="6489" w:hanging="750"/>
      </w:pPr>
      <w:rPr>
        <w:rFonts w:hint="default"/>
      </w:rPr>
    </w:lvl>
    <w:lvl w:ilvl="8">
      <w:start w:val="1"/>
      <w:numFmt w:val="bullet"/>
      <w:lvlText w:val="•"/>
      <w:lvlJc w:val="left"/>
      <w:pPr>
        <w:ind w:left="7759" w:hanging="750"/>
      </w:pPr>
      <w:rPr>
        <w:rFonts w:hint="default"/>
      </w:rPr>
    </w:lvl>
  </w:abstractNum>
  <w:abstractNum w:abstractNumId="85" w15:restartNumberingAfterBreak="0">
    <w:nsid w:val="3A896AD9"/>
    <w:multiLevelType w:val="multilevel"/>
    <w:tmpl w:val="1E40F43E"/>
    <w:lvl w:ilvl="0">
      <w:start w:val="7"/>
      <w:numFmt w:val="decimal"/>
      <w:lvlText w:val="%1"/>
      <w:lvlJc w:val="left"/>
      <w:pPr>
        <w:ind w:left="1052" w:hanging="602"/>
      </w:pPr>
      <w:rPr>
        <w:rFonts w:hint="default"/>
      </w:rPr>
    </w:lvl>
    <w:lvl w:ilvl="1">
      <w:start w:val="2"/>
      <w:numFmt w:val="decimal"/>
      <w:lvlText w:val="%1.%2"/>
      <w:lvlJc w:val="left"/>
      <w:pPr>
        <w:ind w:left="1052" w:hanging="602"/>
      </w:pPr>
      <w:rPr>
        <w:rFonts w:hint="default"/>
      </w:rPr>
    </w:lvl>
    <w:lvl w:ilvl="2">
      <w:start w:val="1"/>
      <w:numFmt w:val="decimal"/>
      <w:lvlText w:val="%1.%2.%3"/>
      <w:lvlJc w:val="left"/>
      <w:pPr>
        <w:ind w:left="139" w:hanging="602"/>
      </w:pPr>
      <w:rPr>
        <w:rFonts w:ascii="Times New Roman" w:eastAsia="Times New Roman" w:hAnsi="Times New Roman" w:hint="default"/>
        <w:sz w:val="20"/>
        <w:szCs w:val="20"/>
      </w:rPr>
    </w:lvl>
    <w:lvl w:ilvl="3">
      <w:start w:val="1"/>
      <w:numFmt w:val="bullet"/>
      <w:lvlText w:val="•"/>
      <w:lvlJc w:val="left"/>
      <w:pPr>
        <w:ind w:left="3120" w:hanging="602"/>
      </w:pPr>
      <w:rPr>
        <w:rFonts w:hint="default"/>
      </w:rPr>
    </w:lvl>
    <w:lvl w:ilvl="4">
      <w:start w:val="1"/>
      <w:numFmt w:val="bullet"/>
      <w:lvlText w:val="•"/>
      <w:lvlJc w:val="left"/>
      <w:pPr>
        <w:ind w:left="4154" w:hanging="602"/>
      </w:pPr>
      <w:rPr>
        <w:rFonts w:hint="default"/>
      </w:rPr>
    </w:lvl>
    <w:lvl w:ilvl="5">
      <w:start w:val="1"/>
      <w:numFmt w:val="bullet"/>
      <w:lvlText w:val="•"/>
      <w:lvlJc w:val="left"/>
      <w:pPr>
        <w:ind w:left="5188" w:hanging="602"/>
      </w:pPr>
      <w:rPr>
        <w:rFonts w:hint="default"/>
      </w:rPr>
    </w:lvl>
    <w:lvl w:ilvl="6">
      <w:start w:val="1"/>
      <w:numFmt w:val="bullet"/>
      <w:lvlText w:val="•"/>
      <w:lvlJc w:val="left"/>
      <w:pPr>
        <w:ind w:left="6223" w:hanging="602"/>
      </w:pPr>
      <w:rPr>
        <w:rFonts w:hint="default"/>
      </w:rPr>
    </w:lvl>
    <w:lvl w:ilvl="7">
      <w:start w:val="1"/>
      <w:numFmt w:val="bullet"/>
      <w:lvlText w:val="•"/>
      <w:lvlJc w:val="left"/>
      <w:pPr>
        <w:ind w:left="7257" w:hanging="602"/>
      </w:pPr>
      <w:rPr>
        <w:rFonts w:hint="default"/>
      </w:rPr>
    </w:lvl>
    <w:lvl w:ilvl="8">
      <w:start w:val="1"/>
      <w:numFmt w:val="bullet"/>
      <w:lvlText w:val="•"/>
      <w:lvlJc w:val="left"/>
      <w:pPr>
        <w:ind w:left="8291" w:hanging="602"/>
      </w:pPr>
      <w:rPr>
        <w:rFonts w:hint="default"/>
      </w:rPr>
    </w:lvl>
  </w:abstractNum>
  <w:abstractNum w:abstractNumId="86" w15:restartNumberingAfterBreak="0">
    <w:nsid w:val="3C98420D"/>
    <w:multiLevelType w:val="hybridMultilevel"/>
    <w:tmpl w:val="53FA2144"/>
    <w:lvl w:ilvl="0" w:tplc="80F47EA0">
      <w:start w:val="1"/>
      <w:numFmt w:val="decimal"/>
      <w:lvlText w:val="%1)"/>
      <w:lvlJc w:val="left"/>
      <w:pPr>
        <w:ind w:left="499" w:hanging="360"/>
      </w:pPr>
      <w:rPr>
        <w:rFonts w:ascii="Times New Roman" w:eastAsia="Times New Roman" w:hAnsi="Times New Roman" w:hint="default"/>
        <w:sz w:val="20"/>
        <w:szCs w:val="20"/>
      </w:rPr>
    </w:lvl>
    <w:lvl w:ilvl="1" w:tplc="3C96BE9C">
      <w:start w:val="1"/>
      <w:numFmt w:val="bullet"/>
      <w:lvlText w:val="•"/>
      <w:lvlJc w:val="left"/>
      <w:pPr>
        <w:ind w:left="1486" w:hanging="360"/>
      </w:pPr>
      <w:rPr>
        <w:rFonts w:hint="default"/>
      </w:rPr>
    </w:lvl>
    <w:lvl w:ilvl="2" w:tplc="DB3636B0">
      <w:start w:val="1"/>
      <w:numFmt w:val="bullet"/>
      <w:lvlText w:val="•"/>
      <w:lvlJc w:val="left"/>
      <w:pPr>
        <w:ind w:left="2472" w:hanging="360"/>
      </w:pPr>
      <w:rPr>
        <w:rFonts w:hint="default"/>
      </w:rPr>
    </w:lvl>
    <w:lvl w:ilvl="3" w:tplc="8EE460F2">
      <w:start w:val="1"/>
      <w:numFmt w:val="bullet"/>
      <w:lvlText w:val="•"/>
      <w:lvlJc w:val="left"/>
      <w:pPr>
        <w:ind w:left="3458" w:hanging="360"/>
      </w:pPr>
      <w:rPr>
        <w:rFonts w:hint="default"/>
      </w:rPr>
    </w:lvl>
    <w:lvl w:ilvl="4" w:tplc="B094A332">
      <w:start w:val="1"/>
      <w:numFmt w:val="bullet"/>
      <w:lvlText w:val="•"/>
      <w:lvlJc w:val="left"/>
      <w:pPr>
        <w:ind w:left="4444" w:hanging="360"/>
      </w:pPr>
      <w:rPr>
        <w:rFonts w:hint="default"/>
      </w:rPr>
    </w:lvl>
    <w:lvl w:ilvl="5" w:tplc="3BD4B09E">
      <w:start w:val="1"/>
      <w:numFmt w:val="bullet"/>
      <w:lvlText w:val="•"/>
      <w:lvlJc w:val="left"/>
      <w:pPr>
        <w:ind w:left="5430" w:hanging="360"/>
      </w:pPr>
      <w:rPr>
        <w:rFonts w:hint="default"/>
      </w:rPr>
    </w:lvl>
    <w:lvl w:ilvl="6" w:tplc="4B6AB07C">
      <w:start w:val="1"/>
      <w:numFmt w:val="bullet"/>
      <w:lvlText w:val="•"/>
      <w:lvlJc w:val="left"/>
      <w:pPr>
        <w:ind w:left="6416" w:hanging="360"/>
      </w:pPr>
      <w:rPr>
        <w:rFonts w:hint="default"/>
      </w:rPr>
    </w:lvl>
    <w:lvl w:ilvl="7" w:tplc="0C94D1C2">
      <w:start w:val="1"/>
      <w:numFmt w:val="bullet"/>
      <w:lvlText w:val="•"/>
      <w:lvlJc w:val="left"/>
      <w:pPr>
        <w:ind w:left="7402" w:hanging="360"/>
      </w:pPr>
      <w:rPr>
        <w:rFonts w:hint="default"/>
      </w:rPr>
    </w:lvl>
    <w:lvl w:ilvl="8" w:tplc="B502AAC6">
      <w:start w:val="1"/>
      <w:numFmt w:val="bullet"/>
      <w:lvlText w:val="•"/>
      <w:lvlJc w:val="left"/>
      <w:pPr>
        <w:ind w:left="8388" w:hanging="360"/>
      </w:pPr>
      <w:rPr>
        <w:rFonts w:hint="default"/>
      </w:rPr>
    </w:lvl>
  </w:abstractNum>
  <w:abstractNum w:abstractNumId="87" w15:restartNumberingAfterBreak="0">
    <w:nsid w:val="3D7440B2"/>
    <w:multiLevelType w:val="hybridMultilevel"/>
    <w:tmpl w:val="62524972"/>
    <w:lvl w:ilvl="0" w:tplc="257EDAC8">
      <w:start w:val="1"/>
      <w:numFmt w:val="decimal"/>
      <w:lvlText w:val="%1)"/>
      <w:lvlJc w:val="left"/>
      <w:pPr>
        <w:ind w:left="499" w:hanging="360"/>
      </w:pPr>
      <w:rPr>
        <w:rFonts w:ascii="Times New Roman" w:eastAsia="Times New Roman" w:hAnsi="Times New Roman" w:hint="default"/>
        <w:sz w:val="20"/>
        <w:szCs w:val="20"/>
      </w:rPr>
    </w:lvl>
    <w:lvl w:ilvl="1" w:tplc="C0342AEC">
      <w:start w:val="1"/>
      <w:numFmt w:val="bullet"/>
      <w:lvlText w:val="•"/>
      <w:lvlJc w:val="left"/>
      <w:pPr>
        <w:ind w:left="1485" w:hanging="360"/>
      </w:pPr>
      <w:rPr>
        <w:rFonts w:hint="default"/>
      </w:rPr>
    </w:lvl>
    <w:lvl w:ilvl="2" w:tplc="0568D81E">
      <w:start w:val="1"/>
      <w:numFmt w:val="bullet"/>
      <w:lvlText w:val="•"/>
      <w:lvlJc w:val="left"/>
      <w:pPr>
        <w:ind w:left="2471" w:hanging="360"/>
      </w:pPr>
      <w:rPr>
        <w:rFonts w:hint="default"/>
      </w:rPr>
    </w:lvl>
    <w:lvl w:ilvl="3" w:tplc="92400484">
      <w:start w:val="1"/>
      <w:numFmt w:val="bullet"/>
      <w:lvlText w:val="•"/>
      <w:lvlJc w:val="left"/>
      <w:pPr>
        <w:ind w:left="3457" w:hanging="360"/>
      </w:pPr>
      <w:rPr>
        <w:rFonts w:hint="default"/>
      </w:rPr>
    </w:lvl>
    <w:lvl w:ilvl="4" w:tplc="7E88C550">
      <w:start w:val="1"/>
      <w:numFmt w:val="bullet"/>
      <w:lvlText w:val="•"/>
      <w:lvlJc w:val="left"/>
      <w:pPr>
        <w:ind w:left="4443" w:hanging="360"/>
      </w:pPr>
      <w:rPr>
        <w:rFonts w:hint="default"/>
      </w:rPr>
    </w:lvl>
    <w:lvl w:ilvl="5" w:tplc="3654977A">
      <w:start w:val="1"/>
      <w:numFmt w:val="bullet"/>
      <w:lvlText w:val="•"/>
      <w:lvlJc w:val="left"/>
      <w:pPr>
        <w:ind w:left="5429" w:hanging="360"/>
      </w:pPr>
      <w:rPr>
        <w:rFonts w:hint="default"/>
      </w:rPr>
    </w:lvl>
    <w:lvl w:ilvl="6" w:tplc="8A102F56">
      <w:start w:val="1"/>
      <w:numFmt w:val="bullet"/>
      <w:lvlText w:val="•"/>
      <w:lvlJc w:val="left"/>
      <w:pPr>
        <w:ind w:left="6415" w:hanging="360"/>
      </w:pPr>
      <w:rPr>
        <w:rFonts w:hint="default"/>
      </w:rPr>
    </w:lvl>
    <w:lvl w:ilvl="7" w:tplc="66FE87A8">
      <w:start w:val="1"/>
      <w:numFmt w:val="bullet"/>
      <w:lvlText w:val="•"/>
      <w:lvlJc w:val="left"/>
      <w:pPr>
        <w:ind w:left="7401" w:hanging="360"/>
      </w:pPr>
      <w:rPr>
        <w:rFonts w:hint="default"/>
      </w:rPr>
    </w:lvl>
    <w:lvl w:ilvl="8" w:tplc="B4209DBA">
      <w:start w:val="1"/>
      <w:numFmt w:val="bullet"/>
      <w:lvlText w:val="•"/>
      <w:lvlJc w:val="left"/>
      <w:pPr>
        <w:ind w:left="8387" w:hanging="360"/>
      </w:pPr>
      <w:rPr>
        <w:rFonts w:hint="default"/>
      </w:rPr>
    </w:lvl>
  </w:abstractNum>
  <w:abstractNum w:abstractNumId="88" w15:restartNumberingAfterBreak="0">
    <w:nsid w:val="3DA64A70"/>
    <w:multiLevelType w:val="multilevel"/>
    <w:tmpl w:val="9026642A"/>
    <w:lvl w:ilvl="0">
      <w:start w:val="1"/>
      <w:numFmt w:val="decimal"/>
      <w:lvlText w:val="%1."/>
      <w:lvlJc w:val="left"/>
      <w:pPr>
        <w:ind w:left="499" w:hanging="360"/>
      </w:pPr>
      <w:rPr>
        <w:rFonts w:ascii="Times New Roman" w:eastAsia="Times New Roman" w:hAnsi="Times New Roman" w:hint="default"/>
        <w:sz w:val="20"/>
        <w:szCs w:val="20"/>
      </w:rPr>
    </w:lvl>
    <w:lvl w:ilvl="1">
      <w:start w:val="1"/>
      <w:numFmt w:val="decimal"/>
      <w:lvlText w:val="%1.%2"/>
      <w:lvlJc w:val="left"/>
      <w:pPr>
        <w:ind w:left="140" w:hanging="452"/>
      </w:pPr>
      <w:rPr>
        <w:rFonts w:ascii="Times New Roman" w:eastAsia="Times New Roman" w:hAnsi="Times New Roman" w:hint="default"/>
        <w:sz w:val="20"/>
        <w:szCs w:val="20"/>
      </w:rPr>
    </w:lvl>
    <w:lvl w:ilvl="2">
      <w:start w:val="1"/>
      <w:numFmt w:val="bullet"/>
      <w:lvlText w:val="•"/>
      <w:lvlJc w:val="left"/>
      <w:pPr>
        <w:ind w:left="140" w:hanging="452"/>
      </w:pPr>
      <w:rPr>
        <w:rFonts w:hint="default"/>
      </w:rPr>
    </w:lvl>
    <w:lvl w:ilvl="3">
      <w:start w:val="1"/>
      <w:numFmt w:val="bullet"/>
      <w:lvlText w:val="•"/>
      <w:lvlJc w:val="left"/>
      <w:pPr>
        <w:ind w:left="499" w:hanging="452"/>
      </w:pPr>
      <w:rPr>
        <w:rFonts w:hint="default"/>
      </w:rPr>
    </w:lvl>
    <w:lvl w:ilvl="4">
      <w:start w:val="1"/>
      <w:numFmt w:val="bullet"/>
      <w:lvlText w:val="•"/>
      <w:lvlJc w:val="left"/>
      <w:pPr>
        <w:ind w:left="1908" w:hanging="452"/>
      </w:pPr>
      <w:rPr>
        <w:rFonts w:hint="default"/>
      </w:rPr>
    </w:lvl>
    <w:lvl w:ilvl="5">
      <w:start w:val="1"/>
      <w:numFmt w:val="bullet"/>
      <w:lvlText w:val="•"/>
      <w:lvlJc w:val="left"/>
      <w:pPr>
        <w:ind w:left="3317" w:hanging="452"/>
      </w:pPr>
      <w:rPr>
        <w:rFonts w:hint="default"/>
      </w:rPr>
    </w:lvl>
    <w:lvl w:ilvl="6">
      <w:start w:val="1"/>
      <w:numFmt w:val="bullet"/>
      <w:lvlText w:val="•"/>
      <w:lvlJc w:val="left"/>
      <w:pPr>
        <w:ind w:left="4725" w:hanging="452"/>
      </w:pPr>
      <w:rPr>
        <w:rFonts w:hint="default"/>
      </w:rPr>
    </w:lvl>
    <w:lvl w:ilvl="7">
      <w:start w:val="1"/>
      <w:numFmt w:val="bullet"/>
      <w:lvlText w:val="•"/>
      <w:lvlJc w:val="left"/>
      <w:pPr>
        <w:ind w:left="6134" w:hanging="452"/>
      </w:pPr>
      <w:rPr>
        <w:rFonts w:hint="default"/>
      </w:rPr>
    </w:lvl>
    <w:lvl w:ilvl="8">
      <w:start w:val="1"/>
      <w:numFmt w:val="bullet"/>
      <w:lvlText w:val="•"/>
      <w:lvlJc w:val="left"/>
      <w:pPr>
        <w:ind w:left="7542" w:hanging="452"/>
      </w:pPr>
      <w:rPr>
        <w:rFonts w:hint="default"/>
      </w:rPr>
    </w:lvl>
  </w:abstractNum>
  <w:abstractNum w:abstractNumId="89" w15:restartNumberingAfterBreak="0">
    <w:nsid w:val="3E71365D"/>
    <w:multiLevelType w:val="hybridMultilevel"/>
    <w:tmpl w:val="A9B4CEAA"/>
    <w:lvl w:ilvl="0" w:tplc="0582CD84">
      <w:start w:val="1"/>
      <w:numFmt w:val="bullet"/>
      <w:lvlText w:val="—"/>
      <w:lvlJc w:val="left"/>
      <w:pPr>
        <w:ind w:left="860" w:hanging="360"/>
      </w:pPr>
      <w:rPr>
        <w:rFonts w:ascii="Times New Roman" w:eastAsia="Times New Roman" w:hAnsi="Times New Roman" w:hint="default"/>
        <w:sz w:val="20"/>
        <w:szCs w:val="20"/>
      </w:rPr>
    </w:lvl>
    <w:lvl w:ilvl="1" w:tplc="EACE9F7E">
      <w:start w:val="1"/>
      <w:numFmt w:val="bullet"/>
      <w:lvlText w:val="•"/>
      <w:lvlJc w:val="left"/>
      <w:pPr>
        <w:ind w:left="1810" w:hanging="360"/>
      </w:pPr>
      <w:rPr>
        <w:rFonts w:hint="default"/>
      </w:rPr>
    </w:lvl>
    <w:lvl w:ilvl="2" w:tplc="0D724BC2">
      <w:start w:val="1"/>
      <w:numFmt w:val="bullet"/>
      <w:lvlText w:val="•"/>
      <w:lvlJc w:val="left"/>
      <w:pPr>
        <w:ind w:left="2760" w:hanging="360"/>
      </w:pPr>
      <w:rPr>
        <w:rFonts w:hint="default"/>
      </w:rPr>
    </w:lvl>
    <w:lvl w:ilvl="3" w:tplc="B8DE8E6A">
      <w:start w:val="1"/>
      <w:numFmt w:val="bullet"/>
      <w:lvlText w:val="•"/>
      <w:lvlJc w:val="left"/>
      <w:pPr>
        <w:ind w:left="3710" w:hanging="360"/>
      </w:pPr>
      <w:rPr>
        <w:rFonts w:hint="default"/>
      </w:rPr>
    </w:lvl>
    <w:lvl w:ilvl="4" w:tplc="E58CC7A8">
      <w:start w:val="1"/>
      <w:numFmt w:val="bullet"/>
      <w:lvlText w:val="•"/>
      <w:lvlJc w:val="left"/>
      <w:pPr>
        <w:ind w:left="4660" w:hanging="360"/>
      </w:pPr>
      <w:rPr>
        <w:rFonts w:hint="default"/>
      </w:rPr>
    </w:lvl>
    <w:lvl w:ilvl="5" w:tplc="2AE03B70">
      <w:start w:val="1"/>
      <w:numFmt w:val="bullet"/>
      <w:lvlText w:val="•"/>
      <w:lvlJc w:val="left"/>
      <w:pPr>
        <w:ind w:left="5610" w:hanging="360"/>
      </w:pPr>
      <w:rPr>
        <w:rFonts w:hint="default"/>
      </w:rPr>
    </w:lvl>
    <w:lvl w:ilvl="6" w:tplc="95D0B07E">
      <w:start w:val="1"/>
      <w:numFmt w:val="bullet"/>
      <w:lvlText w:val="•"/>
      <w:lvlJc w:val="left"/>
      <w:pPr>
        <w:ind w:left="6560" w:hanging="360"/>
      </w:pPr>
      <w:rPr>
        <w:rFonts w:hint="default"/>
      </w:rPr>
    </w:lvl>
    <w:lvl w:ilvl="7" w:tplc="5908E256">
      <w:start w:val="1"/>
      <w:numFmt w:val="bullet"/>
      <w:lvlText w:val="•"/>
      <w:lvlJc w:val="left"/>
      <w:pPr>
        <w:ind w:left="7510" w:hanging="360"/>
      </w:pPr>
      <w:rPr>
        <w:rFonts w:hint="default"/>
      </w:rPr>
    </w:lvl>
    <w:lvl w:ilvl="8" w:tplc="B26675FA">
      <w:start w:val="1"/>
      <w:numFmt w:val="bullet"/>
      <w:lvlText w:val="•"/>
      <w:lvlJc w:val="left"/>
      <w:pPr>
        <w:ind w:left="8460" w:hanging="360"/>
      </w:pPr>
      <w:rPr>
        <w:rFonts w:hint="default"/>
      </w:rPr>
    </w:lvl>
  </w:abstractNum>
  <w:abstractNum w:abstractNumId="90" w15:restartNumberingAfterBreak="0">
    <w:nsid w:val="3E8A703F"/>
    <w:multiLevelType w:val="hybridMultilevel"/>
    <w:tmpl w:val="FFDEABFE"/>
    <w:lvl w:ilvl="0" w:tplc="C6400714">
      <w:start w:val="1"/>
      <w:numFmt w:val="decimal"/>
      <w:lvlText w:val="%1)"/>
      <w:lvlJc w:val="left"/>
      <w:pPr>
        <w:ind w:left="499" w:hanging="360"/>
      </w:pPr>
      <w:rPr>
        <w:rFonts w:ascii="Times New Roman" w:eastAsia="Times New Roman" w:hAnsi="Times New Roman" w:hint="default"/>
        <w:sz w:val="20"/>
        <w:szCs w:val="20"/>
      </w:rPr>
    </w:lvl>
    <w:lvl w:ilvl="1" w:tplc="FF12D8B6">
      <w:start w:val="1"/>
      <w:numFmt w:val="bullet"/>
      <w:lvlText w:val="•"/>
      <w:lvlJc w:val="left"/>
      <w:pPr>
        <w:ind w:left="1485" w:hanging="360"/>
      </w:pPr>
      <w:rPr>
        <w:rFonts w:hint="default"/>
      </w:rPr>
    </w:lvl>
    <w:lvl w:ilvl="2" w:tplc="440E2972">
      <w:start w:val="1"/>
      <w:numFmt w:val="bullet"/>
      <w:lvlText w:val="•"/>
      <w:lvlJc w:val="left"/>
      <w:pPr>
        <w:ind w:left="2471" w:hanging="360"/>
      </w:pPr>
      <w:rPr>
        <w:rFonts w:hint="default"/>
      </w:rPr>
    </w:lvl>
    <w:lvl w:ilvl="3" w:tplc="48043B74">
      <w:start w:val="1"/>
      <w:numFmt w:val="bullet"/>
      <w:lvlText w:val="•"/>
      <w:lvlJc w:val="left"/>
      <w:pPr>
        <w:ind w:left="3457" w:hanging="360"/>
      </w:pPr>
      <w:rPr>
        <w:rFonts w:hint="default"/>
      </w:rPr>
    </w:lvl>
    <w:lvl w:ilvl="4" w:tplc="4D8C82A4">
      <w:start w:val="1"/>
      <w:numFmt w:val="bullet"/>
      <w:lvlText w:val="•"/>
      <w:lvlJc w:val="left"/>
      <w:pPr>
        <w:ind w:left="4443" w:hanging="360"/>
      </w:pPr>
      <w:rPr>
        <w:rFonts w:hint="default"/>
      </w:rPr>
    </w:lvl>
    <w:lvl w:ilvl="5" w:tplc="3E1070AC">
      <w:start w:val="1"/>
      <w:numFmt w:val="bullet"/>
      <w:lvlText w:val="•"/>
      <w:lvlJc w:val="left"/>
      <w:pPr>
        <w:ind w:left="5429" w:hanging="360"/>
      </w:pPr>
      <w:rPr>
        <w:rFonts w:hint="default"/>
      </w:rPr>
    </w:lvl>
    <w:lvl w:ilvl="6" w:tplc="DADA64DC">
      <w:start w:val="1"/>
      <w:numFmt w:val="bullet"/>
      <w:lvlText w:val="•"/>
      <w:lvlJc w:val="left"/>
      <w:pPr>
        <w:ind w:left="6415" w:hanging="360"/>
      </w:pPr>
      <w:rPr>
        <w:rFonts w:hint="default"/>
      </w:rPr>
    </w:lvl>
    <w:lvl w:ilvl="7" w:tplc="E66C3D40">
      <w:start w:val="1"/>
      <w:numFmt w:val="bullet"/>
      <w:lvlText w:val="•"/>
      <w:lvlJc w:val="left"/>
      <w:pPr>
        <w:ind w:left="7401" w:hanging="360"/>
      </w:pPr>
      <w:rPr>
        <w:rFonts w:hint="default"/>
      </w:rPr>
    </w:lvl>
    <w:lvl w:ilvl="8" w:tplc="2AD81CD4">
      <w:start w:val="1"/>
      <w:numFmt w:val="bullet"/>
      <w:lvlText w:val="•"/>
      <w:lvlJc w:val="left"/>
      <w:pPr>
        <w:ind w:left="8388" w:hanging="360"/>
      </w:pPr>
      <w:rPr>
        <w:rFonts w:hint="default"/>
      </w:rPr>
    </w:lvl>
  </w:abstractNum>
  <w:abstractNum w:abstractNumId="91" w15:restartNumberingAfterBreak="0">
    <w:nsid w:val="3FF55580"/>
    <w:multiLevelType w:val="multilevel"/>
    <w:tmpl w:val="180CD53E"/>
    <w:lvl w:ilvl="0">
      <w:start w:val="8"/>
      <w:numFmt w:val="decimal"/>
      <w:lvlText w:val="%1"/>
      <w:lvlJc w:val="left"/>
      <w:pPr>
        <w:ind w:left="550" w:hanging="451"/>
      </w:pPr>
      <w:rPr>
        <w:rFonts w:hint="default"/>
      </w:rPr>
    </w:lvl>
    <w:lvl w:ilvl="1">
      <w:start w:val="1"/>
      <w:numFmt w:val="decimal"/>
      <w:lvlText w:val="%1.%2"/>
      <w:lvlJc w:val="left"/>
      <w:pPr>
        <w:ind w:left="550" w:hanging="451"/>
      </w:pPr>
      <w:rPr>
        <w:rFonts w:hint="default"/>
      </w:rPr>
    </w:lvl>
    <w:lvl w:ilvl="2">
      <w:start w:val="1"/>
      <w:numFmt w:val="decimal"/>
      <w:lvlText w:val="%1.%2.%3"/>
      <w:lvlJc w:val="left"/>
      <w:pPr>
        <w:ind w:left="550" w:hanging="451"/>
      </w:pPr>
      <w:rPr>
        <w:rFonts w:ascii="Times New Roman" w:eastAsia="Times New Roman" w:hAnsi="Times New Roman" w:hint="default"/>
        <w:sz w:val="20"/>
        <w:szCs w:val="20"/>
      </w:rPr>
    </w:lvl>
    <w:lvl w:ilvl="3">
      <w:start w:val="1"/>
      <w:numFmt w:val="lowerLetter"/>
      <w:lvlText w:val="%4)"/>
      <w:lvlJc w:val="left"/>
      <w:pPr>
        <w:ind w:left="820" w:hanging="361"/>
      </w:pPr>
      <w:rPr>
        <w:rFonts w:ascii="Times New Roman" w:eastAsia="Times New Roman" w:hAnsi="Times New Roman" w:hint="default"/>
        <w:spacing w:val="-1"/>
        <w:sz w:val="20"/>
        <w:szCs w:val="20"/>
      </w:rPr>
    </w:lvl>
    <w:lvl w:ilvl="4">
      <w:start w:val="1"/>
      <w:numFmt w:val="bullet"/>
      <w:lvlText w:val="•"/>
      <w:lvlJc w:val="left"/>
      <w:pPr>
        <w:ind w:left="3980" w:hanging="361"/>
      </w:pPr>
      <w:rPr>
        <w:rFonts w:hint="default"/>
      </w:rPr>
    </w:lvl>
    <w:lvl w:ilvl="5">
      <w:start w:val="1"/>
      <w:numFmt w:val="bullet"/>
      <w:lvlText w:val="•"/>
      <w:lvlJc w:val="left"/>
      <w:pPr>
        <w:ind w:left="5033" w:hanging="361"/>
      </w:pPr>
      <w:rPr>
        <w:rFonts w:hint="default"/>
      </w:rPr>
    </w:lvl>
    <w:lvl w:ilvl="6">
      <w:start w:val="1"/>
      <w:numFmt w:val="bullet"/>
      <w:lvlText w:val="•"/>
      <w:lvlJc w:val="left"/>
      <w:pPr>
        <w:ind w:left="6087" w:hanging="361"/>
      </w:pPr>
      <w:rPr>
        <w:rFonts w:hint="default"/>
      </w:rPr>
    </w:lvl>
    <w:lvl w:ilvl="7">
      <w:start w:val="1"/>
      <w:numFmt w:val="bullet"/>
      <w:lvlText w:val="•"/>
      <w:lvlJc w:val="left"/>
      <w:pPr>
        <w:ind w:left="7140" w:hanging="361"/>
      </w:pPr>
      <w:rPr>
        <w:rFonts w:hint="default"/>
      </w:rPr>
    </w:lvl>
    <w:lvl w:ilvl="8">
      <w:start w:val="1"/>
      <w:numFmt w:val="bullet"/>
      <w:lvlText w:val="•"/>
      <w:lvlJc w:val="left"/>
      <w:pPr>
        <w:ind w:left="8193" w:hanging="361"/>
      </w:pPr>
      <w:rPr>
        <w:rFonts w:hint="default"/>
      </w:rPr>
    </w:lvl>
  </w:abstractNum>
  <w:abstractNum w:abstractNumId="92" w15:restartNumberingAfterBreak="0">
    <w:nsid w:val="4028790A"/>
    <w:multiLevelType w:val="hybridMultilevel"/>
    <w:tmpl w:val="8A2A04CC"/>
    <w:lvl w:ilvl="0" w:tplc="4AD4108C">
      <w:start w:val="1"/>
      <w:numFmt w:val="decimal"/>
      <w:lvlText w:val="%1)"/>
      <w:lvlJc w:val="left"/>
      <w:pPr>
        <w:ind w:left="520" w:hanging="361"/>
      </w:pPr>
      <w:rPr>
        <w:rFonts w:ascii="Times New Roman" w:eastAsia="Times New Roman" w:hAnsi="Times New Roman" w:hint="default"/>
        <w:sz w:val="20"/>
        <w:szCs w:val="20"/>
      </w:rPr>
    </w:lvl>
    <w:lvl w:ilvl="1" w:tplc="3A02DD1A">
      <w:start w:val="1"/>
      <w:numFmt w:val="bullet"/>
      <w:lvlText w:val="•"/>
      <w:lvlJc w:val="left"/>
      <w:pPr>
        <w:ind w:left="1506" w:hanging="361"/>
      </w:pPr>
      <w:rPr>
        <w:rFonts w:hint="default"/>
      </w:rPr>
    </w:lvl>
    <w:lvl w:ilvl="2" w:tplc="EC446FAE">
      <w:start w:val="1"/>
      <w:numFmt w:val="bullet"/>
      <w:lvlText w:val="•"/>
      <w:lvlJc w:val="left"/>
      <w:pPr>
        <w:ind w:left="2492" w:hanging="361"/>
      </w:pPr>
      <w:rPr>
        <w:rFonts w:hint="default"/>
      </w:rPr>
    </w:lvl>
    <w:lvl w:ilvl="3" w:tplc="CDA6D900">
      <w:start w:val="1"/>
      <w:numFmt w:val="bullet"/>
      <w:lvlText w:val="•"/>
      <w:lvlJc w:val="left"/>
      <w:pPr>
        <w:ind w:left="3478" w:hanging="361"/>
      </w:pPr>
      <w:rPr>
        <w:rFonts w:hint="default"/>
      </w:rPr>
    </w:lvl>
    <w:lvl w:ilvl="4" w:tplc="5B683F08">
      <w:start w:val="1"/>
      <w:numFmt w:val="bullet"/>
      <w:lvlText w:val="•"/>
      <w:lvlJc w:val="left"/>
      <w:pPr>
        <w:ind w:left="4464" w:hanging="361"/>
      </w:pPr>
      <w:rPr>
        <w:rFonts w:hint="default"/>
      </w:rPr>
    </w:lvl>
    <w:lvl w:ilvl="5" w:tplc="6732431C">
      <w:start w:val="1"/>
      <w:numFmt w:val="bullet"/>
      <w:lvlText w:val="•"/>
      <w:lvlJc w:val="left"/>
      <w:pPr>
        <w:ind w:left="5450" w:hanging="361"/>
      </w:pPr>
      <w:rPr>
        <w:rFonts w:hint="default"/>
      </w:rPr>
    </w:lvl>
    <w:lvl w:ilvl="6" w:tplc="0984826E">
      <w:start w:val="1"/>
      <w:numFmt w:val="bullet"/>
      <w:lvlText w:val="•"/>
      <w:lvlJc w:val="left"/>
      <w:pPr>
        <w:ind w:left="6436" w:hanging="361"/>
      </w:pPr>
      <w:rPr>
        <w:rFonts w:hint="default"/>
      </w:rPr>
    </w:lvl>
    <w:lvl w:ilvl="7" w:tplc="59AA217E">
      <w:start w:val="1"/>
      <w:numFmt w:val="bullet"/>
      <w:lvlText w:val="•"/>
      <w:lvlJc w:val="left"/>
      <w:pPr>
        <w:ind w:left="7422" w:hanging="361"/>
      </w:pPr>
      <w:rPr>
        <w:rFonts w:hint="default"/>
      </w:rPr>
    </w:lvl>
    <w:lvl w:ilvl="8" w:tplc="69AC7C4C">
      <w:start w:val="1"/>
      <w:numFmt w:val="bullet"/>
      <w:lvlText w:val="•"/>
      <w:lvlJc w:val="left"/>
      <w:pPr>
        <w:ind w:left="8408" w:hanging="361"/>
      </w:pPr>
      <w:rPr>
        <w:rFonts w:hint="default"/>
      </w:rPr>
    </w:lvl>
  </w:abstractNum>
  <w:abstractNum w:abstractNumId="93" w15:restartNumberingAfterBreak="0">
    <w:nsid w:val="42A03AC3"/>
    <w:multiLevelType w:val="hybridMultilevel"/>
    <w:tmpl w:val="2D546020"/>
    <w:lvl w:ilvl="0" w:tplc="39803902">
      <w:start w:val="1"/>
      <w:numFmt w:val="decimal"/>
      <w:lvlText w:val="%1)"/>
      <w:lvlJc w:val="left"/>
      <w:pPr>
        <w:ind w:left="499" w:hanging="360"/>
      </w:pPr>
      <w:rPr>
        <w:rFonts w:ascii="Times New Roman" w:eastAsia="Times New Roman" w:hAnsi="Times New Roman" w:hint="default"/>
        <w:sz w:val="20"/>
        <w:szCs w:val="20"/>
      </w:rPr>
    </w:lvl>
    <w:lvl w:ilvl="1" w:tplc="6F5CBB0A">
      <w:start w:val="1"/>
      <w:numFmt w:val="bullet"/>
      <w:lvlText w:val="•"/>
      <w:lvlJc w:val="left"/>
      <w:pPr>
        <w:ind w:left="1485" w:hanging="360"/>
      </w:pPr>
      <w:rPr>
        <w:rFonts w:hint="default"/>
      </w:rPr>
    </w:lvl>
    <w:lvl w:ilvl="2" w:tplc="F25C6FDE">
      <w:start w:val="1"/>
      <w:numFmt w:val="bullet"/>
      <w:lvlText w:val="•"/>
      <w:lvlJc w:val="left"/>
      <w:pPr>
        <w:ind w:left="2471" w:hanging="360"/>
      </w:pPr>
      <w:rPr>
        <w:rFonts w:hint="default"/>
      </w:rPr>
    </w:lvl>
    <w:lvl w:ilvl="3" w:tplc="18A4B85E">
      <w:start w:val="1"/>
      <w:numFmt w:val="bullet"/>
      <w:lvlText w:val="•"/>
      <w:lvlJc w:val="left"/>
      <w:pPr>
        <w:ind w:left="3457" w:hanging="360"/>
      </w:pPr>
      <w:rPr>
        <w:rFonts w:hint="default"/>
      </w:rPr>
    </w:lvl>
    <w:lvl w:ilvl="4" w:tplc="96AA89AC">
      <w:start w:val="1"/>
      <w:numFmt w:val="bullet"/>
      <w:lvlText w:val="•"/>
      <w:lvlJc w:val="left"/>
      <w:pPr>
        <w:ind w:left="4443" w:hanging="360"/>
      </w:pPr>
      <w:rPr>
        <w:rFonts w:hint="default"/>
      </w:rPr>
    </w:lvl>
    <w:lvl w:ilvl="5" w:tplc="EF4E314C">
      <w:start w:val="1"/>
      <w:numFmt w:val="bullet"/>
      <w:lvlText w:val="•"/>
      <w:lvlJc w:val="left"/>
      <w:pPr>
        <w:ind w:left="5429" w:hanging="360"/>
      </w:pPr>
      <w:rPr>
        <w:rFonts w:hint="default"/>
      </w:rPr>
    </w:lvl>
    <w:lvl w:ilvl="6" w:tplc="84C63CFA">
      <w:start w:val="1"/>
      <w:numFmt w:val="bullet"/>
      <w:lvlText w:val="•"/>
      <w:lvlJc w:val="left"/>
      <w:pPr>
        <w:ind w:left="6415" w:hanging="360"/>
      </w:pPr>
      <w:rPr>
        <w:rFonts w:hint="default"/>
      </w:rPr>
    </w:lvl>
    <w:lvl w:ilvl="7" w:tplc="D272F7FC">
      <w:start w:val="1"/>
      <w:numFmt w:val="bullet"/>
      <w:lvlText w:val="•"/>
      <w:lvlJc w:val="left"/>
      <w:pPr>
        <w:ind w:left="7401" w:hanging="360"/>
      </w:pPr>
      <w:rPr>
        <w:rFonts w:hint="default"/>
      </w:rPr>
    </w:lvl>
    <w:lvl w:ilvl="8" w:tplc="2538329C">
      <w:start w:val="1"/>
      <w:numFmt w:val="bullet"/>
      <w:lvlText w:val="•"/>
      <w:lvlJc w:val="left"/>
      <w:pPr>
        <w:ind w:left="8387" w:hanging="360"/>
      </w:pPr>
      <w:rPr>
        <w:rFonts w:hint="default"/>
      </w:rPr>
    </w:lvl>
  </w:abstractNum>
  <w:abstractNum w:abstractNumId="94" w15:restartNumberingAfterBreak="0">
    <w:nsid w:val="42B97C65"/>
    <w:multiLevelType w:val="hybridMultilevel"/>
    <w:tmpl w:val="19A4EBC0"/>
    <w:lvl w:ilvl="0" w:tplc="C66A8194">
      <w:start w:val="1"/>
      <w:numFmt w:val="decimal"/>
      <w:lvlText w:val="%1)"/>
      <w:lvlJc w:val="left"/>
      <w:pPr>
        <w:ind w:left="499" w:hanging="360"/>
      </w:pPr>
      <w:rPr>
        <w:rFonts w:ascii="Times New Roman" w:eastAsia="Times New Roman" w:hAnsi="Times New Roman" w:hint="default"/>
        <w:sz w:val="20"/>
        <w:szCs w:val="20"/>
      </w:rPr>
    </w:lvl>
    <w:lvl w:ilvl="1" w:tplc="8B2CAEE4">
      <w:start w:val="1"/>
      <w:numFmt w:val="bullet"/>
      <w:lvlText w:val="•"/>
      <w:lvlJc w:val="left"/>
      <w:pPr>
        <w:ind w:left="1485" w:hanging="360"/>
      </w:pPr>
      <w:rPr>
        <w:rFonts w:hint="default"/>
      </w:rPr>
    </w:lvl>
    <w:lvl w:ilvl="2" w:tplc="11622F4E">
      <w:start w:val="1"/>
      <w:numFmt w:val="bullet"/>
      <w:lvlText w:val="•"/>
      <w:lvlJc w:val="left"/>
      <w:pPr>
        <w:ind w:left="2471" w:hanging="360"/>
      </w:pPr>
      <w:rPr>
        <w:rFonts w:hint="default"/>
      </w:rPr>
    </w:lvl>
    <w:lvl w:ilvl="3" w:tplc="26FE4B8C">
      <w:start w:val="1"/>
      <w:numFmt w:val="bullet"/>
      <w:lvlText w:val="•"/>
      <w:lvlJc w:val="left"/>
      <w:pPr>
        <w:ind w:left="3457" w:hanging="360"/>
      </w:pPr>
      <w:rPr>
        <w:rFonts w:hint="default"/>
      </w:rPr>
    </w:lvl>
    <w:lvl w:ilvl="4" w:tplc="A70AB890">
      <w:start w:val="1"/>
      <w:numFmt w:val="bullet"/>
      <w:lvlText w:val="•"/>
      <w:lvlJc w:val="left"/>
      <w:pPr>
        <w:ind w:left="4443" w:hanging="360"/>
      </w:pPr>
      <w:rPr>
        <w:rFonts w:hint="default"/>
      </w:rPr>
    </w:lvl>
    <w:lvl w:ilvl="5" w:tplc="DB920142">
      <w:start w:val="1"/>
      <w:numFmt w:val="bullet"/>
      <w:lvlText w:val="•"/>
      <w:lvlJc w:val="left"/>
      <w:pPr>
        <w:ind w:left="5429" w:hanging="360"/>
      </w:pPr>
      <w:rPr>
        <w:rFonts w:hint="default"/>
      </w:rPr>
    </w:lvl>
    <w:lvl w:ilvl="6" w:tplc="8E944A80">
      <w:start w:val="1"/>
      <w:numFmt w:val="bullet"/>
      <w:lvlText w:val="•"/>
      <w:lvlJc w:val="left"/>
      <w:pPr>
        <w:ind w:left="6415" w:hanging="360"/>
      </w:pPr>
      <w:rPr>
        <w:rFonts w:hint="default"/>
      </w:rPr>
    </w:lvl>
    <w:lvl w:ilvl="7" w:tplc="808602F0">
      <w:start w:val="1"/>
      <w:numFmt w:val="bullet"/>
      <w:lvlText w:val="•"/>
      <w:lvlJc w:val="left"/>
      <w:pPr>
        <w:ind w:left="7401" w:hanging="360"/>
      </w:pPr>
      <w:rPr>
        <w:rFonts w:hint="default"/>
      </w:rPr>
    </w:lvl>
    <w:lvl w:ilvl="8" w:tplc="F6442A30">
      <w:start w:val="1"/>
      <w:numFmt w:val="bullet"/>
      <w:lvlText w:val="•"/>
      <w:lvlJc w:val="left"/>
      <w:pPr>
        <w:ind w:left="8387" w:hanging="360"/>
      </w:pPr>
      <w:rPr>
        <w:rFonts w:hint="default"/>
      </w:rPr>
    </w:lvl>
  </w:abstractNum>
  <w:abstractNum w:abstractNumId="95" w15:restartNumberingAfterBreak="0">
    <w:nsid w:val="42C8284C"/>
    <w:multiLevelType w:val="hybridMultilevel"/>
    <w:tmpl w:val="4B3A85B0"/>
    <w:lvl w:ilvl="0" w:tplc="1AFE08F4">
      <w:start w:val="1"/>
      <w:numFmt w:val="decimal"/>
      <w:lvlText w:val="%1."/>
      <w:lvlJc w:val="left"/>
      <w:pPr>
        <w:ind w:left="479" w:hanging="360"/>
      </w:pPr>
      <w:rPr>
        <w:rFonts w:ascii="Times New Roman" w:eastAsia="Times New Roman" w:hAnsi="Times New Roman" w:hint="default"/>
        <w:w w:val="99"/>
        <w:sz w:val="16"/>
        <w:szCs w:val="16"/>
      </w:rPr>
    </w:lvl>
    <w:lvl w:ilvl="1" w:tplc="E3023E98">
      <w:start w:val="1"/>
      <w:numFmt w:val="bullet"/>
      <w:lvlText w:val="•"/>
      <w:lvlJc w:val="left"/>
      <w:pPr>
        <w:ind w:left="1463" w:hanging="360"/>
      </w:pPr>
      <w:rPr>
        <w:rFonts w:hint="default"/>
      </w:rPr>
    </w:lvl>
    <w:lvl w:ilvl="2" w:tplc="B5BC8E4C">
      <w:start w:val="1"/>
      <w:numFmt w:val="bullet"/>
      <w:lvlText w:val="•"/>
      <w:lvlJc w:val="left"/>
      <w:pPr>
        <w:ind w:left="2447" w:hanging="360"/>
      </w:pPr>
      <w:rPr>
        <w:rFonts w:hint="default"/>
      </w:rPr>
    </w:lvl>
    <w:lvl w:ilvl="3" w:tplc="98102808">
      <w:start w:val="1"/>
      <w:numFmt w:val="bullet"/>
      <w:lvlText w:val="•"/>
      <w:lvlJc w:val="left"/>
      <w:pPr>
        <w:ind w:left="3431" w:hanging="360"/>
      </w:pPr>
      <w:rPr>
        <w:rFonts w:hint="default"/>
      </w:rPr>
    </w:lvl>
    <w:lvl w:ilvl="4" w:tplc="0BF2A64C">
      <w:start w:val="1"/>
      <w:numFmt w:val="bullet"/>
      <w:lvlText w:val="•"/>
      <w:lvlJc w:val="left"/>
      <w:pPr>
        <w:ind w:left="4415" w:hanging="360"/>
      </w:pPr>
      <w:rPr>
        <w:rFonts w:hint="default"/>
      </w:rPr>
    </w:lvl>
    <w:lvl w:ilvl="5" w:tplc="29DE7CF4">
      <w:start w:val="1"/>
      <w:numFmt w:val="bullet"/>
      <w:lvlText w:val="•"/>
      <w:lvlJc w:val="left"/>
      <w:pPr>
        <w:ind w:left="5399" w:hanging="360"/>
      </w:pPr>
      <w:rPr>
        <w:rFonts w:hint="default"/>
      </w:rPr>
    </w:lvl>
    <w:lvl w:ilvl="6" w:tplc="44168FAA">
      <w:start w:val="1"/>
      <w:numFmt w:val="bullet"/>
      <w:lvlText w:val="•"/>
      <w:lvlJc w:val="left"/>
      <w:pPr>
        <w:ind w:left="6383" w:hanging="360"/>
      </w:pPr>
      <w:rPr>
        <w:rFonts w:hint="default"/>
      </w:rPr>
    </w:lvl>
    <w:lvl w:ilvl="7" w:tplc="E4AAE18A">
      <w:start w:val="1"/>
      <w:numFmt w:val="bullet"/>
      <w:lvlText w:val="•"/>
      <w:lvlJc w:val="left"/>
      <w:pPr>
        <w:ind w:left="7367" w:hanging="360"/>
      </w:pPr>
      <w:rPr>
        <w:rFonts w:hint="default"/>
      </w:rPr>
    </w:lvl>
    <w:lvl w:ilvl="8" w:tplc="FD0C5F80">
      <w:start w:val="1"/>
      <w:numFmt w:val="bullet"/>
      <w:lvlText w:val="•"/>
      <w:lvlJc w:val="left"/>
      <w:pPr>
        <w:ind w:left="8351" w:hanging="360"/>
      </w:pPr>
      <w:rPr>
        <w:rFonts w:hint="default"/>
      </w:rPr>
    </w:lvl>
  </w:abstractNum>
  <w:abstractNum w:abstractNumId="96" w15:restartNumberingAfterBreak="0">
    <w:nsid w:val="43152C1C"/>
    <w:multiLevelType w:val="hybridMultilevel"/>
    <w:tmpl w:val="F7A0386C"/>
    <w:lvl w:ilvl="0" w:tplc="D15AEACE">
      <w:start w:val="1"/>
      <w:numFmt w:val="bullet"/>
      <w:lvlText w:val="—"/>
      <w:lvlJc w:val="left"/>
      <w:pPr>
        <w:ind w:left="859" w:hanging="360"/>
      </w:pPr>
      <w:rPr>
        <w:rFonts w:ascii="Times New Roman" w:eastAsia="Times New Roman" w:hAnsi="Times New Roman" w:hint="default"/>
        <w:i/>
        <w:sz w:val="20"/>
        <w:szCs w:val="20"/>
      </w:rPr>
    </w:lvl>
    <w:lvl w:ilvl="1" w:tplc="844A8D74">
      <w:start w:val="1"/>
      <w:numFmt w:val="bullet"/>
      <w:lvlText w:val="•"/>
      <w:lvlJc w:val="left"/>
      <w:pPr>
        <w:ind w:left="1809" w:hanging="360"/>
      </w:pPr>
      <w:rPr>
        <w:rFonts w:hint="default"/>
      </w:rPr>
    </w:lvl>
    <w:lvl w:ilvl="2" w:tplc="3B9A003E">
      <w:start w:val="1"/>
      <w:numFmt w:val="bullet"/>
      <w:lvlText w:val="•"/>
      <w:lvlJc w:val="left"/>
      <w:pPr>
        <w:ind w:left="2759" w:hanging="360"/>
      </w:pPr>
      <w:rPr>
        <w:rFonts w:hint="default"/>
      </w:rPr>
    </w:lvl>
    <w:lvl w:ilvl="3" w:tplc="B540D5F8">
      <w:start w:val="1"/>
      <w:numFmt w:val="bullet"/>
      <w:lvlText w:val="•"/>
      <w:lvlJc w:val="left"/>
      <w:pPr>
        <w:ind w:left="3709" w:hanging="360"/>
      </w:pPr>
      <w:rPr>
        <w:rFonts w:hint="default"/>
      </w:rPr>
    </w:lvl>
    <w:lvl w:ilvl="4" w:tplc="4CFE0E80">
      <w:start w:val="1"/>
      <w:numFmt w:val="bullet"/>
      <w:lvlText w:val="•"/>
      <w:lvlJc w:val="left"/>
      <w:pPr>
        <w:ind w:left="4659" w:hanging="360"/>
      </w:pPr>
      <w:rPr>
        <w:rFonts w:hint="default"/>
      </w:rPr>
    </w:lvl>
    <w:lvl w:ilvl="5" w:tplc="A3A461F6">
      <w:start w:val="1"/>
      <w:numFmt w:val="bullet"/>
      <w:lvlText w:val="•"/>
      <w:lvlJc w:val="left"/>
      <w:pPr>
        <w:ind w:left="5609" w:hanging="360"/>
      </w:pPr>
      <w:rPr>
        <w:rFonts w:hint="default"/>
      </w:rPr>
    </w:lvl>
    <w:lvl w:ilvl="6" w:tplc="6EDA043A">
      <w:start w:val="1"/>
      <w:numFmt w:val="bullet"/>
      <w:lvlText w:val="•"/>
      <w:lvlJc w:val="left"/>
      <w:pPr>
        <w:ind w:left="6559" w:hanging="360"/>
      </w:pPr>
      <w:rPr>
        <w:rFonts w:hint="default"/>
      </w:rPr>
    </w:lvl>
    <w:lvl w:ilvl="7" w:tplc="87C4E628">
      <w:start w:val="1"/>
      <w:numFmt w:val="bullet"/>
      <w:lvlText w:val="•"/>
      <w:lvlJc w:val="left"/>
      <w:pPr>
        <w:ind w:left="7509" w:hanging="360"/>
      </w:pPr>
      <w:rPr>
        <w:rFonts w:hint="default"/>
      </w:rPr>
    </w:lvl>
    <w:lvl w:ilvl="8" w:tplc="1D8E42C6">
      <w:start w:val="1"/>
      <w:numFmt w:val="bullet"/>
      <w:lvlText w:val="•"/>
      <w:lvlJc w:val="left"/>
      <w:pPr>
        <w:ind w:left="8459" w:hanging="360"/>
      </w:pPr>
      <w:rPr>
        <w:rFonts w:hint="default"/>
      </w:rPr>
    </w:lvl>
  </w:abstractNum>
  <w:abstractNum w:abstractNumId="97" w15:restartNumberingAfterBreak="0">
    <w:nsid w:val="43211DE6"/>
    <w:multiLevelType w:val="hybridMultilevel"/>
    <w:tmpl w:val="82A46B1E"/>
    <w:lvl w:ilvl="0" w:tplc="D17405EC">
      <w:start w:val="1"/>
      <w:numFmt w:val="decimal"/>
      <w:lvlText w:val="%1)"/>
      <w:lvlJc w:val="left"/>
      <w:pPr>
        <w:ind w:left="499" w:hanging="360"/>
      </w:pPr>
      <w:rPr>
        <w:rFonts w:ascii="Times New Roman" w:eastAsia="Times New Roman" w:hAnsi="Times New Roman" w:hint="default"/>
        <w:spacing w:val="-1"/>
        <w:sz w:val="20"/>
        <w:szCs w:val="20"/>
      </w:rPr>
    </w:lvl>
    <w:lvl w:ilvl="1" w:tplc="A15CB6A0">
      <w:start w:val="1"/>
      <w:numFmt w:val="bullet"/>
      <w:lvlText w:val="•"/>
      <w:lvlJc w:val="left"/>
      <w:pPr>
        <w:ind w:left="1485" w:hanging="360"/>
      </w:pPr>
      <w:rPr>
        <w:rFonts w:hint="default"/>
      </w:rPr>
    </w:lvl>
    <w:lvl w:ilvl="2" w:tplc="C2D60CD2">
      <w:start w:val="1"/>
      <w:numFmt w:val="bullet"/>
      <w:lvlText w:val="•"/>
      <w:lvlJc w:val="left"/>
      <w:pPr>
        <w:ind w:left="2471" w:hanging="360"/>
      </w:pPr>
      <w:rPr>
        <w:rFonts w:hint="default"/>
      </w:rPr>
    </w:lvl>
    <w:lvl w:ilvl="3" w:tplc="380A6A78">
      <w:start w:val="1"/>
      <w:numFmt w:val="bullet"/>
      <w:lvlText w:val="•"/>
      <w:lvlJc w:val="left"/>
      <w:pPr>
        <w:ind w:left="3457" w:hanging="360"/>
      </w:pPr>
      <w:rPr>
        <w:rFonts w:hint="default"/>
      </w:rPr>
    </w:lvl>
    <w:lvl w:ilvl="4" w:tplc="0CC42E46">
      <w:start w:val="1"/>
      <w:numFmt w:val="bullet"/>
      <w:lvlText w:val="•"/>
      <w:lvlJc w:val="left"/>
      <w:pPr>
        <w:ind w:left="4443" w:hanging="360"/>
      </w:pPr>
      <w:rPr>
        <w:rFonts w:hint="default"/>
      </w:rPr>
    </w:lvl>
    <w:lvl w:ilvl="5" w:tplc="933C0E86">
      <w:start w:val="1"/>
      <w:numFmt w:val="bullet"/>
      <w:lvlText w:val="•"/>
      <w:lvlJc w:val="left"/>
      <w:pPr>
        <w:ind w:left="5429" w:hanging="360"/>
      </w:pPr>
      <w:rPr>
        <w:rFonts w:hint="default"/>
      </w:rPr>
    </w:lvl>
    <w:lvl w:ilvl="6" w:tplc="9C24844E">
      <w:start w:val="1"/>
      <w:numFmt w:val="bullet"/>
      <w:lvlText w:val="•"/>
      <w:lvlJc w:val="left"/>
      <w:pPr>
        <w:ind w:left="6415" w:hanging="360"/>
      </w:pPr>
      <w:rPr>
        <w:rFonts w:hint="default"/>
      </w:rPr>
    </w:lvl>
    <w:lvl w:ilvl="7" w:tplc="272E7B72">
      <w:start w:val="1"/>
      <w:numFmt w:val="bullet"/>
      <w:lvlText w:val="•"/>
      <w:lvlJc w:val="left"/>
      <w:pPr>
        <w:ind w:left="7401" w:hanging="360"/>
      </w:pPr>
      <w:rPr>
        <w:rFonts w:hint="default"/>
      </w:rPr>
    </w:lvl>
    <w:lvl w:ilvl="8" w:tplc="26F6008E">
      <w:start w:val="1"/>
      <w:numFmt w:val="bullet"/>
      <w:lvlText w:val="•"/>
      <w:lvlJc w:val="left"/>
      <w:pPr>
        <w:ind w:left="8387" w:hanging="360"/>
      </w:pPr>
      <w:rPr>
        <w:rFonts w:hint="default"/>
      </w:rPr>
    </w:lvl>
  </w:abstractNum>
  <w:abstractNum w:abstractNumId="98" w15:restartNumberingAfterBreak="0">
    <w:nsid w:val="437116BE"/>
    <w:multiLevelType w:val="hybridMultilevel"/>
    <w:tmpl w:val="5F887370"/>
    <w:lvl w:ilvl="0" w:tplc="219CBD64">
      <w:start w:val="1"/>
      <w:numFmt w:val="decimal"/>
      <w:lvlText w:val="%1)"/>
      <w:lvlJc w:val="left"/>
      <w:pPr>
        <w:ind w:left="499" w:hanging="360"/>
      </w:pPr>
      <w:rPr>
        <w:rFonts w:ascii="Times New Roman" w:eastAsia="Times New Roman" w:hAnsi="Times New Roman" w:hint="default"/>
        <w:sz w:val="20"/>
        <w:szCs w:val="20"/>
      </w:rPr>
    </w:lvl>
    <w:lvl w:ilvl="1" w:tplc="5C34C086">
      <w:start w:val="1"/>
      <w:numFmt w:val="bullet"/>
      <w:lvlText w:val="•"/>
      <w:lvlJc w:val="left"/>
      <w:pPr>
        <w:ind w:left="1485" w:hanging="360"/>
      </w:pPr>
      <w:rPr>
        <w:rFonts w:hint="default"/>
      </w:rPr>
    </w:lvl>
    <w:lvl w:ilvl="2" w:tplc="7FFEC060">
      <w:start w:val="1"/>
      <w:numFmt w:val="bullet"/>
      <w:lvlText w:val="•"/>
      <w:lvlJc w:val="left"/>
      <w:pPr>
        <w:ind w:left="2471" w:hanging="360"/>
      </w:pPr>
      <w:rPr>
        <w:rFonts w:hint="default"/>
      </w:rPr>
    </w:lvl>
    <w:lvl w:ilvl="3" w:tplc="D9506B46">
      <w:start w:val="1"/>
      <w:numFmt w:val="bullet"/>
      <w:lvlText w:val="•"/>
      <w:lvlJc w:val="left"/>
      <w:pPr>
        <w:ind w:left="3457" w:hanging="360"/>
      </w:pPr>
      <w:rPr>
        <w:rFonts w:hint="default"/>
      </w:rPr>
    </w:lvl>
    <w:lvl w:ilvl="4" w:tplc="F8CE936A">
      <w:start w:val="1"/>
      <w:numFmt w:val="bullet"/>
      <w:lvlText w:val="•"/>
      <w:lvlJc w:val="left"/>
      <w:pPr>
        <w:ind w:left="4443" w:hanging="360"/>
      </w:pPr>
      <w:rPr>
        <w:rFonts w:hint="default"/>
      </w:rPr>
    </w:lvl>
    <w:lvl w:ilvl="5" w:tplc="BD32CE38">
      <w:start w:val="1"/>
      <w:numFmt w:val="bullet"/>
      <w:lvlText w:val="•"/>
      <w:lvlJc w:val="left"/>
      <w:pPr>
        <w:ind w:left="5429" w:hanging="360"/>
      </w:pPr>
      <w:rPr>
        <w:rFonts w:hint="default"/>
      </w:rPr>
    </w:lvl>
    <w:lvl w:ilvl="6" w:tplc="C10EB7B0">
      <w:start w:val="1"/>
      <w:numFmt w:val="bullet"/>
      <w:lvlText w:val="•"/>
      <w:lvlJc w:val="left"/>
      <w:pPr>
        <w:ind w:left="6415" w:hanging="360"/>
      </w:pPr>
      <w:rPr>
        <w:rFonts w:hint="default"/>
      </w:rPr>
    </w:lvl>
    <w:lvl w:ilvl="7" w:tplc="51D828CA">
      <w:start w:val="1"/>
      <w:numFmt w:val="bullet"/>
      <w:lvlText w:val="•"/>
      <w:lvlJc w:val="left"/>
      <w:pPr>
        <w:ind w:left="7401" w:hanging="360"/>
      </w:pPr>
      <w:rPr>
        <w:rFonts w:hint="default"/>
      </w:rPr>
    </w:lvl>
    <w:lvl w:ilvl="8" w:tplc="57D4B080">
      <w:start w:val="1"/>
      <w:numFmt w:val="bullet"/>
      <w:lvlText w:val="•"/>
      <w:lvlJc w:val="left"/>
      <w:pPr>
        <w:ind w:left="8387" w:hanging="360"/>
      </w:pPr>
      <w:rPr>
        <w:rFonts w:hint="default"/>
      </w:rPr>
    </w:lvl>
  </w:abstractNum>
  <w:abstractNum w:abstractNumId="99" w15:restartNumberingAfterBreak="0">
    <w:nsid w:val="44122556"/>
    <w:multiLevelType w:val="multilevel"/>
    <w:tmpl w:val="57B66382"/>
    <w:lvl w:ilvl="0">
      <w:start w:val="8"/>
      <w:numFmt w:val="decimal"/>
      <w:lvlText w:val="%1"/>
      <w:lvlJc w:val="left"/>
      <w:pPr>
        <w:ind w:left="140" w:hanging="599"/>
      </w:pPr>
      <w:rPr>
        <w:rFonts w:hint="default"/>
      </w:rPr>
    </w:lvl>
    <w:lvl w:ilvl="1">
      <w:start w:val="3"/>
      <w:numFmt w:val="decimal"/>
      <w:lvlText w:val="%1.%2"/>
      <w:lvlJc w:val="left"/>
      <w:pPr>
        <w:ind w:left="140" w:hanging="599"/>
      </w:pPr>
      <w:rPr>
        <w:rFonts w:hint="default"/>
      </w:rPr>
    </w:lvl>
    <w:lvl w:ilvl="2">
      <w:start w:val="1"/>
      <w:numFmt w:val="decimal"/>
      <w:lvlText w:val="%1.%2.%3"/>
      <w:lvlJc w:val="left"/>
      <w:pPr>
        <w:ind w:left="140" w:hanging="599"/>
      </w:pPr>
      <w:rPr>
        <w:rFonts w:ascii="Times New Roman" w:eastAsia="Times New Roman" w:hAnsi="Times New Roman" w:hint="default"/>
        <w:spacing w:val="-1"/>
        <w:sz w:val="20"/>
        <w:szCs w:val="20"/>
      </w:rPr>
    </w:lvl>
    <w:lvl w:ilvl="3">
      <w:start w:val="1"/>
      <w:numFmt w:val="bullet"/>
      <w:lvlText w:val="•"/>
      <w:lvlJc w:val="left"/>
      <w:pPr>
        <w:ind w:left="3206" w:hanging="599"/>
      </w:pPr>
      <w:rPr>
        <w:rFonts w:hint="default"/>
      </w:rPr>
    </w:lvl>
    <w:lvl w:ilvl="4">
      <w:start w:val="1"/>
      <w:numFmt w:val="bullet"/>
      <w:lvlText w:val="•"/>
      <w:lvlJc w:val="left"/>
      <w:pPr>
        <w:ind w:left="4228" w:hanging="599"/>
      </w:pPr>
      <w:rPr>
        <w:rFonts w:hint="default"/>
      </w:rPr>
    </w:lvl>
    <w:lvl w:ilvl="5">
      <w:start w:val="1"/>
      <w:numFmt w:val="bullet"/>
      <w:lvlText w:val="•"/>
      <w:lvlJc w:val="left"/>
      <w:pPr>
        <w:ind w:left="5250" w:hanging="599"/>
      </w:pPr>
      <w:rPr>
        <w:rFonts w:hint="default"/>
      </w:rPr>
    </w:lvl>
    <w:lvl w:ilvl="6">
      <w:start w:val="1"/>
      <w:numFmt w:val="bullet"/>
      <w:lvlText w:val="•"/>
      <w:lvlJc w:val="left"/>
      <w:pPr>
        <w:ind w:left="6272" w:hanging="599"/>
      </w:pPr>
      <w:rPr>
        <w:rFonts w:hint="default"/>
      </w:rPr>
    </w:lvl>
    <w:lvl w:ilvl="7">
      <w:start w:val="1"/>
      <w:numFmt w:val="bullet"/>
      <w:lvlText w:val="•"/>
      <w:lvlJc w:val="left"/>
      <w:pPr>
        <w:ind w:left="7294" w:hanging="599"/>
      </w:pPr>
      <w:rPr>
        <w:rFonts w:hint="default"/>
      </w:rPr>
    </w:lvl>
    <w:lvl w:ilvl="8">
      <w:start w:val="1"/>
      <w:numFmt w:val="bullet"/>
      <w:lvlText w:val="•"/>
      <w:lvlJc w:val="left"/>
      <w:pPr>
        <w:ind w:left="8316" w:hanging="599"/>
      </w:pPr>
      <w:rPr>
        <w:rFonts w:hint="default"/>
      </w:rPr>
    </w:lvl>
  </w:abstractNum>
  <w:abstractNum w:abstractNumId="100" w15:restartNumberingAfterBreak="0">
    <w:nsid w:val="443850A3"/>
    <w:multiLevelType w:val="hybridMultilevel"/>
    <w:tmpl w:val="797AA6E4"/>
    <w:lvl w:ilvl="0" w:tplc="F8B4AEC0">
      <w:start w:val="1"/>
      <w:numFmt w:val="decimal"/>
      <w:lvlText w:val="%1"/>
      <w:lvlJc w:val="left"/>
      <w:pPr>
        <w:ind w:left="597" w:hanging="279"/>
      </w:pPr>
      <w:rPr>
        <w:rFonts w:ascii="Arial" w:eastAsia="Arial" w:hAnsi="Arial" w:hint="default"/>
        <w:sz w:val="14"/>
        <w:szCs w:val="14"/>
      </w:rPr>
    </w:lvl>
    <w:lvl w:ilvl="1" w:tplc="ABEAD084">
      <w:start w:val="1"/>
      <w:numFmt w:val="bullet"/>
      <w:lvlText w:val="•"/>
      <w:lvlJc w:val="left"/>
      <w:pPr>
        <w:ind w:left="1305" w:hanging="279"/>
      </w:pPr>
      <w:rPr>
        <w:rFonts w:hint="default"/>
      </w:rPr>
    </w:lvl>
    <w:lvl w:ilvl="2" w:tplc="15B64D8C">
      <w:start w:val="1"/>
      <w:numFmt w:val="bullet"/>
      <w:lvlText w:val="•"/>
      <w:lvlJc w:val="left"/>
      <w:pPr>
        <w:ind w:left="2013" w:hanging="279"/>
      </w:pPr>
      <w:rPr>
        <w:rFonts w:hint="default"/>
      </w:rPr>
    </w:lvl>
    <w:lvl w:ilvl="3" w:tplc="57745656">
      <w:start w:val="1"/>
      <w:numFmt w:val="bullet"/>
      <w:lvlText w:val="•"/>
      <w:lvlJc w:val="left"/>
      <w:pPr>
        <w:ind w:left="2720" w:hanging="279"/>
      </w:pPr>
      <w:rPr>
        <w:rFonts w:hint="default"/>
      </w:rPr>
    </w:lvl>
    <w:lvl w:ilvl="4" w:tplc="72660C50">
      <w:start w:val="1"/>
      <w:numFmt w:val="bullet"/>
      <w:lvlText w:val="•"/>
      <w:lvlJc w:val="left"/>
      <w:pPr>
        <w:ind w:left="3428" w:hanging="279"/>
      </w:pPr>
      <w:rPr>
        <w:rFonts w:hint="default"/>
      </w:rPr>
    </w:lvl>
    <w:lvl w:ilvl="5" w:tplc="B1B28E48">
      <w:start w:val="1"/>
      <w:numFmt w:val="bullet"/>
      <w:lvlText w:val="•"/>
      <w:lvlJc w:val="left"/>
      <w:pPr>
        <w:ind w:left="4136" w:hanging="279"/>
      </w:pPr>
      <w:rPr>
        <w:rFonts w:hint="default"/>
      </w:rPr>
    </w:lvl>
    <w:lvl w:ilvl="6" w:tplc="E9AADCA8">
      <w:start w:val="1"/>
      <w:numFmt w:val="bullet"/>
      <w:lvlText w:val="•"/>
      <w:lvlJc w:val="left"/>
      <w:pPr>
        <w:ind w:left="4843" w:hanging="279"/>
      </w:pPr>
      <w:rPr>
        <w:rFonts w:hint="default"/>
      </w:rPr>
    </w:lvl>
    <w:lvl w:ilvl="7" w:tplc="A222918E">
      <w:start w:val="1"/>
      <w:numFmt w:val="bullet"/>
      <w:lvlText w:val="•"/>
      <w:lvlJc w:val="left"/>
      <w:pPr>
        <w:ind w:left="5551" w:hanging="279"/>
      </w:pPr>
      <w:rPr>
        <w:rFonts w:hint="default"/>
      </w:rPr>
    </w:lvl>
    <w:lvl w:ilvl="8" w:tplc="8C76153A">
      <w:start w:val="1"/>
      <w:numFmt w:val="bullet"/>
      <w:lvlText w:val="•"/>
      <w:lvlJc w:val="left"/>
      <w:pPr>
        <w:ind w:left="6259" w:hanging="279"/>
      </w:pPr>
      <w:rPr>
        <w:rFonts w:hint="default"/>
      </w:rPr>
    </w:lvl>
  </w:abstractNum>
  <w:abstractNum w:abstractNumId="101" w15:restartNumberingAfterBreak="0">
    <w:nsid w:val="446F1E3C"/>
    <w:multiLevelType w:val="hybridMultilevel"/>
    <w:tmpl w:val="54443476"/>
    <w:lvl w:ilvl="0" w:tplc="11FC5964">
      <w:start w:val="1"/>
      <w:numFmt w:val="decimal"/>
      <w:lvlText w:val="%1)"/>
      <w:lvlJc w:val="left"/>
      <w:pPr>
        <w:ind w:left="499" w:hanging="360"/>
      </w:pPr>
      <w:rPr>
        <w:rFonts w:ascii="Times New Roman" w:eastAsia="Times New Roman" w:hAnsi="Times New Roman" w:hint="default"/>
        <w:sz w:val="20"/>
        <w:szCs w:val="20"/>
      </w:rPr>
    </w:lvl>
    <w:lvl w:ilvl="1" w:tplc="C644A058">
      <w:start w:val="1"/>
      <w:numFmt w:val="bullet"/>
      <w:lvlText w:val="•"/>
      <w:lvlJc w:val="left"/>
      <w:pPr>
        <w:ind w:left="1485" w:hanging="360"/>
      </w:pPr>
      <w:rPr>
        <w:rFonts w:hint="default"/>
      </w:rPr>
    </w:lvl>
    <w:lvl w:ilvl="2" w:tplc="D17E5C84">
      <w:start w:val="1"/>
      <w:numFmt w:val="bullet"/>
      <w:lvlText w:val="•"/>
      <w:lvlJc w:val="left"/>
      <w:pPr>
        <w:ind w:left="2471" w:hanging="360"/>
      </w:pPr>
      <w:rPr>
        <w:rFonts w:hint="default"/>
      </w:rPr>
    </w:lvl>
    <w:lvl w:ilvl="3" w:tplc="ADC047E2">
      <w:start w:val="1"/>
      <w:numFmt w:val="bullet"/>
      <w:lvlText w:val="•"/>
      <w:lvlJc w:val="left"/>
      <w:pPr>
        <w:ind w:left="3457" w:hanging="360"/>
      </w:pPr>
      <w:rPr>
        <w:rFonts w:hint="default"/>
      </w:rPr>
    </w:lvl>
    <w:lvl w:ilvl="4" w:tplc="2DE4ECC2">
      <w:start w:val="1"/>
      <w:numFmt w:val="bullet"/>
      <w:lvlText w:val="•"/>
      <w:lvlJc w:val="left"/>
      <w:pPr>
        <w:ind w:left="4443" w:hanging="360"/>
      </w:pPr>
      <w:rPr>
        <w:rFonts w:hint="default"/>
      </w:rPr>
    </w:lvl>
    <w:lvl w:ilvl="5" w:tplc="8A68596A">
      <w:start w:val="1"/>
      <w:numFmt w:val="bullet"/>
      <w:lvlText w:val="•"/>
      <w:lvlJc w:val="left"/>
      <w:pPr>
        <w:ind w:left="5429" w:hanging="360"/>
      </w:pPr>
      <w:rPr>
        <w:rFonts w:hint="default"/>
      </w:rPr>
    </w:lvl>
    <w:lvl w:ilvl="6" w:tplc="C5664CA4">
      <w:start w:val="1"/>
      <w:numFmt w:val="bullet"/>
      <w:lvlText w:val="•"/>
      <w:lvlJc w:val="left"/>
      <w:pPr>
        <w:ind w:left="6415" w:hanging="360"/>
      </w:pPr>
      <w:rPr>
        <w:rFonts w:hint="default"/>
      </w:rPr>
    </w:lvl>
    <w:lvl w:ilvl="7" w:tplc="95127458">
      <w:start w:val="1"/>
      <w:numFmt w:val="bullet"/>
      <w:lvlText w:val="•"/>
      <w:lvlJc w:val="left"/>
      <w:pPr>
        <w:ind w:left="7401" w:hanging="360"/>
      </w:pPr>
      <w:rPr>
        <w:rFonts w:hint="default"/>
      </w:rPr>
    </w:lvl>
    <w:lvl w:ilvl="8" w:tplc="F94A45B0">
      <w:start w:val="1"/>
      <w:numFmt w:val="bullet"/>
      <w:lvlText w:val="•"/>
      <w:lvlJc w:val="left"/>
      <w:pPr>
        <w:ind w:left="8388" w:hanging="360"/>
      </w:pPr>
      <w:rPr>
        <w:rFonts w:hint="default"/>
      </w:rPr>
    </w:lvl>
  </w:abstractNum>
  <w:abstractNum w:abstractNumId="102" w15:restartNumberingAfterBreak="0">
    <w:nsid w:val="44716551"/>
    <w:multiLevelType w:val="multilevel"/>
    <w:tmpl w:val="E9B8D17C"/>
    <w:lvl w:ilvl="0">
      <w:start w:val="4"/>
      <w:numFmt w:val="decimal"/>
      <w:lvlText w:val="%1"/>
      <w:lvlJc w:val="left"/>
      <w:pPr>
        <w:ind w:left="1100" w:hanging="601"/>
      </w:pPr>
      <w:rPr>
        <w:rFonts w:hint="default"/>
      </w:rPr>
    </w:lvl>
    <w:lvl w:ilvl="1">
      <w:start w:val="2"/>
      <w:numFmt w:val="decimal"/>
      <w:lvlText w:val="%1.%2"/>
      <w:lvlJc w:val="left"/>
      <w:pPr>
        <w:ind w:left="1100" w:hanging="601"/>
      </w:pPr>
      <w:rPr>
        <w:rFonts w:hint="default"/>
      </w:rPr>
    </w:lvl>
    <w:lvl w:ilvl="2">
      <w:start w:val="1"/>
      <w:numFmt w:val="decimal"/>
      <w:lvlText w:val="%1.%2.%3"/>
      <w:lvlJc w:val="left"/>
      <w:pPr>
        <w:ind w:left="139" w:hanging="601"/>
      </w:pPr>
      <w:rPr>
        <w:rFonts w:ascii="Times New Roman" w:eastAsia="Times New Roman" w:hAnsi="Times New Roman" w:hint="default"/>
        <w:sz w:val="20"/>
        <w:szCs w:val="20"/>
      </w:rPr>
    </w:lvl>
    <w:lvl w:ilvl="3">
      <w:start w:val="1"/>
      <w:numFmt w:val="decimal"/>
      <w:lvlText w:val="%1.%2.%3.%4"/>
      <w:lvlJc w:val="left"/>
      <w:pPr>
        <w:ind w:left="139" w:hanging="750"/>
      </w:pPr>
      <w:rPr>
        <w:rFonts w:ascii="Times New Roman" w:eastAsia="Times New Roman" w:hAnsi="Times New Roman" w:hint="default"/>
        <w:sz w:val="20"/>
        <w:szCs w:val="20"/>
      </w:rPr>
    </w:lvl>
    <w:lvl w:ilvl="4">
      <w:start w:val="1"/>
      <w:numFmt w:val="bullet"/>
      <w:lvlText w:val="•"/>
      <w:lvlJc w:val="left"/>
      <w:pPr>
        <w:ind w:left="2551" w:hanging="750"/>
      </w:pPr>
      <w:rPr>
        <w:rFonts w:hint="default"/>
      </w:rPr>
    </w:lvl>
    <w:lvl w:ilvl="5">
      <w:start w:val="1"/>
      <w:numFmt w:val="bullet"/>
      <w:lvlText w:val="•"/>
      <w:lvlJc w:val="left"/>
      <w:pPr>
        <w:ind w:left="3852" w:hanging="750"/>
      </w:pPr>
      <w:rPr>
        <w:rFonts w:hint="default"/>
      </w:rPr>
    </w:lvl>
    <w:lvl w:ilvl="6">
      <w:start w:val="1"/>
      <w:numFmt w:val="bullet"/>
      <w:lvlText w:val="•"/>
      <w:lvlJc w:val="left"/>
      <w:pPr>
        <w:ind w:left="5154" w:hanging="750"/>
      </w:pPr>
      <w:rPr>
        <w:rFonts w:hint="default"/>
      </w:rPr>
    </w:lvl>
    <w:lvl w:ilvl="7">
      <w:start w:val="1"/>
      <w:numFmt w:val="bullet"/>
      <w:lvlText w:val="•"/>
      <w:lvlJc w:val="left"/>
      <w:pPr>
        <w:ind w:left="6455" w:hanging="750"/>
      </w:pPr>
      <w:rPr>
        <w:rFonts w:hint="default"/>
      </w:rPr>
    </w:lvl>
    <w:lvl w:ilvl="8">
      <w:start w:val="1"/>
      <w:numFmt w:val="bullet"/>
      <w:lvlText w:val="•"/>
      <w:lvlJc w:val="left"/>
      <w:pPr>
        <w:ind w:left="7757" w:hanging="750"/>
      </w:pPr>
      <w:rPr>
        <w:rFonts w:hint="default"/>
      </w:rPr>
    </w:lvl>
  </w:abstractNum>
  <w:abstractNum w:abstractNumId="103" w15:restartNumberingAfterBreak="0">
    <w:nsid w:val="453669AC"/>
    <w:multiLevelType w:val="multilevel"/>
    <w:tmpl w:val="FE8E2D04"/>
    <w:lvl w:ilvl="0">
      <w:start w:val="5"/>
      <w:numFmt w:val="decimal"/>
      <w:lvlText w:val="%1"/>
      <w:lvlJc w:val="left"/>
      <w:pPr>
        <w:ind w:left="139" w:hanging="599"/>
      </w:pPr>
      <w:rPr>
        <w:rFonts w:hint="default"/>
      </w:rPr>
    </w:lvl>
    <w:lvl w:ilvl="1">
      <w:start w:val="2"/>
      <w:numFmt w:val="decimal"/>
      <w:lvlText w:val="%1.%2"/>
      <w:lvlJc w:val="left"/>
      <w:pPr>
        <w:ind w:left="139" w:hanging="599"/>
      </w:pPr>
      <w:rPr>
        <w:rFonts w:hint="default"/>
      </w:rPr>
    </w:lvl>
    <w:lvl w:ilvl="2">
      <w:start w:val="3"/>
      <w:numFmt w:val="decimal"/>
      <w:lvlText w:val="%1.%2.%3"/>
      <w:lvlJc w:val="left"/>
      <w:pPr>
        <w:ind w:left="139" w:hanging="599"/>
      </w:pPr>
      <w:rPr>
        <w:rFonts w:ascii="Times New Roman" w:eastAsia="Times New Roman" w:hAnsi="Times New Roman" w:hint="default"/>
        <w:sz w:val="20"/>
        <w:szCs w:val="20"/>
      </w:rPr>
    </w:lvl>
    <w:lvl w:ilvl="3">
      <w:start w:val="1"/>
      <w:numFmt w:val="decimal"/>
      <w:lvlText w:val="%1.%2.%3.%4"/>
      <w:lvlJc w:val="left"/>
      <w:pPr>
        <w:ind w:left="139" w:hanging="850"/>
      </w:pPr>
      <w:rPr>
        <w:rFonts w:ascii="Times New Roman" w:eastAsia="Times New Roman" w:hAnsi="Times New Roman" w:hint="default"/>
        <w:sz w:val="20"/>
        <w:szCs w:val="20"/>
      </w:rPr>
    </w:lvl>
    <w:lvl w:ilvl="4">
      <w:start w:val="1"/>
      <w:numFmt w:val="bullet"/>
      <w:lvlText w:val="•"/>
      <w:lvlJc w:val="left"/>
      <w:pPr>
        <w:ind w:left="3546" w:hanging="850"/>
      </w:pPr>
      <w:rPr>
        <w:rFonts w:hint="default"/>
      </w:rPr>
    </w:lvl>
    <w:lvl w:ilvl="5">
      <w:start w:val="1"/>
      <w:numFmt w:val="bullet"/>
      <w:lvlText w:val="•"/>
      <w:lvlJc w:val="left"/>
      <w:pPr>
        <w:ind w:left="4682" w:hanging="850"/>
      </w:pPr>
      <w:rPr>
        <w:rFonts w:hint="default"/>
      </w:rPr>
    </w:lvl>
    <w:lvl w:ilvl="6">
      <w:start w:val="1"/>
      <w:numFmt w:val="bullet"/>
      <w:lvlText w:val="•"/>
      <w:lvlJc w:val="left"/>
      <w:pPr>
        <w:ind w:left="5817" w:hanging="850"/>
      </w:pPr>
      <w:rPr>
        <w:rFonts w:hint="default"/>
      </w:rPr>
    </w:lvl>
    <w:lvl w:ilvl="7">
      <w:start w:val="1"/>
      <w:numFmt w:val="bullet"/>
      <w:lvlText w:val="•"/>
      <w:lvlJc w:val="left"/>
      <w:pPr>
        <w:ind w:left="6953" w:hanging="850"/>
      </w:pPr>
      <w:rPr>
        <w:rFonts w:hint="default"/>
      </w:rPr>
    </w:lvl>
    <w:lvl w:ilvl="8">
      <w:start w:val="1"/>
      <w:numFmt w:val="bullet"/>
      <w:lvlText w:val="•"/>
      <w:lvlJc w:val="left"/>
      <w:pPr>
        <w:ind w:left="8088" w:hanging="850"/>
      </w:pPr>
      <w:rPr>
        <w:rFonts w:hint="default"/>
      </w:rPr>
    </w:lvl>
  </w:abstractNum>
  <w:abstractNum w:abstractNumId="104" w15:restartNumberingAfterBreak="0">
    <w:nsid w:val="45755F74"/>
    <w:multiLevelType w:val="hybridMultilevel"/>
    <w:tmpl w:val="4E741C5A"/>
    <w:lvl w:ilvl="0" w:tplc="01A8DD3A">
      <w:start w:val="1"/>
      <w:numFmt w:val="decimal"/>
      <w:lvlText w:val="%1)"/>
      <w:lvlJc w:val="left"/>
      <w:pPr>
        <w:ind w:left="500" w:hanging="361"/>
      </w:pPr>
      <w:rPr>
        <w:rFonts w:ascii="Times New Roman" w:eastAsia="Times New Roman" w:hAnsi="Times New Roman" w:hint="default"/>
        <w:sz w:val="20"/>
        <w:szCs w:val="20"/>
      </w:rPr>
    </w:lvl>
    <w:lvl w:ilvl="1" w:tplc="820A52AA">
      <w:start w:val="1"/>
      <w:numFmt w:val="bullet"/>
      <w:lvlText w:val="•"/>
      <w:lvlJc w:val="left"/>
      <w:pPr>
        <w:ind w:left="1486" w:hanging="361"/>
      </w:pPr>
      <w:rPr>
        <w:rFonts w:hint="default"/>
      </w:rPr>
    </w:lvl>
    <w:lvl w:ilvl="2" w:tplc="C4DE06BA">
      <w:start w:val="1"/>
      <w:numFmt w:val="bullet"/>
      <w:lvlText w:val="•"/>
      <w:lvlJc w:val="left"/>
      <w:pPr>
        <w:ind w:left="2472" w:hanging="361"/>
      </w:pPr>
      <w:rPr>
        <w:rFonts w:hint="default"/>
      </w:rPr>
    </w:lvl>
    <w:lvl w:ilvl="3" w:tplc="68527650">
      <w:start w:val="1"/>
      <w:numFmt w:val="bullet"/>
      <w:lvlText w:val="•"/>
      <w:lvlJc w:val="left"/>
      <w:pPr>
        <w:ind w:left="3458" w:hanging="361"/>
      </w:pPr>
      <w:rPr>
        <w:rFonts w:hint="default"/>
      </w:rPr>
    </w:lvl>
    <w:lvl w:ilvl="4" w:tplc="4E80D6E4">
      <w:start w:val="1"/>
      <w:numFmt w:val="bullet"/>
      <w:lvlText w:val="•"/>
      <w:lvlJc w:val="left"/>
      <w:pPr>
        <w:ind w:left="4444" w:hanging="361"/>
      </w:pPr>
      <w:rPr>
        <w:rFonts w:hint="default"/>
      </w:rPr>
    </w:lvl>
    <w:lvl w:ilvl="5" w:tplc="A9F24AEA">
      <w:start w:val="1"/>
      <w:numFmt w:val="bullet"/>
      <w:lvlText w:val="•"/>
      <w:lvlJc w:val="left"/>
      <w:pPr>
        <w:ind w:left="5430" w:hanging="361"/>
      </w:pPr>
      <w:rPr>
        <w:rFonts w:hint="default"/>
      </w:rPr>
    </w:lvl>
    <w:lvl w:ilvl="6" w:tplc="8528EAF4">
      <w:start w:val="1"/>
      <w:numFmt w:val="bullet"/>
      <w:lvlText w:val="•"/>
      <w:lvlJc w:val="left"/>
      <w:pPr>
        <w:ind w:left="6416" w:hanging="361"/>
      </w:pPr>
      <w:rPr>
        <w:rFonts w:hint="default"/>
      </w:rPr>
    </w:lvl>
    <w:lvl w:ilvl="7" w:tplc="516E3A46">
      <w:start w:val="1"/>
      <w:numFmt w:val="bullet"/>
      <w:lvlText w:val="•"/>
      <w:lvlJc w:val="left"/>
      <w:pPr>
        <w:ind w:left="7402" w:hanging="361"/>
      </w:pPr>
      <w:rPr>
        <w:rFonts w:hint="default"/>
      </w:rPr>
    </w:lvl>
    <w:lvl w:ilvl="8" w:tplc="07A22D18">
      <w:start w:val="1"/>
      <w:numFmt w:val="bullet"/>
      <w:lvlText w:val="•"/>
      <w:lvlJc w:val="left"/>
      <w:pPr>
        <w:ind w:left="8388" w:hanging="361"/>
      </w:pPr>
      <w:rPr>
        <w:rFonts w:hint="default"/>
      </w:rPr>
    </w:lvl>
  </w:abstractNum>
  <w:abstractNum w:abstractNumId="105" w15:restartNumberingAfterBreak="0">
    <w:nsid w:val="46C70674"/>
    <w:multiLevelType w:val="hybridMultilevel"/>
    <w:tmpl w:val="8B0A9BD6"/>
    <w:lvl w:ilvl="0" w:tplc="CD50067C">
      <w:start w:val="1"/>
      <w:numFmt w:val="decimal"/>
      <w:lvlText w:val="%1)"/>
      <w:lvlJc w:val="left"/>
      <w:pPr>
        <w:ind w:left="499" w:hanging="360"/>
      </w:pPr>
      <w:rPr>
        <w:rFonts w:ascii="Times New Roman" w:eastAsia="Times New Roman" w:hAnsi="Times New Roman" w:hint="default"/>
        <w:sz w:val="20"/>
        <w:szCs w:val="20"/>
      </w:rPr>
    </w:lvl>
    <w:lvl w:ilvl="1" w:tplc="1172922A">
      <w:start w:val="1"/>
      <w:numFmt w:val="bullet"/>
      <w:lvlText w:val="•"/>
      <w:lvlJc w:val="left"/>
      <w:pPr>
        <w:ind w:left="1485" w:hanging="360"/>
      </w:pPr>
      <w:rPr>
        <w:rFonts w:hint="default"/>
      </w:rPr>
    </w:lvl>
    <w:lvl w:ilvl="2" w:tplc="F044F5EE">
      <w:start w:val="1"/>
      <w:numFmt w:val="bullet"/>
      <w:lvlText w:val="•"/>
      <w:lvlJc w:val="left"/>
      <w:pPr>
        <w:ind w:left="2471" w:hanging="360"/>
      </w:pPr>
      <w:rPr>
        <w:rFonts w:hint="default"/>
      </w:rPr>
    </w:lvl>
    <w:lvl w:ilvl="3" w:tplc="60C00E5A">
      <w:start w:val="1"/>
      <w:numFmt w:val="bullet"/>
      <w:lvlText w:val="•"/>
      <w:lvlJc w:val="left"/>
      <w:pPr>
        <w:ind w:left="3457" w:hanging="360"/>
      </w:pPr>
      <w:rPr>
        <w:rFonts w:hint="default"/>
      </w:rPr>
    </w:lvl>
    <w:lvl w:ilvl="4" w:tplc="042097D2">
      <w:start w:val="1"/>
      <w:numFmt w:val="bullet"/>
      <w:lvlText w:val="•"/>
      <w:lvlJc w:val="left"/>
      <w:pPr>
        <w:ind w:left="4443" w:hanging="360"/>
      </w:pPr>
      <w:rPr>
        <w:rFonts w:hint="default"/>
      </w:rPr>
    </w:lvl>
    <w:lvl w:ilvl="5" w:tplc="EA3C7E10">
      <w:start w:val="1"/>
      <w:numFmt w:val="bullet"/>
      <w:lvlText w:val="•"/>
      <w:lvlJc w:val="left"/>
      <w:pPr>
        <w:ind w:left="5429" w:hanging="360"/>
      </w:pPr>
      <w:rPr>
        <w:rFonts w:hint="default"/>
      </w:rPr>
    </w:lvl>
    <w:lvl w:ilvl="6" w:tplc="AFE2F148">
      <w:start w:val="1"/>
      <w:numFmt w:val="bullet"/>
      <w:lvlText w:val="•"/>
      <w:lvlJc w:val="left"/>
      <w:pPr>
        <w:ind w:left="6415" w:hanging="360"/>
      </w:pPr>
      <w:rPr>
        <w:rFonts w:hint="default"/>
      </w:rPr>
    </w:lvl>
    <w:lvl w:ilvl="7" w:tplc="0156AF08">
      <w:start w:val="1"/>
      <w:numFmt w:val="bullet"/>
      <w:lvlText w:val="•"/>
      <w:lvlJc w:val="left"/>
      <w:pPr>
        <w:ind w:left="7401" w:hanging="360"/>
      </w:pPr>
      <w:rPr>
        <w:rFonts w:hint="default"/>
      </w:rPr>
    </w:lvl>
    <w:lvl w:ilvl="8" w:tplc="5BDC80E2">
      <w:start w:val="1"/>
      <w:numFmt w:val="bullet"/>
      <w:lvlText w:val="•"/>
      <w:lvlJc w:val="left"/>
      <w:pPr>
        <w:ind w:left="8387" w:hanging="360"/>
      </w:pPr>
      <w:rPr>
        <w:rFonts w:hint="default"/>
      </w:rPr>
    </w:lvl>
  </w:abstractNum>
  <w:abstractNum w:abstractNumId="106" w15:restartNumberingAfterBreak="0">
    <w:nsid w:val="47026B02"/>
    <w:multiLevelType w:val="hybridMultilevel"/>
    <w:tmpl w:val="D07CA08A"/>
    <w:lvl w:ilvl="0" w:tplc="7D1AB2D6">
      <w:start w:val="1"/>
      <w:numFmt w:val="decimal"/>
      <w:lvlText w:val="%1)"/>
      <w:lvlJc w:val="left"/>
      <w:pPr>
        <w:ind w:left="499" w:hanging="360"/>
      </w:pPr>
      <w:rPr>
        <w:rFonts w:ascii="Times New Roman" w:eastAsia="Times New Roman" w:hAnsi="Times New Roman" w:hint="default"/>
        <w:spacing w:val="-1"/>
        <w:sz w:val="20"/>
        <w:szCs w:val="20"/>
      </w:rPr>
    </w:lvl>
    <w:lvl w:ilvl="1" w:tplc="5756DF1A">
      <w:start w:val="1"/>
      <w:numFmt w:val="bullet"/>
      <w:lvlText w:val="•"/>
      <w:lvlJc w:val="left"/>
      <w:pPr>
        <w:ind w:left="1485" w:hanging="360"/>
      </w:pPr>
      <w:rPr>
        <w:rFonts w:hint="default"/>
      </w:rPr>
    </w:lvl>
    <w:lvl w:ilvl="2" w:tplc="9AE24E94">
      <w:start w:val="1"/>
      <w:numFmt w:val="bullet"/>
      <w:lvlText w:val="•"/>
      <w:lvlJc w:val="left"/>
      <w:pPr>
        <w:ind w:left="2471" w:hanging="360"/>
      </w:pPr>
      <w:rPr>
        <w:rFonts w:hint="default"/>
      </w:rPr>
    </w:lvl>
    <w:lvl w:ilvl="3" w:tplc="FE82666A">
      <w:start w:val="1"/>
      <w:numFmt w:val="bullet"/>
      <w:lvlText w:val="•"/>
      <w:lvlJc w:val="left"/>
      <w:pPr>
        <w:ind w:left="3457" w:hanging="360"/>
      </w:pPr>
      <w:rPr>
        <w:rFonts w:hint="default"/>
      </w:rPr>
    </w:lvl>
    <w:lvl w:ilvl="4" w:tplc="7E5E825E">
      <w:start w:val="1"/>
      <w:numFmt w:val="bullet"/>
      <w:lvlText w:val="•"/>
      <w:lvlJc w:val="left"/>
      <w:pPr>
        <w:ind w:left="4443" w:hanging="360"/>
      </w:pPr>
      <w:rPr>
        <w:rFonts w:hint="default"/>
      </w:rPr>
    </w:lvl>
    <w:lvl w:ilvl="5" w:tplc="E5022E60">
      <w:start w:val="1"/>
      <w:numFmt w:val="bullet"/>
      <w:lvlText w:val="•"/>
      <w:lvlJc w:val="left"/>
      <w:pPr>
        <w:ind w:left="5429" w:hanging="360"/>
      </w:pPr>
      <w:rPr>
        <w:rFonts w:hint="default"/>
      </w:rPr>
    </w:lvl>
    <w:lvl w:ilvl="6" w:tplc="62D62174">
      <w:start w:val="1"/>
      <w:numFmt w:val="bullet"/>
      <w:lvlText w:val="•"/>
      <w:lvlJc w:val="left"/>
      <w:pPr>
        <w:ind w:left="6415" w:hanging="360"/>
      </w:pPr>
      <w:rPr>
        <w:rFonts w:hint="default"/>
      </w:rPr>
    </w:lvl>
    <w:lvl w:ilvl="7" w:tplc="A4B8C36A">
      <w:start w:val="1"/>
      <w:numFmt w:val="bullet"/>
      <w:lvlText w:val="•"/>
      <w:lvlJc w:val="left"/>
      <w:pPr>
        <w:ind w:left="7402" w:hanging="360"/>
      </w:pPr>
      <w:rPr>
        <w:rFonts w:hint="default"/>
      </w:rPr>
    </w:lvl>
    <w:lvl w:ilvl="8" w:tplc="58041316">
      <w:start w:val="1"/>
      <w:numFmt w:val="bullet"/>
      <w:lvlText w:val="•"/>
      <w:lvlJc w:val="left"/>
      <w:pPr>
        <w:ind w:left="8388" w:hanging="360"/>
      </w:pPr>
      <w:rPr>
        <w:rFonts w:hint="default"/>
      </w:rPr>
    </w:lvl>
  </w:abstractNum>
  <w:abstractNum w:abstractNumId="107" w15:restartNumberingAfterBreak="0">
    <w:nsid w:val="489C45D1"/>
    <w:multiLevelType w:val="hybridMultilevel"/>
    <w:tmpl w:val="63DA14C8"/>
    <w:lvl w:ilvl="0" w:tplc="B5260602">
      <w:start w:val="3"/>
      <w:numFmt w:val="upperLetter"/>
      <w:lvlText w:val="%1)"/>
      <w:lvlJc w:val="left"/>
      <w:pPr>
        <w:ind w:left="390" w:hanging="251"/>
      </w:pPr>
      <w:rPr>
        <w:rFonts w:ascii="Times New Roman" w:eastAsia="Times New Roman" w:hAnsi="Times New Roman" w:hint="default"/>
        <w:spacing w:val="-1"/>
        <w:sz w:val="20"/>
        <w:szCs w:val="20"/>
      </w:rPr>
    </w:lvl>
    <w:lvl w:ilvl="1" w:tplc="CE60F624">
      <w:start w:val="1"/>
      <w:numFmt w:val="lowerLetter"/>
      <w:lvlText w:val="%2)"/>
      <w:lvlJc w:val="left"/>
      <w:pPr>
        <w:ind w:left="860" w:hanging="361"/>
      </w:pPr>
      <w:rPr>
        <w:rFonts w:ascii="Times New Roman" w:eastAsia="Times New Roman" w:hAnsi="Times New Roman" w:hint="default"/>
        <w:spacing w:val="-1"/>
        <w:sz w:val="20"/>
        <w:szCs w:val="20"/>
      </w:rPr>
    </w:lvl>
    <w:lvl w:ilvl="2" w:tplc="4496A2D6">
      <w:start w:val="1"/>
      <w:numFmt w:val="bullet"/>
      <w:lvlText w:val="•"/>
      <w:lvlJc w:val="left"/>
      <w:pPr>
        <w:ind w:left="894" w:hanging="361"/>
      </w:pPr>
      <w:rPr>
        <w:rFonts w:hint="default"/>
      </w:rPr>
    </w:lvl>
    <w:lvl w:ilvl="3" w:tplc="8DB60FDE">
      <w:start w:val="1"/>
      <w:numFmt w:val="bullet"/>
      <w:lvlText w:val="•"/>
      <w:lvlJc w:val="left"/>
      <w:pPr>
        <w:ind w:left="928" w:hanging="361"/>
      </w:pPr>
      <w:rPr>
        <w:rFonts w:hint="default"/>
      </w:rPr>
    </w:lvl>
    <w:lvl w:ilvl="4" w:tplc="0B00805E">
      <w:start w:val="1"/>
      <w:numFmt w:val="bullet"/>
      <w:lvlText w:val="•"/>
      <w:lvlJc w:val="left"/>
      <w:pPr>
        <w:ind w:left="962" w:hanging="361"/>
      </w:pPr>
      <w:rPr>
        <w:rFonts w:hint="default"/>
      </w:rPr>
    </w:lvl>
    <w:lvl w:ilvl="5" w:tplc="25DE2D92">
      <w:start w:val="1"/>
      <w:numFmt w:val="bullet"/>
      <w:lvlText w:val="•"/>
      <w:lvlJc w:val="left"/>
      <w:pPr>
        <w:ind w:left="996" w:hanging="361"/>
      </w:pPr>
      <w:rPr>
        <w:rFonts w:hint="default"/>
      </w:rPr>
    </w:lvl>
    <w:lvl w:ilvl="6" w:tplc="8C2261E2">
      <w:start w:val="1"/>
      <w:numFmt w:val="bullet"/>
      <w:lvlText w:val="•"/>
      <w:lvlJc w:val="left"/>
      <w:pPr>
        <w:ind w:left="1030" w:hanging="361"/>
      </w:pPr>
      <w:rPr>
        <w:rFonts w:hint="default"/>
      </w:rPr>
    </w:lvl>
    <w:lvl w:ilvl="7" w:tplc="9DE4B2E0">
      <w:start w:val="1"/>
      <w:numFmt w:val="bullet"/>
      <w:lvlText w:val="•"/>
      <w:lvlJc w:val="left"/>
      <w:pPr>
        <w:ind w:left="1064" w:hanging="361"/>
      </w:pPr>
      <w:rPr>
        <w:rFonts w:hint="default"/>
      </w:rPr>
    </w:lvl>
    <w:lvl w:ilvl="8" w:tplc="CF966072">
      <w:start w:val="1"/>
      <w:numFmt w:val="bullet"/>
      <w:lvlText w:val="•"/>
      <w:lvlJc w:val="left"/>
      <w:pPr>
        <w:ind w:left="1098" w:hanging="361"/>
      </w:pPr>
      <w:rPr>
        <w:rFonts w:hint="default"/>
      </w:rPr>
    </w:lvl>
  </w:abstractNum>
  <w:abstractNum w:abstractNumId="108" w15:restartNumberingAfterBreak="0">
    <w:nsid w:val="491B5AF3"/>
    <w:multiLevelType w:val="hybridMultilevel"/>
    <w:tmpl w:val="EBE09D2E"/>
    <w:lvl w:ilvl="0" w:tplc="92400F68">
      <w:start w:val="1"/>
      <w:numFmt w:val="decimal"/>
      <w:lvlText w:val="%1)"/>
      <w:lvlJc w:val="left"/>
      <w:pPr>
        <w:ind w:left="499" w:hanging="360"/>
      </w:pPr>
      <w:rPr>
        <w:rFonts w:ascii="Times New Roman" w:eastAsia="Times New Roman" w:hAnsi="Times New Roman" w:hint="default"/>
        <w:sz w:val="20"/>
        <w:szCs w:val="20"/>
      </w:rPr>
    </w:lvl>
    <w:lvl w:ilvl="1" w:tplc="4CDA9C88">
      <w:start w:val="1"/>
      <w:numFmt w:val="bullet"/>
      <w:lvlText w:val="•"/>
      <w:lvlJc w:val="left"/>
      <w:pPr>
        <w:ind w:left="1485" w:hanging="360"/>
      </w:pPr>
      <w:rPr>
        <w:rFonts w:hint="default"/>
      </w:rPr>
    </w:lvl>
    <w:lvl w:ilvl="2" w:tplc="96665112">
      <w:start w:val="1"/>
      <w:numFmt w:val="bullet"/>
      <w:lvlText w:val="•"/>
      <w:lvlJc w:val="left"/>
      <w:pPr>
        <w:ind w:left="2471" w:hanging="360"/>
      </w:pPr>
      <w:rPr>
        <w:rFonts w:hint="default"/>
      </w:rPr>
    </w:lvl>
    <w:lvl w:ilvl="3" w:tplc="9BD2366C">
      <w:start w:val="1"/>
      <w:numFmt w:val="bullet"/>
      <w:lvlText w:val="•"/>
      <w:lvlJc w:val="left"/>
      <w:pPr>
        <w:ind w:left="3457" w:hanging="360"/>
      </w:pPr>
      <w:rPr>
        <w:rFonts w:hint="default"/>
      </w:rPr>
    </w:lvl>
    <w:lvl w:ilvl="4" w:tplc="26EECEE0">
      <w:start w:val="1"/>
      <w:numFmt w:val="bullet"/>
      <w:lvlText w:val="•"/>
      <w:lvlJc w:val="left"/>
      <w:pPr>
        <w:ind w:left="4443" w:hanging="360"/>
      </w:pPr>
      <w:rPr>
        <w:rFonts w:hint="default"/>
      </w:rPr>
    </w:lvl>
    <w:lvl w:ilvl="5" w:tplc="23D2B208">
      <w:start w:val="1"/>
      <w:numFmt w:val="bullet"/>
      <w:lvlText w:val="•"/>
      <w:lvlJc w:val="left"/>
      <w:pPr>
        <w:ind w:left="5429" w:hanging="360"/>
      </w:pPr>
      <w:rPr>
        <w:rFonts w:hint="default"/>
      </w:rPr>
    </w:lvl>
    <w:lvl w:ilvl="6" w:tplc="59D6E062">
      <w:start w:val="1"/>
      <w:numFmt w:val="bullet"/>
      <w:lvlText w:val="•"/>
      <w:lvlJc w:val="left"/>
      <w:pPr>
        <w:ind w:left="6415" w:hanging="360"/>
      </w:pPr>
      <w:rPr>
        <w:rFonts w:hint="default"/>
      </w:rPr>
    </w:lvl>
    <w:lvl w:ilvl="7" w:tplc="A34AC942">
      <w:start w:val="1"/>
      <w:numFmt w:val="bullet"/>
      <w:lvlText w:val="•"/>
      <w:lvlJc w:val="left"/>
      <w:pPr>
        <w:ind w:left="7401" w:hanging="360"/>
      </w:pPr>
      <w:rPr>
        <w:rFonts w:hint="default"/>
      </w:rPr>
    </w:lvl>
    <w:lvl w:ilvl="8" w:tplc="73FE37BC">
      <w:start w:val="1"/>
      <w:numFmt w:val="bullet"/>
      <w:lvlText w:val="•"/>
      <w:lvlJc w:val="left"/>
      <w:pPr>
        <w:ind w:left="8387" w:hanging="360"/>
      </w:pPr>
      <w:rPr>
        <w:rFonts w:hint="default"/>
      </w:rPr>
    </w:lvl>
  </w:abstractNum>
  <w:abstractNum w:abstractNumId="109" w15:restartNumberingAfterBreak="0">
    <w:nsid w:val="493C46FB"/>
    <w:multiLevelType w:val="hybridMultilevel"/>
    <w:tmpl w:val="823E27C0"/>
    <w:lvl w:ilvl="0" w:tplc="4DC4B754">
      <w:start w:val="1"/>
      <w:numFmt w:val="decimal"/>
      <w:lvlText w:val="%1)"/>
      <w:lvlJc w:val="left"/>
      <w:pPr>
        <w:ind w:left="500" w:hanging="361"/>
      </w:pPr>
      <w:rPr>
        <w:rFonts w:ascii="Times New Roman" w:eastAsia="Times New Roman" w:hAnsi="Times New Roman" w:hint="default"/>
        <w:sz w:val="20"/>
        <w:szCs w:val="20"/>
      </w:rPr>
    </w:lvl>
    <w:lvl w:ilvl="1" w:tplc="C4D6BCA2">
      <w:start w:val="1"/>
      <w:numFmt w:val="bullet"/>
      <w:lvlText w:val="•"/>
      <w:lvlJc w:val="left"/>
      <w:pPr>
        <w:ind w:left="1486" w:hanging="361"/>
      </w:pPr>
      <w:rPr>
        <w:rFonts w:hint="default"/>
      </w:rPr>
    </w:lvl>
    <w:lvl w:ilvl="2" w:tplc="04989EBC">
      <w:start w:val="1"/>
      <w:numFmt w:val="bullet"/>
      <w:lvlText w:val="•"/>
      <w:lvlJc w:val="left"/>
      <w:pPr>
        <w:ind w:left="2472" w:hanging="361"/>
      </w:pPr>
      <w:rPr>
        <w:rFonts w:hint="default"/>
      </w:rPr>
    </w:lvl>
    <w:lvl w:ilvl="3" w:tplc="12A81214">
      <w:start w:val="1"/>
      <w:numFmt w:val="bullet"/>
      <w:lvlText w:val="•"/>
      <w:lvlJc w:val="left"/>
      <w:pPr>
        <w:ind w:left="3458" w:hanging="361"/>
      </w:pPr>
      <w:rPr>
        <w:rFonts w:hint="default"/>
      </w:rPr>
    </w:lvl>
    <w:lvl w:ilvl="4" w:tplc="F2148818">
      <w:start w:val="1"/>
      <w:numFmt w:val="bullet"/>
      <w:lvlText w:val="•"/>
      <w:lvlJc w:val="left"/>
      <w:pPr>
        <w:ind w:left="4444" w:hanging="361"/>
      </w:pPr>
      <w:rPr>
        <w:rFonts w:hint="default"/>
      </w:rPr>
    </w:lvl>
    <w:lvl w:ilvl="5" w:tplc="89027B5C">
      <w:start w:val="1"/>
      <w:numFmt w:val="bullet"/>
      <w:lvlText w:val="•"/>
      <w:lvlJc w:val="left"/>
      <w:pPr>
        <w:ind w:left="5430" w:hanging="361"/>
      </w:pPr>
      <w:rPr>
        <w:rFonts w:hint="default"/>
      </w:rPr>
    </w:lvl>
    <w:lvl w:ilvl="6" w:tplc="F9EA4C14">
      <w:start w:val="1"/>
      <w:numFmt w:val="bullet"/>
      <w:lvlText w:val="•"/>
      <w:lvlJc w:val="left"/>
      <w:pPr>
        <w:ind w:left="6416" w:hanging="361"/>
      </w:pPr>
      <w:rPr>
        <w:rFonts w:hint="default"/>
      </w:rPr>
    </w:lvl>
    <w:lvl w:ilvl="7" w:tplc="32BE31C8">
      <w:start w:val="1"/>
      <w:numFmt w:val="bullet"/>
      <w:lvlText w:val="•"/>
      <w:lvlJc w:val="left"/>
      <w:pPr>
        <w:ind w:left="7402" w:hanging="361"/>
      </w:pPr>
      <w:rPr>
        <w:rFonts w:hint="default"/>
      </w:rPr>
    </w:lvl>
    <w:lvl w:ilvl="8" w:tplc="13C25DD8">
      <w:start w:val="1"/>
      <w:numFmt w:val="bullet"/>
      <w:lvlText w:val="•"/>
      <w:lvlJc w:val="left"/>
      <w:pPr>
        <w:ind w:left="8388" w:hanging="361"/>
      </w:pPr>
      <w:rPr>
        <w:rFonts w:hint="default"/>
      </w:rPr>
    </w:lvl>
  </w:abstractNum>
  <w:abstractNum w:abstractNumId="110" w15:restartNumberingAfterBreak="0">
    <w:nsid w:val="4A567715"/>
    <w:multiLevelType w:val="hybridMultilevel"/>
    <w:tmpl w:val="5E30D7CA"/>
    <w:lvl w:ilvl="0" w:tplc="147C4276">
      <w:start w:val="1"/>
      <w:numFmt w:val="decimal"/>
      <w:lvlText w:val="%1)"/>
      <w:lvlJc w:val="left"/>
      <w:pPr>
        <w:ind w:left="499" w:hanging="360"/>
      </w:pPr>
      <w:rPr>
        <w:rFonts w:ascii="Times New Roman" w:eastAsia="Times New Roman" w:hAnsi="Times New Roman" w:hint="default"/>
        <w:sz w:val="20"/>
        <w:szCs w:val="20"/>
      </w:rPr>
    </w:lvl>
    <w:lvl w:ilvl="1" w:tplc="2A3A7C38">
      <w:start w:val="1"/>
      <w:numFmt w:val="bullet"/>
      <w:lvlText w:val="•"/>
      <w:lvlJc w:val="left"/>
      <w:pPr>
        <w:ind w:left="1485" w:hanging="360"/>
      </w:pPr>
      <w:rPr>
        <w:rFonts w:hint="default"/>
      </w:rPr>
    </w:lvl>
    <w:lvl w:ilvl="2" w:tplc="0E88BC2A">
      <w:start w:val="1"/>
      <w:numFmt w:val="bullet"/>
      <w:lvlText w:val="•"/>
      <w:lvlJc w:val="left"/>
      <w:pPr>
        <w:ind w:left="2471" w:hanging="360"/>
      </w:pPr>
      <w:rPr>
        <w:rFonts w:hint="default"/>
      </w:rPr>
    </w:lvl>
    <w:lvl w:ilvl="3" w:tplc="5180053C">
      <w:start w:val="1"/>
      <w:numFmt w:val="bullet"/>
      <w:lvlText w:val="•"/>
      <w:lvlJc w:val="left"/>
      <w:pPr>
        <w:ind w:left="3457" w:hanging="360"/>
      </w:pPr>
      <w:rPr>
        <w:rFonts w:hint="default"/>
      </w:rPr>
    </w:lvl>
    <w:lvl w:ilvl="4" w:tplc="32483C96">
      <w:start w:val="1"/>
      <w:numFmt w:val="bullet"/>
      <w:lvlText w:val="•"/>
      <w:lvlJc w:val="left"/>
      <w:pPr>
        <w:ind w:left="4443" w:hanging="360"/>
      </w:pPr>
      <w:rPr>
        <w:rFonts w:hint="default"/>
      </w:rPr>
    </w:lvl>
    <w:lvl w:ilvl="5" w:tplc="91342536">
      <w:start w:val="1"/>
      <w:numFmt w:val="bullet"/>
      <w:lvlText w:val="•"/>
      <w:lvlJc w:val="left"/>
      <w:pPr>
        <w:ind w:left="5429" w:hanging="360"/>
      </w:pPr>
      <w:rPr>
        <w:rFonts w:hint="default"/>
      </w:rPr>
    </w:lvl>
    <w:lvl w:ilvl="6" w:tplc="E57A1CEC">
      <w:start w:val="1"/>
      <w:numFmt w:val="bullet"/>
      <w:lvlText w:val="•"/>
      <w:lvlJc w:val="left"/>
      <w:pPr>
        <w:ind w:left="6415" w:hanging="360"/>
      </w:pPr>
      <w:rPr>
        <w:rFonts w:hint="default"/>
      </w:rPr>
    </w:lvl>
    <w:lvl w:ilvl="7" w:tplc="0B8A0872">
      <w:start w:val="1"/>
      <w:numFmt w:val="bullet"/>
      <w:lvlText w:val="•"/>
      <w:lvlJc w:val="left"/>
      <w:pPr>
        <w:ind w:left="7401" w:hanging="360"/>
      </w:pPr>
      <w:rPr>
        <w:rFonts w:hint="default"/>
      </w:rPr>
    </w:lvl>
    <w:lvl w:ilvl="8" w:tplc="771CE0C2">
      <w:start w:val="1"/>
      <w:numFmt w:val="bullet"/>
      <w:lvlText w:val="•"/>
      <w:lvlJc w:val="left"/>
      <w:pPr>
        <w:ind w:left="8388" w:hanging="360"/>
      </w:pPr>
      <w:rPr>
        <w:rFonts w:hint="default"/>
      </w:rPr>
    </w:lvl>
  </w:abstractNum>
  <w:abstractNum w:abstractNumId="111" w15:restartNumberingAfterBreak="0">
    <w:nsid w:val="4A642A8B"/>
    <w:multiLevelType w:val="multilevel"/>
    <w:tmpl w:val="4162ADB2"/>
    <w:lvl w:ilvl="0">
      <w:start w:val="11"/>
      <w:numFmt w:val="decimal"/>
      <w:lvlText w:val="%1"/>
      <w:lvlJc w:val="left"/>
      <w:pPr>
        <w:ind w:left="140" w:hanging="701"/>
      </w:pPr>
      <w:rPr>
        <w:rFonts w:hint="default"/>
      </w:rPr>
    </w:lvl>
    <w:lvl w:ilvl="1">
      <w:start w:val="3"/>
      <w:numFmt w:val="decimal"/>
      <w:lvlText w:val="%1.%2"/>
      <w:lvlJc w:val="left"/>
      <w:pPr>
        <w:ind w:left="140" w:hanging="701"/>
      </w:pPr>
      <w:rPr>
        <w:rFonts w:hint="default"/>
      </w:rPr>
    </w:lvl>
    <w:lvl w:ilvl="2">
      <w:start w:val="1"/>
      <w:numFmt w:val="decimal"/>
      <w:lvlText w:val="%1.%2.%3"/>
      <w:lvlJc w:val="left"/>
      <w:pPr>
        <w:ind w:left="140" w:hanging="701"/>
      </w:pPr>
      <w:rPr>
        <w:rFonts w:ascii="Times New Roman" w:eastAsia="Times New Roman" w:hAnsi="Times New Roman" w:hint="default"/>
        <w:sz w:val="20"/>
        <w:szCs w:val="20"/>
      </w:rPr>
    </w:lvl>
    <w:lvl w:ilvl="3">
      <w:start w:val="1"/>
      <w:numFmt w:val="bullet"/>
      <w:lvlText w:val="•"/>
      <w:lvlJc w:val="left"/>
      <w:pPr>
        <w:ind w:left="3206" w:hanging="701"/>
      </w:pPr>
      <w:rPr>
        <w:rFonts w:hint="default"/>
      </w:rPr>
    </w:lvl>
    <w:lvl w:ilvl="4">
      <w:start w:val="1"/>
      <w:numFmt w:val="bullet"/>
      <w:lvlText w:val="•"/>
      <w:lvlJc w:val="left"/>
      <w:pPr>
        <w:ind w:left="4228" w:hanging="701"/>
      </w:pPr>
      <w:rPr>
        <w:rFonts w:hint="default"/>
      </w:rPr>
    </w:lvl>
    <w:lvl w:ilvl="5">
      <w:start w:val="1"/>
      <w:numFmt w:val="bullet"/>
      <w:lvlText w:val="•"/>
      <w:lvlJc w:val="left"/>
      <w:pPr>
        <w:ind w:left="5250" w:hanging="701"/>
      </w:pPr>
      <w:rPr>
        <w:rFonts w:hint="default"/>
      </w:rPr>
    </w:lvl>
    <w:lvl w:ilvl="6">
      <w:start w:val="1"/>
      <w:numFmt w:val="bullet"/>
      <w:lvlText w:val="•"/>
      <w:lvlJc w:val="left"/>
      <w:pPr>
        <w:ind w:left="6272" w:hanging="701"/>
      </w:pPr>
      <w:rPr>
        <w:rFonts w:hint="default"/>
      </w:rPr>
    </w:lvl>
    <w:lvl w:ilvl="7">
      <w:start w:val="1"/>
      <w:numFmt w:val="bullet"/>
      <w:lvlText w:val="•"/>
      <w:lvlJc w:val="left"/>
      <w:pPr>
        <w:ind w:left="7294" w:hanging="701"/>
      </w:pPr>
      <w:rPr>
        <w:rFonts w:hint="default"/>
      </w:rPr>
    </w:lvl>
    <w:lvl w:ilvl="8">
      <w:start w:val="1"/>
      <w:numFmt w:val="bullet"/>
      <w:lvlText w:val="•"/>
      <w:lvlJc w:val="left"/>
      <w:pPr>
        <w:ind w:left="8316" w:hanging="701"/>
      </w:pPr>
      <w:rPr>
        <w:rFonts w:hint="default"/>
      </w:rPr>
    </w:lvl>
  </w:abstractNum>
  <w:abstractNum w:abstractNumId="112" w15:restartNumberingAfterBreak="0">
    <w:nsid w:val="4C3F4256"/>
    <w:multiLevelType w:val="multilevel"/>
    <w:tmpl w:val="034E4854"/>
    <w:lvl w:ilvl="0">
      <w:start w:val="5"/>
      <w:numFmt w:val="decimal"/>
      <w:lvlText w:val="%1"/>
      <w:lvlJc w:val="left"/>
      <w:pPr>
        <w:ind w:left="139" w:hanging="601"/>
      </w:pPr>
      <w:rPr>
        <w:rFonts w:hint="default"/>
      </w:rPr>
    </w:lvl>
    <w:lvl w:ilvl="1">
      <w:start w:val="2"/>
      <w:numFmt w:val="decimal"/>
      <w:lvlText w:val="%1.%2"/>
      <w:lvlJc w:val="left"/>
      <w:pPr>
        <w:ind w:left="139" w:hanging="601"/>
      </w:pPr>
      <w:rPr>
        <w:rFonts w:hint="default"/>
      </w:rPr>
    </w:lvl>
    <w:lvl w:ilvl="2">
      <w:start w:val="1"/>
      <w:numFmt w:val="decimal"/>
      <w:lvlText w:val="%1.%2.%3"/>
      <w:lvlJc w:val="left"/>
      <w:pPr>
        <w:ind w:left="139" w:hanging="601"/>
      </w:pPr>
      <w:rPr>
        <w:rFonts w:ascii="Times New Roman" w:eastAsia="Times New Roman" w:hAnsi="Times New Roman" w:hint="default"/>
        <w:sz w:val="20"/>
        <w:szCs w:val="20"/>
      </w:rPr>
    </w:lvl>
    <w:lvl w:ilvl="3">
      <w:start w:val="1"/>
      <w:numFmt w:val="bullet"/>
      <w:lvlText w:val="•"/>
      <w:lvlJc w:val="left"/>
      <w:pPr>
        <w:ind w:left="3205" w:hanging="601"/>
      </w:pPr>
      <w:rPr>
        <w:rFonts w:hint="default"/>
      </w:rPr>
    </w:lvl>
    <w:lvl w:ilvl="4">
      <w:start w:val="1"/>
      <w:numFmt w:val="bullet"/>
      <w:lvlText w:val="•"/>
      <w:lvlJc w:val="left"/>
      <w:pPr>
        <w:ind w:left="4227" w:hanging="601"/>
      </w:pPr>
      <w:rPr>
        <w:rFonts w:hint="default"/>
      </w:rPr>
    </w:lvl>
    <w:lvl w:ilvl="5">
      <w:start w:val="1"/>
      <w:numFmt w:val="bullet"/>
      <w:lvlText w:val="•"/>
      <w:lvlJc w:val="left"/>
      <w:pPr>
        <w:ind w:left="5249" w:hanging="601"/>
      </w:pPr>
      <w:rPr>
        <w:rFonts w:hint="default"/>
      </w:rPr>
    </w:lvl>
    <w:lvl w:ilvl="6">
      <w:start w:val="1"/>
      <w:numFmt w:val="bullet"/>
      <w:lvlText w:val="•"/>
      <w:lvlJc w:val="left"/>
      <w:pPr>
        <w:ind w:left="6271" w:hanging="601"/>
      </w:pPr>
      <w:rPr>
        <w:rFonts w:hint="default"/>
      </w:rPr>
    </w:lvl>
    <w:lvl w:ilvl="7">
      <w:start w:val="1"/>
      <w:numFmt w:val="bullet"/>
      <w:lvlText w:val="•"/>
      <w:lvlJc w:val="left"/>
      <w:pPr>
        <w:ind w:left="7293" w:hanging="601"/>
      </w:pPr>
      <w:rPr>
        <w:rFonts w:hint="default"/>
      </w:rPr>
    </w:lvl>
    <w:lvl w:ilvl="8">
      <w:start w:val="1"/>
      <w:numFmt w:val="bullet"/>
      <w:lvlText w:val="•"/>
      <w:lvlJc w:val="left"/>
      <w:pPr>
        <w:ind w:left="8315" w:hanging="601"/>
      </w:pPr>
      <w:rPr>
        <w:rFonts w:hint="default"/>
      </w:rPr>
    </w:lvl>
  </w:abstractNum>
  <w:abstractNum w:abstractNumId="113" w15:restartNumberingAfterBreak="0">
    <w:nsid w:val="4CBF74EB"/>
    <w:multiLevelType w:val="hybridMultilevel"/>
    <w:tmpl w:val="69EA9724"/>
    <w:lvl w:ilvl="0" w:tplc="EDE890FC">
      <w:start w:val="1"/>
      <w:numFmt w:val="decimal"/>
      <w:lvlText w:val="%1)"/>
      <w:lvlJc w:val="left"/>
      <w:pPr>
        <w:ind w:left="500" w:hanging="361"/>
      </w:pPr>
      <w:rPr>
        <w:rFonts w:ascii="Times New Roman" w:eastAsia="Times New Roman" w:hAnsi="Times New Roman" w:hint="default"/>
        <w:sz w:val="20"/>
        <w:szCs w:val="20"/>
      </w:rPr>
    </w:lvl>
    <w:lvl w:ilvl="1" w:tplc="98FA44F6">
      <w:start w:val="1"/>
      <w:numFmt w:val="bullet"/>
      <w:lvlText w:val="•"/>
      <w:lvlJc w:val="left"/>
      <w:pPr>
        <w:ind w:left="1486" w:hanging="361"/>
      </w:pPr>
      <w:rPr>
        <w:rFonts w:hint="default"/>
      </w:rPr>
    </w:lvl>
    <w:lvl w:ilvl="2" w:tplc="E9AC191A">
      <w:start w:val="1"/>
      <w:numFmt w:val="bullet"/>
      <w:lvlText w:val="•"/>
      <w:lvlJc w:val="left"/>
      <w:pPr>
        <w:ind w:left="2472" w:hanging="361"/>
      </w:pPr>
      <w:rPr>
        <w:rFonts w:hint="default"/>
      </w:rPr>
    </w:lvl>
    <w:lvl w:ilvl="3" w:tplc="7E8C2D3A">
      <w:start w:val="1"/>
      <w:numFmt w:val="bullet"/>
      <w:lvlText w:val="•"/>
      <w:lvlJc w:val="left"/>
      <w:pPr>
        <w:ind w:left="3458" w:hanging="361"/>
      </w:pPr>
      <w:rPr>
        <w:rFonts w:hint="default"/>
      </w:rPr>
    </w:lvl>
    <w:lvl w:ilvl="4" w:tplc="9118ADFC">
      <w:start w:val="1"/>
      <w:numFmt w:val="bullet"/>
      <w:lvlText w:val="•"/>
      <w:lvlJc w:val="left"/>
      <w:pPr>
        <w:ind w:left="4444" w:hanging="361"/>
      </w:pPr>
      <w:rPr>
        <w:rFonts w:hint="default"/>
      </w:rPr>
    </w:lvl>
    <w:lvl w:ilvl="5" w:tplc="3C1ECDA8">
      <w:start w:val="1"/>
      <w:numFmt w:val="bullet"/>
      <w:lvlText w:val="•"/>
      <w:lvlJc w:val="left"/>
      <w:pPr>
        <w:ind w:left="5430" w:hanging="361"/>
      </w:pPr>
      <w:rPr>
        <w:rFonts w:hint="default"/>
      </w:rPr>
    </w:lvl>
    <w:lvl w:ilvl="6" w:tplc="4B7E91B0">
      <w:start w:val="1"/>
      <w:numFmt w:val="bullet"/>
      <w:lvlText w:val="•"/>
      <w:lvlJc w:val="left"/>
      <w:pPr>
        <w:ind w:left="6416" w:hanging="361"/>
      </w:pPr>
      <w:rPr>
        <w:rFonts w:hint="default"/>
      </w:rPr>
    </w:lvl>
    <w:lvl w:ilvl="7" w:tplc="9F4A65E4">
      <w:start w:val="1"/>
      <w:numFmt w:val="bullet"/>
      <w:lvlText w:val="•"/>
      <w:lvlJc w:val="left"/>
      <w:pPr>
        <w:ind w:left="7402" w:hanging="361"/>
      </w:pPr>
      <w:rPr>
        <w:rFonts w:hint="default"/>
      </w:rPr>
    </w:lvl>
    <w:lvl w:ilvl="8" w:tplc="686ED9C2">
      <w:start w:val="1"/>
      <w:numFmt w:val="bullet"/>
      <w:lvlText w:val="•"/>
      <w:lvlJc w:val="left"/>
      <w:pPr>
        <w:ind w:left="8388" w:hanging="361"/>
      </w:pPr>
      <w:rPr>
        <w:rFonts w:hint="default"/>
      </w:rPr>
    </w:lvl>
  </w:abstractNum>
  <w:abstractNum w:abstractNumId="114" w15:restartNumberingAfterBreak="0">
    <w:nsid w:val="4EC81CB1"/>
    <w:multiLevelType w:val="hybridMultilevel"/>
    <w:tmpl w:val="ADF641E8"/>
    <w:lvl w:ilvl="0" w:tplc="D98A0716">
      <w:start w:val="1"/>
      <w:numFmt w:val="decimal"/>
      <w:lvlText w:val="%1)"/>
      <w:lvlJc w:val="left"/>
      <w:pPr>
        <w:ind w:left="499" w:hanging="360"/>
      </w:pPr>
      <w:rPr>
        <w:rFonts w:ascii="Times New Roman" w:eastAsia="Times New Roman" w:hAnsi="Times New Roman" w:hint="default"/>
        <w:sz w:val="20"/>
        <w:szCs w:val="20"/>
      </w:rPr>
    </w:lvl>
    <w:lvl w:ilvl="1" w:tplc="3DAA2D70">
      <w:start w:val="1"/>
      <w:numFmt w:val="bullet"/>
      <w:lvlText w:val="•"/>
      <w:lvlJc w:val="left"/>
      <w:pPr>
        <w:ind w:left="1485" w:hanging="360"/>
      </w:pPr>
      <w:rPr>
        <w:rFonts w:hint="default"/>
      </w:rPr>
    </w:lvl>
    <w:lvl w:ilvl="2" w:tplc="66EC036C">
      <w:start w:val="1"/>
      <w:numFmt w:val="bullet"/>
      <w:lvlText w:val="•"/>
      <w:lvlJc w:val="left"/>
      <w:pPr>
        <w:ind w:left="2471" w:hanging="360"/>
      </w:pPr>
      <w:rPr>
        <w:rFonts w:hint="default"/>
      </w:rPr>
    </w:lvl>
    <w:lvl w:ilvl="3" w:tplc="C2802B78">
      <w:start w:val="1"/>
      <w:numFmt w:val="bullet"/>
      <w:lvlText w:val="•"/>
      <w:lvlJc w:val="left"/>
      <w:pPr>
        <w:ind w:left="3457" w:hanging="360"/>
      </w:pPr>
      <w:rPr>
        <w:rFonts w:hint="default"/>
      </w:rPr>
    </w:lvl>
    <w:lvl w:ilvl="4" w:tplc="E18C57E0">
      <w:start w:val="1"/>
      <w:numFmt w:val="bullet"/>
      <w:lvlText w:val="•"/>
      <w:lvlJc w:val="left"/>
      <w:pPr>
        <w:ind w:left="4443" w:hanging="360"/>
      </w:pPr>
      <w:rPr>
        <w:rFonts w:hint="default"/>
      </w:rPr>
    </w:lvl>
    <w:lvl w:ilvl="5" w:tplc="B96AB452">
      <w:start w:val="1"/>
      <w:numFmt w:val="bullet"/>
      <w:lvlText w:val="•"/>
      <w:lvlJc w:val="left"/>
      <w:pPr>
        <w:ind w:left="5429" w:hanging="360"/>
      </w:pPr>
      <w:rPr>
        <w:rFonts w:hint="default"/>
      </w:rPr>
    </w:lvl>
    <w:lvl w:ilvl="6" w:tplc="2AF67A30">
      <w:start w:val="1"/>
      <w:numFmt w:val="bullet"/>
      <w:lvlText w:val="•"/>
      <w:lvlJc w:val="left"/>
      <w:pPr>
        <w:ind w:left="6415" w:hanging="360"/>
      </w:pPr>
      <w:rPr>
        <w:rFonts w:hint="default"/>
      </w:rPr>
    </w:lvl>
    <w:lvl w:ilvl="7" w:tplc="EBF8195E">
      <w:start w:val="1"/>
      <w:numFmt w:val="bullet"/>
      <w:lvlText w:val="•"/>
      <w:lvlJc w:val="left"/>
      <w:pPr>
        <w:ind w:left="7401" w:hanging="360"/>
      </w:pPr>
      <w:rPr>
        <w:rFonts w:hint="default"/>
      </w:rPr>
    </w:lvl>
    <w:lvl w:ilvl="8" w:tplc="7714D4D0">
      <w:start w:val="1"/>
      <w:numFmt w:val="bullet"/>
      <w:lvlText w:val="•"/>
      <w:lvlJc w:val="left"/>
      <w:pPr>
        <w:ind w:left="8388" w:hanging="360"/>
      </w:pPr>
      <w:rPr>
        <w:rFonts w:hint="default"/>
      </w:rPr>
    </w:lvl>
  </w:abstractNum>
  <w:abstractNum w:abstractNumId="115" w15:restartNumberingAfterBreak="0">
    <w:nsid w:val="4FD73E29"/>
    <w:multiLevelType w:val="hybridMultilevel"/>
    <w:tmpl w:val="C4D81DDC"/>
    <w:lvl w:ilvl="0" w:tplc="EBD29C04">
      <w:start w:val="1"/>
      <w:numFmt w:val="lowerLetter"/>
      <w:lvlText w:val="%1)"/>
      <w:lvlJc w:val="left"/>
      <w:pPr>
        <w:ind w:left="860" w:hanging="361"/>
      </w:pPr>
      <w:rPr>
        <w:rFonts w:ascii="Times New Roman" w:eastAsia="Times New Roman" w:hAnsi="Times New Roman" w:hint="default"/>
        <w:i/>
        <w:sz w:val="20"/>
        <w:szCs w:val="20"/>
      </w:rPr>
    </w:lvl>
    <w:lvl w:ilvl="1" w:tplc="E544FE8A">
      <w:start w:val="1"/>
      <w:numFmt w:val="bullet"/>
      <w:lvlText w:val="•"/>
      <w:lvlJc w:val="left"/>
      <w:pPr>
        <w:ind w:left="1810" w:hanging="361"/>
      </w:pPr>
      <w:rPr>
        <w:rFonts w:hint="default"/>
      </w:rPr>
    </w:lvl>
    <w:lvl w:ilvl="2" w:tplc="B8DA14B8">
      <w:start w:val="1"/>
      <w:numFmt w:val="bullet"/>
      <w:lvlText w:val="•"/>
      <w:lvlJc w:val="left"/>
      <w:pPr>
        <w:ind w:left="2760" w:hanging="361"/>
      </w:pPr>
      <w:rPr>
        <w:rFonts w:hint="default"/>
      </w:rPr>
    </w:lvl>
    <w:lvl w:ilvl="3" w:tplc="5A94773C">
      <w:start w:val="1"/>
      <w:numFmt w:val="bullet"/>
      <w:lvlText w:val="•"/>
      <w:lvlJc w:val="left"/>
      <w:pPr>
        <w:ind w:left="3710" w:hanging="361"/>
      </w:pPr>
      <w:rPr>
        <w:rFonts w:hint="default"/>
      </w:rPr>
    </w:lvl>
    <w:lvl w:ilvl="4" w:tplc="AEBA8CAC">
      <w:start w:val="1"/>
      <w:numFmt w:val="bullet"/>
      <w:lvlText w:val="•"/>
      <w:lvlJc w:val="left"/>
      <w:pPr>
        <w:ind w:left="4660" w:hanging="361"/>
      </w:pPr>
      <w:rPr>
        <w:rFonts w:hint="default"/>
      </w:rPr>
    </w:lvl>
    <w:lvl w:ilvl="5" w:tplc="3056CB26">
      <w:start w:val="1"/>
      <w:numFmt w:val="bullet"/>
      <w:lvlText w:val="•"/>
      <w:lvlJc w:val="left"/>
      <w:pPr>
        <w:ind w:left="5610" w:hanging="361"/>
      </w:pPr>
      <w:rPr>
        <w:rFonts w:hint="default"/>
      </w:rPr>
    </w:lvl>
    <w:lvl w:ilvl="6" w:tplc="EA44CBAE">
      <w:start w:val="1"/>
      <w:numFmt w:val="bullet"/>
      <w:lvlText w:val="•"/>
      <w:lvlJc w:val="left"/>
      <w:pPr>
        <w:ind w:left="6560" w:hanging="361"/>
      </w:pPr>
      <w:rPr>
        <w:rFonts w:hint="default"/>
      </w:rPr>
    </w:lvl>
    <w:lvl w:ilvl="7" w:tplc="8D2C749A">
      <w:start w:val="1"/>
      <w:numFmt w:val="bullet"/>
      <w:lvlText w:val="•"/>
      <w:lvlJc w:val="left"/>
      <w:pPr>
        <w:ind w:left="7510" w:hanging="361"/>
      </w:pPr>
      <w:rPr>
        <w:rFonts w:hint="default"/>
      </w:rPr>
    </w:lvl>
    <w:lvl w:ilvl="8" w:tplc="D75C8358">
      <w:start w:val="1"/>
      <w:numFmt w:val="bullet"/>
      <w:lvlText w:val="•"/>
      <w:lvlJc w:val="left"/>
      <w:pPr>
        <w:ind w:left="8460" w:hanging="361"/>
      </w:pPr>
      <w:rPr>
        <w:rFonts w:hint="default"/>
      </w:rPr>
    </w:lvl>
  </w:abstractNum>
  <w:abstractNum w:abstractNumId="116" w15:restartNumberingAfterBreak="0">
    <w:nsid w:val="4FDE3C5A"/>
    <w:multiLevelType w:val="hybridMultilevel"/>
    <w:tmpl w:val="0AD25E98"/>
    <w:lvl w:ilvl="0" w:tplc="7CBEFD9C">
      <w:start w:val="1"/>
      <w:numFmt w:val="decimal"/>
      <w:lvlText w:val="%1)"/>
      <w:lvlJc w:val="left"/>
      <w:pPr>
        <w:ind w:left="499" w:hanging="360"/>
      </w:pPr>
      <w:rPr>
        <w:rFonts w:ascii="Times New Roman" w:eastAsia="Times New Roman" w:hAnsi="Times New Roman" w:hint="default"/>
        <w:sz w:val="20"/>
        <w:szCs w:val="20"/>
      </w:rPr>
    </w:lvl>
    <w:lvl w:ilvl="1" w:tplc="FC6A14E8">
      <w:start w:val="1"/>
      <w:numFmt w:val="bullet"/>
      <w:lvlText w:val="•"/>
      <w:lvlJc w:val="left"/>
      <w:pPr>
        <w:ind w:left="1485" w:hanging="360"/>
      </w:pPr>
      <w:rPr>
        <w:rFonts w:hint="default"/>
      </w:rPr>
    </w:lvl>
    <w:lvl w:ilvl="2" w:tplc="692ADB9A">
      <w:start w:val="1"/>
      <w:numFmt w:val="bullet"/>
      <w:lvlText w:val="•"/>
      <w:lvlJc w:val="left"/>
      <w:pPr>
        <w:ind w:left="2471" w:hanging="360"/>
      </w:pPr>
      <w:rPr>
        <w:rFonts w:hint="default"/>
      </w:rPr>
    </w:lvl>
    <w:lvl w:ilvl="3" w:tplc="1B620822">
      <w:start w:val="1"/>
      <w:numFmt w:val="bullet"/>
      <w:lvlText w:val="•"/>
      <w:lvlJc w:val="left"/>
      <w:pPr>
        <w:ind w:left="3457" w:hanging="360"/>
      </w:pPr>
      <w:rPr>
        <w:rFonts w:hint="default"/>
      </w:rPr>
    </w:lvl>
    <w:lvl w:ilvl="4" w:tplc="3B104C84">
      <w:start w:val="1"/>
      <w:numFmt w:val="bullet"/>
      <w:lvlText w:val="•"/>
      <w:lvlJc w:val="left"/>
      <w:pPr>
        <w:ind w:left="4443" w:hanging="360"/>
      </w:pPr>
      <w:rPr>
        <w:rFonts w:hint="default"/>
      </w:rPr>
    </w:lvl>
    <w:lvl w:ilvl="5" w:tplc="CDD2887C">
      <w:start w:val="1"/>
      <w:numFmt w:val="bullet"/>
      <w:lvlText w:val="•"/>
      <w:lvlJc w:val="left"/>
      <w:pPr>
        <w:ind w:left="5429" w:hanging="360"/>
      </w:pPr>
      <w:rPr>
        <w:rFonts w:hint="default"/>
      </w:rPr>
    </w:lvl>
    <w:lvl w:ilvl="6" w:tplc="61D802DE">
      <w:start w:val="1"/>
      <w:numFmt w:val="bullet"/>
      <w:lvlText w:val="•"/>
      <w:lvlJc w:val="left"/>
      <w:pPr>
        <w:ind w:left="6415" w:hanging="360"/>
      </w:pPr>
      <w:rPr>
        <w:rFonts w:hint="default"/>
      </w:rPr>
    </w:lvl>
    <w:lvl w:ilvl="7" w:tplc="63262E96">
      <w:start w:val="1"/>
      <w:numFmt w:val="bullet"/>
      <w:lvlText w:val="•"/>
      <w:lvlJc w:val="left"/>
      <w:pPr>
        <w:ind w:left="7401" w:hanging="360"/>
      </w:pPr>
      <w:rPr>
        <w:rFonts w:hint="default"/>
      </w:rPr>
    </w:lvl>
    <w:lvl w:ilvl="8" w:tplc="7A7A1FC4">
      <w:start w:val="1"/>
      <w:numFmt w:val="bullet"/>
      <w:lvlText w:val="•"/>
      <w:lvlJc w:val="left"/>
      <w:pPr>
        <w:ind w:left="8387" w:hanging="360"/>
      </w:pPr>
      <w:rPr>
        <w:rFonts w:hint="default"/>
      </w:rPr>
    </w:lvl>
  </w:abstractNum>
  <w:abstractNum w:abstractNumId="117" w15:restartNumberingAfterBreak="0">
    <w:nsid w:val="4FE70803"/>
    <w:multiLevelType w:val="hybridMultilevel"/>
    <w:tmpl w:val="24AEADC2"/>
    <w:lvl w:ilvl="0" w:tplc="9BC8B0C6">
      <w:start w:val="1"/>
      <w:numFmt w:val="decimal"/>
      <w:lvlText w:val="%1."/>
      <w:lvlJc w:val="left"/>
      <w:pPr>
        <w:ind w:left="499" w:hanging="361"/>
      </w:pPr>
      <w:rPr>
        <w:rFonts w:ascii="Times New Roman" w:eastAsia="Times New Roman" w:hAnsi="Times New Roman" w:hint="default"/>
        <w:w w:val="99"/>
        <w:sz w:val="16"/>
        <w:szCs w:val="16"/>
      </w:rPr>
    </w:lvl>
    <w:lvl w:ilvl="1" w:tplc="1AA456EA">
      <w:start w:val="1"/>
      <w:numFmt w:val="lowerLetter"/>
      <w:lvlText w:val="%2)"/>
      <w:lvlJc w:val="left"/>
      <w:pPr>
        <w:ind w:left="859" w:hanging="361"/>
      </w:pPr>
      <w:rPr>
        <w:rFonts w:ascii="Times New Roman" w:eastAsia="Times New Roman" w:hAnsi="Times New Roman" w:hint="default"/>
        <w:w w:val="99"/>
        <w:sz w:val="16"/>
        <w:szCs w:val="16"/>
      </w:rPr>
    </w:lvl>
    <w:lvl w:ilvl="2" w:tplc="C64A972E">
      <w:start w:val="1"/>
      <w:numFmt w:val="bullet"/>
      <w:lvlText w:val="•"/>
      <w:lvlJc w:val="left"/>
      <w:pPr>
        <w:ind w:left="1915" w:hanging="361"/>
      </w:pPr>
      <w:rPr>
        <w:rFonts w:hint="default"/>
      </w:rPr>
    </w:lvl>
    <w:lvl w:ilvl="3" w:tplc="6D7A69E8">
      <w:start w:val="1"/>
      <w:numFmt w:val="bullet"/>
      <w:lvlText w:val="•"/>
      <w:lvlJc w:val="left"/>
      <w:pPr>
        <w:ind w:left="2971" w:hanging="361"/>
      </w:pPr>
      <w:rPr>
        <w:rFonts w:hint="default"/>
      </w:rPr>
    </w:lvl>
    <w:lvl w:ilvl="4" w:tplc="40E89488">
      <w:start w:val="1"/>
      <w:numFmt w:val="bullet"/>
      <w:lvlText w:val="•"/>
      <w:lvlJc w:val="left"/>
      <w:pPr>
        <w:ind w:left="4026" w:hanging="361"/>
      </w:pPr>
      <w:rPr>
        <w:rFonts w:hint="default"/>
      </w:rPr>
    </w:lvl>
    <w:lvl w:ilvl="5" w:tplc="9BDE18C6">
      <w:start w:val="1"/>
      <w:numFmt w:val="bullet"/>
      <w:lvlText w:val="•"/>
      <w:lvlJc w:val="left"/>
      <w:pPr>
        <w:ind w:left="5082" w:hanging="361"/>
      </w:pPr>
      <w:rPr>
        <w:rFonts w:hint="default"/>
      </w:rPr>
    </w:lvl>
    <w:lvl w:ilvl="6" w:tplc="B3C8A636">
      <w:start w:val="1"/>
      <w:numFmt w:val="bullet"/>
      <w:lvlText w:val="•"/>
      <w:lvlJc w:val="left"/>
      <w:pPr>
        <w:ind w:left="6137" w:hanging="361"/>
      </w:pPr>
      <w:rPr>
        <w:rFonts w:hint="default"/>
      </w:rPr>
    </w:lvl>
    <w:lvl w:ilvl="7" w:tplc="F7F8762E">
      <w:start w:val="1"/>
      <w:numFmt w:val="bullet"/>
      <w:lvlText w:val="•"/>
      <w:lvlJc w:val="left"/>
      <w:pPr>
        <w:ind w:left="7193" w:hanging="361"/>
      </w:pPr>
      <w:rPr>
        <w:rFonts w:hint="default"/>
      </w:rPr>
    </w:lvl>
    <w:lvl w:ilvl="8" w:tplc="336057E6">
      <w:start w:val="1"/>
      <w:numFmt w:val="bullet"/>
      <w:lvlText w:val="•"/>
      <w:lvlJc w:val="left"/>
      <w:pPr>
        <w:ind w:left="8248" w:hanging="361"/>
      </w:pPr>
      <w:rPr>
        <w:rFonts w:hint="default"/>
      </w:rPr>
    </w:lvl>
  </w:abstractNum>
  <w:abstractNum w:abstractNumId="118" w15:restartNumberingAfterBreak="0">
    <w:nsid w:val="51421EAA"/>
    <w:multiLevelType w:val="multilevel"/>
    <w:tmpl w:val="53AA2066"/>
    <w:lvl w:ilvl="0">
      <w:start w:val="2"/>
      <w:numFmt w:val="decimal"/>
      <w:lvlText w:val="%1"/>
      <w:lvlJc w:val="left"/>
      <w:pPr>
        <w:ind w:left="140" w:hanging="601"/>
      </w:pPr>
      <w:rPr>
        <w:rFonts w:hint="default"/>
      </w:rPr>
    </w:lvl>
    <w:lvl w:ilvl="1">
      <w:start w:val="3"/>
      <w:numFmt w:val="decimal"/>
      <w:lvlText w:val="%1.%2"/>
      <w:lvlJc w:val="left"/>
      <w:pPr>
        <w:ind w:left="140" w:hanging="601"/>
      </w:pPr>
      <w:rPr>
        <w:rFonts w:hint="default"/>
      </w:rPr>
    </w:lvl>
    <w:lvl w:ilvl="2">
      <w:start w:val="1"/>
      <w:numFmt w:val="decimal"/>
      <w:lvlText w:val="%1.%2.%3"/>
      <w:lvlJc w:val="left"/>
      <w:pPr>
        <w:ind w:left="140" w:hanging="601"/>
      </w:pPr>
      <w:rPr>
        <w:rFonts w:ascii="Times New Roman" w:eastAsia="Times New Roman" w:hAnsi="Times New Roman" w:hint="default"/>
        <w:spacing w:val="-1"/>
        <w:sz w:val="20"/>
        <w:szCs w:val="20"/>
      </w:rPr>
    </w:lvl>
    <w:lvl w:ilvl="3">
      <w:start w:val="1"/>
      <w:numFmt w:val="bullet"/>
      <w:lvlText w:val="•"/>
      <w:lvlJc w:val="left"/>
      <w:pPr>
        <w:ind w:left="3206" w:hanging="601"/>
      </w:pPr>
      <w:rPr>
        <w:rFonts w:hint="default"/>
      </w:rPr>
    </w:lvl>
    <w:lvl w:ilvl="4">
      <w:start w:val="1"/>
      <w:numFmt w:val="bullet"/>
      <w:lvlText w:val="•"/>
      <w:lvlJc w:val="left"/>
      <w:pPr>
        <w:ind w:left="4228" w:hanging="601"/>
      </w:pPr>
      <w:rPr>
        <w:rFonts w:hint="default"/>
      </w:rPr>
    </w:lvl>
    <w:lvl w:ilvl="5">
      <w:start w:val="1"/>
      <w:numFmt w:val="bullet"/>
      <w:lvlText w:val="•"/>
      <w:lvlJc w:val="left"/>
      <w:pPr>
        <w:ind w:left="5250" w:hanging="601"/>
      </w:pPr>
      <w:rPr>
        <w:rFonts w:hint="default"/>
      </w:rPr>
    </w:lvl>
    <w:lvl w:ilvl="6">
      <w:start w:val="1"/>
      <w:numFmt w:val="bullet"/>
      <w:lvlText w:val="•"/>
      <w:lvlJc w:val="left"/>
      <w:pPr>
        <w:ind w:left="6272" w:hanging="601"/>
      </w:pPr>
      <w:rPr>
        <w:rFonts w:hint="default"/>
      </w:rPr>
    </w:lvl>
    <w:lvl w:ilvl="7">
      <w:start w:val="1"/>
      <w:numFmt w:val="bullet"/>
      <w:lvlText w:val="•"/>
      <w:lvlJc w:val="left"/>
      <w:pPr>
        <w:ind w:left="7294" w:hanging="601"/>
      </w:pPr>
      <w:rPr>
        <w:rFonts w:hint="default"/>
      </w:rPr>
    </w:lvl>
    <w:lvl w:ilvl="8">
      <w:start w:val="1"/>
      <w:numFmt w:val="bullet"/>
      <w:lvlText w:val="•"/>
      <w:lvlJc w:val="left"/>
      <w:pPr>
        <w:ind w:left="8316" w:hanging="601"/>
      </w:pPr>
      <w:rPr>
        <w:rFonts w:hint="default"/>
      </w:rPr>
    </w:lvl>
  </w:abstractNum>
  <w:abstractNum w:abstractNumId="119" w15:restartNumberingAfterBreak="0">
    <w:nsid w:val="517E0269"/>
    <w:multiLevelType w:val="hybridMultilevel"/>
    <w:tmpl w:val="5ED6D486"/>
    <w:lvl w:ilvl="0" w:tplc="BA5A805C">
      <w:start w:val="1"/>
      <w:numFmt w:val="decimal"/>
      <w:lvlText w:val="%1)"/>
      <w:lvlJc w:val="left"/>
      <w:pPr>
        <w:ind w:left="499" w:hanging="360"/>
      </w:pPr>
      <w:rPr>
        <w:rFonts w:ascii="Times New Roman" w:eastAsia="Times New Roman" w:hAnsi="Times New Roman" w:hint="default"/>
        <w:sz w:val="20"/>
        <w:szCs w:val="20"/>
      </w:rPr>
    </w:lvl>
    <w:lvl w:ilvl="1" w:tplc="A936F0FC">
      <w:start w:val="1"/>
      <w:numFmt w:val="bullet"/>
      <w:lvlText w:val="•"/>
      <w:lvlJc w:val="left"/>
      <w:pPr>
        <w:ind w:left="1487" w:hanging="360"/>
      </w:pPr>
      <w:rPr>
        <w:rFonts w:hint="default"/>
      </w:rPr>
    </w:lvl>
    <w:lvl w:ilvl="2" w:tplc="A0A419E2">
      <w:start w:val="1"/>
      <w:numFmt w:val="bullet"/>
      <w:lvlText w:val="•"/>
      <w:lvlJc w:val="left"/>
      <w:pPr>
        <w:ind w:left="2475" w:hanging="360"/>
      </w:pPr>
      <w:rPr>
        <w:rFonts w:hint="default"/>
      </w:rPr>
    </w:lvl>
    <w:lvl w:ilvl="3" w:tplc="6DCA6EEA">
      <w:start w:val="1"/>
      <w:numFmt w:val="bullet"/>
      <w:lvlText w:val="•"/>
      <w:lvlJc w:val="left"/>
      <w:pPr>
        <w:ind w:left="3463" w:hanging="360"/>
      </w:pPr>
      <w:rPr>
        <w:rFonts w:hint="default"/>
      </w:rPr>
    </w:lvl>
    <w:lvl w:ilvl="4" w:tplc="9872EFDC">
      <w:start w:val="1"/>
      <w:numFmt w:val="bullet"/>
      <w:lvlText w:val="•"/>
      <w:lvlJc w:val="left"/>
      <w:pPr>
        <w:ind w:left="4451" w:hanging="360"/>
      </w:pPr>
      <w:rPr>
        <w:rFonts w:hint="default"/>
      </w:rPr>
    </w:lvl>
    <w:lvl w:ilvl="5" w:tplc="6F70A07E">
      <w:start w:val="1"/>
      <w:numFmt w:val="bullet"/>
      <w:lvlText w:val="•"/>
      <w:lvlJc w:val="left"/>
      <w:pPr>
        <w:ind w:left="5439" w:hanging="360"/>
      </w:pPr>
      <w:rPr>
        <w:rFonts w:hint="default"/>
      </w:rPr>
    </w:lvl>
    <w:lvl w:ilvl="6" w:tplc="82C2BC3A">
      <w:start w:val="1"/>
      <w:numFmt w:val="bullet"/>
      <w:lvlText w:val="•"/>
      <w:lvlJc w:val="left"/>
      <w:pPr>
        <w:ind w:left="6427" w:hanging="360"/>
      </w:pPr>
      <w:rPr>
        <w:rFonts w:hint="default"/>
      </w:rPr>
    </w:lvl>
    <w:lvl w:ilvl="7" w:tplc="6EB0F7C8">
      <w:start w:val="1"/>
      <w:numFmt w:val="bullet"/>
      <w:lvlText w:val="•"/>
      <w:lvlJc w:val="left"/>
      <w:pPr>
        <w:ind w:left="7415" w:hanging="360"/>
      </w:pPr>
      <w:rPr>
        <w:rFonts w:hint="default"/>
      </w:rPr>
    </w:lvl>
    <w:lvl w:ilvl="8" w:tplc="5798E078">
      <w:start w:val="1"/>
      <w:numFmt w:val="bullet"/>
      <w:lvlText w:val="•"/>
      <w:lvlJc w:val="left"/>
      <w:pPr>
        <w:ind w:left="8403" w:hanging="360"/>
      </w:pPr>
      <w:rPr>
        <w:rFonts w:hint="default"/>
      </w:rPr>
    </w:lvl>
  </w:abstractNum>
  <w:abstractNum w:abstractNumId="120" w15:restartNumberingAfterBreak="0">
    <w:nsid w:val="523626E0"/>
    <w:multiLevelType w:val="multilevel"/>
    <w:tmpl w:val="48ECFA7E"/>
    <w:lvl w:ilvl="0">
      <w:start w:val="1"/>
      <w:numFmt w:val="decimal"/>
      <w:lvlText w:val="%1"/>
      <w:lvlJc w:val="left"/>
      <w:pPr>
        <w:ind w:left="140" w:hanging="600"/>
      </w:pPr>
      <w:rPr>
        <w:rFonts w:hint="default"/>
      </w:rPr>
    </w:lvl>
    <w:lvl w:ilvl="1">
      <w:start w:val="3"/>
      <w:numFmt w:val="decimal"/>
      <w:lvlText w:val="%1.%2"/>
      <w:lvlJc w:val="left"/>
      <w:pPr>
        <w:ind w:left="140" w:hanging="600"/>
      </w:pPr>
      <w:rPr>
        <w:rFonts w:hint="default"/>
      </w:rPr>
    </w:lvl>
    <w:lvl w:ilvl="2">
      <w:start w:val="1"/>
      <w:numFmt w:val="decimal"/>
      <w:lvlText w:val="%1.%2.%3"/>
      <w:lvlJc w:val="left"/>
      <w:pPr>
        <w:ind w:left="140" w:hanging="600"/>
      </w:pPr>
      <w:rPr>
        <w:rFonts w:ascii="Times New Roman" w:eastAsia="Times New Roman" w:hAnsi="Times New Roman" w:hint="default"/>
        <w:sz w:val="20"/>
        <w:szCs w:val="20"/>
      </w:rPr>
    </w:lvl>
    <w:lvl w:ilvl="3">
      <w:start w:val="1"/>
      <w:numFmt w:val="bullet"/>
      <w:lvlText w:val="•"/>
      <w:lvlJc w:val="left"/>
      <w:pPr>
        <w:ind w:left="3206" w:hanging="600"/>
      </w:pPr>
      <w:rPr>
        <w:rFonts w:hint="default"/>
      </w:rPr>
    </w:lvl>
    <w:lvl w:ilvl="4">
      <w:start w:val="1"/>
      <w:numFmt w:val="bullet"/>
      <w:lvlText w:val="•"/>
      <w:lvlJc w:val="left"/>
      <w:pPr>
        <w:ind w:left="4228" w:hanging="600"/>
      </w:pPr>
      <w:rPr>
        <w:rFonts w:hint="default"/>
      </w:rPr>
    </w:lvl>
    <w:lvl w:ilvl="5">
      <w:start w:val="1"/>
      <w:numFmt w:val="bullet"/>
      <w:lvlText w:val="•"/>
      <w:lvlJc w:val="left"/>
      <w:pPr>
        <w:ind w:left="5250" w:hanging="600"/>
      </w:pPr>
      <w:rPr>
        <w:rFonts w:hint="default"/>
      </w:rPr>
    </w:lvl>
    <w:lvl w:ilvl="6">
      <w:start w:val="1"/>
      <w:numFmt w:val="bullet"/>
      <w:lvlText w:val="•"/>
      <w:lvlJc w:val="left"/>
      <w:pPr>
        <w:ind w:left="6272" w:hanging="600"/>
      </w:pPr>
      <w:rPr>
        <w:rFonts w:hint="default"/>
      </w:rPr>
    </w:lvl>
    <w:lvl w:ilvl="7">
      <w:start w:val="1"/>
      <w:numFmt w:val="bullet"/>
      <w:lvlText w:val="•"/>
      <w:lvlJc w:val="left"/>
      <w:pPr>
        <w:ind w:left="7294" w:hanging="600"/>
      </w:pPr>
      <w:rPr>
        <w:rFonts w:hint="default"/>
      </w:rPr>
    </w:lvl>
    <w:lvl w:ilvl="8">
      <w:start w:val="1"/>
      <w:numFmt w:val="bullet"/>
      <w:lvlText w:val="•"/>
      <w:lvlJc w:val="left"/>
      <w:pPr>
        <w:ind w:left="8316" w:hanging="600"/>
      </w:pPr>
      <w:rPr>
        <w:rFonts w:hint="default"/>
      </w:rPr>
    </w:lvl>
  </w:abstractNum>
  <w:abstractNum w:abstractNumId="121" w15:restartNumberingAfterBreak="0">
    <w:nsid w:val="533719FF"/>
    <w:multiLevelType w:val="hybridMultilevel"/>
    <w:tmpl w:val="EF74FD66"/>
    <w:lvl w:ilvl="0" w:tplc="FA8C94B0">
      <w:start w:val="1"/>
      <w:numFmt w:val="decimal"/>
      <w:lvlText w:val="%1)"/>
      <w:lvlJc w:val="left"/>
      <w:pPr>
        <w:ind w:left="500" w:hanging="360"/>
      </w:pPr>
      <w:rPr>
        <w:rFonts w:ascii="Times New Roman" w:eastAsia="Times New Roman" w:hAnsi="Times New Roman" w:hint="default"/>
        <w:sz w:val="20"/>
        <w:szCs w:val="20"/>
      </w:rPr>
    </w:lvl>
    <w:lvl w:ilvl="1" w:tplc="8ABA8678">
      <w:start w:val="1"/>
      <w:numFmt w:val="bullet"/>
      <w:lvlText w:val="•"/>
      <w:lvlJc w:val="left"/>
      <w:pPr>
        <w:ind w:left="1486" w:hanging="360"/>
      </w:pPr>
      <w:rPr>
        <w:rFonts w:hint="default"/>
      </w:rPr>
    </w:lvl>
    <w:lvl w:ilvl="2" w:tplc="4DF87574">
      <w:start w:val="1"/>
      <w:numFmt w:val="bullet"/>
      <w:lvlText w:val="•"/>
      <w:lvlJc w:val="left"/>
      <w:pPr>
        <w:ind w:left="2472" w:hanging="360"/>
      </w:pPr>
      <w:rPr>
        <w:rFonts w:hint="default"/>
      </w:rPr>
    </w:lvl>
    <w:lvl w:ilvl="3" w:tplc="7D3841DE">
      <w:start w:val="1"/>
      <w:numFmt w:val="bullet"/>
      <w:lvlText w:val="•"/>
      <w:lvlJc w:val="left"/>
      <w:pPr>
        <w:ind w:left="3458" w:hanging="360"/>
      </w:pPr>
      <w:rPr>
        <w:rFonts w:hint="default"/>
      </w:rPr>
    </w:lvl>
    <w:lvl w:ilvl="4" w:tplc="6FB4D38C">
      <w:start w:val="1"/>
      <w:numFmt w:val="bullet"/>
      <w:lvlText w:val="•"/>
      <w:lvlJc w:val="left"/>
      <w:pPr>
        <w:ind w:left="4444" w:hanging="360"/>
      </w:pPr>
      <w:rPr>
        <w:rFonts w:hint="default"/>
      </w:rPr>
    </w:lvl>
    <w:lvl w:ilvl="5" w:tplc="60D437C0">
      <w:start w:val="1"/>
      <w:numFmt w:val="bullet"/>
      <w:lvlText w:val="•"/>
      <w:lvlJc w:val="left"/>
      <w:pPr>
        <w:ind w:left="5430" w:hanging="360"/>
      </w:pPr>
      <w:rPr>
        <w:rFonts w:hint="default"/>
      </w:rPr>
    </w:lvl>
    <w:lvl w:ilvl="6" w:tplc="35880E50">
      <w:start w:val="1"/>
      <w:numFmt w:val="bullet"/>
      <w:lvlText w:val="•"/>
      <w:lvlJc w:val="left"/>
      <w:pPr>
        <w:ind w:left="6416" w:hanging="360"/>
      </w:pPr>
      <w:rPr>
        <w:rFonts w:hint="default"/>
      </w:rPr>
    </w:lvl>
    <w:lvl w:ilvl="7" w:tplc="6EE84D22">
      <w:start w:val="1"/>
      <w:numFmt w:val="bullet"/>
      <w:lvlText w:val="•"/>
      <w:lvlJc w:val="left"/>
      <w:pPr>
        <w:ind w:left="7402" w:hanging="360"/>
      </w:pPr>
      <w:rPr>
        <w:rFonts w:hint="default"/>
      </w:rPr>
    </w:lvl>
    <w:lvl w:ilvl="8" w:tplc="807239F0">
      <w:start w:val="1"/>
      <w:numFmt w:val="bullet"/>
      <w:lvlText w:val="•"/>
      <w:lvlJc w:val="left"/>
      <w:pPr>
        <w:ind w:left="8388" w:hanging="360"/>
      </w:pPr>
      <w:rPr>
        <w:rFonts w:hint="default"/>
      </w:rPr>
    </w:lvl>
  </w:abstractNum>
  <w:abstractNum w:abstractNumId="122" w15:restartNumberingAfterBreak="0">
    <w:nsid w:val="535074EC"/>
    <w:multiLevelType w:val="hybridMultilevel"/>
    <w:tmpl w:val="B8F041AC"/>
    <w:lvl w:ilvl="0" w:tplc="EE34FC96">
      <w:start w:val="1"/>
      <w:numFmt w:val="decimal"/>
      <w:lvlText w:val="%1)"/>
      <w:lvlJc w:val="left"/>
      <w:pPr>
        <w:ind w:left="499" w:hanging="360"/>
      </w:pPr>
      <w:rPr>
        <w:rFonts w:ascii="Times New Roman" w:eastAsia="Times New Roman" w:hAnsi="Times New Roman" w:hint="default"/>
        <w:sz w:val="20"/>
        <w:szCs w:val="20"/>
      </w:rPr>
    </w:lvl>
    <w:lvl w:ilvl="1" w:tplc="9ABEEBF0">
      <w:start w:val="1"/>
      <w:numFmt w:val="bullet"/>
      <w:lvlText w:val="•"/>
      <w:lvlJc w:val="left"/>
      <w:pPr>
        <w:ind w:left="1485" w:hanging="360"/>
      </w:pPr>
      <w:rPr>
        <w:rFonts w:hint="default"/>
      </w:rPr>
    </w:lvl>
    <w:lvl w:ilvl="2" w:tplc="FC54EF12">
      <w:start w:val="1"/>
      <w:numFmt w:val="bullet"/>
      <w:lvlText w:val="•"/>
      <w:lvlJc w:val="left"/>
      <w:pPr>
        <w:ind w:left="2471" w:hanging="360"/>
      </w:pPr>
      <w:rPr>
        <w:rFonts w:hint="default"/>
      </w:rPr>
    </w:lvl>
    <w:lvl w:ilvl="3" w:tplc="2398DF08">
      <w:start w:val="1"/>
      <w:numFmt w:val="bullet"/>
      <w:lvlText w:val="•"/>
      <w:lvlJc w:val="left"/>
      <w:pPr>
        <w:ind w:left="3457" w:hanging="360"/>
      </w:pPr>
      <w:rPr>
        <w:rFonts w:hint="default"/>
      </w:rPr>
    </w:lvl>
    <w:lvl w:ilvl="4" w:tplc="E392FA0E">
      <w:start w:val="1"/>
      <w:numFmt w:val="bullet"/>
      <w:lvlText w:val="•"/>
      <w:lvlJc w:val="left"/>
      <w:pPr>
        <w:ind w:left="4443" w:hanging="360"/>
      </w:pPr>
      <w:rPr>
        <w:rFonts w:hint="default"/>
      </w:rPr>
    </w:lvl>
    <w:lvl w:ilvl="5" w:tplc="A1F26D68">
      <w:start w:val="1"/>
      <w:numFmt w:val="bullet"/>
      <w:lvlText w:val="•"/>
      <w:lvlJc w:val="left"/>
      <w:pPr>
        <w:ind w:left="5429" w:hanging="360"/>
      </w:pPr>
      <w:rPr>
        <w:rFonts w:hint="default"/>
      </w:rPr>
    </w:lvl>
    <w:lvl w:ilvl="6" w:tplc="CA387734">
      <w:start w:val="1"/>
      <w:numFmt w:val="bullet"/>
      <w:lvlText w:val="•"/>
      <w:lvlJc w:val="left"/>
      <w:pPr>
        <w:ind w:left="6415" w:hanging="360"/>
      </w:pPr>
      <w:rPr>
        <w:rFonts w:hint="default"/>
      </w:rPr>
    </w:lvl>
    <w:lvl w:ilvl="7" w:tplc="69567A0E">
      <w:start w:val="1"/>
      <w:numFmt w:val="bullet"/>
      <w:lvlText w:val="•"/>
      <w:lvlJc w:val="left"/>
      <w:pPr>
        <w:ind w:left="7401" w:hanging="360"/>
      </w:pPr>
      <w:rPr>
        <w:rFonts w:hint="default"/>
      </w:rPr>
    </w:lvl>
    <w:lvl w:ilvl="8" w:tplc="EB6C43BC">
      <w:start w:val="1"/>
      <w:numFmt w:val="bullet"/>
      <w:lvlText w:val="•"/>
      <w:lvlJc w:val="left"/>
      <w:pPr>
        <w:ind w:left="8388" w:hanging="360"/>
      </w:pPr>
      <w:rPr>
        <w:rFonts w:hint="default"/>
      </w:rPr>
    </w:lvl>
  </w:abstractNum>
  <w:abstractNum w:abstractNumId="123" w15:restartNumberingAfterBreak="0">
    <w:nsid w:val="539D6910"/>
    <w:multiLevelType w:val="multilevel"/>
    <w:tmpl w:val="7766112C"/>
    <w:lvl w:ilvl="0">
      <w:start w:val="7"/>
      <w:numFmt w:val="decimal"/>
      <w:lvlText w:val="%1"/>
      <w:lvlJc w:val="left"/>
      <w:pPr>
        <w:ind w:left="140" w:hanging="749"/>
      </w:pPr>
      <w:rPr>
        <w:rFonts w:hint="default"/>
      </w:rPr>
    </w:lvl>
    <w:lvl w:ilvl="1">
      <w:start w:val="1"/>
      <w:numFmt w:val="decimal"/>
      <w:lvlText w:val="%1.%2"/>
      <w:lvlJc w:val="left"/>
      <w:pPr>
        <w:ind w:left="140" w:hanging="749"/>
      </w:pPr>
      <w:rPr>
        <w:rFonts w:hint="default"/>
      </w:rPr>
    </w:lvl>
    <w:lvl w:ilvl="2">
      <w:start w:val="1"/>
      <w:numFmt w:val="decimal"/>
      <w:lvlText w:val="%1.%2.%3"/>
      <w:lvlJc w:val="left"/>
      <w:pPr>
        <w:ind w:left="140" w:hanging="749"/>
      </w:pPr>
      <w:rPr>
        <w:rFonts w:hint="default"/>
      </w:rPr>
    </w:lvl>
    <w:lvl w:ilvl="3">
      <w:start w:val="1"/>
      <w:numFmt w:val="decimal"/>
      <w:lvlText w:val="%1.%2.%3.%4"/>
      <w:lvlJc w:val="left"/>
      <w:pPr>
        <w:ind w:left="140" w:hanging="749"/>
      </w:pPr>
      <w:rPr>
        <w:rFonts w:ascii="Times New Roman" w:eastAsia="Times New Roman" w:hAnsi="Times New Roman" w:hint="default"/>
        <w:sz w:val="20"/>
        <w:szCs w:val="20"/>
      </w:rPr>
    </w:lvl>
    <w:lvl w:ilvl="4">
      <w:start w:val="1"/>
      <w:numFmt w:val="bullet"/>
      <w:lvlText w:val="•"/>
      <w:lvlJc w:val="left"/>
      <w:pPr>
        <w:ind w:left="4212" w:hanging="749"/>
      </w:pPr>
      <w:rPr>
        <w:rFonts w:hint="default"/>
      </w:rPr>
    </w:lvl>
    <w:lvl w:ilvl="5">
      <w:start w:val="1"/>
      <w:numFmt w:val="bullet"/>
      <w:lvlText w:val="•"/>
      <w:lvlJc w:val="left"/>
      <w:pPr>
        <w:ind w:left="5230" w:hanging="749"/>
      </w:pPr>
      <w:rPr>
        <w:rFonts w:hint="default"/>
      </w:rPr>
    </w:lvl>
    <w:lvl w:ilvl="6">
      <w:start w:val="1"/>
      <w:numFmt w:val="bullet"/>
      <w:lvlText w:val="•"/>
      <w:lvlJc w:val="left"/>
      <w:pPr>
        <w:ind w:left="6248" w:hanging="749"/>
      </w:pPr>
      <w:rPr>
        <w:rFonts w:hint="default"/>
      </w:rPr>
    </w:lvl>
    <w:lvl w:ilvl="7">
      <w:start w:val="1"/>
      <w:numFmt w:val="bullet"/>
      <w:lvlText w:val="•"/>
      <w:lvlJc w:val="left"/>
      <w:pPr>
        <w:ind w:left="7266" w:hanging="749"/>
      </w:pPr>
      <w:rPr>
        <w:rFonts w:hint="default"/>
      </w:rPr>
    </w:lvl>
    <w:lvl w:ilvl="8">
      <w:start w:val="1"/>
      <w:numFmt w:val="bullet"/>
      <w:lvlText w:val="•"/>
      <w:lvlJc w:val="left"/>
      <w:pPr>
        <w:ind w:left="8284" w:hanging="749"/>
      </w:pPr>
      <w:rPr>
        <w:rFonts w:hint="default"/>
      </w:rPr>
    </w:lvl>
  </w:abstractNum>
  <w:abstractNum w:abstractNumId="124" w15:restartNumberingAfterBreak="0">
    <w:nsid w:val="53ED052F"/>
    <w:multiLevelType w:val="hybridMultilevel"/>
    <w:tmpl w:val="13E8EB4C"/>
    <w:lvl w:ilvl="0" w:tplc="69463BB2">
      <w:start w:val="1"/>
      <w:numFmt w:val="decimal"/>
      <w:lvlText w:val="%1)"/>
      <w:lvlJc w:val="left"/>
      <w:pPr>
        <w:ind w:left="499" w:hanging="360"/>
      </w:pPr>
      <w:rPr>
        <w:rFonts w:ascii="Times New Roman" w:eastAsia="Times New Roman" w:hAnsi="Times New Roman" w:hint="default"/>
        <w:spacing w:val="-1"/>
        <w:sz w:val="20"/>
        <w:szCs w:val="20"/>
      </w:rPr>
    </w:lvl>
    <w:lvl w:ilvl="1" w:tplc="6DEEC030">
      <w:start w:val="1"/>
      <w:numFmt w:val="bullet"/>
      <w:lvlText w:val="•"/>
      <w:lvlJc w:val="left"/>
      <w:pPr>
        <w:ind w:left="1485" w:hanging="360"/>
      </w:pPr>
      <w:rPr>
        <w:rFonts w:hint="default"/>
      </w:rPr>
    </w:lvl>
    <w:lvl w:ilvl="2" w:tplc="95B247D2">
      <w:start w:val="1"/>
      <w:numFmt w:val="bullet"/>
      <w:lvlText w:val="•"/>
      <w:lvlJc w:val="left"/>
      <w:pPr>
        <w:ind w:left="2471" w:hanging="360"/>
      </w:pPr>
      <w:rPr>
        <w:rFonts w:hint="default"/>
      </w:rPr>
    </w:lvl>
    <w:lvl w:ilvl="3" w:tplc="C0309104">
      <w:start w:val="1"/>
      <w:numFmt w:val="bullet"/>
      <w:lvlText w:val="•"/>
      <w:lvlJc w:val="left"/>
      <w:pPr>
        <w:ind w:left="3457" w:hanging="360"/>
      </w:pPr>
      <w:rPr>
        <w:rFonts w:hint="default"/>
      </w:rPr>
    </w:lvl>
    <w:lvl w:ilvl="4" w:tplc="E79ABE84">
      <w:start w:val="1"/>
      <w:numFmt w:val="bullet"/>
      <w:lvlText w:val="•"/>
      <w:lvlJc w:val="left"/>
      <w:pPr>
        <w:ind w:left="4443" w:hanging="360"/>
      </w:pPr>
      <w:rPr>
        <w:rFonts w:hint="default"/>
      </w:rPr>
    </w:lvl>
    <w:lvl w:ilvl="5" w:tplc="4202AB4E">
      <w:start w:val="1"/>
      <w:numFmt w:val="bullet"/>
      <w:lvlText w:val="•"/>
      <w:lvlJc w:val="left"/>
      <w:pPr>
        <w:ind w:left="5429" w:hanging="360"/>
      </w:pPr>
      <w:rPr>
        <w:rFonts w:hint="default"/>
      </w:rPr>
    </w:lvl>
    <w:lvl w:ilvl="6" w:tplc="4C5AAA94">
      <w:start w:val="1"/>
      <w:numFmt w:val="bullet"/>
      <w:lvlText w:val="•"/>
      <w:lvlJc w:val="left"/>
      <w:pPr>
        <w:ind w:left="6415" w:hanging="360"/>
      </w:pPr>
      <w:rPr>
        <w:rFonts w:hint="default"/>
      </w:rPr>
    </w:lvl>
    <w:lvl w:ilvl="7" w:tplc="6DE0A398">
      <w:start w:val="1"/>
      <w:numFmt w:val="bullet"/>
      <w:lvlText w:val="•"/>
      <w:lvlJc w:val="left"/>
      <w:pPr>
        <w:ind w:left="7402" w:hanging="360"/>
      </w:pPr>
      <w:rPr>
        <w:rFonts w:hint="default"/>
      </w:rPr>
    </w:lvl>
    <w:lvl w:ilvl="8" w:tplc="AF609ABE">
      <w:start w:val="1"/>
      <w:numFmt w:val="bullet"/>
      <w:lvlText w:val="•"/>
      <w:lvlJc w:val="left"/>
      <w:pPr>
        <w:ind w:left="8388" w:hanging="360"/>
      </w:pPr>
      <w:rPr>
        <w:rFonts w:hint="default"/>
      </w:rPr>
    </w:lvl>
  </w:abstractNum>
  <w:abstractNum w:abstractNumId="125" w15:restartNumberingAfterBreak="0">
    <w:nsid w:val="54284402"/>
    <w:multiLevelType w:val="hybridMultilevel"/>
    <w:tmpl w:val="9B4E659C"/>
    <w:lvl w:ilvl="0" w:tplc="961898AC">
      <w:start w:val="1"/>
      <w:numFmt w:val="lowerLetter"/>
      <w:lvlText w:val="%1)"/>
      <w:lvlJc w:val="left"/>
      <w:pPr>
        <w:ind w:left="859" w:hanging="361"/>
      </w:pPr>
      <w:rPr>
        <w:rFonts w:ascii="Times New Roman" w:eastAsia="Times New Roman" w:hAnsi="Times New Roman" w:hint="default"/>
        <w:sz w:val="20"/>
        <w:szCs w:val="20"/>
      </w:rPr>
    </w:lvl>
    <w:lvl w:ilvl="1" w:tplc="ABC09706">
      <w:start w:val="1"/>
      <w:numFmt w:val="bullet"/>
      <w:lvlText w:val="•"/>
      <w:lvlJc w:val="left"/>
      <w:pPr>
        <w:ind w:left="1809" w:hanging="361"/>
      </w:pPr>
      <w:rPr>
        <w:rFonts w:hint="default"/>
      </w:rPr>
    </w:lvl>
    <w:lvl w:ilvl="2" w:tplc="2DFA2F30">
      <w:start w:val="1"/>
      <w:numFmt w:val="bullet"/>
      <w:lvlText w:val="•"/>
      <w:lvlJc w:val="left"/>
      <w:pPr>
        <w:ind w:left="2759" w:hanging="361"/>
      </w:pPr>
      <w:rPr>
        <w:rFonts w:hint="default"/>
      </w:rPr>
    </w:lvl>
    <w:lvl w:ilvl="3" w:tplc="8D0CA41C">
      <w:start w:val="1"/>
      <w:numFmt w:val="bullet"/>
      <w:lvlText w:val="•"/>
      <w:lvlJc w:val="left"/>
      <w:pPr>
        <w:ind w:left="3709" w:hanging="361"/>
      </w:pPr>
      <w:rPr>
        <w:rFonts w:hint="default"/>
      </w:rPr>
    </w:lvl>
    <w:lvl w:ilvl="4" w:tplc="65D06B60">
      <w:start w:val="1"/>
      <w:numFmt w:val="bullet"/>
      <w:lvlText w:val="•"/>
      <w:lvlJc w:val="left"/>
      <w:pPr>
        <w:ind w:left="4659" w:hanging="361"/>
      </w:pPr>
      <w:rPr>
        <w:rFonts w:hint="default"/>
      </w:rPr>
    </w:lvl>
    <w:lvl w:ilvl="5" w:tplc="BCC08274">
      <w:start w:val="1"/>
      <w:numFmt w:val="bullet"/>
      <w:lvlText w:val="•"/>
      <w:lvlJc w:val="left"/>
      <w:pPr>
        <w:ind w:left="5609" w:hanging="361"/>
      </w:pPr>
      <w:rPr>
        <w:rFonts w:hint="default"/>
      </w:rPr>
    </w:lvl>
    <w:lvl w:ilvl="6" w:tplc="140C71EE">
      <w:start w:val="1"/>
      <w:numFmt w:val="bullet"/>
      <w:lvlText w:val="•"/>
      <w:lvlJc w:val="left"/>
      <w:pPr>
        <w:ind w:left="6559" w:hanging="361"/>
      </w:pPr>
      <w:rPr>
        <w:rFonts w:hint="default"/>
      </w:rPr>
    </w:lvl>
    <w:lvl w:ilvl="7" w:tplc="2CF63F50">
      <w:start w:val="1"/>
      <w:numFmt w:val="bullet"/>
      <w:lvlText w:val="•"/>
      <w:lvlJc w:val="left"/>
      <w:pPr>
        <w:ind w:left="7509" w:hanging="361"/>
      </w:pPr>
      <w:rPr>
        <w:rFonts w:hint="default"/>
      </w:rPr>
    </w:lvl>
    <w:lvl w:ilvl="8" w:tplc="695C8DB2">
      <w:start w:val="1"/>
      <w:numFmt w:val="bullet"/>
      <w:lvlText w:val="•"/>
      <w:lvlJc w:val="left"/>
      <w:pPr>
        <w:ind w:left="8459" w:hanging="361"/>
      </w:pPr>
      <w:rPr>
        <w:rFonts w:hint="default"/>
      </w:rPr>
    </w:lvl>
  </w:abstractNum>
  <w:abstractNum w:abstractNumId="126" w15:restartNumberingAfterBreak="0">
    <w:nsid w:val="556E23C2"/>
    <w:multiLevelType w:val="hybridMultilevel"/>
    <w:tmpl w:val="05D4EE92"/>
    <w:lvl w:ilvl="0" w:tplc="DF3CAA1A">
      <w:start w:val="1"/>
      <w:numFmt w:val="decimal"/>
      <w:lvlText w:val="%1)"/>
      <w:lvlJc w:val="left"/>
      <w:pPr>
        <w:ind w:left="499" w:hanging="360"/>
      </w:pPr>
      <w:rPr>
        <w:rFonts w:ascii="Times New Roman" w:eastAsia="Times New Roman" w:hAnsi="Times New Roman" w:hint="default"/>
        <w:sz w:val="20"/>
        <w:szCs w:val="20"/>
      </w:rPr>
    </w:lvl>
    <w:lvl w:ilvl="1" w:tplc="1EF02F4E">
      <w:start w:val="1"/>
      <w:numFmt w:val="bullet"/>
      <w:lvlText w:val="•"/>
      <w:lvlJc w:val="left"/>
      <w:pPr>
        <w:ind w:left="1485" w:hanging="360"/>
      </w:pPr>
      <w:rPr>
        <w:rFonts w:hint="default"/>
      </w:rPr>
    </w:lvl>
    <w:lvl w:ilvl="2" w:tplc="2B70E630">
      <w:start w:val="1"/>
      <w:numFmt w:val="bullet"/>
      <w:lvlText w:val="•"/>
      <w:lvlJc w:val="left"/>
      <w:pPr>
        <w:ind w:left="2471" w:hanging="360"/>
      </w:pPr>
      <w:rPr>
        <w:rFonts w:hint="default"/>
      </w:rPr>
    </w:lvl>
    <w:lvl w:ilvl="3" w:tplc="715E8B64">
      <w:start w:val="1"/>
      <w:numFmt w:val="bullet"/>
      <w:lvlText w:val="•"/>
      <w:lvlJc w:val="left"/>
      <w:pPr>
        <w:ind w:left="3457" w:hanging="360"/>
      </w:pPr>
      <w:rPr>
        <w:rFonts w:hint="default"/>
      </w:rPr>
    </w:lvl>
    <w:lvl w:ilvl="4" w:tplc="0E367DA0">
      <w:start w:val="1"/>
      <w:numFmt w:val="bullet"/>
      <w:lvlText w:val="•"/>
      <w:lvlJc w:val="left"/>
      <w:pPr>
        <w:ind w:left="4443" w:hanging="360"/>
      </w:pPr>
      <w:rPr>
        <w:rFonts w:hint="default"/>
      </w:rPr>
    </w:lvl>
    <w:lvl w:ilvl="5" w:tplc="E4C290AA">
      <w:start w:val="1"/>
      <w:numFmt w:val="bullet"/>
      <w:lvlText w:val="•"/>
      <w:lvlJc w:val="left"/>
      <w:pPr>
        <w:ind w:left="5429" w:hanging="360"/>
      </w:pPr>
      <w:rPr>
        <w:rFonts w:hint="default"/>
      </w:rPr>
    </w:lvl>
    <w:lvl w:ilvl="6" w:tplc="35D80266">
      <w:start w:val="1"/>
      <w:numFmt w:val="bullet"/>
      <w:lvlText w:val="•"/>
      <w:lvlJc w:val="left"/>
      <w:pPr>
        <w:ind w:left="6415" w:hanging="360"/>
      </w:pPr>
      <w:rPr>
        <w:rFonts w:hint="default"/>
      </w:rPr>
    </w:lvl>
    <w:lvl w:ilvl="7" w:tplc="4A8E7968">
      <w:start w:val="1"/>
      <w:numFmt w:val="bullet"/>
      <w:lvlText w:val="•"/>
      <w:lvlJc w:val="left"/>
      <w:pPr>
        <w:ind w:left="7401" w:hanging="360"/>
      </w:pPr>
      <w:rPr>
        <w:rFonts w:hint="default"/>
      </w:rPr>
    </w:lvl>
    <w:lvl w:ilvl="8" w:tplc="203846D6">
      <w:start w:val="1"/>
      <w:numFmt w:val="bullet"/>
      <w:lvlText w:val="•"/>
      <w:lvlJc w:val="left"/>
      <w:pPr>
        <w:ind w:left="8387" w:hanging="360"/>
      </w:pPr>
      <w:rPr>
        <w:rFonts w:hint="default"/>
      </w:rPr>
    </w:lvl>
  </w:abstractNum>
  <w:abstractNum w:abstractNumId="127" w15:restartNumberingAfterBreak="0">
    <w:nsid w:val="558A563A"/>
    <w:multiLevelType w:val="hybridMultilevel"/>
    <w:tmpl w:val="4AC253F2"/>
    <w:lvl w:ilvl="0" w:tplc="F27ABF80">
      <w:start w:val="1"/>
      <w:numFmt w:val="decimal"/>
      <w:lvlText w:val="%1)"/>
      <w:lvlJc w:val="left"/>
      <w:pPr>
        <w:ind w:left="499" w:hanging="360"/>
      </w:pPr>
      <w:rPr>
        <w:rFonts w:ascii="Times New Roman" w:eastAsia="Times New Roman" w:hAnsi="Times New Roman" w:hint="default"/>
        <w:sz w:val="20"/>
        <w:szCs w:val="20"/>
      </w:rPr>
    </w:lvl>
    <w:lvl w:ilvl="1" w:tplc="06F41AA8">
      <w:start w:val="1"/>
      <w:numFmt w:val="bullet"/>
      <w:lvlText w:val="•"/>
      <w:lvlJc w:val="left"/>
      <w:pPr>
        <w:ind w:left="1485" w:hanging="360"/>
      </w:pPr>
      <w:rPr>
        <w:rFonts w:hint="default"/>
      </w:rPr>
    </w:lvl>
    <w:lvl w:ilvl="2" w:tplc="F4E20652">
      <w:start w:val="1"/>
      <w:numFmt w:val="bullet"/>
      <w:lvlText w:val="•"/>
      <w:lvlJc w:val="left"/>
      <w:pPr>
        <w:ind w:left="2471" w:hanging="360"/>
      </w:pPr>
      <w:rPr>
        <w:rFonts w:hint="default"/>
      </w:rPr>
    </w:lvl>
    <w:lvl w:ilvl="3" w:tplc="F3BC3E3A">
      <w:start w:val="1"/>
      <w:numFmt w:val="bullet"/>
      <w:lvlText w:val="•"/>
      <w:lvlJc w:val="left"/>
      <w:pPr>
        <w:ind w:left="3457" w:hanging="360"/>
      </w:pPr>
      <w:rPr>
        <w:rFonts w:hint="default"/>
      </w:rPr>
    </w:lvl>
    <w:lvl w:ilvl="4" w:tplc="AFA87288">
      <w:start w:val="1"/>
      <w:numFmt w:val="bullet"/>
      <w:lvlText w:val="•"/>
      <w:lvlJc w:val="left"/>
      <w:pPr>
        <w:ind w:left="4443" w:hanging="360"/>
      </w:pPr>
      <w:rPr>
        <w:rFonts w:hint="default"/>
      </w:rPr>
    </w:lvl>
    <w:lvl w:ilvl="5" w:tplc="4246FAD0">
      <w:start w:val="1"/>
      <w:numFmt w:val="bullet"/>
      <w:lvlText w:val="•"/>
      <w:lvlJc w:val="left"/>
      <w:pPr>
        <w:ind w:left="5429" w:hanging="360"/>
      </w:pPr>
      <w:rPr>
        <w:rFonts w:hint="default"/>
      </w:rPr>
    </w:lvl>
    <w:lvl w:ilvl="6" w:tplc="9D00A48E">
      <w:start w:val="1"/>
      <w:numFmt w:val="bullet"/>
      <w:lvlText w:val="•"/>
      <w:lvlJc w:val="left"/>
      <w:pPr>
        <w:ind w:left="6415" w:hanging="360"/>
      </w:pPr>
      <w:rPr>
        <w:rFonts w:hint="default"/>
      </w:rPr>
    </w:lvl>
    <w:lvl w:ilvl="7" w:tplc="83B0552C">
      <w:start w:val="1"/>
      <w:numFmt w:val="bullet"/>
      <w:lvlText w:val="•"/>
      <w:lvlJc w:val="left"/>
      <w:pPr>
        <w:ind w:left="7401" w:hanging="360"/>
      </w:pPr>
      <w:rPr>
        <w:rFonts w:hint="default"/>
      </w:rPr>
    </w:lvl>
    <w:lvl w:ilvl="8" w:tplc="F128432C">
      <w:start w:val="1"/>
      <w:numFmt w:val="bullet"/>
      <w:lvlText w:val="•"/>
      <w:lvlJc w:val="left"/>
      <w:pPr>
        <w:ind w:left="8388" w:hanging="360"/>
      </w:pPr>
      <w:rPr>
        <w:rFonts w:hint="default"/>
      </w:rPr>
    </w:lvl>
  </w:abstractNum>
  <w:abstractNum w:abstractNumId="128" w15:restartNumberingAfterBreak="0">
    <w:nsid w:val="57692C16"/>
    <w:multiLevelType w:val="hybridMultilevel"/>
    <w:tmpl w:val="15024742"/>
    <w:lvl w:ilvl="0" w:tplc="234EBFE6">
      <w:start w:val="1"/>
      <w:numFmt w:val="decimal"/>
      <w:lvlText w:val="%1)"/>
      <w:lvlJc w:val="left"/>
      <w:pPr>
        <w:ind w:left="499" w:hanging="360"/>
      </w:pPr>
      <w:rPr>
        <w:rFonts w:ascii="Times New Roman" w:eastAsia="Times New Roman" w:hAnsi="Times New Roman" w:hint="default"/>
        <w:sz w:val="20"/>
        <w:szCs w:val="20"/>
      </w:rPr>
    </w:lvl>
    <w:lvl w:ilvl="1" w:tplc="600C22A2">
      <w:start w:val="1"/>
      <w:numFmt w:val="bullet"/>
      <w:lvlText w:val="•"/>
      <w:lvlJc w:val="left"/>
      <w:pPr>
        <w:ind w:left="1485" w:hanging="360"/>
      </w:pPr>
      <w:rPr>
        <w:rFonts w:hint="default"/>
      </w:rPr>
    </w:lvl>
    <w:lvl w:ilvl="2" w:tplc="2BB64202">
      <w:start w:val="1"/>
      <w:numFmt w:val="bullet"/>
      <w:lvlText w:val="•"/>
      <w:lvlJc w:val="left"/>
      <w:pPr>
        <w:ind w:left="2471" w:hanging="360"/>
      </w:pPr>
      <w:rPr>
        <w:rFonts w:hint="default"/>
      </w:rPr>
    </w:lvl>
    <w:lvl w:ilvl="3" w:tplc="B000612A">
      <w:start w:val="1"/>
      <w:numFmt w:val="bullet"/>
      <w:lvlText w:val="•"/>
      <w:lvlJc w:val="left"/>
      <w:pPr>
        <w:ind w:left="3457" w:hanging="360"/>
      </w:pPr>
      <w:rPr>
        <w:rFonts w:hint="default"/>
      </w:rPr>
    </w:lvl>
    <w:lvl w:ilvl="4" w:tplc="0C36F382">
      <w:start w:val="1"/>
      <w:numFmt w:val="bullet"/>
      <w:lvlText w:val="•"/>
      <w:lvlJc w:val="left"/>
      <w:pPr>
        <w:ind w:left="4443" w:hanging="360"/>
      </w:pPr>
      <w:rPr>
        <w:rFonts w:hint="default"/>
      </w:rPr>
    </w:lvl>
    <w:lvl w:ilvl="5" w:tplc="5148B6FA">
      <w:start w:val="1"/>
      <w:numFmt w:val="bullet"/>
      <w:lvlText w:val="•"/>
      <w:lvlJc w:val="left"/>
      <w:pPr>
        <w:ind w:left="5429" w:hanging="360"/>
      </w:pPr>
      <w:rPr>
        <w:rFonts w:hint="default"/>
      </w:rPr>
    </w:lvl>
    <w:lvl w:ilvl="6" w:tplc="2C82F458">
      <w:start w:val="1"/>
      <w:numFmt w:val="bullet"/>
      <w:lvlText w:val="•"/>
      <w:lvlJc w:val="left"/>
      <w:pPr>
        <w:ind w:left="6415" w:hanging="360"/>
      </w:pPr>
      <w:rPr>
        <w:rFonts w:hint="default"/>
      </w:rPr>
    </w:lvl>
    <w:lvl w:ilvl="7" w:tplc="68A4D9A2">
      <w:start w:val="1"/>
      <w:numFmt w:val="bullet"/>
      <w:lvlText w:val="•"/>
      <w:lvlJc w:val="left"/>
      <w:pPr>
        <w:ind w:left="7401" w:hanging="360"/>
      </w:pPr>
      <w:rPr>
        <w:rFonts w:hint="default"/>
      </w:rPr>
    </w:lvl>
    <w:lvl w:ilvl="8" w:tplc="ADB0EC42">
      <w:start w:val="1"/>
      <w:numFmt w:val="bullet"/>
      <w:lvlText w:val="•"/>
      <w:lvlJc w:val="left"/>
      <w:pPr>
        <w:ind w:left="8387" w:hanging="360"/>
      </w:pPr>
      <w:rPr>
        <w:rFonts w:hint="default"/>
      </w:rPr>
    </w:lvl>
  </w:abstractNum>
  <w:abstractNum w:abstractNumId="129" w15:restartNumberingAfterBreak="0">
    <w:nsid w:val="5A37363F"/>
    <w:multiLevelType w:val="hybridMultilevel"/>
    <w:tmpl w:val="9FD67B72"/>
    <w:lvl w:ilvl="0" w:tplc="4F14307C">
      <w:start w:val="1"/>
      <w:numFmt w:val="lowerLetter"/>
      <w:lvlText w:val="%1)"/>
      <w:lvlJc w:val="left"/>
      <w:pPr>
        <w:ind w:left="840" w:hanging="361"/>
      </w:pPr>
      <w:rPr>
        <w:rFonts w:ascii="Times New Roman" w:eastAsia="Times New Roman" w:hAnsi="Times New Roman" w:hint="default"/>
        <w:sz w:val="20"/>
        <w:szCs w:val="20"/>
      </w:rPr>
    </w:lvl>
    <w:lvl w:ilvl="1" w:tplc="5D12F984">
      <w:start w:val="1"/>
      <w:numFmt w:val="bullet"/>
      <w:lvlText w:val="•"/>
      <w:lvlJc w:val="left"/>
      <w:pPr>
        <w:ind w:left="1788" w:hanging="361"/>
      </w:pPr>
      <w:rPr>
        <w:rFonts w:hint="default"/>
      </w:rPr>
    </w:lvl>
    <w:lvl w:ilvl="2" w:tplc="C76281F0">
      <w:start w:val="1"/>
      <w:numFmt w:val="bullet"/>
      <w:lvlText w:val="•"/>
      <w:lvlJc w:val="left"/>
      <w:pPr>
        <w:ind w:left="2736" w:hanging="361"/>
      </w:pPr>
      <w:rPr>
        <w:rFonts w:hint="default"/>
      </w:rPr>
    </w:lvl>
    <w:lvl w:ilvl="3" w:tplc="31FE524E">
      <w:start w:val="1"/>
      <w:numFmt w:val="bullet"/>
      <w:lvlText w:val="•"/>
      <w:lvlJc w:val="left"/>
      <w:pPr>
        <w:ind w:left="3684" w:hanging="361"/>
      </w:pPr>
      <w:rPr>
        <w:rFonts w:hint="default"/>
      </w:rPr>
    </w:lvl>
    <w:lvl w:ilvl="4" w:tplc="153E3130">
      <w:start w:val="1"/>
      <w:numFmt w:val="bullet"/>
      <w:lvlText w:val="•"/>
      <w:lvlJc w:val="left"/>
      <w:pPr>
        <w:ind w:left="4632" w:hanging="361"/>
      </w:pPr>
      <w:rPr>
        <w:rFonts w:hint="default"/>
      </w:rPr>
    </w:lvl>
    <w:lvl w:ilvl="5" w:tplc="8A78A030">
      <w:start w:val="1"/>
      <w:numFmt w:val="bullet"/>
      <w:lvlText w:val="•"/>
      <w:lvlJc w:val="left"/>
      <w:pPr>
        <w:ind w:left="5580" w:hanging="361"/>
      </w:pPr>
      <w:rPr>
        <w:rFonts w:hint="default"/>
      </w:rPr>
    </w:lvl>
    <w:lvl w:ilvl="6" w:tplc="C47EAD6A">
      <w:start w:val="1"/>
      <w:numFmt w:val="bullet"/>
      <w:lvlText w:val="•"/>
      <w:lvlJc w:val="left"/>
      <w:pPr>
        <w:ind w:left="6528" w:hanging="361"/>
      </w:pPr>
      <w:rPr>
        <w:rFonts w:hint="default"/>
      </w:rPr>
    </w:lvl>
    <w:lvl w:ilvl="7" w:tplc="445269A4">
      <w:start w:val="1"/>
      <w:numFmt w:val="bullet"/>
      <w:lvlText w:val="•"/>
      <w:lvlJc w:val="left"/>
      <w:pPr>
        <w:ind w:left="7476" w:hanging="361"/>
      </w:pPr>
      <w:rPr>
        <w:rFonts w:hint="default"/>
      </w:rPr>
    </w:lvl>
    <w:lvl w:ilvl="8" w:tplc="34F88BD6">
      <w:start w:val="1"/>
      <w:numFmt w:val="bullet"/>
      <w:lvlText w:val="•"/>
      <w:lvlJc w:val="left"/>
      <w:pPr>
        <w:ind w:left="8424" w:hanging="361"/>
      </w:pPr>
      <w:rPr>
        <w:rFonts w:hint="default"/>
      </w:rPr>
    </w:lvl>
  </w:abstractNum>
  <w:abstractNum w:abstractNumId="130" w15:restartNumberingAfterBreak="0">
    <w:nsid w:val="5A66336D"/>
    <w:multiLevelType w:val="multilevel"/>
    <w:tmpl w:val="131C83F0"/>
    <w:lvl w:ilvl="0">
      <w:start w:val="3"/>
      <w:numFmt w:val="decimal"/>
      <w:lvlText w:val="%1"/>
      <w:lvlJc w:val="left"/>
      <w:pPr>
        <w:ind w:left="139" w:hanging="601"/>
      </w:pPr>
      <w:rPr>
        <w:rFonts w:hint="default"/>
      </w:rPr>
    </w:lvl>
    <w:lvl w:ilvl="1">
      <w:start w:val="8"/>
      <w:numFmt w:val="decimal"/>
      <w:lvlText w:val="%1.%2"/>
      <w:lvlJc w:val="left"/>
      <w:pPr>
        <w:ind w:left="139" w:hanging="601"/>
      </w:pPr>
      <w:rPr>
        <w:rFonts w:hint="default"/>
      </w:rPr>
    </w:lvl>
    <w:lvl w:ilvl="2">
      <w:start w:val="1"/>
      <w:numFmt w:val="decimal"/>
      <w:lvlText w:val="%1.%2.%3"/>
      <w:lvlJc w:val="left"/>
      <w:pPr>
        <w:ind w:left="139" w:hanging="601"/>
      </w:pPr>
      <w:rPr>
        <w:rFonts w:ascii="Times New Roman" w:eastAsia="Times New Roman" w:hAnsi="Times New Roman" w:hint="default"/>
        <w:sz w:val="20"/>
        <w:szCs w:val="20"/>
      </w:rPr>
    </w:lvl>
    <w:lvl w:ilvl="3">
      <w:start w:val="1"/>
      <w:numFmt w:val="bullet"/>
      <w:lvlText w:val="•"/>
      <w:lvlJc w:val="left"/>
      <w:pPr>
        <w:ind w:left="3205" w:hanging="601"/>
      </w:pPr>
      <w:rPr>
        <w:rFonts w:hint="default"/>
      </w:rPr>
    </w:lvl>
    <w:lvl w:ilvl="4">
      <w:start w:val="1"/>
      <w:numFmt w:val="bullet"/>
      <w:lvlText w:val="•"/>
      <w:lvlJc w:val="left"/>
      <w:pPr>
        <w:ind w:left="4227" w:hanging="601"/>
      </w:pPr>
      <w:rPr>
        <w:rFonts w:hint="default"/>
      </w:rPr>
    </w:lvl>
    <w:lvl w:ilvl="5">
      <w:start w:val="1"/>
      <w:numFmt w:val="bullet"/>
      <w:lvlText w:val="•"/>
      <w:lvlJc w:val="left"/>
      <w:pPr>
        <w:ind w:left="5249" w:hanging="601"/>
      </w:pPr>
      <w:rPr>
        <w:rFonts w:hint="default"/>
      </w:rPr>
    </w:lvl>
    <w:lvl w:ilvl="6">
      <w:start w:val="1"/>
      <w:numFmt w:val="bullet"/>
      <w:lvlText w:val="•"/>
      <w:lvlJc w:val="left"/>
      <w:pPr>
        <w:ind w:left="6271" w:hanging="601"/>
      </w:pPr>
      <w:rPr>
        <w:rFonts w:hint="default"/>
      </w:rPr>
    </w:lvl>
    <w:lvl w:ilvl="7">
      <w:start w:val="1"/>
      <w:numFmt w:val="bullet"/>
      <w:lvlText w:val="•"/>
      <w:lvlJc w:val="left"/>
      <w:pPr>
        <w:ind w:left="7293" w:hanging="601"/>
      </w:pPr>
      <w:rPr>
        <w:rFonts w:hint="default"/>
      </w:rPr>
    </w:lvl>
    <w:lvl w:ilvl="8">
      <w:start w:val="1"/>
      <w:numFmt w:val="bullet"/>
      <w:lvlText w:val="•"/>
      <w:lvlJc w:val="left"/>
      <w:pPr>
        <w:ind w:left="8315" w:hanging="601"/>
      </w:pPr>
      <w:rPr>
        <w:rFonts w:hint="default"/>
      </w:rPr>
    </w:lvl>
  </w:abstractNum>
  <w:abstractNum w:abstractNumId="131" w15:restartNumberingAfterBreak="0">
    <w:nsid w:val="5B1E59B7"/>
    <w:multiLevelType w:val="hybridMultilevel"/>
    <w:tmpl w:val="082CE69E"/>
    <w:lvl w:ilvl="0" w:tplc="D87CA5F8">
      <w:start w:val="1"/>
      <w:numFmt w:val="decimal"/>
      <w:lvlText w:val="%1)"/>
      <w:lvlJc w:val="left"/>
      <w:pPr>
        <w:ind w:left="500" w:hanging="361"/>
      </w:pPr>
      <w:rPr>
        <w:rFonts w:ascii="Times New Roman" w:eastAsia="Times New Roman" w:hAnsi="Times New Roman" w:hint="default"/>
        <w:spacing w:val="-1"/>
        <w:sz w:val="20"/>
        <w:szCs w:val="20"/>
      </w:rPr>
    </w:lvl>
    <w:lvl w:ilvl="1" w:tplc="B672A0CC">
      <w:start w:val="1"/>
      <w:numFmt w:val="bullet"/>
      <w:lvlText w:val="•"/>
      <w:lvlJc w:val="left"/>
      <w:pPr>
        <w:ind w:left="1486" w:hanging="361"/>
      </w:pPr>
      <w:rPr>
        <w:rFonts w:hint="default"/>
      </w:rPr>
    </w:lvl>
    <w:lvl w:ilvl="2" w:tplc="58FACFBE">
      <w:start w:val="1"/>
      <w:numFmt w:val="bullet"/>
      <w:lvlText w:val="•"/>
      <w:lvlJc w:val="left"/>
      <w:pPr>
        <w:ind w:left="2472" w:hanging="361"/>
      </w:pPr>
      <w:rPr>
        <w:rFonts w:hint="default"/>
      </w:rPr>
    </w:lvl>
    <w:lvl w:ilvl="3" w:tplc="4C3CF026">
      <w:start w:val="1"/>
      <w:numFmt w:val="bullet"/>
      <w:lvlText w:val="•"/>
      <w:lvlJc w:val="left"/>
      <w:pPr>
        <w:ind w:left="3458" w:hanging="361"/>
      </w:pPr>
      <w:rPr>
        <w:rFonts w:hint="default"/>
      </w:rPr>
    </w:lvl>
    <w:lvl w:ilvl="4" w:tplc="AB1CFBB4">
      <w:start w:val="1"/>
      <w:numFmt w:val="bullet"/>
      <w:lvlText w:val="•"/>
      <w:lvlJc w:val="left"/>
      <w:pPr>
        <w:ind w:left="4444" w:hanging="361"/>
      </w:pPr>
      <w:rPr>
        <w:rFonts w:hint="default"/>
      </w:rPr>
    </w:lvl>
    <w:lvl w:ilvl="5" w:tplc="AE4AD444">
      <w:start w:val="1"/>
      <w:numFmt w:val="bullet"/>
      <w:lvlText w:val="•"/>
      <w:lvlJc w:val="left"/>
      <w:pPr>
        <w:ind w:left="5430" w:hanging="361"/>
      </w:pPr>
      <w:rPr>
        <w:rFonts w:hint="default"/>
      </w:rPr>
    </w:lvl>
    <w:lvl w:ilvl="6" w:tplc="AB7C55BE">
      <w:start w:val="1"/>
      <w:numFmt w:val="bullet"/>
      <w:lvlText w:val="•"/>
      <w:lvlJc w:val="left"/>
      <w:pPr>
        <w:ind w:left="6416" w:hanging="361"/>
      </w:pPr>
      <w:rPr>
        <w:rFonts w:hint="default"/>
      </w:rPr>
    </w:lvl>
    <w:lvl w:ilvl="7" w:tplc="CDAA7B04">
      <w:start w:val="1"/>
      <w:numFmt w:val="bullet"/>
      <w:lvlText w:val="•"/>
      <w:lvlJc w:val="left"/>
      <w:pPr>
        <w:ind w:left="7402" w:hanging="361"/>
      </w:pPr>
      <w:rPr>
        <w:rFonts w:hint="default"/>
      </w:rPr>
    </w:lvl>
    <w:lvl w:ilvl="8" w:tplc="C950A0D4">
      <w:start w:val="1"/>
      <w:numFmt w:val="bullet"/>
      <w:lvlText w:val="•"/>
      <w:lvlJc w:val="left"/>
      <w:pPr>
        <w:ind w:left="8388" w:hanging="361"/>
      </w:pPr>
      <w:rPr>
        <w:rFonts w:hint="default"/>
      </w:rPr>
    </w:lvl>
  </w:abstractNum>
  <w:abstractNum w:abstractNumId="132" w15:restartNumberingAfterBreak="0">
    <w:nsid w:val="5D0D7A1C"/>
    <w:multiLevelType w:val="hybridMultilevel"/>
    <w:tmpl w:val="9BBE60BC"/>
    <w:lvl w:ilvl="0" w:tplc="8070EE5A">
      <w:start w:val="1"/>
      <w:numFmt w:val="lowerLetter"/>
      <w:lvlText w:val="%1)"/>
      <w:lvlJc w:val="left"/>
      <w:pPr>
        <w:ind w:left="839" w:hanging="361"/>
      </w:pPr>
      <w:rPr>
        <w:rFonts w:ascii="Times New Roman" w:eastAsia="Times New Roman" w:hAnsi="Times New Roman" w:hint="default"/>
        <w:spacing w:val="-1"/>
        <w:sz w:val="20"/>
        <w:szCs w:val="20"/>
      </w:rPr>
    </w:lvl>
    <w:lvl w:ilvl="1" w:tplc="9050AEF8">
      <w:start w:val="1"/>
      <w:numFmt w:val="decimal"/>
      <w:lvlText w:val="%2)"/>
      <w:lvlJc w:val="left"/>
      <w:pPr>
        <w:ind w:left="839" w:hanging="361"/>
      </w:pPr>
      <w:rPr>
        <w:rFonts w:ascii="Times New Roman" w:eastAsia="Times New Roman" w:hAnsi="Times New Roman" w:hint="default"/>
        <w:spacing w:val="-1"/>
        <w:sz w:val="20"/>
        <w:szCs w:val="20"/>
      </w:rPr>
    </w:lvl>
    <w:lvl w:ilvl="2" w:tplc="FB12991E">
      <w:start w:val="1"/>
      <w:numFmt w:val="bullet"/>
      <w:lvlText w:val="•"/>
      <w:lvlJc w:val="left"/>
      <w:pPr>
        <w:ind w:left="1893" w:hanging="361"/>
      </w:pPr>
      <w:rPr>
        <w:rFonts w:hint="default"/>
      </w:rPr>
    </w:lvl>
    <w:lvl w:ilvl="3" w:tplc="ABB4ADFC">
      <w:start w:val="1"/>
      <w:numFmt w:val="bullet"/>
      <w:lvlText w:val="•"/>
      <w:lvlJc w:val="left"/>
      <w:pPr>
        <w:ind w:left="2946" w:hanging="361"/>
      </w:pPr>
      <w:rPr>
        <w:rFonts w:hint="default"/>
      </w:rPr>
    </w:lvl>
    <w:lvl w:ilvl="4" w:tplc="3F5E8B6A">
      <w:start w:val="1"/>
      <w:numFmt w:val="bullet"/>
      <w:lvlText w:val="•"/>
      <w:lvlJc w:val="left"/>
      <w:pPr>
        <w:ind w:left="3999" w:hanging="361"/>
      </w:pPr>
      <w:rPr>
        <w:rFonts w:hint="default"/>
      </w:rPr>
    </w:lvl>
    <w:lvl w:ilvl="5" w:tplc="C4C44848">
      <w:start w:val="1"/>
      <w:numFmt w:val="bullet"/>
      <w:lvlText w:val="•"/>
      <w:lvlJc w:val="left"/>
      <w:pPr>
        <w:ind w:left="5053" w:hanging="361"/>
      </w:pPr>
      <w:rPr>
        <w:rFonts w:hint="default"/>
      </w:rPr>
    </w:lvl>
    <w:lvl w:ilvl="6" w:tplc="886ADE6A">
      <w:start w:val="1"/>
      <w:numFmt w:val="bullet"/>
      <w:lvlText w:val="•"/>
      <w:lvlJc w:val="left"/>
      <w:pPr>
        <w:ind w:left="6106" w:hanging="361"/>
      </w:pPr>
      <w:rPr>
        <w:rFonts w:hint="default"/>
      </w:rPr>
    </w:lvl>
    <w:lvl w:ilvl="7" w:tplc="2E06E210">
      <w:start w:val="1"/>
      <w:numFmt w:val="bullet"/>
      <w:lvlText w:val="•"/>
      <w:lvlJc w:val="left"/>
      <w:pPr>
        <w:ind w:left="7159" w:hanging="361"/>
      </w:pPr>
      <w:rPr>
        <w:rFonts w:hint="default"/>
      </w:rPr>
    </w:lvl>
    <w:lvl w:ilvl="8" w:tplc="0972DB2C">
      <w:start w:val="1"/>
      <w:numFmt w:val="bullet"/>
      <w:lvlText w:val="•"/>
      <w:lvlJc w:val="left"/>
      <w:pPr>
        <w:ind w:left="8213" w:hanging="361"/>
      </w:pPr>
      <w:rPr>
        <w:rFonts w:hint="default"/>
      </w:rPr>
    </w:lvl>
  </w:abstractNum>
  <w:abstractNum w:abstractNumId="133" w15:restartNumberingAfterBreak="0">
    <w:nsid w:val="5F2B3EAF"/>
    <w:multiLevelType w:val="hybridMultilevel"/>
    <w:tmpl w:val="0EF8C236"/>
    <w:lvl w:ilvl="0" w:tplc="106A1246">
      <w:start w:val="1"/>
      <w:numFmt w:val="lowerLetter"/>
      <w:lvlText w:val="%1)"/>
      <w:lvlJc w:val="left"/>
      <w:pPr>
        <w:ind w:left="820" w:hanging="361"/>
      </w:pPr>
      <w:rPr>
        <w:rFonts w:ascii="Times New Roman" w:eastAsia="Times New Roman" w:hAnsi="Times New Roman" w:hint="default"/>
        <w:sz w:val="20"/>
        <w:szCs w:val="20"/>
      </w:rPr>
    </w:lvl>
    <w:lvl w:ilvl="1" w:tplc="5D4ECF46">
      <w:start w:val="1"/>
      <w:numFmt w:val="bullet"/>
      <w:lvlText w:val="•"/>
      <w:lvlJc w:val="left"/>
      <w:pPr>
        <w:ind w:left="1768" w:hanging="361"/>
      </w:pPr>
      <w:rPr>
        <w:rFonts w:hint="default"/>
      </w:rPr>
    </w:lvl>
    <w:lvl w:ilvl="2" w:tplc="3EA6F86E">
      <w:start w:val="1"/>
      <w:numFmt w:val="bullet"/>
      <w:lvlText w:val="•"/>
      <w:lvlJc w:val="left"/>
      <w:pPr>
        <w:ind w:left="2716" w:hanging="361"/>
      </w:pPr>
      <w:rPr>
        <w:rFonts w:hint="default"/>
      </w:rPr>
    </w:lvl>
    <w:lvl w:ilvl="3" w:tplc="49E8CB2E">
      <w:start w:val="1"/>
      <w:numFmt w:val="bullet"/>
      <w:lvlText w:val="•"/>
      <w:lvlJc w:val="left"/>
      <w:pPr>
        <w:ind w:left="3664" w:hanging="361"/>
      </w:pPr>
      <w:rPr>
        <w:rFonts w:hint="default"/>
      </w:rPr>
    </w:lvl>
    <w:lvl w:ilvl="4" w:tplc="2DD81CD2">
      <w:start w:val="1"/>
      <w:numFmt w:val="bullet"/>
      <w:lvlText w:val="•"/>
      <w:lvlJc w:val="left"/>
      <w:pPr>
        <w:ind w:left="4612" w:hanging="361"/>
      </w:pPr>
      <w:rPr>
        <w:rFonts w:hint="default"/>
      </w:rPr>
    </w:lvl>
    <w:lvl w:ilvl="5" w:tplc="1D14E804">
      <w:start w:val="1"/>
      <w:numFmt w:val="bullet"/>
      <w:lvlText w:val="•"/>
      <w:lvlJc w:val="left"/>
      <w:pPr>
        <w:ind w:left="5560" w:hanging="361"/>
      </w:pPr>
      <w:rPr>
        <w:rFonts w:hint="default"/>
      </w:rPr>
    </w:lvl>
    <w:lvl w:ilvl="6" w:tplc="872ACB58">
      <w:start w:val="1"/>
      <w:numFmt w:val="bullet"/>
      <w:lvlText w:val="•"/>
      <w:lvlJc w:val="left"/>
      <w:pPr>
        <w:ind w:left="6508" w:hanging="361"/>
      </w:pPr>
      <w:rPr>
        <w:rFonts w:hint="default"/>
      </w:rPr>
    </w:lvl>
    <w:lvl w:ilvl="7" w:tplc="852683E0">
      <w:start w:val="1"/>
      <w:numFmt w:val="bullet"/>
      <w:lvlText w:val="•"/>
      <w:lvlJc w:val="left"/>
      <w:pPr>
        <w:ind w:left="7456" w:hanging="361"/>
      </w:pPr>
      <w:rPr>
        <w:rFonts w:hint="default"/>
      </w:rPr>
    </w:lvl>
    <w:lvl w:ilvl="8" w:tplc="98DA5E3A">
      <w:start w:val="1"/>
      <w:numFmt w:val="bullet"/>
      <w:lvlText w:val="•"/>
      <w:lvlJc w:val="left"/>
      <w:pPr>
        <w:ind w:left="8404" w:hanging="361"/>
      </w:pPr>
      <w:rPr>
        <w:rFonts w:hint="default"/>
      </w:rPr>
    </w:lvl>
  </w:abstractNum>
  <w:abstractNum w:abstractNumId="134" w15:restartNumberingAfterBreak="0">
    <w:nsid w:val="5F7A0FF3"/>
    <w:multiLevelType w:val="multilevel"/>
    <w:tmpl w:val="2D324C0E"/>
    <w:lvl w:ilvl="0">
      <w:start w:val="2"/>
      <w:numFmt w:val="decimal"/>
      <w:lvlText w:val="%1"/>
      <w:lvlJc w:val="left"/>
      <w:pPr>
        <w:ind w:left="119" w:hanging="601"/>
      </w:pPr>
      <w:rPr>
        <w:rFonts w:hint="default"/>
      </w:rPr>
    </w:lvl>
    <w:lvl w:ilvl="1">
      <w:start w:val="1"/>
      <w:numFmt w:val="decimal"/>
      <w:lvlText w:val="%1.%2"/>
      <w:lvlJc w:val="left"/>
      <w:pPr>
        <w:ind w:left="119" w:hanging="601"/>
      </w:pPr>
      <w:rPr>
        <w:rFonts w:hint="default"/>
      </w:rPr>
    </w:lvl>
    <w:lvl w:ilvl="2">
      <w:start w:val="1"/>
      <w:numFmt w:val="decimal"/>
      <w:lvlText w:val="%1.%2.%3"/>
      <w:lvlJc w:val="left"/>
      <w:pPr>
        <w:ind w:left="119" w:hanging="601"/>
      </w:pPr>
      <w:rPr>
        <w:rFonts w:ascii="Times New Roman" w:eastAsia="Times New Roman" w:hAnsi="Times New Roman" w:hint="default"/>
        <w:sz w:val="20"/>
        <w:szCs w:val="20"/>
      </w:rPr>
    </w:lvl>
    <w:lvl w:ilvl="3">
      <w:start w:val="1"/>
      <w:numFmt w:val="bullet"/>
      <w:lvlText w:val="•"/>
      <w:lvlJc w:val="left"/>
      <w:pPr>
        <w:ind w:left="3179" w:hanging="601"/>
      </w:pPr>
      <w:rPr>
        <w:rFonts w:hint="default"/>
      </w:rPr>
    </w:lvl>
    <w:lvl w:ilvl="4">
      <w:start w:val="1"/>
      <w:numFmt w:val="bullet"/>
      <w:lvlText w:val="•"/>
      <w:lvlJc w:val="left"/>
      <w:pPr>
        <w:ind w:left="4199" w:hanging="601"/>
      </w:pPr>
      <w:rPr>
        <w:rFonts w:hint="default"/>
      </w:rPr>
    </w:lvl>
    <w:lvl w:ilvl="5">
      <w:start w:val="1"/>
      <w:numFmt w:val="bullet"/>
      <w:lvlText w:val="•"/>
      <w:lvlJc w:val="left"/>
      <w:pPr>
        <w:ind w:left="5219" w:hanging="601"/>
      </w:pPr>
      <w:rPr>
        <w:rFonts w:hint="default"/>
      </w:rPr>
    </w:lvl>
    <w:lvl w:ilvl="6">
      <w:start w:val="1"/>
      <w:numFmt w:val="bullet"/>
      <w:lvlText w:val="•"/>
      <w:lvlJc w:val="left"/>
      <w:pPr>
        <w:ind w:left="6239" w:hanging="601"/>
      </w:pPr>
      <w:rPr>
        <w:rFonts w:hint="default"/>
      </w:rPr>
    </w:lvl>
    <w:lvl w:ilvl="7">
      <w:start w:val="1"/>
      <w:numFmt w:val="bullet"/>
      <w:lvlText w:val="•"/>
      <w:lvlJc w:val="left"/>
      <w:pPr>
        <w:ind w:left="7259" w:hanging="601"/>
      </w:pPr>
      <w:rPr>
        <w:rFonts w:hint="default"/>
      </w:rPr>
    </w:lvl>
    <w:lvl w:ilvl="8">
      <w:start w:val="1"/>
      <w:numFmt w:val="bullet"/>
      <w:lvlText w:val="•"/>
      <w:lvlJc w:val="left"/>
      <w:pPr>
        <w:ind w:left="8279" w:hanging="601"/>
      </w:pPr>
      <w:rPr>
        <w:rFonts w:hint="default"/>
      </w:rPr>
    </w:lvl>
  </w:abstractNum>
  <w:abstractNum w:abstractNumId="135" w15:restartNumberingAfterBreak="0">
    <w:nsid w:val="5F8B2C54"/>
    <w:multiLevelType w:val="multilevel"/>
    <w:tmpl w:val="1DD615D2"/>
    <w:lvl w:ilvl="0">
      <w:start w:val="10"/>
      <w:numFmt w:val="decimal"/>
      <w:lvlText w:val="%1"/>
      <w:lvlJc w:val="left"/>
      <w:pPr>
        <w:ind w:left="139" w:hanging="700"/>
      </w:pPr>
      <w:rPr>
        <w:rFonts w:hint="default"/>
      </w:rPr>
    </w:lvl>
    <w:lvl w:ilvl="1">
      <w:start w:val="3"/>
      <w:numFmt w:val="decimal"/>
      <w:lvlText w:val="%1.%2"/>
      <w:lvlJc w:val="left"/>
      <w:pPr>
        <w:ind w:left="139" w:hanging="700"/>
      </w:pPr>
      <w:rPr>
        <w:rFonts w:hint="default"/>
      </w:rPr>
    </w:lvl>
    <w:lvl w:ilvl="2">
      <w:start w:val="1"/>
      <w:numFmt w:val="decimal"/>
      <w:lvlText w:val="%1.%2.%3"/>
      <w:lvlJc w:val="left"/>
      <w:pPr>
        <w:ind w:left="139" w:hanging="700"/>
      </w:pPr>
      <w:rPr>
        <w:rFonts w:ascii="Times New Roman" w:eastAsia="Times New Roman" w:hAnsi="Times New Roman" w:hint="default"/>
        <w:sz w:val="20"/>
        <w:szCs w:val="20"/>
      </w:rPr>
    </w:lvl>
    <w:lvl w:ilvl="3">
      <w:start w:val="1"/>
      <w:numFmt w:val="bullet"/>
      <w:lvlText w:val="•"/>
      <w:lvlJc w:val="left"/>
      <w:pPr>
        <w:ind w:left="3205" w:hanging="700"/>
      </w:pPr>
      <w:rPr>
        <w:rFonts w:hint="default"/>
      </w:rPr>
    </w:lvl>
    <w:lvl w:ilvl="4">
      <w:start w:val="1"/>
      <w:numFmt w:val="bullet"/>
      <w:lvlText w:val="•"/>
      <w:lvlJc w:val="left"/>
      <w:pPr>
        <w:ind w:left="4227" w:hanging="700"/>
      </w:pPr>
      <w:rPr>
        <w:rFonts w:hint="default"/>
      </w:rPr>
    </w:lvl>
    <w:lvl w:ilvl="5">
      <w:start w:val="1"/>
      <w:numFmt w:val="bullet"/>
      <w:lvlText w:val="•"/>
      <w:lvlJc w:val="left"/>
      <w:pPr>
        <w:ind w:left="5249" w:hanging="700"/>
      </w:pPr>
      <w:rPr>
        <w:rFonts w:hint="default"/>
      </w:rPr>
    </w:lvl>
    <w:lvl w:ilvl="6">
      <w:start w:val="1"/>
      <w:numFmt w:val="bullet"/>
      <w:lvlText w:val="•"/>
      <w:lvlJc w:val="left"/>
      <w:pPr>
        <w:ind w:left="6271" w:hanging="700"/>
      </w:pPr>
      <w:rPr>
        <w:rFonts w:hint="default"/>
      </w:rPr>
    </w:lvl>
    <w:lvl w:ilvl="7">
      <w:start w:val="1"/>
      <w:numFmt w:val="bullet"/>
      <w:lvlText w:val="•"/>
      <w:lvlJc w:val="left"/>
      <w:pPr>
        <w:ind w:left="7293" w:hanging="700"/>
      </w:pPr>
      <w:rPr>
        <w:rFonts w:hint="default"/>
      </w:rPr>
    </w:lvl>
    <w:lvl w:ilvl="8">
      <w:start w:val="1"/>
      <w:numFmt w:val="bullet"/>
      <w:lvlText w:val="•"/>
      <w:lvlJc w:val="left"/>
      <w:pPr>
        <w:ind w:left="8315" w:hanging="700"/>
      </w:pPr>
      <w:rPr>
        <w:rFonts w:hint="default"/>
      </w:rPr>
    </w:lvl>
  </w:abstractNum>
  <w:abstractNum w:abstractNumId="136" w15:restartNumberingAfterBreak="0">
    <w:nsid w:val="60EA3FA1"/>
    <w:multiLevelType w:val="hybridMultilevel"/>
    <w:tmpl w:val="9576388E"/>
    <w:lvl w:ilvl="0" w:tplc="257672A0">
      <w:start w:val="1"/>
      <w:numFmt w:val="decimal"/>
      <w:lvlText w:val="%1)"/>
      <w:lvlJc w:val="left"/>
      <w:pPr>
        <w:ind w:left="499" w:hanging="360"/>
      </w:pPr>
      <w:rPr>
        <w:rFonts w:ascii="Times New Roman" w:eastAsia="Times New Roman" w:hAnsi="Times New Roman" w:hint="default"/>
        <w:sz w:val="20"/>
        <w:szCs w:val="20"/>
      </w:rPr>
    </w:lvl>
    <w:lvl w:ilvl="1" w:tplc="00423FCE">
      <w:start w:val="1"/>
      <w:numFmt w:val="bullet"/>
      <w:lvlText w:val="•"/>
      <w:lvlJc w:val="left"/>
      <w:pPr>
        <w:ind w:left="1485" w:hanging="360"/>
      </w:pPr>
      <w:rPr>
        <w:rFonts w:hint="default"/>
      </w:rPr>
    </w:lvl>
    <w:lvl w:ilvl="2" w:tplc="1F78AF8C">
      <w:start w:val="1"/>
      <w:numFmt w:val="bullet"/>
      <w:lvlText w:val="•"/>
      <w:lvlJc w:val="left"/>
      <w:pPr>
        <w:ind w:left="2471" w:hanging="360"/>
      </w:pPr>
      <w:rPr>
        <w:rFonts w:hint="default"/>
      </w:rPr>
    </w:lvl>
    <w:lvl w:ilvl="3" w:tplc="0202835A">
      <w:start w:val="1"/>
      <w:numFmt w:val="bullet"/>
      <w:lvlText w:val="•"/>
      <w:lvlJc w:val="left"/>
      <w:pPr>
        <w:ind w:left="3457" w:hanging="360"/>
      </w:pPr>
      <w:rPr>
        <w:rFonts w:hint="default"/>
      </w:rPr>
    </w:lvl>
    <w:lvl w:ilvl="4" w:tplc="907EA824">
      <w:start w:val="1"/>
      <w:numFmt w:val="bullet"/>
      <w:lvlText w:val="•"/>
      <w:lvlJc w:val="left"/>
      <w:pPr>
        <w:ind w:left="4443" w:hanging="360"/>
      </w:pPr>
      <w:rPr>
        <w:rFonts w:hint="default"/>
      </w:rPr>
    </w:lvl>
    <w:lvl w:ilvl="5" w:tplc="FDB827FA">
      <w:start w:val="1"/>
      <w:numFmt w:val="bullet"/>
      <w:lvlText w:val="•"/>
      <w:lvlJc w:val="left"/>
      <w:pPr>
        <w:ind w:left="5429" w:hanging="360"/>
      </w:pPr>
      <w:rPr>
        <w:rFonts w:hint="default"/>
      </w:rPr>
    </w:lvl>
    <w:lvl w:ilvl="6" w:tplc="26666124">
      <w:start w:val="1"/>
      <w:numFmt w:val="bullet"/>
      <w:lvlText w:val="•"/>
      <w:lvlJc w:val="left"/>
      <w:pPr>
        <w:ind w:left="6415" w:hanging="360"/>
      </w:pPr>
      <w:rPr>
        <w:rFonts w:hint="default"/>
      </w:rPr>
    </w:lvl>
    <w:lvl w:ilvl="7" w:tplc="14CEA7CC">
      <w:start w:val="1"/>
      <w:numFmt w:val="bullet"/>
      <w:lvlText w:val="•"/>
      <w:lvlJc w:val="left"/>
      <w:pPr>
        <w:ind w:left="7401" w:hanging="360"/>
      </w:pPr>
      <w:rPr>
        <w:rFonts w:hint="default"/>
      </w:rPr>
    </w:lvl>
    <w:lvl w:ilvl="8" w:tplc="C8C2463E">
      <w:start w:val="1"/>
      <w:numFmt w:val="bullet"/>
      <w:lvlText w:val="•"/>
      <w:lvlJc w:val="left"/>
      <w:pPr>
        <w:ind w:left="8388" w:hanging="360"/>
      </w:pPr>
      <w:rPr>
        <w:rFonts w:hint="default"/>
      </w:rPr>
    </w:lvl>
  </w:abstractNum>
  <w:abstractNum w:abstractNumId="137" w15:restartNumberingAfterBreak="0">
    <w:nsid w:val="60FD1640"/>
    <w:multiLevelType w:val="hybridMultilevel"/>
    <w:tmpl w:val="90A46082"/>
    <w:lvl w:ilvl="0" w:tplc="B7A0281A">
      <w:start w:val="1"/>
      <w:numFmt w:val="lowerLetter"/>
      <w:lvlText w:val="%1)"/>
      <w:lvlJc w:val="left"/>
      <w:pPr>
        <w:ind w:left="839" w:hanging="361"/>
      </w:pPr>
      <w:rPr>
        <w:rFonts w:ascii="Times New Roman" w:eastAsia="Times New Roman" w:hAnsi="Times New Roman" w:hint="default"/>
        <w:spacing w:val="-1"/>
        <w:sz w:val="20"/>
        <w:szCs w:val="20"/>
      </w:rPr>
    </w:lvl>
    <w:lvl w:ilvl="1" w:tplc="BE5EAE54">
      <w:start w:val="1"/>
      <w:numFmt w:val="bullet"/>
      <w:lvlText w:val="•"/>
      <w:lvlJc w:val="left"/>
      <w:pPr>
        <w:ind w:left="1787" w:hanging="361"/>
      </w:pPr>
      <w:rPr>
        <w:rFonts w:hint="default"/>
      </w:rPr>
    </w:lvl>
    <w:lvl w:ilvl="2" w:tplc="683AFB98">
      <w:start w:val="1"/>
      <w:numFmt w:val="bullet"/>
      <w:lvlText w:val="•"/>
      <w:lvlJc w:val="left"/>
      <w:pPr>
        <w:ind w:left="2736" w:hanging="361"/>
      </w:pPr>
      <w:rPr>
        <w:rFonts w:hint="default"/>
      </w:rPr>
    </w:lvl>
    <w:lvl w:ilvl="3" w:tplc="9D5C72AC">
      <w:start w:val="1"/>
      <w:numFmt w:val="bullet"/>
      <w:lvlText w:val="•"/>
      <w:lvlJc w:val="left"/>
      <w:pPr>
        <w:ind w:left="3684" w:hanging="361"/>
      </w:pPr>
      <w:rPr>
        <w:rFonts w:hint="default"/>
      </w:rPr>
    </w:lvl>
    <w:lvl w:ilvl="4" w:tplc="D3D8B2FC">
      <w:start w:val="1"/>
      <w:numFmt w:val="bullet"/>
      <w:lvlText w:val="•"/>
      <w:lvlJc w:val="left"/>
      <w:pPr>
        <w:ind w:left="4632" w:hanging="361"/>
      </w:pPr>
      <w:rPr>
        <w:rFonts w:hint="default"/>
      </w:rPr>
    </w:lvl>
    <w:lvl w:ilvl="5" w:tplc="F0E6405C">
      <w:start w:val="1"/>
      <w:numFmt w:val="bullet"/>
      <w:lvlText w:val="•"/>
      <w:lvlJc w:val="left"/>
      <w:pPr>
        <w:ind w:left="5580" w:hanging="361"/>
      </w:pPr>
      <w:rPr>
        <w:rFonts w:hint="default"/>
      </w:rPr>
    </w:lvl>
    <w:lvl w:ilvl="6" w:tplc="6F86022A">
      <w:start w:val="1"/>
      <w:numFmt w:val="bullet"/>
      <w:lvlText w:val="•"/>
      <w:lvlJc w:val="left"/>
      <w:pPr>
        <w:ind w:left="6528" w:hanging="361"/>
      </w:pPr>
      <w:rPr>
        <w:rFonts w:hint="default"/>
      </w:rPr>
    </w:lvl>
    <w:lvl w:ilvl="7" w:tplc="5566A076">
      <w:start w:val="1"/>
      <w:numFmt w:val="bullet"/>
      <w:lvlText w:val="•"/>
      <w:lvlJc w:val="left"/>
      <w:pPr>
        <w:ind w:left="7476" w:hanging="361"/>
      </w:pPr>
      <w:rPr>
        <w:rFonts w:hint="default"/>
      </w:rPr>
    </w:lvl>
    <w:lvl w:ilvl="8" w:tplc="38AA3DBE">
      <w:start w:val="1"/>
      <w:numFmt w:val="bullet"/>
      <w:lvlText w:val="•"/>
      <w:lvlJc w:val="left"/>
      <w:pPr>
        <w:ind w:left="8424" w:hanging="361"/>
      </w:pPr>
      <w:rPr>
        <w:rFonts w:hint="default"/>
      </w:rPr>
    </w:lvl>
  </w:abstractNum>
  <w:abstractNum w:abstractNumId="138" w15:restartNumberingAfterBreak="0">
    <w:nsid w:val="61A71B48"/>
    <w:multiLevelType w:val="hybridMultilevel"/>
    <w:tmpl w:val="92B6E2A6"/>
    <w:lvl w:ilvl="0" w:tplc="A316FEB4">
      <w:start w:val="1"/>
      <w:numFmt w:val="decimal"/>
      <w:lvlText w:val="%1)"/>
      <w:lvlJc w:val="left"/>
      <w:pPr>
        <w:ind w:left="500" w:hanging="361"/>
      </w:pPr>
      <w:rPr>
        <w:rFonts w:ascii="Times New Roman" w:eastAsia="Times New Roman" w:hAnsi="Times New Roman" w:hint="default"/>
        <w:sz w:val="20"/>
        <w:szCs w:val="20"/>
      </w:rPr>
    </w:lvl>
    <w:lvl w:ilvl="1" w:tplc="E1CE3648">
      <w:start w:val="1"/>
      <w:numFmt w:val="bullet"/>
      <w:lvlText w:val="•"/>
      <w:lvlJc w:val="left"/>
      <w:pPr>
        <w:ind w:left="1488" w:hanging="361"/>
      </w:pPr>
      <w:rPr>
        <w:rFonts w:hint="default"/>
      </w:rPr>
    </w:lvl>
    <w:lvl w:ilvl="2" w:tplc="C706DB48">
      <w:start w:val="1"/>
      <w:numFmt w:val="bullet"/>
      <w:lvlText w:val="•"/>
      <w:lvlJc w:val="left"/>
      <w:pPr>
        <w:ind w:left="2476" w:hanging="361"/>
      </w:pPr>
      <w:rPr>
        <w:rFonts w:hint="default"/>
      </w:rPr>
    </w:lvl>
    <w:lvl w:ilvl="3" w:tplc="164247D4">
      <w:start w:val="1"/>
      <w:numFmt w:val="bullet"/>
      <w:lvlText w:val="•"/>
      <w:lvlJc w:val="left"/>
      <w:pPr>
        <w:ind w:left="3464" w:hanging="361"/>
      </w:pPr>
      <w:rPr>
        <w:rFonts w:hint="default"/>
      </w:rPr>
    </w:lvl>
    <w:lvl w:ilvl="4" w:tplc="19BA6044">
      <w:start w:val="1"/>
      <w:numFmt w:val="bullet"/>
      <w:lvlText w:val="•"/>
      <w:lvlJc w:val="left"/>
      <w:pPr>
        <w:ind w:left="4452" w:hanging="361"/>
      </w:pPr>
      <w:rPr>
        <w:rFonts w:hint="default"/>
      </w:rPr>
    </w:lvl>
    <w:lvl w:ilvl="5" w:tplc="7AFEED98">
      <w:start w:val="1"/>
      <w:numFmt w:val="bullet"/>
      <w:lvlText w:val="•"/>
      <w:lvlJc w:val="left"/>
      <w:pPr>
        <w:ind w:left="5440" w:hanging="361"/>
      </w:pPr>
      <w:rPr>
        <w:rFonts w:hint="default"/>
      </w:rPr>
    </w:lvl>
    <w:lvl w:ilvl="6" w:tplc="969693E4">
      <w:start w:val="1"/>
      <w:numFmt w:val="bullet"/>
      <w:lvlText w:val="•"/>
      <w:lvlJc w:val="left"/>
      <w:pPr>
        <w:ind w:left="6428" w:hanging="361"/>
      </w:pPr>
      <w:rPr>
        <w:rFonts w:hint="default"/>
      </w:rPr>
    </w:lvl>
    <w:lvl w:ilvl="7" w:tplc="2D0A3B76">
      <w:start w:val="1"/>
      <w:numFmt w:val="bullet"/>
      <w:lvlText w:val="•"/>
      <w:lvlJc w:val="left"/>
      <w:pPr>
        <w:ind w:left="7416" w:hanging="361"/>
      </w:pPr>
      <w:rPr>
        <w:rFonts w:hint="default"/>
      </w:rPr>
    </w:lvl>
    <w:lvl w:ilvl="8" w:tplc="990849A6">
      <w:start w:val="1"/>
      <w:numFmt w:val="bullet"/>
      <w:lvlText w:val="•"/>
      <w:lvlJc w:val="left"/>
      <w:pPr>
        <w:ind w:left="8404" w:hanging="361"/>
      </w:pPr>
      <w:rPr>
        <w:rFonts w:hint="default"/>
      </w:rPr>
    </w:lvl>
  </w:abstractNum>
  <w:abstractNum w:abstractNumId="139" w15:restartNumberingAfterBreak="0">
    <w:nsid w:val="62594227"/>
    <w:multiLevelType w:val="hybridMultilevel"/>
    <w:tmpl w:val="18E44166"/>
    <w:lvl w:ilvl="0" w:tplc="79D0AB10">
      <w:start w:val="1"/>
      <w:numFmt w:val="lowerLetter"/>
      <w:lvlText w:val="%1)"/>
      <w:lvlJc w:val="left"/>
      <w:pPr>
        <w:ind w:left="859" w:hanging="361"/>
      </w:pPr>
      <w:rPr>
        <w:rFonts w:ascii="Times New Roman" w:eastAsia="Times New Roman" w:hAnsi="Times New Roman" w:hint="default"/>
        <w:spacing w:val="-1"/>
        <w:sz w:val="20"/>
        <w:szCs w:val="20"/>
      </w:rPr>
    </w:lvl>
    <w:lvl w:ilvl="1" w:tplc="230CD3C4">
      <w:start w:val="1"/>
      <w:numFmt w:val="bullet"/>
      <w:lvlText w:val="•"/>
      <w:lvlJc w:val="left"/>
      <w:pPr>
        <w:ind w:left="1809" w:hanging="361"/>
      </w:pPr>
      <w:rPr>
        <w:rFonts w:hint="default"/>
      </w:rPr>
    </w:lvl>
    <w:lvl w:ilvl="2" w:tplc="7DDABA74">
      <w:start w:val="1"/>
      <w:numFmt w:val="bullet"/>
      <w:lvlText w:val="•"/>
      <w:lvlJc w:val="left"/>
      <w:pPr>
        <w:ind w:left="2759" w:hanging="361"/>
      </w:pPr>
      <w:rPr>
        <w:rFonts w:hint="default"/>
      </w:rPr>
    </w:lvl>
    <w:lvl w:ilvl="3" w:tplc="92E2874E">
      <w:start w:val="1"/>
      <w:numFmt w:val="bullet"/>
      <w:lvlText w:val="•"/>
      <w:lvlJc w:val="left"/>
      <w:pPr>
        <w:ind w:left="3709" w:hanging="361"/>
      </w:pPr>
      <w:rPr>
        <w:rFonts w:hint="default"/>
      </w:rPr>
    </w:lvl>
    <w:lvl w:ilvl="4" w:tplc="5C3E1E20">
      <w:start w:val="1"/>
      <w:numFmt w:val="bullet"/>
      <w:lvlText w:val="•"/>
      <w:lvlJc w:val="left"/>
      <w:pPr>
        <w:ind w:left="4659" w:hanging="361"/>
      </w:pPr>
      <w:rPr>
        <w:rFonts w:hint="default"/>
      </w:rPr>
    </w:lvl>
    <w:lvl w:ilvl="5" w:tplc="FE268A20">
      <w:start w:val="1"/>
      <w:numFmt w:val="bullet"/>
      <w:lvlText w:val="•"/>
      <w:lvlJc w:val="left"/>
      <w:pPr>
        <w:ind w:left="5609" w:hanging="361"/>
      </w:pPr>
      <w:rPr>
        <w:rFonts w:hint="default"/>
      </w:rPr>
    </w:lvl>
    <w:lvl w:ilvl="6" w:tplc="4E708E98">
      <w:start w:val="1"/>
      <w:numFmt w:val="bullet"/>
      <w:lvlText w:val="•"/>
      <w:lvlJc w:val="left"/>
      <w:pPr>
        <w:ind w:left="6559" w:hanging="361"/>
      </w:pPr>
      <w:rPr>
        <w:rFonts w:hint="default"/>
      </w:rPr>
    </w:lvl>
    <w:lvl w:ilvl="7" w:tplc="09EE3366">
      <w:start w:val="1"/>
      <w:numFmt w:val="bullet"/>
      <w:lvlText w:val="•"/>
      <w:lvlJc w:val="left"/>
      <w:pPr>
        <w:ind w:left="7509" w:hanging="361"/>
      </w:pPr>
      <w:rPr>
        <w:rFonts w:hint="default"/>
      </w:rPr>
    </w:lvl>
    <w:lvl w:ilvl="8" w:tplc="189EEEB8">
      <w:start w:val="1"/>
      <w:numFmt w:val="bullet"/>
      <w:lvlText w:val="•"/>
      <w:lvlJc w:val="left"/>
      <w:pPr>
        <w:ind w:left="8459" w:hanging="361"/>
      </w:pPr>
      <w:rPr>
        <w:rFonts w:hint="default"/>
      </w:rPr>
    </w:lvl>
  </w:abstractNum>
  <w:abstractNum w:abstractNumId="140" w15:restartNumberingAfterBreak="0">
    <w:nsid w:val="63D359AB"/>
    <w:multiLevelType w:val="hybridMultilevel"/>
    <w:tmpl w:val="56DCA572"/>
    <w:lvl w:ilvl="0" w:tplc="A238B84A">
      <w:start w:val="1"/>
      <w:numFmt w:val="decimal"/>
      <w:lvlText w:val="%1."/>
      <w:lvlJc w:val="left"/>
      <w:pPr>
        <w:ind w:left="416" w:hanging="301"/>
      </w:pPr>
      <w:rPr>
        <w:rFonts w:ascii="Arial" w:eastAsia="Arial" w:hAnsi="Arial" w:hint="default"/>
        <w:sz w:val="14"/>
        <w:szCs w:val="14"/>
      </w:rPr>
    </w:lvl>
    <w:lvl w:ilvl="1" w:tplc="64A0D1EC">
      <w:start w:val="1"/>
      <w:numFmt w:val="bullet"/>
      <w:lvlText w:val="•"/>
      <w:lvlJc w:val="left"/>
      <w:pPr>
        <w:ind w:left="1382" w:hanging="301"/>
      </w:pPr>
      <w:rPr>
        <w:rFonts w:hint="default"/>
      </w:rPr>
    </w:lvl>
    <w:lvl w:ilvl="2" w:tplc="ECC84D6C">
      <w:start w:val="1"/>
      <w:numFmt w:val="bullet"/>
      <w:lvlText w:val="•"/>
      <w:lvlJc w:val="left"/>
      <w:pPr>
        <w:ind w:left="2348" w:hanging="301"/>
      </w:pPr>
      <w:rPr>
        <w:rFonts w:hint="default"/>
      </w:rPr>
    </w:lvl>
    <w:lvl w:ilvl="3" w:tplc="89C253DC">
      <w:start w:val="1"/>
      <w:numFmt w:val="bullet"/>
      <w:lvlText w:val="•"/>
      <w:lvlJc w:val="left"/>
      <w:pPr>
        <w:ind w:left="3313" w:hanging="301"/>
      </w:pPr>
      <w:rPr>
        <w:rFonts w:hint="default"/>
      </w:rPr>
    </w:lvl>
    <w:lvl w:ilvl="4" w:tplc="9DE293B8">
      <w:start w:val="1"/>
      <w:numFmt w:val="bullet"/>
      <w:lvlText w:val="•"/>
      <w:lvlJc w:val="left"/>
      <w:pPr>
        <w:ind w:left="4279" w:hanging="301"/>
      </w:pPr>
      <w:rPr>
        <w:rFonts w:hint="default"/>
      </w:rPr>
    </w:lvl>
    <w:lvl w:ilvl="5" w:tplc="819A6492">
      <w:start w:val="1"/>
      <w:numFmt w:val="bullet"/>
      <w:lvlText w:val="•"/>
      <w:lvlJc w:val="left"/>
      <w:pPr>
        <w:ind w:left="5245" w:hanging="301"/>
      </w:pPr>
      <w:rPr>
        <w:rFonts w:hint="default"/>
      </w:rPr>
    </w:lvl>
    <w:lvl w:ilvl="6" w:tplc="9B245906">
      <w:start w:val="1"/>
      <w:numFmt w:val="bullet"/>
      <w:lvlText w:val="•"/>
      <w:lvlJc w:val="left"/>
      <w:pPr>
        <w:ind w:left="6210" w:hanging="301"/>
      </w:pPr>
      <w:rPr>
        <w:rFonts w:hint="default"/>
      </w:rPr>
    </w:lvl>
    <w:lvl w:ilvl="7" w:tplc="B2CCEC5E">
      <w:start w:val="1"/>
      <w:numFmt w:val="bullet"/>
      <w:lvlText w:val="•"/>
      <w:lvlJc w:val="left"/>
      <w:pPr>
        <w:ind w:left="7176" w:hanging="301"/>
      </w:pPr>
      <w:rPr>
        <w:rFonts w:hint="default"/>
      </w:rPr>
    </w:lvl>
    <w:lvl w:ilvl="8" w:tplc="883837DE">
      <w:start w:val="1"/>
      <w:numFmt w:val="bullet"/>
      <w:lvlText w:val="•"/>
      <w:lvlJc w:val="left"/>
      <w:pPr>
        <w:ind w:left="8141" w:hanging="301"/>
      </w:pPr>
      <w:rPr>
        <w:rFonts w:hint="default"/>
      </w:rPr>
    </w:lvl>
  </w:abstractNum>
  <w:abstractNum w:abstractNumId="141" w15:restartNumberingAfterBreak="0">
    <w:nsid w:val="644751D8"/>
    <w:multiLevelType w:val="hybridMultilevel"/>
    <w:tmpl w:val="24727614"/>
    <w:lvl w:ilvl="0" w:tplc="50541B4C">
      <w:start w:val="1"/>
      <w:numFmt w:val="decimal"/>
      <w:lvlText w:val="%1."/>
      <w:lvlJc w:val="left"/>
      <w:pPr>
        <w:ind w:left="5010" w:hanging="350"/>
        <w:jc w:val="right"/>
      </w:pPr>
      <w:rPr>
        <w:rFonts w:ascii="Times New Roman" w:eastAsia="Times New Roman" w:hAnsi="Times New Roman" w:hint="default"/>
        <w:b/>
        <w:bCs/>
        <w:sz w:val="20"/>
        <w:szCs w:val="20"/>
      </w:rPr>
    </w:lvl>
    <w:lvl w:ilvl="1" w:tplc="732CCC18">
      <w:start w:val="1"/>
      <w:numFmt w:val="bullet"/>
      <w:lvlText w:val="•"/>
      <w:lvlJc w:val="left"/>
      <w:pPr>
        <w:ind w:left="5545" w:hanging="350"/>
      </w:pPr>
      <w:rPr>
        <w:rFonts w:hint="default"/>
      </w:rPr>
    </w:lvl>
    <w:lvl w:ilvl="2" w:tplc="2F4C0048">
      <w:start w:val="1"/>
      <w:numFmt w:val="bullet"/>
      <w:lvlText w:val="•"/>
      <w:lvlJc w:val="left"/>
      <w:pPr>
        <w:ind w:left="6080" w:hanging="350"/>
      </w:pPr>
      <w:rPr>
        <w:rFonts w:hint="default"/>
      </w:rPr>
    </w:lvl>
    <w:lvl w:ilvl="3" w:tplc="3A7AD030">
      <w:start w:val="1"/>
      <w:numFmt w:val="bullet"/>
      <w:lvlText w:val="•"/>
      <w:lvlJc w:val="left"/>
      <w:pPr>
        <w:ind w:left="6615" w:hanging="350"/>
      </w:pPr>
      <w:rPr>
        <w:rFonts w:hint="default"/>
      </w:rPr>
    </w:lvl>
    <w:lvl w:ilvl="4" w:tplc="528A11D2">
      <w:start w:val="1"/>
      <w:numFmt w:val="bullet"/>
      <w:lvlText w:val="•"/>
      <w:lvlJc w:val="left"/>
      <w:pPr>
        <w:ind w:left="7150" w:hanging="350"/>
      </w:pPr>
      <w:rPr>
        <w:rFonts w:hint="default"/>
      </w:rPr>
    </w:lvl>
    <w:lvl w:ilvl="5" w:tplc="1CEAB65A">
      <w:start w:val="1"/>
      <w:numFmt w:val="bullet"/>
      <w:lvlText w:val="•"/>
      <w:lvlJc w:val="left"/>
      <w:pPr>
        <w:ind w:left="7685" w:hanging="350"/>
      </w:pPr>
      <w:rPr>
        <w:rFonts w:hint="default"/>
      </w:rPr>
    </w:lvl>
    <w:lvl w:ilvl="6" w:tplc="0E5C2F52">
      <w:start w:val="1"/>
      <w:numFmt w:val="bullet"/>
      <w:lvlText w:val="•"/>
      <w:lvlJc w:val="left"/>
      <w:pPr>
        <w:ind w:left="8220" w:hanging="350"/>
      </w:pPr>
      <w:rPr>
        <w:rFonts w:hint="default"/>
      </w:rPr>
    </w:lvl>
    <w:lvl w:ilvl="7" w:tplc="BE30B2C2">
      <w:start w:val="1"/>
      <w:numFmt w:val="bullet"/>
      <w:lvlText w:val="•"/>
      <w:lvlJc w:val="left"/>
      <w:pPr>
        <w:ind w:left="8755" w:hanging="350"/>
      </w:pPr>
      <w:rPr>
        <w:rFonts w:hint="default"/>
      </w:rPr>
    </w:lvl>
    <w:lvl w:ilvl="8" w:tplc="2968C8BC">
      <w:start w:val="1"/>
      <w:numFmt w:val="bullet"/>
      <w:lvlText w:val="•"/>
      <w:lvlJc w:val="left"/>
      <w:pPr>
        <w:ind w:left="9290" w:hanging="350"/>
      </w:pPr>
      <w:rPr>
        <w:rFonts w:hint="default"/>
      </w:rPr>
    </w:lvl>
  </w:abstractNum>
  <w:abstractNum w:abstractNumId="142" w15:restartNumberingAfterBreak="0">
    <w:nsid w:val="644B6801"/>
    <w:multiLevelType w:val="multilevel"/>
    <w:tmpl w:val="670E1B72"/>
    <w:lvl w:ilvl="0">
      <w:start w:val="1"/>
      <w:numFmt w:val="decimal"/>
      <w:lvlText w:val="%1"/>
      <w:lvlJc w:val="left"/>
      <w:pPr>
        <w:ind w:left="140" w:hanging="450"/>
      </w:pPr>
      <w:rPr>
        <w:rFonts w:hint="default"/>
      </w:rPr>
    </w:lvl>
    <w:lvl w:ilvl="1">
      <w:start w:val="2"/>
      <w:numFmt w:val="decimal"/>
      <w:lvlText w:val="%1.%2"/>
      <w:lvlJc w:val="left"/>
      <w:pPr>
        <w:ind w:left="140" w:hanging="450"/>
      </w:pPr>
      <w:rPr>
        <w:rFonts w:ascii="Times New Roman" w:eastAsia="Times New Roman" w:hAnsi="Times New Roman" w:hint="default"/>
        <w:sz w:val="20"/>
        <w:szCs w:val="20"/>
      </w:rPr>
    </w:lvl>
    <w:lvl w:ilvl="2">
      <w:start w:val="1"/>
      <w:numFmt w:val="bullet"/>
      <w:lvlText w:val="•"/>
      <w:lvlJc w:val="left"/>
      <w:pPr>
        <w:ind w:left="2184" w:hanging="450"/>
      </w:pPr>
      <w:rPr>
        <w:rFonts w:hint="default"/>
      </w:rPr>
    </w:lvl>
    <w:lvl w:ilvl="3">
      <w:start w:val="1"/>
      <w:numFmt w:val="bullet"/>
      <w:lvlText w:val="•"/>
      <w:lvlJc w:val="left"/>
      <w:pPr>
        <w:ind w:left="3206" w:hanging="450"/>
      </w:pPr>
      <w:rPr>
        <w:rFonts w:hint="default"/>
      </w:rPr>
    </w:lvl>
    <w:lvl w:ilvl="4">
      <w:start w:val="1"/>
      <w:numFmt w:val="bullet"/>
      <w:lvlText w:val="•"/>
      <w:lvlJc w:val="left"/>
      <w:pPr>
        <w:ind w:left="4228" w:hanging="450"/>
      </w:pPr>
      <w:rPr>
        <w:rFonts w:hint="default"/>
      </w:rPr>
    </w:lvl>
    <w:lvl w:ilvl="5">
      <w:start w:val="1"/>
      <w:numFmt w:val="bullet"/>
      <w:lvlText w:val="•"/>
      <w:lvlJc w:val="left"/>
      <w:pPr>
        <w:ind w:left="5250" w:hanging="450"/>
      </w:pPr>
      <w:rPr>
        <w:rFonts w:hint="default"/>
      </w:rPr>
    </w:lvl>
    <w:lvl w:ilvl="6">
      <w:start w:val="1"/>
      <w:numFmt w:val="bullet"/>
      <w:lvlText w:val="•"/>
      <w:lvlJc w:val="left"/>
      <w:pPr>
        <w:ind w:left="6272" w:hanging="450"/>
      </w:pPr>
      <w:rPr>
        <w:rFonts w:hint="default"/>
      </w:rPr>
    </w:lvl>
    <w:lvl w:ilvl="7">
      <w:start w:val="1"/>
      <w:numFmt w:val="bullet"/>
      <w:lvlText w:val="•"/>
      <w:lvlJc w:val="left"/>
      <w:pPr>
        <w:ind w:left="7294" w:hanging="450"/>
      </w:pPr>
      <w:rPr>
        <w:rFonts w:hint="default"/>
      </w:rPr>
    </w:lvl>
    <w:lvl w:ilvl="8">
      <w:start w:val="1"/>
      <w:numFmt w:val="bullet"/>
      <w:lvlText w:val="•"/>
      <w:lvlJc w:val="left"/>
      <w:pPr>
        <w:ind w:left="8316" w:hanging="450"/>
      </w:pPr>
      <w:rPr>
        <w:rFonts w:hint="default"/>
      </w:rPr>
    </w:lvl>
  </w:abstractNum>
  <w:abstractNum w:abstractNumId="143" w15:restartNumberingAfterBreak="0">
    <w:nsid w:val="649202AA"/>
    <w:multiLevelType w:val="hybridMultilevel"/>
    <w:tmpl w:val="C8C0E1B0"/>
    <w:lvl w:ilvl="0" w:tplc="D9682B22">
      <w:start w:val="1"/>
      <w:numFmt w:val="decimal"/>
      <w:lvlText w:val="%1)"/>
      <w:lvlJc w:val="left"/>
      <w:pPr>
        <w:ind w:left="500" w:hanging="361"/>
      </w:pPr>
      <w:rPr>
        <w:rFonts w:ascii="Times New Roman" w:eastAsia="Times New Roman" w:hAnsi="Times New Roman" w:hint="default"/>
        <w:sz w:val="20"/>
        <w:szCs w:val="20"/>
      </w:rPr>
    </w:lvl>
    <w:lvl w:ilvl="1" w:tplc="FF786DB8">
      <w:start w:val="1"/>
      <w:numFmt w:val="bullet"/>
      <w:lvlText w:val="•"/>
      <w:lvlJc w:val="left"/>
      <w:pPr>
        <w:ind w:left="1486" w:hanging="361"/>
      </w:pPr>
      <w:rPr>
        <w:rFonts w:hint="default"/>
      </w:rPr>
    </w:lvl>
    <w:lvl w:ilvl="2" w:tplc="8A3EDD0C">
      <w:start w:val="1"/>
      <w:numFmt w:val="bullet"/>
      <w:lvlText w:val="•"/>
      <w:lvlJc w:val="left"/>
      <w:pPr>
        <w:ind w:left="2472" w:hanging="361"/>
      </w:pPr>
      <w:rPr>
        <w:rFonts w:hint="default"/>
      </w:rPr>
    </w:lvl>
    <w:lvl w:ilvl="3" w:tplc="C754877E">
      <w:start w:val="1"/>
      <w:numFmt w:val="bullet"/>
      <w:lvlText w:val="•"/>
      <w:lvlJc w:val="left"/>
      <w:pPr>
        <w:ind w:left="3458" w:hanging="361"/>
      </w:pPr>
      <w:rPr>
        <w:rFonts w:hint="default"/>
      </w:rPr>
    </w:lvl>
    <w:lvl w:ilvl="4" w:tplc="7E388B06">
      <w:start w:val="1"/>
      <w:numFmt w:val="bullet"/>
      <w:lvlText w:val="•"/>
      <w:lvlJc w:val="left"/>
      <w:pPr>
        <w:ind w:left="4444" w:hanging="361"/>
      </w:pPr>
      <w:rPr>
        <w:rFonts w:hint="default"/>
      </w:rPr>
    </w:lvl>
    <w:lvl w:ilvl="5" w:tplc="F6C6D044">
      <w:start w:val="1"/>
      <w:numFmt w:val="bullet"/>
      <w:lvlText w:val="•"/>
      <w:lvlJc w:val="left"/>
      <w:pPr>
        <w:ind w:left="5430" w:hanging="361"/>
      </w:pPr>
      <w:rPr>
        <w:rFonts w:hint="default"/>
      </w:rPr>
    </w:lvl>
    <w:lvl w:ilvl="6" w:tplc="38F0AF78">
      <w:start w:val="1"/>
      <w:numFmt w:val="bullet"/>
      <w:lvlText w:val="•"/>
      <w:lvlJc w:val="left"/>
      <w:pPr>
        <w:ind w:left="6416" w:hanging="361"/>
      </w:pPr>
      <w:rPr>
        <w:rFonts w:hint="default"/>
      </w:rPr>
    </w:lvl>
    <w:lvl w:ilvl="7" w:tplc="2D4E64B6">
      <w:start w:val="1"/>
      <w:numFmt w:val="bullet"/>
      <w:lvlText w:val="•"/>
      <w:lvlJc w:val="left"/>
      <w:pPr>
        <w:ind w:left="7402" w:hanging="361"/>
      </w:pPr>
      <w:rPr>
        <w:rFonts w:hint="default"/>
      </w:rPr>
    </w:lvl>
    <w:lvl w:ilvl="8" w:tplc="05B2CBA2">
      <w:start w:val="1"/>
      <w:numFmt w:val="bullet"/>
      <w:lvlText w:val="•"/>
      <w:lvlJc w:val="left"/>
      <w:pPr>
        <w:ind w:left="8388" w:hanging="361"/>
      </w:pPr>
      <w:rPr>
        <w:rFonts w:hint="default"/>
      </w:rPr>
    </w:lvl>
  </w:abstractNum>
  <w:abstractNum w:abstractNumId="144" w15:restartNumberingAfterBreak="0">
    <w:nsid w:val="64CC33ED"/>
    <w:multiLevelType w:val="hybridMultilevel"/>
    <w:tmpl w:val="712E4E04"/>
    <w:lvl w:ilvl="0" w:tplc="5B9A94E0">
      <w:start w:val="1"/>
      <w:numFmt w:val="lowerLetter"/>
      <w:lvlText w:val="%1)"/>
      <w:lvlJc w:val="left"/>
      <w:pPr>
        <w:ind w:left="860" w:hanging="361"/>
      </w:pPr>
      <w:rPr>
        <w:rFonts w:ascii="Times New Roman" w:eastAsia="Times New Roman" w:hAnsi="Times New Roman" w:hint="default"/>
        <w:spacing w:val="-1"/>
        <w:sz w:val="20"/>
        <w:szCs w:val="20"/>
      </w:rPr>
    </w:lvl>
    <w:lvl w:ilvl="1" w:tplc="D4D6C202">
      <w:start w:val="1"/>
      <w:numFmt w:val="bullet"/>
      <w:lvlText w:val="•"/>
      <w:lvlJc w:val="left"/>
      <w:pPr>
        <w:ind w:left="1810" w:hanging="361"/>
      </w:pPr>
      <w:rPr>
        <w:rFonts w:hint="default"/>
      </w:rPr>
    </w:lvl>
    <w:lvl w:ilvl="2" w:tplc="81D2D3A6">
      <w:start w:val="1"/>
      <w:numFmt w:val="bullet"/>
      <w:lvlText w:val="•"/>
      <w:lvlJc w:val="left"/>
      <w:pPr>
        <w:ind w:left="2760" w:hanging="361"/>
      </w:pPr>
      <w:rPr>
        <w:rFonts w:hint="default"/>
      </w:rPr>
    </w:lvl>
    <w:lvl w:ilvl="3" w:tplc="09AA3B2E">
      <w:start w:val="1"/>
      <w:numFmt w:val="bullet"/>
      <w:lvlText w:val="•"/>
      <w:lvlJc w:val="left"/>
      <w:pPr>
        <w:ind w:left="3710" w:hanging="361"/>
      </w:pPr>
      <w:rPr>
        <w:rFonts w:hint="default"/>
      </w:rPr>
    </w:lvl>
    <w:lvl w:ilvl="4" w:tplc="D3E2426E">
      <w:start w:val="1"/>
      <w:numFmt w:val="bullet"/>
      <w:lvlText w:val="•"/>
      <w:lvlJc w:val="left"/>
      <w:pPr>
        <w:ind w:left="4660" w:hanging="361"/>
      </w:pPr>
      <w:rPr>
        <w:rFonts w:hint="default"/>
      </w:rPr>
    </w:lvl>
    <w:lvl w:ilvl="5" w:tplc="D50A983C">
      <w:start w:val="1"/>
      <w:numFmt w:val="bullet"/>
      <w:lvlText w:val="•"/>
      <w:lvlJc w:val="left"/>
      <w:pPr>
        <w:ind w:left="5610" w:hanging="361"/>
      </w:pPr>
      <w:rPr>
        <w:rFonts w:hint="default"/>
      </w:rPr>
    </w:lvl>
    <w:lvl w:ilvl="6" w:tplc="A3D6DF34">
      <w:start w:val="1"/>
      <w:numFmt w:val="bullet"/>
      <w:lvlText w:val="•"/>
      <w:lvlJc w:val="left"/>
      <w:pPr>
        <w:ind w:left="6560" w:hanging="361"/>
      </w:pPr>
      <w:rPr>
        <w:rFonts w:hint="default"/>
      </w:rPr>
    </w:lvl>
    <w:lvl w:ilvl="7" w:tplc="4C64E60C">
      <w:start w:val="1"/>
      <w:numFmt w:val="bullet"/>
      <w:lvlText w:val="•"/>
      <w:lvlJc w:val="left"/>
      <w:pPr>
        <w:ind w:left="7510" w:hanging="361"/>
      </w:pPr>
      <w:rPr>
        <w:rFonts w:hint="default"/>
      </w:rPr>
    </w:lvl>
    <w:lvl w:ilvl="8" w:tplc="0FA6B4F6">
      <w:start w:val="1"/>
      <w:numFmt w:val="bullet"/>
      <w:lvlText w:val="•"/>
      <w:lvlJc w:val="left"/>
      <w:pPr>
        <w:ind w:left="8460" w:hanging="361"/>
      </w:pPr>
      <w:rPr>
        <w:rFonts w:hint="default"/>
      </w:rPr>
    </w:lvl>
  </w:abstractNum>
  <w:abstractNum w:abstractNumId="145" w15:restartNumberingAfterBreak="0">
    <w:nsid w:val="65470E42"/>
    <w:multiLevelType w:val="multilevel"/>
    <w:tmpl w:val="680280D4"/>
    <w:lvl w:ilvl="0">
      <w:start w:val="3"/>
      <w:numFmt w:val="decimal"/>
      <w:lvlText w:val="%1"/>
      <w:lvlJc w:val="left"/>
      <w:pPr>
        <w:ind w:left="4031" w:hanging="451"/>
      </w:pPr>
      <w:rPr>
        <w:rFonts w:hint="default"/>
      </w:rPr>
    </w:lvl>
    <w:lvl w:ilvl="1">
      <w:start w:val="1"/>
      <w:numFmt w:val="decimal"/>
      <w:lvlText w:val="%1.%2"/>
      <w:lvlJc w:val="left"/>
      <w:pPr>
        <w:ind w:left="4031" w:hanging="451"/>
        <w:jc w:val="right"/>
      </w:pPr>
      <w:rPr>
        <w:rFonts w:ascii="Times New Roman" w:eastAsia="Times New Roman" w:hAnsi="Times New Roman" w:hint="default"/>
        <w:b/>
        <w:bCs/>
        <w:spacing w:val="-1"/>
        <w:sz w:val="20"/>
        <w:szCs w:val="20"/>
      </w:rPr>
    </w:lvl>
    <w:lvl w:ilvl="2">
      <w:start w:val="1"/>
      <w:numFmt w:val="bullet"/>
      <w:lvlText w:val="•"/>
      <w:lvlJc w:val="left"/>
      <w:pPr>
        <w:ind w:left="5301" w:hanging="451"/>
      </w:pPr>
      <w:rPr>
        <w:rFonts w:hint="default"/>
      </w:rPr>
    </w:lvl>
    <w:lvl w:ilvl="3">
      <w:start w:val="1"/>
      <w:numFmt w:val="bullet"/>
      <w:lvlText w:val="•"/>
      <w:lvlJc w:val="left"/>
      <w:pPr>
        <w:ind w:left="5936" w:hanging="451"/>
      </w:pPr>
      <w:rPr>
        <w:rFonts w:hint="default"/>
      </w:rPr>
    </w:lvl>
    <w:lvl w:ilvl="4">
      <w:start w:val="1"/>
      <w:numFmt w:val="bullet"/>
      <w:lvlText w:val="•"/>
      <w:lvlJc w:val="left"/>
      <w:pPr>
        <w:ind w:left="6571" w:hanging="451"/>
      </w:pPr>
      <w:rPr>
        <w:rFonts w:hint="default"/>
      </w:rPr>
    </w:lvl>
    <w:lvl w:ilvl="5">
      <w:start w:val="1"/>
      <w:numFmt w:val="bullet"/>
      <w:lvlText w:val="•"/>
      <w:lvlJc w:val="left"/>
      <w:pPr>
        <w:ind w:left="7205" w:hanging="451"/>
      </w:pPr>
      <w:rPr>
        <w:rFonts w:hint="default"/>
      </w:rPr>
    </w:lvl>
    <w:lvl w:ilvl="6">
      <w:start w:val="1"/>
      <w:numFmt w:val="bullet"/>
      <w:lvlText w:val="•"/>
      <w:lvlJc w:val="left"/>
      <w:pPr>
        <w:ind w:left="7840" w:hanging="451"/>
      </w:pPr>
      <w:rPr>
        <w:rFonts w:hint="default"/>
      </w:rPr>
    </w:lvl>
    <w:lvl w:ilvl="7">
      <w:start w:val="1"/>
      <w:numFmt w:val="bullet"/>
      <w:lvlText w:val="•"/>
      <w:lvlJc w:val="left"/>
      <w:pPr>
        <w:ind w:left="8475" w:hanging="451"/>
      </w:pPr>
      <w:rPr>
        <w:rFonts w:hint="default"/>
      </w:rPr>
    </w:lvl>
    <w:lvl w:ilvl="8">
      <w:start w:val="1"/>
      <w:numFmt w:val="bullet"/>
      <w:lvlText w:val="•"/>
      <w:lvlJc w:val="left"/>
      <w:pPr>
        <w:ind w:left="9110" w:hanging="451"/>
      </w:pPr>
      <w:rPr>
        <w:rFonts w:hint="default"/>
      </w:rPr>
    </w:lvl>
  </w:abstractNum>
  <w:abstractNum w:abstractNumId="146" w15:restartNumberingAfterBreak="0">
    <w:nsid w:val="657B6937"/>
    <w:multiLevelType w:val="hybridMultilevel"/>
    <w:tmpl w:val="7D300760"/>
    <w:lvl w:ilvl="0" w:tplc="67628732">
      <w:start w:val="1"/>
      <w:numFmt w:val="decimal"/>
      <w:lvlText w:val="%1)"/>
      <w:lvlJc w:val="left"/>
      <w:pPr>
        <w:ind w:left="499" w:hanging="361"/>
      </w:pPr>
      <w:rPr>
        <w:rFonts w:ascii="Times New Roman" w:eastAsia="Times New Roman" w:hAnsi="Times New Roman" w:hint="default"/>
        <w:sz w:val="20"/>
        <w:szCs w:val="20"/>
      </w:rPr>
    </w:lvl>
    <w:lvl w:ilvl="1" w:tplc="0BF03B4E">
      <w:start w:val="1"/>
      <w:numFmt w:val="bullet"/>
      <w:lvlText w:val="•"/>
      <w:lvlJc w:val="left"/>
      <w:pPr>
        <w:ind w:left="1485" w:hanging="361"/>
      </w:pPr>
      <w:rPr>
        <w:rFonts w:hint="default"/>
      </w:rPr>
    </w:lvl>
    <w:lvl w:ilvl="2" w:tplc="84007CC0">
      <w:start w:val="1"/>
      <w:numFmt w:val="bullet"/>
      <w:lvlText w:val="•"/>
      <w:lvlJc w:val="left"/>
      <w:pPr>
        <w:ind w:left="2471" w:hanging="361"/>
      </w:pPr>
      <w:rPr>
        <w:rFonts w:hint="default"/>
      </w:rPr>
    </w:lvl>
    <w:lvl w:ilvl="3" w:tplc="46E05D08">
      <w:start w:val="1"/>
      <w:numFmt w:val="bullet"/>
      <w:lvlText w:val="•"/>
      <w:lvlJc w:val="left"/>
      <w:pPr>
        <w:ind w:left="3457" w:hanging="361"/>
      </w:pPr>
      <w:rPr>
        <w:rFonts w:hint="default"/>
      </w:rPr>
    </w:lvl>
    <w:lvl w:ilvl="4" w:tplc="74A8C286">
      <w:start w:val="1"/>
      <w:numFmt w:val="bullet"/>
      <w:lvlText w:val="•"/>
      <w:lvlJc w:val="left"/>
      <w:pPr>
        <w:ind w:left="4443" w:hanging="361"/>
      </w:pPr>
      <w:rPr>
        <w:rFonts w:hint="default"/>
      </w:rPr>
    </w:lvl>
    <w:lvl w:ilvl="5" w:tplc="29562196">
      <w:start w:val="1"/>
      <w:numFmt w:val="bullet"/>
      <w:lvlText w:val="•"/>
      <w:lvlJc w:val="left"/>
      <w:pPr>
        <w:ind w:left="5429" w:hanging="361"/>
      </w:pPr>
      <w:rPr>
        <w:rFonts w:hint="default"/>
      </w:rPr>
    </w:lvl>
    <w:lvl w:ilvl="6" w:tplc="E9C2474C">
      <w:start w:val="1"/>
      <w:numFmt w:val="bullet"/>
      <w:lvlText w:val="•"/>
      <w:lvlJc w:val="left"/>
      <w:pPr>
        <w:ind w:left="6415" w:hanging="361"/>
      </w:pPr>
      <w:rPr>
        <w:rFonts w:hint="default"/>
      </w:rPr>
    </w:lvl>
    <w:lvl w:ilvl="7" w:tplc="9AC4BC68">
      <w:start w:val="1"/>
      <w:numFmt w:val="bullet"/>
      <w:lvlText w:val="•"/>
      <w:lvlJc w:val="left"/>
      <w:pPr>
        <w:ind w:left="7401" w:hanging="361"/>
      </w:pPr>
      <w:rPr>
        <w:rFonts w:hint="default"/>
      </w:rPr>
    </w:lvl>
    <w:lvl w:ilvl="8" w:tplc="51EE8E24">
      <w:start w:val="1"/>
      <w:numFmt w:val="bullet"/>
      <w:lvlText w:val="•"/>
      <w:lvlJc w:val="left"/>
      <w:pPr>
        <w:ind w:left="8388" w:hanging="361"/>
      </w:pPr>
      <w:rPr>
        <w:rFonts w:hint="default"/>
      </w:rPr>
    </w:lvl>
  </w:abstractNum>
  <w:abstractNum w:abstractNumId="147" w15:restartNumberingAfterBreak="0">
    <w:nsid w:val="65CE5A03"/>
    <w:multiLevelType w:val="hybridMultilevel"/>
    <w:tmpl w:val="E51ACDFC"/>
    <w:lvl w:ilvl="0" w:tplc="C7882890">
      <w:start w:val="1"/>
      <w:numFmt w:val="decimal"/>
      <w:lvlText w:val="%1)"/>
      <w:lvlJc w:val="left"/>
      <w:pPr>
        <w:ind w:left="499" w:hanging="360"/>
      </w:pPr>
      <w:rPr>
        <w:rFonts w:ascii="Times New Roman" w:eastAsia="Times New Roman" w:hAnsi="Times New Roman" w:hint="default"/>
        <w:sz w:val="20"/>
        <w:szCs w:val="20"/>
      </w:rPr>
    </w:lvl>
    <w:lvl w:ilvl="1" w:tplc="A6A0E548">
      <w:start w:val="1"/>
      <w:numFmt w:val="bullet"/>
      <w:lvlText w:val="•"/>
      <w:lvlJc w:val="left"/>
      <w:pPr>
        <w:ind w:left="1485" w:hanging="360"/>
      </w:pPr>
      <w:rPr>
        <w:rFonts w:hint="default"/>
      </w:rPr>
    </w:lvl>
    <w:lvl w:ilvl="2" w:tplc="A77A60FA">
      <w:start w:val="1"/>
      <w:numFmt w:val="bullet"/>
      <w:lvlText w:val="•"/>
      <w:lvlJc w:val="left"/>
      <w:pPr>
        <w:ind w:left="2471" w:hanging="360"/>
      </w:pPr>
      <w:rPr>
        <w:rFonts w:hint="default"/>
      </w:rPr>
    </w:lvl>
    <w:lvl w:ilvl="3" w:tplc="E17A9442">
      <w:start w:val="1"/>
      <w:numFmt w:val="bullet"/>
      <w:lvlText w:val="•"/>
      <w:lvlJc w:val="left"/>
      <w:pPr>
        <w:ind w:left="3457" w:hanging="360"/>
      </w:pPr>
      <w:rPr>
        <w:rFonts w:hint="default"/>
      </w:rPr>
    </w:lvl>
    <w:lvl w:ilvl="4" w:tplc="1AD83C88">
      <w:start w:val="1"/>
      <w:numFmt w:val="bullet"/>
      <w:lvlText w:val="•"/>
      <w:lvlJc w:val="left"/>
      <w:pPr>
        <w:ind w:left="4443" w:hanging="360"/>
      </w:pPr>
      <w:rPr>
        <w:rFonts w:hint="default"/>
      </w:rPr>
    </w:lvl>
    <w:lvl w:ilvl="5" w:tplc="A5461C1C">
      <w:start w:val="1"/>
      <w:numFmt w:val="bullet"/>
      <w:lvlText w:val="•"/>
      <w:lvlJc w:val="left"/>
      <w:pPr>
        <w:ind w:left="5429" w:hanging="360"/>
      </w:pPr>
      <w:rPr>
        <w:rFonts w:hint="default"/>
      </w:rPr>
    </w:lvl>
    <w:lvl w:ilvl="6" w:tplc="BA305D50">
      <w:start w:val="1"/>
      <w:numFmt w:val="bullet"/>
      <w:lvlText w:val="•"/>
      <w:lvlJc w:val="left"/>
      <w:pPr>
        <w:ind w:left="6415" w:hanging="360"/>
      </w:pPr>
      <w:rPr>
        <w:rFonts w:hint="default"/>
      </w:rPr>
    </w:lvl>
    <w:lvl w:ilvl="7" w:tplc="3E605D48">
      <w:start w:val="1"/>
      <w:numFmt w:val="bullet"/>
      <w:lvlText w:val="•"/>
      <w:lvlJc w:val="left"/>
      <w:pPr>
        <w:ind w:left="7401" w:hanging="360"/>
      </w:pPr>
      <w:rPr>
        <w:rFonts w:hint="default"/>
      </w:rPr>
    </w:lvl>
    <w:lvl w:ilvl="8" w:tplc="0E60CB62">
      <w:start w:val="1"/>
      <w:numFmt w:val="bullet"/>
      <w:lvlText w:val="•"/>
      <w:lvlJc w:val="left"/>
      <w:pPr>
        <w:ind w:left="8388" w:hanging="360"/>
      </w:pPr>
      <w:rPr>
        <w:rFonts w:hint="default"/>
      </w:rPr>
    </w:lvl>
  </w:abstractNum>
  <w:abstractNum w:abstractNumId="148" w15:restartNumberingAfterBreak="0">
    <w:nsid w:val="65CF073A"/>
    <w:multiLevelType w:val="hybridMultilevel"/>
    <w:tmpl w:val="CFB84CFE"/>
    <w:lvl w:ilvl="0" w:tplc="0AA01D8E">
      <w:start w:val="1"/>
      <w:numFmt w:val="lowerLetter"/>
      <w:lvlText w:val="%1)"/>
      <w:lvlJc w:val="left"/>
      <w:pPr>
        <w:ind w:left="859" w:hanging="361"/>
      </w:pPr>
      <w:rPr>
        <w:rFonts w:ascii="Times New Roman" w:eastAsia="Times New Roman" w:hAnsi="Times New Roman" w:hint="default"/>
        <w:spacing w:val="-1"/>
        <w:sz w:val="20"/>
        <w:szCs w:val="20"/>
      </w:rPr>
    </w:lvl>
    <w:lvl w:ilvl="1" w:tplc="50C02A88">
      <w:start w:val="1"/>
      <w:numFmt w:val="bullet"/>
      <w:lvlText w:val="•"/>
      <w:lvlJc w:val="left"/>
      <w:pPr>
        <w:ind w:left="1809" w:hanging="361"/>
      </w:pPr>
      <w:rPr>
        <w:rFonts w:hint="default"/>
      </w:rPr>
    </w:lvl>
    <w:lvl w:ilvl="2" w:tplc="08760C1A">
      <w:start w:val="1"/>
      <w:numFmt w:val="bullet"/>
      <w:lvlText w:val="•"/>
      <w:lvlJc w:val="left"/>
      <w:pPr>
        <w:ind w:left="2759" w:hanging="361"/>
      </w:pPr>
      <w:rPr>
        <w:rFonts w:hint="default"/>
      </w:rPr>
    </w:lvl>
    <w:lvl w:ilvl="3" w:tplc="B7A849BA">
      <w:start w:val="1"/>
      <w:numFmt w:val="bullet"/>
      <w:lvlText w:val="•"/>
      <w:lvlJc w:val="left"/>
      <w:pPr>
        <w:ind w:left="3709" w:hanging="361"/>
      </w:pPr>
      <w:rPr>
        <w:rFonts w:hint="default"/>
      </w:rPr>
    </w:lvl>
    <w:lvl w:ilvl="4" w:tplc="B1ACB7E4">
      <w:start w:val="1"/>
      <w:numFmt w:val="bullet"/>
      <w:lvlText w:val="•"/>
      <w:lvlJc w:val="left"/>
      <w:pPr>
        <w:ind w:left="4659" w:hanging="361"/>
      </w:pPr>
      <w:rPr>
        <w:rFonts w:hint="default"/>
      </w:rPr>
    </w:lvl>
    <w:lvl w:ilvl="5" w:tplc="362A5948">
      <w:start w:val="1"/>
      <w:numFmt w:val="bullet"/>
      <w:lvlText w:val="•"/>
      <w:lvlJc w:val="left"/>
      <w:pPr>
        <w:ind w:left="5609" w:hanging="361"/>
      </w:pPr>
      <w:rPr>
        <w:rFonts w:hint="default"/>
      </w:rPr>
    </w:lvl>
    <w:lvl w:ilvl="6" w:tplc="B076374E">
      <w:start w:val="1"/>
      <w:numFmt w:val="bullet"/>
      <w:lvlText w:val="•"/>
      <w:lvlJc w:val="left"/>
      <w:pPr>
        <w:ind w:left="6559" w:hanging="361"/>
      </w:pPr>
      <w:rPr>
        <w:rFonts w:hint="default"/>
      </w:rPr>
    </w:lvl>
    <w:lvl w:ilvl="7" w:tplc="2EA4BAFA">
      <w:start w:val="1"/>
      <w:numFmt w:val="bullet"/>
      <w:lvlText w:val="•"/>
      <w:lvlJc w:val="left"/>
      <w:pPr>
        <w:ind w:left="7509" w:hanging="361"/>
      </w:pPr>
      <w:rPr>
        <w:rFonts w:hint="default"/>
      </w:rPr>
    </w:lvl>
    <w:lvl w:ilvl="8" w:tplc="BB0E9F4C">
      <w:start w:val="1"/>
      <w:numFmt w:val="bullet"/>
      <w:lvlText w:val="•"/>
      <w:lvlJc w:val="left"/>
      <w:pPr>
        <w:ind w:left="8459" w:hanging="361"/>
      </w:pPr>
      <w:rPr>
        <w:rFonts w:hint="default"/>
      </w:rPr>
    </w:lvl>
  </w:abstractNum>
  <w:abstractNum w:abstractNumId="149" w15:restartNumberingAfterBreak="0">
    <w:nsid w:val="667F6963"/>
    <w:multiLevelType w:val="multilevel"/>
    <w:tmpl w:val="AB1A83B6"/>
    <w:lvl w:ilvl="0">
      <w:start w:val="8"/>
      <w:numFmt w:val="decimal"/>
      <w:lvlText w:val="%1"/>
      <w:lvlJc w:val="left"/>
      <w:pPr>
        <w:ind w:left="139" w:hanging="600"/>
      </w:pPr>
      <w:rPr>
        <w:rFonts w:hint="default"/>
      </w:rPr>
    </w:lvl>
    <w:lvl w:ilvl="1">
      <w:start w:val="2"/>
      <w:numFmt w:val="decimal"/>
      <w:lvlText w:val="%1.%2"/>
      <w:lvlJc w:val="left"/>
      <w:pPr>
        <w:ind w:left="139" w:hanging="600"/>
      </w:pPr>
      <w:rPr>
        <w:rFonts w:hint="default"/>
      </w:rPr>
    </w:lvl>
    <w:lvl w:ilvl="2">
      <w:start w:val="1"/>
      <w:numFmt w:val="decimal"/>
      <w:lvlText w:val="%1.%2.%3"/>
      <w:lvlJc w:val="left"/>
      <w:pPr>
        <w:ind w:left="139" w:hanging="600"/>
      </w:pPr>
      <w:rPr>
        <w:rFonts w:ascii="Times New Roman" w:eastAsia="Times New Roman" w:hAnsi="Times New Roman" w:hint="default"/>
        <w:sz w:val="20"/>
        <w:szCs w:val="20"/>
      </w:rPr>
    </w:lvl>
    <w:lvl w:ilvl="3">
      <w:start w:val="1"/>
      <w:numFmt w:val="bullet"/>
      <w:lvlText w:val="•"/>
      <w:lvlJc w:val="left"/>
      <w:pPr>
        <w:ind w:left="3205" w:hanging="600"/>
      </w:pPr>
      <w:rPr>
        <w:rFonts w:hint="default"/>
      </w:rPr>
    </w:lvl>
    <w:lvl w:ilvl="4">
      <w:start w:val="1"/>
      <w:numFmt w:val="bullet"/>
      <w:lvlText w:val="•"/>
      <w:lvlJc w:val="left"/>
      <w:pPr>
        <w:ind w:left="4227" w:hanging="600"/>
      </w:pPr>
      <w:rPr>
        <w:rFonts w:hint="default"/>
      </w:rPr>
    </w:lvl>
    <w:lvl w:ilvl="5">
      <w:start w:val="1"/>
      <w:numFmt w:val="bullet"/>
      <w:lvlText w:val="•"/>
      <w:lvlJc w:val="left"/>
      <w:pPr>
        <w:ind w:left="5249" w:hanging="600"/>
      </w:pPr>
      <w:rPr>
        <w:rFonts w:hint="default"/>
      </w:rPr>
    </w:lvl>
    <w:lvl w:ilvl="6">
      <w:start w:val="1"/>
      <w:numFmt w:val="bullet"/>
      <w:lvlText w:val="•"/>
      <w:lvlJc w:val="left"/>
      <w:pPr>
        <w:ind w:left="6271" w:hanging="600"/>
      </w:pPr>
      <w:rPr>
        <w:rFonts w:hint="default"/>
      </w:rPr>
    </w:lvl>
    <w:lvl w:ilvl="7">
      <w:start w:val="1"/>
      <w:numFmt w:val="bullet"/>
      <w:lvlText w:val="•"/>
      <w:lvlJc w:val="left"/>
      <w:pPr>
        <w:ind w:left="7293" w:hanging="600"/>
      </w:pPr>
      <w:rPr>
        <w:rFonts w:hint="default"/>
      </w:rPr>
    </w:lvl>
    <w:lvl w:ilvl="8">
      <w:start w:val="1"/>
      <w:numFmt w:val="bullet"/>
      <w:lvlText w:val="•"/>
      <w:lvlJc w:val="left"/>
      <w:pPr>
        <w:ind w:left="8315" w:hanging="600"/>
      </w:pPr>
      <w:rPr>
        <w:rFonts w:hint="default"/>
      </w:rPr>
    </w:lvl>
  </w:abstractNum>
  <w:abstractNum w:abstractNumId="150" w15:restartNumberingAfterBreak="0">
    <w:nsid w:val="679E601E"/>
    <w:multiLevelType w:val="hybridMultilevel"/>
    <w:tmpl w:val="3F46D2CE"/>
    <w:lvl w:ilvl="0" w:tplc="D9FE74CE">
      <w:start w:val="1"/>
      <w:numFmt w:val="decimal"/>
      <w:lvlText w:val="%1)"/>
      <w:lvlJc w:val="left"/>
      <w:pPr>
        <w:ind w:left="499" w:hanging="360"/>
      </w:pPr>
      <w:rPr>
        <w:rFonts w:ascii="Times New Roman" w:eastAsia="Times New Roman" w:hAnsi="Times New Roman" w:hint="default"/>
        <w:sz w:val="20"/>
        <w:szCs w:val="20"/>
      </w:rPr>
    </w:lvl>
    <w:lvl w:ilvl="1" w:tplc="81BA2334">
      <w:start w:val="1"/>
      <w:numFmt w:val="bullet"/>
      <w:lvlText w:val="•"/>
      <w:lvlJc w:val="left"/>
      <w:pPr>
        <w:ind w:left="1485" w:hanging="360"/>
      </w:pPr>
      <w:rPr>
        <w:rFonts w:hint="default"/>
      </w:rPr>
    </w:lvl>
    <w:lvl w:ilvl="2" w:tplc="D86A0D50">
      <w:start w:val="1"/>
      <w:numFmt w:val="bullet"/>
      <w:lvlText w:val="•"/>
      <w:lvlJc w:val="left"/>
      <w:pPr>
        <w:ind w:left="2471" w:hanging="360"/>
      </w:pPr>
      <w:rPr>
        <w:rFonts w:hint="default"/>
      </w:rPr>
    </w:lvl>
    <w:lvl w:ilvl="3" w:tplc="201AE088">
      <w:start w:val="1"/>
      <w:numFmt w:val="bullet"/>
      <w:lvlText w:val="•"/>
      <w:lvlJc w:val="left"/>
      <w:pPr>
        <w:ind w:left="3457" w:hanging="360"/>
      </w:pPr>
      <w:rPr>
        <w:rFonts w:hint="default"/>
      </w:rPr>
    </w:lvl>
    <w:lvl w:ilvl="4" w:tplc="8680452E">
      <w:start w:val="1"/>
      <w:numFmt w:val="bullet"/>
      <w:lvlText w:val="•"/>
      <w:lvlJc w:val="left"/>
      <w:pPr>
        <w:ind w:left="4443" w:hanging="360"/>
      </w:pPr>
      <w:rPr>
        <w:rFonts w:hint="default"/>
      </w:rPr>
    </w:lvl>
    <w:lvl w:ilvl="5" w:tplc="6BB8E7BC">
      <w:start w:val="1"/>
      <w:numFmt w:val="bullet"/>
      <w:lvlText w:val="•"/>
      <w:lvlJc w:val="left"/>
      <w:pPr>
        <w:ind w:left="5429" w:hanging="360"/>
      </w:pPr>
      <w:rPr>
        <w:rFonts w:hint="default"/>
      </w:rPr>
    </w:lvl>
    <w:lvl w:ilvl="6" w:tplc="934C3D36">
      <w:start w:val="1"/>
      <w:numFmt w:val="bullet"/>
      <w:lvlText w:val="•"/>
      <w:lvlJc w:val="left"/>
      <w:pPr>
        <w:ind w:left="6415" w:hanging="360"/>
      </w:pPr>
      <w:rPr>
        <w:rFonts w:hint="default"/>
      </w:rPr>
    </w:lvl>
    <w:lvl w:ilvl="7" w:tplc="BB8EB612">
      <w:start w:val="1"/>
      <w:numFmt w:val="bullet"/>
      <w:lvlText w:val="•"/>
      <w:lvlJc w:val="left"/>
      <w:pPr>
        <w:ind w:left="7401" w:hanging="360"/>
      </w:pPr>
      <w:rPr>
        <w:rFonts w:hint="default"/>
      </w:rPr>
    </w:lvl>
    <w:lvl w:ilvl="8" w:tplc="474215D0">
      <w:start w:val="1"/>
      <w:numFmt w:val="bullet"/>
      <w:lvlText w:val="•"/>
      <w:lvlJc w:val="left"/>
      <w:pPr>
        <w:ind w:left="8388" w:hanging="360"/>
      </w:pPr>
      <w:rPr>
        <w:rFonts w:hint="default"/>
      </w:rPr>
    </w:lvl>
  </w:abstractNum>
  <w:abstractNum w:abstractNumId="151" w15:restartNumberingAfterBreak="0">
    <w:nsid w:val="67B974CD"/>
    <w:multiLevelType w:val="multilevel"/>
    <w:tmpl w:val="62224004"/>
    <w:lvl w:ilvl="0">
      <w:start w:val="1"/>
      <w:numFmt w:val="decimal"/>
      <w:lvlText w:val="%1"/>
      <w:lvlJc w:val="left"/>
      <w:pPr>
        <w:ind w:left="140" w:hanging="752"/>
      </w:pPr>
      <w:rPr>
        <w:rFonts w:hint="default"/>
      </w:rPr>
    </w:lvl>
    <w:lvl w:ilvl="1">
      <w:start w:val="2"/>
      <w:numFmt w:val="decimal"/>
      <w:lvlText w:val="%1.%2"/>
      <w:lvlJc w:val="left"/>
      <w:pPr>
        <w:ind w:left="140" w:hanging="752"/>
      </w:pPr>
      <w:rPr>
        <w:rFonts w:hint="default"/>
      </w:rPr>
    </w:lvl>
    <w:lvl w:ilvl="2">
      <w:start w:val="3"/>
      <w:numFmt w:val="decimal"/>
      <w:lvlText w:val="%1.%2.%3"/>
      <w:lvlJc w:val="left"/>
      <w:pPr>
        <w:ind w:left="140" w:hanging="752"/>
      </w:pPr>
      <w:rPr>
        <w:rFonts w:hint="default"/>
      </w:rPr>
    </w:lvl>
    <w:lvl w:ilvl="3">
      <w:start w:val="1"/>
      <w:numFmt w:val="decimal"/>
      <w:lvlText w:val="%1.%2.%3.%4"/>
      <w:lvlJc w:val="left"/>
      <w:pPr>
        <w:ind w:left="140" w:hanging="752"/>
      </w:pPr>
      <w:rPr>
        <w:rFonts w:ascii="Times New Roman" w:eastAsia="Times New Roman" w:hAnsi="Times New Roman" w:hint="default"/>
        <w:sz w:val="20"/>
        <w:szCs w:val="20"/>
      </w:rPr>
    </w:lvl>
    <w:lvl w:ilvl="4">
      <w:start w:val="1"/>
      <w:numFmt w:val="bullet"/>
      <w:lvlText w:val="•"/>
      <w:lvlJc w:val="left"/>
      <w:pPr>
        <w:ind w:left="4228" w:hanging="752"/>
      </w:pPr>
      <w:rPr>
        <w:rFonts w:hint="default"/>
      </w:rPr>
    </w:lvl>
    <w:lvl w:ilvl="5">
      <w:start w:val="1"/>
      <w:numFmt w:val="bullet"/>
      <w:lvlText w:val="•"/>
      <w:lvlJc w:val="left"/>
      <w:pPr>
        <w:ind w:left="5250" w:hanging="752"/>
      </w:pPr>
      <w:rPr>
        <w:rFonts w:hint="default"/>
      </w:rPr>
    </w:lvl>
    <w:lvl w:ilvl="6">
      <w:start w:val="1"/>
      <w:numFmt w:val="bullet"/>
      <w:lvlText w:val="•"/>
      <w:lvlJc w:val="left"/>
      <w:pPr>
        <w:ind w:left="6272" w:hanging="752"/>
      </w:pPr>
      <w:rPr>
        <w:rFonts w:hint="default"/>
      </w:rPr>
    </w:lvl>
    <w:lvl w:ilvl="7">
      <w:start w:val="1"/>
      <w:numFmt w:val="bullet"/>
      <w:lvlText w:val="•"/>
      <w:lvlJc w:val="left"/>
      <w:pPr>
        <w:ind w:left="7294" w:hanging="752"/>
      </w:pPr>
      <w:rPr>
        <w:rFonts w:hint="default"/>
      </w:rPr>
    </w:lvl>
    <w:lvl w:ilvl="8">
      <w:start w:val="1"/>
      <w:numFmt w:val="bullet"/>
      <w:lvlText w:val="•"/>
      <w:lvlJc w:val="left"/>
      <w:pPr>
        <w:ind w:left="8316" w:hanging="752"/>
      </w:pPr>
      <w:rPr>
        <w:rFonts w:hint="default"/>
      </w:rPr>
    </w:lvl>
  </w:abstractNum>
  <w:abstractNum w:abstractNumId="152" w15:restartNumberingAfterBreak="0">
    <w:nsid w:val="67DA5324"/>
    <w:multiLevelType w:val="hybridMultilevel"/>
    <w:tmpl w:val="C3E85802"/>
    <w:lvl w:ilvl="0" w:tplc="B0368F16">
      <w:start w:val="1"/>
      <w:numFmt w:val="lowerLetter"/>
      <w:lvlText w:val="%1)"/>
      <w:lvlJc w:val="left"/>
      <w:pPr>
        <w:ind w:left="840" w:hanging="361"/>
      </w:pPr>
      <w:rPr>
        <w:rFonts w:ascii="Times New Roman" w:eastAsia="Times New Roman" w:hAnsi="Times New Roman" w:hint="default"/>
        <w:sz w:val="20"/>
        <w:szCs w:val="20"/>
      </w:rPr>
    </w:lvl>
    <w:lvl w:ilvl="1" w:tplc="A95EF9CA">
      <w:start w:val="1"/>
      <w:numFmt w:val="bullet"/>
      <w:lvlText w:val="•"/>
      <w:lvlJc w:val="left"/>
      <w:pPr>
        <w:ind w:left="1788" w:hanging="361"/>
      </w:pPr>
      <w:rPr>
        <w:rFonts w:hint="default"/>
      </w:rPr>
    </w:lvl>
    <w:lvl w:ilvl="2" w:tplc="74881D62">
      <w:start w:val="1"/>
      <w:numFmt w:val="bullet"/>
      <w:lvlText w:val="•"/>
      <w:lvlJc w:val="left"/>
      <w:pPr>
        <w:ind w:left="2736" w:hanging="361"/>
      </w:pPr>
      <w:rPr>
        <w:rFonts w:hint="default"/>
      </w:rPr>
    </w:lvl>
    <w:lvl w:ilvl="3" w:tplc="A94C4D60">
      <w:start w:val="1"/>
      <w:numFmt w:val="bullet"/>
      <w:lvlText w:val="•"/>
      <w:lvlJc w:val="left"/>
      <w:pPr>
        <w:ind w:left="3684" w:hanging="361"/>
      </w:pPr>
      <w:rPr>
        <w:rFonts w:hint="default"/>
      </w:rPr>
    </w:lvl>
    <w:lvl w:ilvl="4" w:tplc="B896F7A0">
      <w:start w:val="1"/>
      <w:numFmt w:val="bullet"/>
      <w:lvlText w:val="•"/>
      <w:lvlJc w:val="left"/>
      <w:pPr>
        <w:ind w:left="4632" w:hanging="361"/>
      </w:pPr>
      <w:rPr>
        <w:rFonts w:hint="default"/>
      </w:rPr>
    </w:lvl>
    <w:lvl w:ilvl="5" w:tplc="679AD910">
      <w:start w:val="1"/>
      <w:numFmt w:val="bullet"/>
      <w:lvlText w:val="•"/>
      <w:lvlJc w:val="left"/>
      <w:pPr>
        <w:ind w:left="5580" w:hanging="361"/>
      </w:pPr>
      <w:rPr>
        <w:rFonts w:hint="default"/>
      </w:rPr>
    </w:lvl>
    <w:lvl w:ilvl="6" w:tplc="C3FAC96A">
      <w:start w:val="1"/>
      <w:numFmt w:val="bullet"/>
      <w:lvlText w:val="•"/>
      <w:lvlJc w:val="left"/>
      <w:pPr>
        <w:ind w:left="6528" w:hanging="361"/>
      </w:pPr>
      <w:rPr>
        <w:rFonts w:hint="default"/>
      </w:rPr>
    </w:lvl>
    <w:lvl w:ilvl="7" w:tplc="621C42FC">
      <w:start w:val="1"/>
      <w:numFmt w:val="bullet"/>
      <w:lvlText w:val="•"/>
      <w:lvlJc w:val="left"/>
      <w:pPr>
        <w:ind w:left="7476" w:hanging="361"/>
      </w:pPr>
      <w:rPr>
        <w:rFonts w:hint="default"/>
      </w:rPr>
    </w:lvl>
    <w:lvl w:ilvl="8" w:tplc="2D94145C">
      <w:start w:val="1"/>
      <w:numFmt w:val="bullet"/>
      <w:lvlText w:val="•"/>
      <w:lvlJc w:val="left"/>
      <w:pPr>
        <w:ind w:left="8424" w:hanging="361"/>
      </w:pPr>
      <w:rPr>
        <w:rFonts w:hint="default"/>
      </w:rPr>
    </w:lvl>
  </w:abstractNum>
  <w:abstractNum w:abstractNumId="153" w15:restartNumberingAfterBreak="0">
    <w:nsid w:val="67E33676"/>
    <w:multiLevelType w:val="hybridMultilevel"/>
    <w:tmpl w:val="3B5A3E54"/>
    <w:lvl w:ilvl="0" w:tplc="7E9C8FA8">
      <w:start w:val="1"/>
      <w:numFmt w:val="lowerLetter"/>
      <w:lvlText w:val="%1)"/>
      <w:lvlJc w:val="left"/>
      <w:pPr>
        <w:ind w:left="839" w:hanging="361"/>
      </w:pPr>
      <w:rPr>
        <w:rFonts w:ascii="Times New Roman" w:eastAsia="Times New Roman" w:hAnsi="Times New Roman" w:hint="default"/>
        <w:spacing w:val="-1"/>
        <w:sz w:val="20"/>
        <w:szCs w:val="20"/>
      </w:rPr>
    </w:lvl>
    <w:lvl w:ilvl="1" w:tplc="9A4CC8D8">
      <w:start w:val="1"/>
      <w:numFmt w:val="bullet"/>
      <w:lvlText w:val="•"/>
      <w:lvlJc w:val="left"/>
      <w:pPr>
        <w:ind w:left="1787" w:hanging="361"/>
      </w:pPr>
      <w:rPr>
        <w:rFonts w:hint="default"/>
      </w:rPr>
    </w:lvl>
    <w:lvl w:ilvl="2" w:tplc="96F85468">
      <w:start w:val="1"/>
      <w:numFmt w:val="bullet"/>
      <w:lvlText w:val="•"/>
      <w:lvlJc w:val="left"/>
      <w:pPr>
        <w:ind w:left="2736" w:hanging="361"/>
      </w:pPr>
      <w:rPr>
        <w:rFonts w:hint="default"/>
      </w:rPr>
    </w:lvl>
    <w:lvl w:ilvl="3" w:tplc="734E194A">
      <w:start w:val="1"/>
      <w:numFmt w:val="bullet"/>
      <w:lvlText w:val="•"/>
      <w:lvlJc w:val="left"/>
      <w:pPr>
        <w:ind w:left="3684" w:hanging="361"/>
      </w:pPr>
      <w:rPr>
        <w:rFonts w:hint="default"/>
      </w:rPr>
    </w:lvl>
    <w:lvl w:ilvl="4" w:tplc="76FE7C96">
      <w:start w:val="1"/>
      <w:numFmt w:val="bullet"/>
      <w:lvlText w:val="•"/>
      <w:lvlJc w:val="left"/>
      <w:pPr>
        <w:ind w:left="4632" w:hanging="361"/>
      </w:pPr>
      <w:rPr>
        <w:rFonts w:hint="default"/>
      </w:rPr>
    </w:lvl>
    <w:lvl w:ilvl="5" w:tplc="03B6DA2A">
      <w:start w:val="1"/>
      <w:numFmt w:val="bullet"/>
      <w:lvlText w:val="•"/>
      <w:lvlJc w:val="left"/>
      <w:pPr>
        <w:ind w:left="5580" w:hanging="361"/>
      </w:pPr>
      <w:rPr>
        <w:rFonts w:hint="default"/>
      </w:rPr>
    </w:lvl>
    <w:lvl w:ilvl="6" w:tplc="28D86F88">
      <w:start w:val="1"/>
      <w:numFmt w:val="bullet"/>
      <w:lvlText w:val="•"/>
      <w:lvlJc w:val="left"/>
      <w:pPr>
        <w:ind w:left="6528" w:hanging="361"/>
      </w:pPr>
      <w:rPr>
        <w:rFonts w:hint="default"/>
      </w:rPr>
    </w:lvl>
    <w:lvl w:ilvl="7" w:tplc="4FAE5BA4">
      <w:start w:val="1"/>
      <w:numFmt w:val="bullet"/>
      <w:lvlText w:val="•"/>
      <w:lvlJc w:val="left"/>
      <w:pPr>
        <w:ind w:left="7476" w:hanging="361"/>
      </w:pPr>
      <w:rPr>
        <w:rFonts w:hint="default"/>
      </w:rPr>
    </w:lvl>
    <w:lvl w:ilvl="8" w:tplc="0EB0E9A4">
      <w:start w:val="1"/>
      <w:numFmt w:val="bullet"/>
      <w:lvlText w:val="•"/>
      <w:lvlJc w:val="left"/>
      <w:pPr>
        <w:ind w:left="8424" w:hanging="361"/>
      </w:pPr>
      <w:rPr>
        <w:rFonts w:hint="default"/>
      </w:rPr>
    </w:lvl>
  </w:abstractNum>
  <w:abstractNum w:abstractNumId="154" w15:restartNumberingAfterBreak="0">
    <w:nsid w:val="68141E51"/>
    <w:multiLevelType w:val="hybridMultilevel"/>
    <w:tmpl w:val="7520D5A8"/>
    <w:lvl w:ilvl="0" w:tplc="2B4C53B4">
      <w:start w:val="1"/>
      <w:numFmt w:val="decimal"/>
      <w:lvlText w:val="%1)"/>
      <w:lvlJc w:val="left"/>
      <w:pPr>
        <w:ind w:left="499" w:hanging="360"/>
      </w:pPr>
      <w:rPr>
        <w:rFonts w:ascii="Times New Roman" w:eastAsia="Times New Roman" w:hAnsi="Times New Roman" w:hint="default"/>
        <w:sz w:val="20"/>
        <w:szCs w:val="20"/>
      </w:rPr>
    </w:lvl>
    <w:lvl w:ilvl="1" w:tplc="725803A8">
      <w:start w:val="1"/>
      <w:numFmt w:val="bullet"/>
      <w:lvlText w:val="•"/>
      <w:lvlJc w:val="left"/>
      <w:pPr>
        <w:ind w:left="1485" w:hanging="360"/>
      </w:pPr>
      <w:rPr>
        <w:rFonts w:hint="default"/>
      </w:rPr>
    </w:lvl>
    <w:lvl w:ilvl="2" w:tplc="BF7C7F22">
      <w:start w:val="1"/>
      <w:numFmt w:val="bullet"/>
      <w:lvlText w:val="•"/>
      <w:lvlJc w:val="left"/>
      <w:pPr>
        <w:ind w:left="2471" w:hanging="360"/>
      </w:pPr>
      <w:rPr>
        <w:rFonts w:hint="default"/>
      </w:rPr>
    </w:lvl>
    <w:lvl w:ilvl="3" w:tplc="983EEB74">
      <w:start w:val="1"/>
      <w:numFmt w:val="bullet"/>
      <w:lvlText w:val="•"/>
      <w:lvlJc w:val="left"/>
      <w:pPr>
        <w:ind w:left="3457" w:hanging="360"/>
      </w:pPr>
      <w:rPr>
        <w:rFonts w:hint="default"/>
      </w:rPr>
    </w:lvl>
    <w:lvl w:ilvl="4" w:tplc="76063872">
      <w:start w:val="1"/>
      <w:numFmt w:val="bullet"/>
      <w:lvlText w:val="•"/>
      <w:lvlJc w:val="left"/>
      <w:pPr>
        <w:ind w:left="4443" w:hanging="360"/>
      </w:pPr>
      <w:rPr>
        <w:rFonts w:hint="default"/>
      </w:rPr>
    </w:lvl>
    <w:lvl w:ilvl="5" w:tplc="B7AA9764">
      <w:start w:val="1"/>
      <w:numFmt w:val="bullet"/>
      <w:lvlText w:val="•"/>
      <w:lvlJc w:val="left"/>
      <w:pPr>
        <w:ind w:left="5429" w:hanging="360"/>
      </w:pPr>
      <w:rPr>
        <w:rFonts w:hint="default"/>
      </w:rPr>
    </w:lvl>
    <w:lvl w:ilvl="6" w:tplc="7D0004D4">
      <w:start w:val="1"/>
      <w:numFmt w:val="bullet"/>
      <w:lvlText w:val="•"/>
      <w:lvlJc w:val="left"/>
      <w:pPr>
        <w:ind w:left="6415" w:hanging="360"/>
      </w:pPr>
      <w:rPr>
        <w:rFonts w:hint="default"/>
      </w:rPr>
    </w:lvl>
    <w:lvl w:ilvl="7" w:tplc="A970DFBE">
      <w:start w:val="1"/>
      <w:numFmt w:val="bullet"/>
      <w:lvlText w:val="•"/>
      <w:lvlJc w:val="left"/>
      <w:pPr>
        <w:ind w:left="7401" w:hanging="360"/>
      </w:pPr>
      <w:rPr>
        <w:rFonts w:hint="default"/>
      </w:rPr>
    </w:lvl>
    <w:lvl w:ilvl="8" w:tplc="1D189D38">
      <w:start w:val="1"/>
      <w:numFmt w:val="bullet"/>
      <w:lvlText w:val="•"/>
      <w:lvlJc w:val="left"/>
      <w:pPr>
        <w:ind w:left="8387" w:hanging="360"/>
      </w:pPr>
      <w:rPr>
        <w:rFonts w:hint="default"/>
      </w:rPr>
    </w:lvl>
  </w:abstractNum>
  <w:abstractNum w:abstractNumId="155" w15:restartNumberingAfterBreak="0">
    <w:nsid w:val="692624AC"/>
    <w:multiLevelType w:val="hybridMultilevel"/>
    <w:tmpl w:val="04CC5DA8"/>
    <w:lvl w:ilvl="0" w:tplc="84F41AEE">
      <w:start w:val="1"/>
      <w:numFmt w:val="decimal"/>
      <w:lvlText w:val="%1)"/>
      <w:lvlJc w:val="left"/>
      <w:pPr>
        <w:ind w:left="500" w:hanging="361"/>
      </w:pPr>
      <w:rPr>
        <w:rFonts w:ascii="Times New Roman" w:eastAsia="Times New Roman" w:hAnsi="Times New Roman" w:hint="default"/>
        <w:sz w:val="20"/>
        <w:szCs w:val="20"/>
      </w:rPr>
    </w:lvl>
    <w:lvl w:ilvl="1" w:tplc="74F0BB8C">
      <w:start w:val="1"/>
      <w:numFmt w:val="bullet"/>
      <w:lvlText w:val="•"/>
      <w:lvlJc w:val="left"/>
      <w:pPr>
        <w:ind w:left="1486" w:hanging="361"/>
      </w:pPr>
      <w:rPr>
        <w:rFonts w:hint="default"/>
      </w:rPr>
    </w:lvl>
    <w:lvl w:ilvl="2" w:tplc="90962C16">
      <w:start w:val="1"/>
      <w:numFmt w:val="bullet"/>
      <w:lvlText w:val="•"/>
      <w:lvlJc w:val="left"/>
      <w:pPr>
        <w:ind w:left="2472" w:hanging="361"/>
      </w:pPr>
      <w:rPr>
        <w:rFonts w:hint="default"/>
      </w:rPr>
    </w:lvl>
    <w:lvl w:ilvl="3" w:tplc="CF7A313C">
      <w:start w:val="1"/>
      <w:numFmt w:val="bullet"/>
      <w:lvlText w:val="•"/>
      <w:lvlJc w:val="left"/>
      <w:pPr>
        <w:ind w:left="3458" w:hanging="361"/>
      </w:pPr>
      <w:rPr>
        <w:rFonts w:hint="default"/>
      </w:rPr>
    </w:lvl>
    <w:lvl w:ilvl="4" w:tplc="5A9C73D6">
      <w:start w:val="1"/>
      <w:numFmt w:val="bullet"/>
      <w:lvlText w:val="•"/>
      <w:lvlJc w:val="left"/>
      <w:pPr>
        <w:ind w:left="4444" w:hanging="361"/>
      </w:pPr>
      <w:rPr>
        <w:rFonts w:hint="default"/>
      </w:rPr>
    </w:lvl>
    <w:lvl w:ilvl="5" w:tplc="550864AE">
      <w:start w:val="1"/>
      <w:numFmt w:val="bullet"/>
      <w:lvlText w:val="•"/>
      <w:lvlJc w:val="left"/>
      <w:pPr>
        <w:ind w:left="5430" w:hanging="361"/>
      </w:pPr>
      <w:rPr>
        <w:rFonts w:hint="default"/>
      </w:rPr>
    </w:lvl>
    <w:lvl w:ilvl="6" w:tplc="00BA420C">
      <w:start w:val="1"/>
      <w:numFmt w:val="bullet"/>
      <w:lvlText w:val="•"/>
      <w:lvlJc w:val="left"/>
      <w:pPr>
        <w:ind w:left="6416" w:hanging="361"/>
      </w:pPr>
      <w:rPr>
        <w:rFonts w:hint="default"/>
      </w:rPr>
    </w:lvl>
    <w:lvl w:ilvl="7" w:tplc="321A58F0">
      <w:start w:val="1"/>
      <w:numFmt w:val="bullet"/>
      <w:lvlText w:val="•"/>
      <w:lvlJc w:val="left"/>
      <w:pPr>
        <w:ind w:left="7402" w:hanging="361"/>
      </w:pPr>
      <w:rPr>
        <w:rFonts w:hint="default"/>
      </w:rPr>
    </w:lvl>
    <w:lvl w:ilvl="8" w:tplc="58FE7A2A">
      <w:start w:val="1"/>
      <w:numFmt w:val="bullet"/>
      <w:lvlText w:val="•"/>
      <w:lvlJc w:val="left"/>
      <w:pPr>
        <w:ind w:left="8388" w:hanging="361"/>
      </w:pPr>
      <w:rPr>
        <w:rFonts w:hint="default"/>
      </w:rPr>
    </w:lvl>
  </w:abstractNum>
  <w:abstractNum w:abstractNumId="156" w15:restartNumberingAfterBreak="0">
    <w:nsid w:val="69634292"/>
    <w:multiLevelType w:val="hybridMultilevel"/>
    <w:tmpl w:val="1ACC72B6"/>
    <w:lvl w:ilvl="0" w:tplc="4C14FB6C">
      <w:start w:val="1"/>
      <w:numFmt w:val="decimal"/>
      <w:lvlText w:val="%1)"/>
      <w:lvlJc w:val="left"/>
      <w:pPr>
        <w:ind w:left="499" w:hanging="360"/>
      </w:pPr>
      <w:rPr>
        <w:rFonts w:ascii="Times New Roman" w:eastAsia="Times New Roman" w:hAnsi="Times New Roman" w:hint="default"/>
        <w:sz w:val="20"/>
        <w:szCs w:val="20"/>
      </w:rPr>
    </w:lvl>
    <w:lvl w:ilvl="1" w:tplc="2550D960">
      <w:start w:val="1"/>
      <w:numFmt w:val="bullet"/>
      <w:lvlText w:val="•"/>
      <w:lvlJc w:val="left"/>
      <w:pPr>
        <w:ind w:left="1485" w:hanging="360"/>
      </w:pPr>
      <w:rPr>
        <w:rFonts w:hint="default"/>
      </w:rPr>
    </w:lvl>
    <w:lvl w:ilvl="2" w:tplc="EA54200A">
      <w:start w:val="1"/>
      <w:numFmt w:val="bullet"/>
      <w:lvlText w:val="•"/>
      <w:lvlJc w:val="left"/>
      <w:pPr>
        <w:ind w:left="2471" w:hanging="360"/>
      </w:pPr>
      <w:rPr>
        <w:rFonts w:hint="default"/>
      </w:rPr>
    </w:lvl>
    <w:lvl w:ilvl="3" w:tplc="8E7255AC">
      <w:start w:val="1"/>
      <w:numFmt w:val="bullet"/>
      <w:lvlText w:val="•"/>
      <w:lvlJc w:val="left"/>
      <w:pPr>
        <w:ind w:left="3457" w:hanging="360"/>
      </w:pPr>
      <w:rPr>
        <w:rFonts w:hint="default"/>
      </w:rPr>
    </w:lvl>
    <w:lvl w:ilvl="4" w:tplc="2A4AAEBE">
      <w:start w:val="1"/>
      <w:numFmt w:val="bullet"/>
      <w:lvlText w:val="•"/>
      <w:lvlJc w:val="left"/>
      <w:pPr>
        <w:ind w:left="4443" w:hanging="360"/>
      </w:pPr>
      <w:rPr>
        <w:rFonts w:hint="default"/>
      </w:rPr>
    </w:lvl>
    <w:lvl w:ilvl="5" w:tplc="24867CC0">
      <w:start w:val="1"/>
      <w:numFmt w:val="bullet"/>
      <w:lvlText w:val="•"/>
      <w:lvlJc w:val="left"/>
      <w:pPr>
        <w:ind w:left="5429" w:hanging="360"/>
      </w:pPr>
      <w:rPr>
        <w:rFonts w:hint="default"/>
      </w:rPr>
    </w:lvl>
    <w:lvl w:ilvl="6" w:tplc="538A60F0">
      <w:start w:val="1"/>
      <w:numFmt w:val="bullet"/>
      <w:lvlText w:val="•"/>
      <w:lvlJc w:val="left"/>
      <w:pPr>
        <w:ind w:left="6415" w:hanging="360"/>
      </w:pPr>
      <w:rPr>
        <w:rFonts w:hint="default"/>
      </w:rPr>
    </w:lvl>
    <w:lvl w:ilvl="7" w:tplc="330EFA36">
      <w:start w:val="1"/>
      <w:numFmt w:val="bullet"/>
      <w:lvlText w:val="•"/>
      <w:lvlJc w:val="left"/>
      <w:pPr>
        <w:ind w:left="7401" w:hanging="360"/>
      </w:pPr>
      <w:rPr>
        <w:rFonts w:hint="default"/>
      </w:rPr>
    </w:lvl>
    <w:lvl w:ilvl="8" w:tplc="86981398">
      <w:start w:val="1"/>
      <w:numFmt w:val="bullet"/>
      <w:lvlText w:val="•"/>
      <w:lvlJc w:val="left"/>
      <w:pPr>
        <w:ind w:left="8387" w:hanging="360"/>
      </w:pPr>
      <w:rPr>
        <w:rFonts w:hint="default"/>
      </w:rPr>
    </w:lvl>
  </w:abstractNum>
  <w:abstractNum w:abstractNumId="157" w15:restartNumberingAfterBreak="0">
    <w:nsid w:val="697455DC"/>
    <w:multiLevelType w:val="multilevel"/>
    <w:tmpl w:val="6EA29ABA"/>
    <w:lvl w:ilvl="0">
      <w:start w:val="1"/>
      <w:numFmt w:val="decimal"/>
      <w:lvlText w:val="%1."/>
      <w:lvlJc w:val="left"/>
      <w:pPr>
        <w:ind w:left="810" w:hanging="351"/>
      </w:pPr>
      <w:rPr>
        <w:rFonts w:ascii="Times New Roman" w:eastAsia="Times New Roman" w:hAnsi="Times New Roman" w:hint="default"/>
        <w:sz w:val="20"/>
        <w:szCs w:val="20"/>
      </w:rPr>
    </w:lvl>
    <w:lvl w:ilvl="1">
      <w:start w:val="1"/>
      <w:numFmt w:val="decimal"/>
      <w:lvlText w:val="%1.%2"/>
      <w:lvlJc w:val="left"/>
      <w:pPr>
        <w:ind w:left="100" w:hanging="451"/>
      </w:pPr>
      <w:rPr>
        <w:rFonts w:ascii="Times New Roman" w:eastAsia="Times New Roman" w:hAnsi="Times New Roman" w:hint="default"/>
        <w:sz w:val="20"/>
        <w:szCs w:val="20"/>
      </w:rPr>
    </w:lvl>
    <w:lvl w:ilvl="2">
      <w:start w:val="1"/>
      <w:numFmt w:val="bullet"/>
      <w:lvlText w:val="•"/>
      <w:lvlJc w:val="left"/>
      <w:pPr>
        <w:ind w:left="810" w:hanging="451"/>
      </w:pPr>
      <w:rPr>
        <w:rFonts w:hint="default"/>
      </w:rPr>
    </w:lvl>
    <w:lvl w:ilvl="3">
      <w:start w:val="1"/>
      <w:numFmt w:val="bullet"/>
      <w:lvlText w:val="•"/>
      <w:lvlJc w:val="left"/>
      <w:pPr>
        <w:ind w:left="1996" w:hanging="451"/>
      </w:pPr>
      <w:rPr>
        <w:rFonts w:hint="default"/>
      </w:rPr>
    </w:lvl>
    <w:lvl w:ilvl="4">
      <w:start w:val="1"/>
      <w:numFmt w:val="bullet"/>
      <w:lvlText w:val="•"/>
      <w:lvlJc w:val="left"/>
      <w:pPr>
        <w:ind w:left="3182" w:hanging="451"/>
      </w:pPr>
      <w:rPr>
        <w:rFonts w:hint="default"/>
      </w:rPr>
    </w:lvl>
    <w:lvl w:ilvl="5">
      <w:start w:val="1"/>
      <w:numFmt w:val="bullet"/>
      <w:lvlText w:val="•"/>
      <w:lvlJc w:val="left"/>
      <w:pPr>
        <w:ind w:left="4368" w:hanging="451"/>
      </w:pPr>
      <w:rPr>
        <w:rFonts w:hint="default"/>
      </w:rPr>
    </w:lvl>
    <w:lvl w:ilvl="6">
      <w:start w:val="1"/>
      <w:numFmt w:val="bullet"/>
      <w:lvlText w:val="•"/>
      <w:lvlJc w:val="left"/>
      <w:pPr>
        <w:ind w:left="5555" w:hanging="451"/>
      </w:pPr>
      <w:rPr>
        <w:rFonts w:hint="default"/>
      </w:rPr>
    </w:lvl>
    <w:lvl w:ilvl="7">
      <w:start w:val="1"/>
      <w:numFmt w:val="bullet"/>
      <w:lvlText w:val="•"/>
      <w:lvlJc w:val="left"/>
      <w:pPr>
        <w:ind w:left="6741" w:hanging="451"/>
      </w:pPr>
      <w:rPr>
        <w:rFonts w:hint="default"/>
      </w:rPr>
    </w:lvl>
    <w:lvl w:ilvl="8">
      <w:start w:val="1"/>
      <w:numFmt w:val="bullet"/>
      <w:lvlText w:val="•"/>
      <w:lvlJc w:val="left"/>
      <w:pPr>
        <w:ind w:left="7927" w:hanging="451"/>
      </w:pPr>
      <w:rPr>
        <w:rFonts w:hint="default"/>
      </w:rPr>
    </w:lvl>
  </w:abstractNum>
  <w:abstractNum w:abstractNumId="158" w15:restartNumberingAfterBreak="0">
    <w:nsid w:val="6ADD6B9D"/>
    <w:multiLevelType w:val="hybridMultilevel"/>
    <w:tmpl w:val="6A8601AE"/>
    <w:lvl w:ilvl="0" w:tplc="E3F6FE6E">
      <w:start w:val="1"/>
      <w:numFmt w:val="decimal"/>
      <w:lvlText w:val="%1)"/>
      <w:lvlJc w:val="left"/>
      <w:pPr>
        <w:ind w:left="499" w:hanging="360"/>
      </w:pPr>
      <w:rPr>
        <w:rFonts w:ascii="Times New Roman" w:eastAsia="Times New Roman" w:hAnsi="Times New Roman" w:hint="default"/>
        <w:sz w:val="20"/>
        <w:szCs w:val="20"/>
      </w:rPr>
    </w:lvl>
    <w:lvl w:ilvl="1" w:tplc="8228D670">
      <w:start w:val="1"/>
      <w:numFmt w:val="bullet"/>
      <w:lvlText w:val="•"/>
      <w:lvlJc w:val="left"/>
      <w:pPr>
        <w:ind w:left="1485" w:hanging="360"/>
      </w:pPr>
      <w:rPr>
        <w:rFonts w:hint="default"/>
      </w:rPr>
    </w:lvl>
    <w:lvl w:ilvl="2" w:tplc="365CF03C">
      <w:start w:val="1"/>
      <w:numFmt w:val="bullet"/>
      <w:lvlText w:val="•"/>
      <w:lvlJc w:val="left"/>
      <w:pPr>
        <w:ind w:left="2471" w:hanging="360"/>
      </w:pPr>
      <w:rPr>
        <w:rFonts w:hint="default"/>
      </w:rPr>
    </w:lvl>
    <w:lvl w:ilvl="3" w:tplc="E398F132">
      <w:start w:val="1"/>
      <w:numFmt w:val="bullet"/>
      <w:lvlText w:val="•"/>
      <w:lvlJc w:val="left"/>
      <w:pPr>
        <w:ind w:left="3457" w:hanging="360"/>
      </w:pPr>
      <w:rPr>
        <w:rFonts w:hint="default"/>
      </w:rPr>
    </w:lvl>
    <w:lvl w:ilvl="4" w:tplc="90BAB3A6">
      <w:start w:val="1"/>
      <w:numFmt w:val="bullet"/>
      <w:lvlText w:val="•"/>
      <w:lvlJc w:val="left"/>
      <w:pPr>
        <w:ind w:left="4443" w:hanging="360"/>
      </w:pPr>
      <w:rPr>
        <w:rFonts w:hint="default"/>
      </w:rPr>
    </w:lvl>
    <w:lvl w:ilvl="5" w:tplc="57C214C0">
      <w:start w:val="1"/>
      <w:numFmt w:val="bullet"/>
      <w:lvlText w:val="•"/>
      <w:lvlJc w:val="left"/>
      <w:pPr>
        <w:ind w:left="5429" w:hanging="360"/>
      </w:pPr>
      <w:rPr>
        <w:rFonts w:hint="default"/>
      </w:rPr>
    </w:lvl>
    <w:lvl w:ilvl="6" w:tplc="4D182012">
      <w:start w:val="1"/>
      <w:numFmt w:val="bullet"/>
      <w:lvlText w:val="•"/>
      <w:lvlJc w:val="left"/>
      <w:pPr>
        <w:ind w:left="6415" w:hanging="360"/>
      </w:pPr>
      <w:rPr>
        <w:rFonts w:hint="default"/>
      </w:rPr>
    </w:lvl>
    <w:lvl w:ilvl="7" w:tplc="D0CA6374">
      <w:start w:val="1"/>
      <w:numFmt w:val="bullet"/>
      <w:lvlText w:val="•"/>
      <w:lvlJc w:val="left"/>
      <w:pPr>
        <w:ind w:left="7401" w:hanging="360"/>
      </w:pPr>
      <w:rPr>
        <w:rFonts w:hint="default"/>
      </w:rPr>
    </w:lvl>
    <w:lvl w:ilvl="8" w:tplc="C456BD6E">
      <w:start w:val="1"/>
      <w:numFmt w:val="bullet"/>
      <w:lvlText w:val="•"/>
      <w:lvlJc w:val="left"/>
      <w:pPr>
        <w:ind w:left="8387" w:hanging="360"/>
      </w:pPr>
      <w:rPr>
        <w:rFonts w:hint="default"/>
      </w:rPr>
    </w:lvl>
  </w:abstractNum>
  <w:abstractNum w:abstractNumId="159" w15:restartNumberingAfterBreak="0">
    <w:nsid w:val="6AFC19DF"/>
    <w:multiLevelType w:val="hybridMultilevel"/>
    <w:tmpl w:val="73B43E30"/>
    <w:lvl w:ilvl="0" w:tplc="107007D8">
      <w:start w:val="1"/>
      <w:numFmt w:val="decimal"/>
      <w:lvlText w:val="%1)"/>
      <w:lvlJc w:val="left"/>
      <w:pPr>
        <w:ind w:left="499" w:hanging="361"/>
      </w:pPr>
      <w:rPr>
        <w:rFonts w:ascii="Times New Roman" w:eastAsia="Times New Roman" w:hAnsi="Times New Roman" w:hint="default"/>
        <w:sz w:val="20"/>
        <w:szCs w:val="20"/>
      </w:rPr>
    </w:lvl>
    <w:lvl w:ilvl="1" w:tplc="5D944B7C">
      <w:start w:val="1"/>
      <w:numFmt w:val="bullet"/>
      <w:lvlText w:val="•"/>
      <w:lvlJc w:val="left"/>
      <w:pPr>
        <w:ind w:left="1485" w:hanging="361"/>
      </w:pPr>
      <w:rPr>
        <w:rFonts w:hint="default"/>
      </w:rPr>
    </w:lvl>
    <w:lvl w:ilvl="2" w:tplc="52F85DE8">
      <w:start w:val="1"/>
      <w:numFmt w:val="bullet"/>
      <w:lvlText w:val="•"/>
      <w:lvlJc w:val="left"/>
      <w:pPr>
        <w:ind w:left="2471" w:hanging="361"/>
      </w:pPr>
      <w:rPr>
        <w:rFonts w:hint="default"/>
      </w:rPr>
    </w:lvl>
    <w:lvl w:ilvl="3" w:tplc="E5B01BAA">
      <w:start w:val="1"/>
      <w:numFmt w:val="bullet"/>
      <w:lvlText w:val="•"/>
      <w:lvlJc w:val="left"/>
      <w:pPr>
        <w:ind w:left="3457" w:hanging="361"/>
      </w:pPr>
      <w:rPr>
        <w:rFonts w:hint="default"/>
      </w:rPr>
    </w:lvl>
    <w:lvl w:ilvl="4" w:tplc="ADF04EFA">
      <w:start w:val="1"/>
      <w:numFmt w:val="bullet"/>
      <w:lvlText w:val="•"/>
      <w:lvlJc w:val="left"/>
      <w:pPr>
        <w:ind w:left="4443" w:hanging="361"/>
      </w:pPr>
      <w:rPr>
        <w:rFonts w:hint="default"/>
      </w:rPr>
    </w:lvl>
    <w:lvl w:ilvl="5" w:tplc="333E539A">
      <w:start w:val="1"/>
      <w:numFmt w:val="bullet"/>
      <w:lvlText w:val="•"/>
      <w:lvlJc w:val="left"/>
      <w:pPr>
        <w:ind w:left="5429" w:hanging="361"/>
      </w:pPr>
      <w:rPr>
        <w:rFonts w:hint="default"/>
      </w:rPr>
    </w:lvl>
    <w:lvl w:ilvl="6" w:tplc="B3FC8156">
      <w:start w:val="1"/>
      <w:numFmt w:val="bullet"/>
      <w:lvlText w:val="•"/>
      <w:lvlJc w:val="left"/>
      <w:pPr>
        <w:ind w:left="6415" w:hanging="361"/>
      </w:pPr>
      <w:rPr>
        <w:rFonts w:hint="default"/>
      </w:rPr>
    </w:lvl>
    <w:lvl w:ilvl="7" w:tplc="60FAEC5E">
      <w:start w:val="1"/>
      <w:numFmt w:val="bullet"/>
      <w:lvlText w:val="•"/>
      <w:lvlJc w:val="left"/>
      <w:pPr>
        <w:ind w:left="7401" w:hanging="361"/>
      </w:pPr>
      <w:rPr>
        <w:rFonts w:hint="default"/>
      </w:rPr>
    </w:lvl>
    <w:lvl w:ilvl="8" w:tplc="5D12DF48">
      <w:start w:val="1"/>
      <w:numFmt w:val="bullet"/>
      <w:lvlText w:val="•"/>
      <w:lvlJc w:val="left"/>
      <w:pPr>
        <w:ind w:left="8387" w:hanging="361"/>
      </w:pPr>
      <w:rPr>
        <w:rFonts w:hint="default"/>
      </w:rPr>
    </w:lvl>
  </w:abstractNum>
  <w:abstractNum w:abstractNumId="160" w15:restartNumberingAfterBreak="0">
    <w:nsid w:val="6BE211A4"/>
    <w:multiLevelType w:val="multilevel"/>
    <w:tmpl w:val="52DC284C"/>
    <w:lvl w:ilvl="0">
      <w:start w:val="3"/>
      <w:numFmt w:val="decimal"/>
      <w:lvlText w:val="%1"/>
      <w:lvlJc w:val="left"/>
      <w:pPr>
        <w:ind w:left="139" w:hanging="600"/>
      </w:pPr>
      <w:rPr>
        <w:rFonts w:hint="default"/>
      </w:rPr>
    </w:lvl>
    <w:lvl w:ilvl="1">
      <w:start w:val="7"/>
      <w:numFmt w:val="decimal"/>
      <w:lvlText w:val="%1.%2"/>
      <w:lvlJc w:val="left"/>
      <w:pPr>
        <w:ind w:left="139" w:hanging="600"/>
      </w:pPr>
      <w:rPr>
        <w:rFonts w:hint="default"/>
      </w:rPr>
    </w:lvl>
    <w:lvl w:ilvl="2">
      <w:start w:val="1"/>
      <w:numFmt w:val="decimal"/>
      <w:lvlText w:val="%1.%2.%3"/>
      <w:lvlJc w:val="left"/>
      <w:pPr>
        <w:ind w:left="139" w:hanging="600"/>
      </w:pPr>
      <w:rPr>
        <w:rFonts w:ascii="Times New Roman" w:eastAsia="Times New Roman" w:hAnsi="Times New Roman" w:hint="default"/>
        <w:sz w:val="20"/>
        <w:szCs w:val="20"/>
      </w:rPr>
    </w:lvl>
    <w:lvl w:ilvl="3">
      <w:start w:val="1"/>
      <w:numFmt w:val="bullet"/>
      <w:lvlText w:val="•"/>
      <w:lvlJc w:val="left"/>
      <w:pPr>
        <w:ind w:left="3205" w:hanging="600"/>
      </w:pPr>
      <w:rPr>
        <w:rFonts w:hint="default"/>
      </w:rPr>
    </w:lvl>
    <w:lvl w:ilvl="4">
      <w:start w:val="1"/>
      <w:numFmt w:val="bullet"/>
      <w:lvlText w:val="•"/>
      <w:lvlJc w:val="left"/>
      <w:pPr>
        <w:ind w:left="4227" w:hanging="600"/>
      </w:pPr>
      <w:rPr>
        <w:rFonts w:hint="default"/>
      </w:rPr>
    </w:lvl>
    <w:lvl w:ilvl="5">
      <w:start w:val="1"/>
      <w:numFmt w:val="bullet"/>
      <w:lvlText w:val="•"/>
      <w:lvlJc w:val="left"/>
      <w:pPr>
        <w:ind w:left="5249" w:hanging="600"/>
      </w:pPr>
      <w:rPr>
        <w:rFonts w:hint="default"/>
      </w:rPr>
    </w:lvl>
    <w:lvl w:ilvl="6">
      <w:start w:val="1"/>
      <w:numFmt w:val="bullet"/>
      <w:lvlText w:val="•"/>
      <w:lvlJc w:val="left"/>
      <w:pPr>
        <w:ind w:left="6271" w:hanging="600"/>
      </w:pPr>
      <w:rPr>
        <w:rFonts w:hint="default"/>
      </w:rPr>
    </w:lvl>
    <w:lvl w:ilvl="7">
      <w:start w:val="1"/>
      <w:numFmt w:val="bullet"/>
      <w:lvlText w:val="•"/>
      <w:lvlJc w:val="left"/>
      <w:pPr>
        <w:ind w:left="7293" w:hanging="600"/>
      </w:pPr>
      <w:rPr>
        <w:rFonts w:hint="default"/>
      </w:rPr>
    </w:lvl>
    <w:lvl w:ilvl="8">
      <w:start w:val="1"/>
      <w:numFmt w:val="bullet"/>
      <w:lvlText w:val="•"/>
      <w:lvlJc w:val="left"/>
      <w:pPr>
        <w:ind w:left="8315" w:hanging="600"/>
      </w:pPr>
      <w:rPr>
        <w:rFonts w:hint="default"/>
      </w:rPr>
    </w:lvl>
  </w:abstractNum>
  <w:abstractNum w:abstractNumId="161" w15:restartNumberingAfterBreak="0">
    <w:nsid w:val="6C222C3A"/>
    <w:multiLevelType w:val="hybridMultilevel"/>
    <w:tmpl w:val="F412DADC"/>
    <w:lvl w:ilvl="0" w:tplc="B344A38E">
      <w:start w:val="1"/>
      <w:numFmt w:val="decimal"/>
      <w:lvlText w:val="%1)"/>
      <w:lvlJc w:val="left"/>
      <w:pPr>
        <w:ind w:left="360" w:hanging="360"/>
      </w:pPr>
      <w:rPr>
        <w:rFonts w:ascii="Times New Roman" w:eastAsia="Times New Roman" w:hAnsi="Times New Roman" w:hint="default"/>
        <w:spacing w:val="-1"/>
        <w:sz w:val="20"/>
        <w:szCs w:val="20"/>
      </w:rPr>
    </w:lvl>
    <w:lvl w:ilvl="1" w:tplc="21ECA872">
      <w:start w:val="1"/>
      <w:numFmt w:val="bullet"/>
      <w:lvlText w:val="—"/>
      <w:lvlJc w:val="left"/>
      <w:pPr>
        <w:ind w:left="859" w:hanging="360"/>
      </w:pPr>
      <w:rPr>
        <w:rFonts w:ascii="Times New Roman" w:eastAsia="Times New Roman" w:hAnsi="Times New Roman" w:hint="default"/>
        <w:sz w:val="20"/>
        <w:szCs w:val="20"/>
      </w:rPr>
    </w:lvl>
    <w:lvl w:ilvl="2" w:tplc="93F81076">
      <w:start w:val="1"/>
      <w:numFmt w:val="bullet"/>
      <w:lvlText w:val="•"/>
      <w:lvlJc w:val="left"/>
      <w:pPr>
        <w:ind w:left="859" w:hanging="360"/>
      </w:pPr>
      <w:rPr>
        <w:rFonts w:hint="default"/>
      </w:rPr>
    </w:lvl>
    <w:lvl w:ilvl="3" w:tplc="F858DB20">
      <w:start w:val="1"/>
      <w:numFmt w:val="bullet"/>
      <w:lvlText w:val="•"/>
      <w:lvlJc w:val="left"/>
      <w:pPr>
        <w:ind w:left="2047" w:hanging="360"/>
      </w:pPr>
      <w:rPr>
        <w:rFonts w:hint="default"/>
      </w:rPr>
    </w:lvl>
    <w:lvl w:ilvl="4" w:tplc="10249E52">
      <w:start w:val="1"/>
      <w:numFmt w:val="bullet"/>
      <w:lvlText w:val="•"/>
      <w:lvlJc w:val="left"/>
      <w:pPr>
        <w:ind w:left="3234" w:hanging="360"/>
      </w:pPr>
      <w:rPr>
        <w:rFonts w:hint="default"/>
      </w:rPr>
    </w:lvl>
    <w:lvl w:ilvl="5" w:tplc="2F2888CA">
      <w:start w:val="1"/>
      <w:numFmt w:val="bullet"/>
      <w:lvlText w:val="•"/>
      <w:lvlJc w:val="left"/>
      <w:pPr>
        <w:ind w:left="4422" w:hanging="360"/>
      </w:pPr>
      <w:rPr>
        <w:rFonts w:hint="default"/>
      </w:rPr>
    </w:lvl>
    <w:lvl w:ilvl="6" w:tplc="146E2C98">
      <w:start w:val="1"/>
      <w:numFmt w:val="bullet"/>
      <w:lvlText w:val="•"/>
      <w:lvlJc w:val="left"/>
      <w:pPr>
        <w:ind w:left="5609" w:hanging="360"/>
      </w:pPr>
      <w:rPr>
        <w:rFonts w:hint="default"/>
      </w:rPr>
    </w:lvl>
    <w:lvl w:ilvl="7" w:tplc="2B387648">
      <w:start w:val="1"/>
      <w:numFmt w:val="bullet"/>
      <w:lvlText w:val="•"/>
      <w:lvlJc w:val="left"/>
      <w:pPr>
        <w:ind w:left="6797" w:hanging="360"/>
      </w:pPr>
      <w:rPr>
        <w:rFonts w:hint="default"/>
      </w:rPr>
    </w:lvl>
    <w:lvl w:ilvl="8" w:tplc="12FA650E">
      <w:start w:val="1"/>
      <w:numFmt w:val="bullet"/>
      <w:lvlText w:val="•"/>
      <w:lvlJc w:val="left"/>
      <w:pPr>
        <w:ind w:left="7984" w:hanging="360"/>
      </w:pPr>
      <w:rPr>
        <w:rFonts w:hint="default"/>
      </w:rPr>
    </w:lvl>
  </w:abstractNum>
  <w:abstractNum w:abstractNumId="162" w15:restartNumberingAfterBreak="0">
    <w:nsid w:val="6E3D5761"/>
    <w:multiLevelType w:val="hybridMultilevel"/>
    <w:tmpl w:val="C3307B0A"/>
    <w:lvl w:ilvl="0" w:tplc="B6205D08">
      <w:start w:val="1"/>
      <w:numFmt w:val="decimal"/>
      <w:lvlText w:val="%1."/>
      <w:lvlJc w:val="left"/>
      <w:pPr>
        <w:ind w:left="499" w:hanging="360"/>
      </w:pPr>
      <w:rPr>
        <w:rFonts w:ascii="Times New Roman" w:eastAsia="Times New Roman" w:hAnsi="Times New Roman" w:hint="default"/>
        <w:w w:val="99"/>
        <w:sz w:val="16"/>
        <w:szCs w:val="16"/>
      </w:rPr>
    </w:lvl>
    <w:lvl w:ilvl="1" w:tplc="83ACCE4E">
      <w:start w:val="1"/>
      <w:numFmt w:val="bullet"/>
      <w:lvlText w:val="•"/>
      <w:lvlJc w:val="left"/>
      <w:pPr>
        <w:ind w:left="917" w:hanging="360"/>
      </w:pPr>
      <w:rPr>
        <w:rFonts w:hint="default"/>
      </w:rPr>
    </w:lvl>
    <w:lvl w:ilvl="2" w:tplc="2CA8B604">
      <w:start w:val="1"/>
      <w:numFmt w:val="bullet"/>
      <w:lvlText w:val="•"/>
      <w:lvlJc w:val="left"/>
      <w:pPr>
        <w:ind w:left="1327" w:hanging="360"/>
      </w:pPr>
      <w:rPr>
        <w:rFonts w:hint="default"/>
      </w:rPr>
    </w:lvl>
    <w:lvl w:ilvl="3" w:tplc="4A809B38">
      <w:start w:val="1"/>
      <w:numFmt w:val="bullet"/>
      <w:lvlText w:val="•"/>
      <w:lvlJc w:val="left"/>
      <w:pPr>
        <w:ind w:left="1737" w:hanging="360"/>
      </w:pPr>
      <w:rPr>
        <w:rFonts w:hint="default"/>
      </w:rPr>
    </w:lvl>
    <w:lvl w:ilvl="4" w:tplc="3976CE54">
      <w:start w:val="1"/>
      <w:numFmt w:val="bullet"/>
      <w:lvlText w:val="•"/>
      <w:lvlJc w:val="left"/>
      <w:pPr>
        <w:ind w:left="2146" w:hanging="360"/>
      </w:pPr>
      <w:rPr>
        <w:rFonts w:hint="default"/>
      </w:rPr>
    </w:lvl>
    <w:lvl w:ilvl="5" w:tplc="F2786DD8">
      <w:start w:val="1"/>
      <w:numFmt w:val="bullet"/>
      <w:lvlText w:val="•"/>
      <w:lvlJc w:val="left"/>
      <w:pPr>
        <w:ind w:left="2556" w:hanging="360"/>
      </w:pPr>
      <w:rPr>
        <w:rFonts w:hint="default"/>
      </w:rPr>
    </w:lvl>
    <w:lvl w:ilvl="6" w:tplc="966AE652">
      <w:start w:val="1"/>
      <w:numFmt w:val="bullet"/>
      <w:lvlText w:val="•"/>
      <w:lvlJc w:val="left"/>
      <w:pPr>
        <w:ind w:left="2966" w:hanging="360"/>
      </w:pPr>
      <w:rPr>
        <w:rFonts w:hint="default"/>
      </w:rPr>
    </w:lvl>
    <w:lvl w:ilvl="7" w:tplc="7E168BE2">
      <w:start w:val="1"/>
      <w:numFmt w:val="bullet"/>
      <w:lvlText w:val="•"/>
      <w:lvlJc w:val="left"/>
      <w:pPr>
        <w:ind w:left="3376" w:hanging="360"/>
      </w:pPr>
      <w:rPr>
        <w:rFonts w:hint="default"/>
      </w:rPr>
    </w:lvl>
    <w:lvl w:ilvl="8" w:tplc="F86AAD3E">
      <w:start w:val="1"/>
      <w:numFmt w:val="bullet"/>
      <w:lvlText w:val="•"/>
      <w:lvlJc w:val="left"/>
      <w:pPr>
        <w:ind w:left="3786" w:hanging="360"/>
      </w:pPr>
      <w:rPr>
        <w:rFonts w:hint="default"/>
      </w:rPr>
    </w:lvl>
  </w:abstractNum>
  <w:abstractNum w:abstractNumId="163" w15:restartNumberingAfterBreak="0">
    <w:nsid w:val="6E8362D1"/>
    <w:multiLevelType w:val="hybridMultilevel"/>
    <w:tmpl w:val="8D0A5C56"/>
    <w:lvl w:ilvl="0" w:tplc="C8F619B6">
      <w:start w:val="1"/>
      <w:numFmt w:val="decimal"/>
      <w:lvlText w:val="%1)"/>
      <w:lvlJc w:val="left"/>
      <w:pPr>
        <w:ind w:left="499" w:hanging="360"/>
      </w:pPr>
      <w:rPr>
        <w:rFonts w:ascii="Times New Roman" w:eastAsia="Times New Roman" w:hAnsi="Times New Roman" w:hint="default"/>
        <w:sz w:val="20"/>
        <w:szCs w:val="20"/>
      </w:rPr>
    </w:lvl>
    <w:lvl w:ilvl="1" w:tplc="A4A61372">
      <w:start w:val="1"/>
      <w:numFmt w:val="bullet"/>
      <w:lvlText w:val="•"/>
      <w:lvlJc w:val="left"/>
      <w:pPr>
        <w:ind w:left="1485" w:hanging="360"/>
      </w:pPr>
      <w:rPr>
        <w:rFonts w:hint="default"/>
      </w:rPr>
    </w:lvl>
    <w:lvl w:ilvl="2" w:tplc="682E3156">
      <w:start w:val="1"/>
      <w:numFmt w:val="bullet"/>
      <w:lvlText w:val="•"/>
      <w:lvlJc w:val="left"/>
      <w:pPr>
        <w:ind w:left="2471" w:hanging="360"/>
      </w:pPr>
      <w:rPr>
        <w:rFonts w:hint="default"/>
      </w:rPr>
    </w:lvl>
    <w:lvl w:ilvl="3" w:tplc="1EB201A2">
      <w:start w:val="1"/>
      <w:numFmt w:val="bullet"/>
      <w:lvlText w:val="•"/>
      <w:lvlJc w:val="left"/>
      <w:pPr>
        <w:ind w:left="3457" w:hanging="360"/>
      </w:pPr>
      <w:rPr>
        <w:rFonts w:hint="default"/>
      </w:rPr>
    </w:lvl>
    <w:lvl w:ilvl="4" w:tplc="EB8ACF06">
      <w:start w:val="1"/>
      <w:numFmt w:val="bullet"/>
      <w:lvlText w:val="•"/>
      <w:lvlJc w:val="left"/>
      <w:pPr>
        <w:ind w:left="4443" w:hanging="360"/>
      </w:pPr>
      <w:rPr>
        <w:rFonts w:hint="default"/>
      </w:rPr>
    </w:lvl>
    <w:lvl w:ilvl="5" w:tplc="C28E7A86">
      <w:start w:val="1"/>
      <w:numFmt w:val="bullet"/>
      <w:lvlText w:val="•"/>
      <w:lvlJc w:val="left"/>
      <w:pPr>
        <w:ind w:left="5429" w:hanging="360"/>
      </w:pPr>
      <w:rPr>
        <w:rFonts w:hint="default"/>
      </w:rPr>
    </w:lvl>
    <w:lvl w:ilvl="6" w:tplc="0504BF32">
      <w:start w:val="1"/>
      <w:numFmt w:val="bullet"/>
      <w:lvlText w:val="•"/>
      <w:lvlJc w:val="left"/>
      <w:pPr>
        <w:ind w:left="6415" w:hanging="360"/>
      </w:pPr>
      <w:rPr>
        <w:rFonts w:hint="default"/>
      </w:rPr>
    </w:lvl>
    <w:lvl w:ilvl="7" w:tplc="72DCFD92">
      <w:start w:val="1"/>
      <w:numFmt w:val="bullet"/>
      <w:lvlText w:val="•"/>
      <w:lvlJc w:val="left"/>
      <w:pPr>
        <w:ind w:left="7401" w:hanging="360"/>
      </w:pPr>
      <w:rPr>
        <w:rFonts w:hint="default"/>
      </w:rPr>
    </w:lvl>
    <w:lvl w:ilvl="8" w:tplc="5478ED98">
      <w:start w:val="1"/>
      <w:numFmt w:val="bullet"/>
      <w:lvlText w:val="•"/>
      <w:lvlJc w:val="left"/>
      <w:pPr>
        <w:ind w:left="8387" w:hanging="360"/>
      </w:pPr>
      <w:rPr>
        <w:rFonts w:hint="default"/>
      </w:rPr>
    </w:lvl>
  </w:abstractNum>
  <w:abstractNum w:abstractNumId="164" w15:restartNumberingAfterBreak="0">
    <w:nsid w:val="6F38043B"/>
    <w:multiLevelType w:val="hybridMultilevel"/>
    <w:tmpl w:val="E60274AE"/>
    <w:lvl w:ilvl="0" w:tplc="97A0720E">
      <w:start w:val="1"/>
      <w:numFmt w:val="decimal"/>
      <w:lvlText w:val="%1)"/>
      <w:lvlJc w:val="left"/>
      <w:pPr>
        <w:ind w:left="499" w:hanging="360"/>
      </w:pPr>
      <w:rPr>
        <w:rFonts w:ascii="Times New Roman" w:eastAsia="Times New Roman" w:hAnsi="Times New Roman" w:hint="default"/>
        <w:sz w:val="20"/>
        <w:szCs w:val="20"/>
      </w:rPr>
    </w:lvl>
    <w:lvl w:ilvl="1" w:tplc="F73EC50E">
      <w:start w:val="1"/>
      <w:numFmt w:val="bullet"/>
      <w:lvlText w:val="•"/>
      <w:lvlJc w:val="left"/>
      <w:pPr>
        <w:ind w:left="1485" w:hanging="360"/>
      </w:pPr>
      <w:rPr>
        <w:rFonts w:hint="default"/>
      </w:rPr>
    </w:lvl>
    <w:lvl w:ilvl="2" w:tplc="3B848F8E">
      <w:start w:val="1"/>
      <w:numFmt w:val="bullet"/>
      <w:lvlText w:val="•"/>
      <w:lvlJc w:val="left"/>
      <w:pPr>
        <w:ind w:left="2471" w:hanging="360"/>
      </w:pPr>
      <w:rPr>
        <w:rFonts w:hint="default"/>
      </w:rPr>
    </w:lvl>
    <w:lvl w:ilvl="3" w:tplc="B9ACAC60">
      <w:start w:val="1"/>
      <w:numFmt w:val="bullet"/>
      <w:lvlText w:val="•"/>
      <w:lvlJc w:val="left"/>
      <w:pPr>
        <w:ind w:left="3457" w:hanging="360"/>
      </w:pPr>
      <w:rPr>
        <w:rFonts w:hint="default"/>
      </w:rPr>
    </w:lvl>
    <w:lvl w:ilvl="4" w:tplc="7CB82FE8">
      <w:start w:val="1"/>
      <w:numFmt w:val="bullet"/>
      <w:lvlText w:val="•"/>
      <w:lvlJc w:val="left"/>
      <w:pPr>
        <w:ind w:left="4443" w:hanging="360"/>
      </w:pPr>
      <w:rPr>
        <w:rFonts w:hint="default"/>
      </w:rPr>
    </w:lvl>
    <w:lvl w:ilvl="5" w:tplc="397A7ECA">
      <w:start w:val="1"/>
      <w:numFmt w:val="bullet"/>
      <w:lvlText w:val="•"/>
      <w:lvlJc w:val="left"/>
      <w:pPr>
        <w:ind w:left="5429" w:hanging="360"/>
      </w:pPr>
      <w:rPr>
        <w:rFonts w:hint="default"/>
      </w:rPr>
    </w:lvl>
    <w:lvl w:ilvl="6" w:tplc="7356153E">
      <w:start w:val="1"/>
      <w:numFmt w:val="bullet"/>
      <w:lvlText w:val="•"/>
      <w:lvlJc w:val="left"/>
      <w:pPr>
        <w:ind w:left="6415" w:hanging="360"/>
      </w:pPr>
      <w:rPr>
        <w:rFonts w:hint="default"/>
      </w:rPr>
    </w:lvl>
    <w:lvl w:ilvl="7" w:tplc="62944F5E">
      <w:start w:val="1"/>
      <w:numFmt w:val="bullet"/>
      <w:lvlText w:val="•"/>
      <w:lvlJc w:val="left"/>
      <w:pPr>
        <w:ind w:left="7401" w:hanging="360"/>
      </w:pPr>
      <w:rPr>
        <w:rFonts w:hint="default"/>
      </w:rPr>
    </w:lvl>
    <w:lvl w:ilvl="8" w:tplc="2D9E583E">
      <w:start w:val="1"/>
      <w:numFmt w:val="bullet"/>
      <w:lvlText w:val="•"/>
      <w:lvlJc w:val="left"/>
      <w:pPr>
        <w:ind w:left="8387" w:hanging="360"/>
      </w:pPr>
      <w:rPr>
        <w:rFonts w:hint="default"/>
      </w:rPr>
    </w:lvl>
  </w:abstractNum>
  <w:abstractNum w:abstractNumId="165" w15:restartNumberingAfterBreak="0">
    <w:nsid w:val="708B55EA"/>
    <w:multiLevelType w:val="hybridMultilevel"/>
    <w:tmpl w:val="5A90C05E"/>
    <w:lvl w:ilvl="0" w:tplc="73B8EC3A">
      <w:start w:val="1"/>
      <w:numFmt w:val="decimal"/>
      <w:lvlText w:val="%1)"/>
      <w:lvlJc w:val="left"/>
      <w:pPr>
        <w:ind w:left="499" w:hanging="360"/>
      </w:pPr>
      <w:rPr>
        <w:rFonts w:ascii="Times New Roman" w:eastAsia="Times New Roman" w:hAnsi="Times New Roman" w:hint="default"/>
        <w:sz w:val="20"/>
        <w:szCs w:val="20"/>
      </w:rPr>
    </w:lvl>
    <w:lvl w:ilvl="1" w:tplc="FF9A5C6C">
      <w:start w:val="1"/>
      <w:numFmt w:val="bullet"/>
      <w:lvlText w:val="•"/>
      <w:lvlJc w:val="left"/>
      <w:pPr>
        <w:ind w:left="1485" w:hanging="360"/>
      </w:pPr>
      <w:rPr>
        <w:rFonts w:hint="default"/>
      </w:rPr>
    </w:lvl>
    <w:lvl w:ilvl="2" w:tplc="3972257C">
      <w:start w:val="1"/>
      <w:numFmt w:val="bullet"/>
      <w:lvlText w:val="•"/>
      <w:lvlJc w:val="left"/>
      <w:pPr>
        <w:ind w:left="2471" w:hanging="360"/>
      </w:pPr>
      <w:rPr>
        <w:rFonts w:hint="default"/>
      </w:rPr>
    </w:lvl>
    <w:lvl w:ilvl="3" w:tplc="6F5CACBC">
      <w:start w:val="1"/>
      <w:numFmt w:val="bullet"/>
      <w:lvlText w:val="•"/>
      <w:lvlJc w:val="left"/>
      <w:pPr>
        <w:ind w:left="3457" w:hanging="360"/>
      </w:pPr>
      <w:rPr>
        <w:rFonts w:hint="default"/>
      </w:rPr>
    </w:lvl>
    <w:lvl w:ilvl="4" w:tplc="2610A7E2">
      <w:start w:val="1"/>
      <w:numFmt w:val="bullet"/>
      <w:lvlText w:val="•"/>
      <w:lvlJc w:val="left"/>
      <w:pPr>
        <w:ind w:left="4443" w:hanging="360"/>
      </w:pPr>
      <w:rPr>
        <w:rFonts w:hint="default"/>
      </w:rPr>
    </w:lvl>
    <w:lvl w:ilvl="5" w:tplc="F21E11E4">
      <w:start w:val="1"/>
      <w:numFmt w:val="bullet"/>
      <w:lvlText w:val="•"/>
      <w:lvlJc w:val="left"/>
      <w:pPr>
        <w:ind w:left="5429" w:hanging="360"/>
      </w:pPr>
      <w:rPr>
        <w:rFonts w:hint="default"/>
      </w:rPr>
    </w:lvl>
    <w:lvl w:ilvl="6" w:tplc="B1BE3172">
      <w:start w:val="1"/>
      <w:numFmt w:val="bullet"/>
      <w:lvlText w:val="•"/>
      <w:lvlJc w:val="left"/>
      <w:pPr>
        <w:ind w:left="6415" w:hanging="360"/>
      </w:pPr>
      <w:rPr>
        <w:rFonts w:hint="default"/>
      </w:rPr>
    </w:lvl>
    <w:lvl w:ilvl="7" w:tplc="61742FB0">
      <w:start w:val="1"/>
      <w:numFmt w:val="bullet"/>
      <w:lvlText w:val="•"/>
      <w:lvlJc w:val="left"/>
      <w:pPr>
        <w:ind w:left="7401" w:hanging="360"/>
      </w:pPr>
      <w:rPr>
        <w:rFonts w:hint="default"/>
      </w:rPr>
    </w:lvl>
    <w:lvl w:ilvl="8" w:tplc="F0D6C678">
      <w:start w:val="1"/>
      <w:numFmt w:val="bullet"/>
      <w:lvlText w:val="•"/>
      <w:lvlJc w:val="left"/>
      <w:pPr>
        <w:ind w:left="8387" w:hanging="360"/>
      </w:pPr>
      <w:rPr>
        <w:rFonts w:hint="default"/>
      </w:rPr>
    </w:lvl>
  </w:abstractNum>
  <w:abstractNum w:abstractNumId="166" w15:restartNumberingAfterBreak="0">
    <w:nsid w:val="70C4576A"/>
    <w:multiLevelType w:val="multilevel"/>
    <w:tmpl w:val="6884F3B2"/>
    <w:lvl w:ilvl="0">
      <w:start w:val="11"/>
      <w:numFmt w:val="decimal"/>
      <w:lvlText w:val="%1"/>
      <w:lvlJc w:val="left"/>
      <w:pPr>
        <w:ind w:left="140" w:hanging="701"/>
      </w:pPr>
      <w:rPr>
        <w:rFonts w:hint="default"/>
      </w:rPr>
    </w:lvl>
    <w:lvl w:ilvl="1">
      <w:start w:val="2"/>
      <w:numFmt w:val="decimal"/>
      <w:lvlText w:val="%1.%2"/>
      <w:lvlJc w:val="left"/>
      <w:pPr>
        <w:ind w:left="140" w:hanging="701"/>
      </w:pPr>
      <w:rPr>
        <w:rFonts w:hint="default"/>
      </w:rPr>
    </w:lvl>
    <w:lvl w:ilvl="2">
      <w:start w:val="1"/>
      <w:numFmt w:val="decimal"/>
      <w:lvlText w:val="%1.%2.%3"/>
      <w:lvlJc w:val="left"/>
      <w:pPr>
        <w:ind w:left="140" w:hanging="701"/>
      </w:pPr>
      <w:rPr>
        <w:rFonts w:ascii="Times New Roman" w:eastAsia="Times New Roman" w:hAnsi="Times New Roman" w:hint="default"/>
        <w:sz w:val="20"/>
        <w:szCs w:val="20"/>
      </w:rPr>
    </w:lvl>
    <w:lvl w:ilvl="3">
      <w:start w:val="1"/>
      <w:numFmt w:val="bullet"/>
      <w:lvlText w:val="•"/>
      <w:lvlJc w:val="left"/>
      <w:pPr>
        <w:ind w:left="3206" w:hanging="701"/>
      </w:pPr>
      <w:rPr>
        <w:rFonts w:hint="default"/>
      </w:rPr>
    </w:lvl>
    <w:lvl w:ilvl="4">
      <w:start w:val="1"/>
      <w:numFmt w:val="bullet"/>
      <w:lvlText w:val="•"/>
      <w:lvlJc w:val="left"/>
      <w:pPr>
        <w:ind w:left="4228" w:hanging="701"/>
      </w:pPr>
      <w:rPr>
        <w:rFonts w:hint="default"/>
      </w:rPr>
    </w:lvl>
    <w:lvl w:ilvl="5">
      <w:start w:val="1"/>
      <w:numFmt w:val="bullet"/>
      <w:lvlText w:val="•"/>
      <w:lvlJc w:val="left"/>
      <w:pPr>
        <w:ind w:left="5250" w:hanging="701"/>
      </w:pPr>
      <w:rPr>
        <w:rFonts w:hint="default"/>
      </w:rPr>
    </w:lvl>
    <w:lvl w:ilvl="6">
      <w:start w:val="1"/>
      <w:numFmt w:val="bullet"/>
      <w:lvlText w:val="•"/>
      <w:lvlJc w:val="left"/>
      <w:pPr>
        <w:ind w:left="6272" w:hanging="701"/>
      </w:pPr>
      <w:rPr>
        <w:rFonts w:hint="default"/>
      </w:rPr>
    </w:lvl>
    <w:lvl w:ilvl="7">
      <w:start w:val="1"/>
      <w:numFmt w:val="bullet"/>
      <w:lvlText w:val="•"/>
      <w:lvlJc w:val="left"/>
      <w:pPr>
        <w:ind w:left="7294" w:hanging="701"/>
      </w:pPr>
      <w:rPr>
        <w:rFonts w:hint="default"/>
      </w:rPr>
    </w:lvl>
    <w:lvl w:ilvl="8">
      <w:start w:val="1"/>
      <w:numFmt w:val="bullet"/>
      <w:lvlText w:val="•"/>
      <w:lvlJc w:val="left"/>
      <w:pPr>
        <w:ind w:left="8316" w:hanging="701"/>
      </w:pPr>
      <w:rPr>
        <w:rFonts w:hint="default"/>
      </w:rPr>
    </w:lvl>
  </w:abstractNum>
  <w:abstractNum w:abstractNumId="167" w15:restartNumberingAfterBreak="0">
    <w:nsid w:val="71353DF3"/>
    <w:multiLevelType w:val="multilevel"/>
    <w:tmpl w:val="77AC7874"/>
    <w:lvl w:ilvl="0">
      <w:start w:val="3"/>
      <w:numFmt w:val="decimal"/>
      <w:lvlText w:val="%1"/>
      <w:lvlJc w:val="left"/>
      <w:pPr>
        <w:ind w:left="140" w:hanging="751"/>
      </w:pPr>
      <w:rPr>
        <w:rFonts w:hint="default"/>
      </w:rPr>
    </w:lvl>
    <w:lvl w:ilvl="1">
      <w:start w:val="3"/>
      <w:numFmt w:val="decimal"/>
      <w:lvlText w:val="%1.%2"/>
      <w:lvlJc w:val="left"/>
      <w:pPr>
        <w:ind w:left="140" w:hanging="751"/>
      </w:pPr>
      <w:rPr>
        <w:rFonts w:hint="default"/>
      </w:rPr>
    </w:lvl>
    <w:lvl w:ilvl="2">
      <w:start w:val="2"/>
      <w:numFmt w:val="decimal"/>
      <w:lvlText w:val="%1.%2.%3"/>
      <w:lvlJc w:val="left"/>
      <w:pPr>
        <w:ind w:left="140" w:hanging="751"/>
      </w:pPr>
      <w:rPr>
        <w:rFonts w:hint="default"/>
      </w:rPr>
    </w:lvl>
    <w:lvl w:ilvl="3">
      <w:start w:val="1"/>
      <w:numFmt w:val="decimal"/>
      <w:lvlText w:val="%1.%2.%3.%4"/>
      <w:lvlJc w:val="left"/>
      <w:pPr>
        <w:ind w:left="140" w:hanging="751"/>
      </w:pPr>
      <w:rPr>
        <w:rFonts w:ascii="Times New Roman" w:eastAsia="Times New Roman" w:hAnsi="Times New Roman" w:hint="default"/>
        <w:sz w:val="20"/>
        <w:szCs w:val="20"/>
      </w:rPr>
    </w:lvl>
    <w:lvl w:ilvl="4">
      <w:start w:val="1"/>
      <w:numFmt w:val="bullet"/>
      <w:lvlText w:val="•"/>
      <w:lvlJc w:val="left"/>
      <w:pPr>
        <w:ind w:left="4228" w:hanging="751"/>
      </w:pPr>
      <w:rPr>
        <w:rFonts w:hint="default"/>
      </w:rPr>
    </w:lvl>
    <w:lvl w:ilvl="5">
      <w:start w:val="1"/>
      <w:numFmt w:val="bullet"/>
      <w:lvlText w:val="•"/>
      <w:lvlJc w:val="left"/>
      <w:pPr>
        <w:ind w:left="5250" w:hanging="751"/>
      </w:pPr>
      <w:rPr>
        <w:rFonts w:hint="default"/>
      </w:rPr>
    </w:lvl>
    <w:lvl w:ilvl="6">
      <w:start w:val="1"/>
      <w:numFmt w:val="bullet"/>
      <w:lvlText w:val="•"/>
      <w:lvlJc w:val="left"/>
      <w:pPr>
        <w:ind w:left="6272" w:hanging="751"/>
      </w:pPr>
      <w:rPr>
        <w:rFonts w:hint="default"/>
      </w:rPr>
    </w:lvl>
    <w:lvl w:ilvl="7">
      <w:start w:val="1"/>
      <w:numFmt w:val="bullet"/>
      <w:lvlText w:val="•"/>
      <w:lvlJc w:val="left"/>
      <w:pPr>
        <w:ind w:left="7294" w:hanging="751"/>
      </w:pPr>
      <w:rPr>
        <w:rFonts w:hint="default"/>
      </w:rPr>
    </w:lvl>
    <w:lvl w:ilvl="8">
      <w:start w:val="1"/>
      <w:numFmt w:val="bullet"/>
      <w:lvlText w:val="•"/>
      <w:lvlJc w:val="left"/>
      <w:pPr>
        <w:ind w:left="8316" w:hanging="751"/>
      </w:pPr>
      <w:rPr>
        <w:rFonts w:hint="default"/>
      </w:rPr>
    </w:lvl>
  </w:abstractNum>
  <w:abstractNum w:abstractNumId="168" w15:restartNumberingAfterBreak="0">
    <w:nsid w:val="72225ADF"/>
    <w:multiLevelType w:val="hybridMultilevel"/>
    <w:tmpl w:val="A6E29B4C"/>
    <w:lvl w:ilvl="0" w:tplc="4E883086">
      <w:start w:val="1"/>
      <w:numFmt w:val="decimal"/>
      <w:lvlText w:val="%1)"/>
      <w:lvlJc w:val="left"/>
      <w:pPr>
        <w:ind w:left="499" w:hanging="360"/>
      </w:pPr>
      <w:rPr>
        <w:rFonts w:ascii="Times New Roman" w:eastAsia="Times New Roman" w:hAnsi="Times New Roman" w:hint="default"/>
        <w:sz w:val="20"/>
        <w:szCs w:val="20"/>
      </w:rPr>
    </w:lvl>
    <w:lvl w:ilvl="1" w:tplc="DDF0CB5E">
      <w:start w:val="1"/>
      <w:numFmt w:val="bullet"/>
      <w:lvlText w:val="•"/>
      <w:lvlJc w:val="left"/>
      <w:pPr>
        <w:ind w:left="1486" w:hanging="360"/>
      </w:pPr>
      <w:rPr>
        <w:rFonts w:hint="default"/>
      </w:rPr>
    </w:lvl>
    <w:lvl w:ilvl="2" w:tplc="8F3201E2">
      <w:start w:val="1"/>
      <w:numFmt w:val="bullet"/>
      <w:lvlText w:val="•"/>
      <w:lvlJc w:val="left"/>
      <w:pPr>
        <w:ind w:left="2472" w:hanging="360"/>
      </w:pPr>
      <w:rPr>
        <w:rFonts w:hint="default"/>
      </w:rPr>
    </w:lvl>
    <w:lvl w:ilvl="3" w:tplc="A9EC76D0">
      <w:start w:val="1"/>
      <w:numFmt w:val="bullet"/>
      <w:lvlText w:val="•"/>
      <w:lvlJc w:val="left"/>
      <w:pPr>
        <w:ind w:left="3458" w:hanging="360"/>
      </w:pPr>
      <w:rPr>
        <w:rFonts w:hint="default"/>
      </w:rPr>
    </w:lvl>
    <w:lvl w:ilvl="4" w:tplc="A39C4944">
      <w:start w:val="1"/>
      <w:numFmt w:val="bullet"/>
      <w:lvlText w:val="•"/>
      <w:lvlJc w:val="left"/>
      <w:pPr>
        <w:ind w:left="4444" w:hanging="360"/>
      </w:pPr>
      <w:rPr>
        <w:rFonts w:hint="default"/>
      </w:rPr>
    </w:lvl>
    <w:lvl w:ilvl="5" w:tplc="3C7CE316">
      <w:start w:val="1"/>
      <w:numFmt w:val="bullet"/>
      <w:lvlText w:val="•"/>
      <w:lvlJc w:val="left"/>
      <w:pPr>
        <w:ind w:left="5430" w:hanging="360"/>
      </w:pPr>
      <w:rPr>
        <w:rFonts w:hint="default"/>
      </w:rPr>
    </w:lvl>
    <w:lvl w:ilvl="6" w:tplc="534E3FFE">
      <w:start w:val="1"/>
      <w:numFmt w:val="bullet"/>
      <w:lvlText w:val="•"/>
      <w:lvlJc w:val="left"/>
      <w:pPr>
        <w:ind w:left="6416" w:hanging="360"/>
      </w:pPr>
      <w:rPr>
        <w:rFonts w:hint="default"/>
      </w:rPr>
    </w:lvl>
    <w:lvl w:ilvl="7" w:tplc="656A0A8C">
      <w:start w:val="1"/>
      <w:numFmt w:val="bullet"/>
      <w:lvlText w:val="•"/>
      <w:lvlJc w:val="left"/>
      <w:pPr>
        <w:ind w:left="7402" w:hanging="360"/>
      </w:pPr>
      <w:rPr>
        <w:rFonts w:hint="default"/>
      </w:rPr>
    </w:lvl>
    <w:lvl w:ilvl="8" w:tplc="1FE86FEC">
      <w:start w:val="1"/>
      <w:numFmt w:val="bullet"/>
      <w:lvlText w:val="•"/>
      <w:lvlJc w:val="left"/>
      <w:pPr>
        <w:ind w:left="8388" w:hanging="360"/>
      </w:pPr>
      <w:rPr>
        <w:rFonts w:hint="default"/>
      </w:rPr>
    </w:lvl>
  </w:abstractNum>
  <w:abstractNum w:abstractNumId="169" w15:restartNumberingAfterBreak="0">
    <w:nsid w:val="72A20081"/>
    <w:multiLevelType w:val="hybridMultilevel"/>
    <w:tmpl w:val="000AC022"/>
    <w:lvl w:ilvl="0" w:tplc="62DACE7A">
      <w:start w:val="1"/>
      <w:numFmt w:val="decimal"/>
      <w:lvlText w:val="%1)"/>
      <w:lvlJc w:val="left"/>
      <w:pPr>
        <w:ind w:left="500" w:hanging="361"/>
      </w:pPr>
      <w:rPr>
        <w:rFonts w:ascii="Times New Roman" w:eastAsia="Times New Roman" w:hAnsi="Times New Roman" w:hint="default"/>
        <w:spacing w:val="-1"/>
        <w:sz w:val="20"/>
        <w:szCs w:val="20"/>
      </w:rPr>
    </w:lvl>
    <w:lvl w:ilvl="1" w:tplc="DE34044C">
      <w:start w:val="1"/>
      <w:numFmt w:val="bullet"/>
      <w:lvlText w:val="•"/>
      <w:lvlJc w:val="left"/>
      <w:pPr>
        <w:ind w:left="1486" w:hanging="361"/>
      </w:pPr>
      <w:rPr>
        <w:rFonts w:hint="default"/>
      </w:rPr>
    </w:lvl>
    <w:lvl w:ilvl="2" w:tplc="295E5BC4">
      <w:start w:val="1"/>
      <w:numFmt w:val="bullet"/>
      <w:lvlText w:val="•"/>
      <w:lvlJc w:val="left"/>
      <w:pPr>
        <w:ind w:left="2472" w:hanging="361"/>
      </w:pPr>
      <w:rPr>
        <w:rFonts w:hint="default"/>
      </w:rPr>
    </w:lvl>
    <w:lvl w:ilvl="3" w:tplc="D4DC9B08">
      <w:start w:val="1"/>
      <w:numFmt w:val="bullet"/>
      <w:lvlText w:val="•"/>
      <w:lvlJc w:val="left"/>
      <w:pPr>
        <w:ind w:left="3458" w:hanging="361"/>
      </w:pPr>
      <w:rPr>
        <w:rFonts w:hint="default"/>
      </w:rPr>
    </w:lvl>
    <w:lvl w:ilvl="4" w:tplc="300C8A32">
      <w:start w:val="1"/>
      <w:numFmt w:val="bullet"/>
      <w:lvlText w:val="•"/>
      <w:lvlJc w:val="left"/>
      <w:pPr>
        <w:ind w:left="4444" w:hanging="361"/>
      </w:pPr>
      <w:rPr>
        <w:rFonts w:hint="default"/>
      </w:rPr>
    </w:lvl>
    <w:lvl w:ilvl="5" w:tplc="38E8A478">
      <w:start w:val="1"/>
      <w:numFmt w:val="bullet"/>
      <w:lvlText w:val="•"/>
      <w:lvlJc w:val="left"/>
      <w:pPr>
        <w:ind w:left="5430" w:hanging="361"/>
      </w:pPr>
      <w:rPr>
        <w:rFonts w:hint="default"/>
      </w:rPr>
    </w:lvl>
    <w:lvl w:ilvl="6" w:tplc="23A00B0E">
      <w:start w:val="1"/>
      <w:numFmt w:val="bullet"/>
      <w:lvlText w:val="•"/>
      <w:lvlJc w:val="left"/>
      <w:pPr>
        <w:ind w:left="6416" w:hanging="361"/>
      </w:pPr>
      <w:rPr>
        <w:rFonts w:hint="default"/>
      </w:rPr>
    </w:lvl>
    <w:lvl w:ilvl="7" w:tplc="8ACE63CA">
      <w:start w:val="1"/>
      <w:numFmt w:val="bullet"/>
      <w:lvlText w:val="•"/>
      <w:lvlJc w:val="left"/>
      <w:pPr>
        <w:ind w:left="7402" w:hanging="361"/>
      </w:pPr>
      <w:rPr>
        <w:rFonts w:hint="default"/>
      </w:rPr>
    </w:lvl>
    <w:lvl w:ilvl="8" w:tplc="BDC0166E">
      <w:start w:val="1"/>
      <w:numFmt w:val="bullet"/>
      <w:lvlText w:val="•"/>
      <w:lvlJc w:val="left"/>
      <w:pPr>
        <w:ind w:left="8388" w:hanging="361"/>
      </w:pPr>
      <w:rPr>
        <w:rFonts w:hint="default"/>
      </w:rPr>
    </w:lvl>
  </w:abstractNum>
  <w:abstractNum w:abstractNumId="170" w15:restartNumberingAfterBreak="0">
    <w:nsid w:val="72AE3FE1"/>
    <w:multiLevelType w:val="multilevel"/>
    <w:tmpl w:val="9BE40FFC"/>
    <w:lvl w:ilvl="0">
      <w:start w:val="4"/>
      <w:numFmt w:val="decimal"/>
      <w:lvlText w:val="%1"/>
      <w:lvlJc w:val="left"/>
      <w:pPr>
        <w:ind w:left="140" w:hanging="601"/>
      </w:pPr>
      <w:rPr>
        <w:rFonts w:hint="default"/>
      </w:rPr>
    </w:lvl>
    <w:lvl w:ilvl="1">
      <w:start w:val="4"/>
      <w:numFmt w:val="decimal"/>
      <w:lvlText w:val="%1.%2"/>
      <w:lvlJc w:val="left"/>
      <w:pPr>
        <w:ind w:left="140" w:hanging="601"/>
      </w:pPr>
      <w:rPr>
        <w:rFonts w:hint="default"/>
      </w:rPr>
    </w:lvl>
    <w:lvl w:ilvl="2">
      <w:start w:val="1"/>
      <w:numFmt w:val="decimal"/>
      <w:lvlText w:val="%1.%2.%3"/>
      <w:lvlJc w:val="left"/>
      <w:pPr>
        <w:ind w:left="140" w:hanging="601"/>
      </w:pPr>
      <w:rPr>
        <w:rFonts w:ascii="Times New Roman" w:eastAsia="Times New Roman" w:hAnsi="Times New Roman" w:hint="default"/>
        <w:sz w:val="20"/>
        <w:szCs w:val="20"/>
      </w:rPr>
    </w:lvl>
    <w:lvl w:ilvl="3">
      <w:start w:val="1"/>
      <w:numFmt w:val="bullet"/>
      <w:lvlText w:val="•"/>
      <w:lvlJc w:val="left"/>
      <w:pPr>
        <w:ind w:left="3206" w:hanging="601"/>
      </w:pPr>
      <w:rPr>
        <w:rFonts w:hint="default"/>
      </w:rPr>
    </w:lvl>
    <w:lvl w:ilvl="4">
      <w:start w:val="1"/>
      <w:numFmt w:val="bullet"/>
      <w:lvlText w:val="•"/>
      <w:lvlJc w:val="left"/>
      <w:pPr>
        <w:ind w:left="4228" w:hanging="601"/>
      </w:pPr>
      <w:rPr>
        <w:rFonts w:hint="default"/>
      </w:rPr>
    </w:lvl>
    <w:lvl w:ilvl="5">
      <w:start w:val="1"/>
      <w:numFmt w:val="bullet"/>
      <w:lvlText w:val="•"/>
      <w:lvlJc w:val="left"/>
      <w:pPr>
        <w:ind w:left="5250" w:hanging="601"/>
      </w:pPr>
      <w:rPr>
        <w:rFonts w:hint="default"/>
      </w:rPr>
    </w:lvl>
    <w:lvl w:ilvl="6">
      <w:start w:val="1"/>
      <w:numFmt w:val="bullet"/>
      <w:lvlText w:val="•"/>
      <w:lvlJc w:val="left"/>
      <w:pPr>
        <w:ind w:left="6272" w:hanging="601"/>
      </w:pPr>
      <w:rPr>
        <w:rFonts w:hint="default"/>
      </w:rPr>
    </w:lvl>
    <w:lvl w:ilvl="7">
      <w:start w:val="1"/>
      <w:numFmt w:val="bullet"/>
      <w:lvlText w:val="•"/>
      <w:lvlJc w:val="left"/>
      <w:pPr>
        <w:ind w:left="7294" w:hanging="601"/>
      </w:pPr>
      <w:rPr>
        <w:rFonts w:hint="default"/>
      </w:rPr>
    </w:lvl>
    <w:lvl w:ilvl="8">
      <w:start w:val="1"/>
      <w:numFmt w:val="bullet"/>
      <w:lvlText w:val="•"/>
      <w:lvlJc w:val="left"/>
      <w:pPr>
        <w:ind w:left="8316" w:hanging="601"/>
      </w:pPr>
      <w:rPr>
        <w:rFonts w:hint="default"/>
      </w:rPr>
    </w:lvl>
  </w:abstractNum>
  <w:abstractNum w:abstractNumId="171" w15:restartNumberingAfterBreak="0">
    <w:nsid w:val="7325197B"/>
    <w:multiLevelType w:val="multilevel"/>
    <w:tmpl w:val="99B8BCCC"/>
    <w:lvl w:ilvl="0">
      <w:start w:val="4"/>
      <w:numFmt w:val="decimal"/>
      <w:lvlText w:val="%1"/>
      <w:lvlJc w:val="left"/>
      <w:pPr>
        <w:ind w:left="1100" w:hanging="601"/>
      </w:pPr>
      <w:rPr>
        <w:rFonts w:hint="default"/>
      </w:rPr>
    </w:lvl>
    <w:lvl w:ilvl="1">
      <w:start w:val="3"/>
      <w:numFmt w:val="decimal"/>
      <w:lvlText w:val="%1.%2"/>
      <w:lvlJc w:val="left"/>
      <w:pPr>
        <w:ind w:left="1100" w:hanging="601"/>
      </w:pPr>
      <w:rPr>
        <w:rFonts w:hint="default"/>
      </w:rPr>
    </w:lvl>
    <w:lvl w:ilvl="2">
      <w:start w:val="1"/>
      <w:numFmt w:val="decimal"/>
      <w:lvlText w:val="%1.%2.%3"/>
      <w:lvlJc w:val="left"/>
      <w:pPr>
        <w:ind w:left="139" w:hanging="601"/>
      </w:pPr>
      <w:rPr>
        <w:rFonts w:ascii="Times New Roman" w:eastAsia="Times New Roman" w:hAnsi="Times New Roman" w:hint="default"/>
        <w:sz w:val="20"/>
        <w:szCs w:val="20"/>
      </w:rPr>
    </w:lvl>
    <w:lvl w:ilvl="3">
      <w:start w:val="1"/>
      <w:numFmt w:val="bullet"/>
      <w:lvlText w:val="•"/>
      <w:lvlJc w:val="left"/>
      <w:pPr>
        <w:ind w:left="3157" w:hanging="601"/>
      </w:pPr>
      <w:rPr>
        <w:rFonts w:hint="default"/>
      </w:rPr>
    </w:lvl>
    <w:lvl w:ilvl="4">
      <w:start w:val="1"/>
      <w:numFmt w:val="bullet"/>
      <w:lvlText w:val="•"/>
      <w:lvlJc w:val="left"/>
      <w:pPr>
        <w:ind w:left="4186" w:hanging="601"/>
      </w:pPr>
      <w:rPr>
        <w:rFonts w:hint="default"/>
      </w:rPr>
    </w:lvl>
    <w:lvl w:ilvl="5">
      <w:start w:val="1"/>
      <w:numFmt w:val="bullet"/>
      <w:lvlText w:val="•"/>
      <w:lvlJc w:val="left"/>
      <w:pPr>
        <w:ind w:left="5215" w:hanging="601"/>
      </w:pPr>
      <w:rPr>
        <w:rFonts w:hint="default"/>
      </w:rPr>
    </w:lvl>
    <w:lvl w:ilvl="6">
      <w:start w:val="1"/>
      <w:numFmt w:val="bullet"/>
      <w:lvlText w:val="•"/>
      <w:lvlJc w:val="left"/>
      <w:pPr>
        <w:ind w:left="6244" w:hanging="601"/>
      </w:pPr>
      <w:rPr>
        <w:rFonts w:hint="default"/>
      </w:rPr>
    </w:lvl>
    <w:lvl w:ilvl="7">
      <w:start w:val="1"/>
      <w:numFmt w:val="bullet"/>
      <w:lvlText w:val="•"/>
      <w:lvlJc w:val="left"/>
      <w:pPr>
        <w:ind w:left="7273" w:hanging="601"/>
      </w:pPr>
      <w:rPr>
        <w:rFonts w:hint="default"/>
      </w:rPr>
    </w:lvl>
    <w:lvl w:ilvl="8">
      <w:start w:val="1"/>
      <w:numFmt w:val="bullet"/>
      <w:lvlText w:val="•"/>
      <w:lvlJc w:val="left"/>
      <w:pPr>
        <w:ind w:left="8302" w:hanging="601"/>
      </w:pPr>
      <w:rPr>
        <w:rFonts w:hint="default"/>
      </w:rPr>
    </w:lvl>
  </w:abstractNum>
  <w:abstractNum w:abstractNumId="172" w15:restartNumberingAfterBreak="0">
    <w:nsid w:val="7380501F"/>
    <w:multiLevelType w:val="hybridMultilevel"/>
    <w:tmpl w:val="F208DDC2"/>
    <w:lvl w:ilvl="0" w:tplc="0DE207EA">
      <w:start w:val="1"/>
      <w:numFmt w:val="lowerLetter"/>
      <w:lvlText w:val="%1)"/>
      <w:lvlJc w:val="left"/>
      <w:pPr>
        <w:ind w:left="839" w:hanging="361"/>
      </w:pPr>
      <w:rPr>
        <w:rFonts w:ascii="Times New Roman" w:eastAsia="Times New Roman" w:hAnsi="Times New Roman" w:hint="default"/>
        <w:sz w:val="20"/>
        <w:szCs w:val="20"/>
      </w:rPr>
    </w:lvl>
    <w:lvl w:ilvl="1" w:tplc="F6FE384E">
      <w:start w:val="1"/>
      <w:numFmt w:val="bullet"/>
      <w:lvlText w:val="•"/>
      <w:lvlJc w:val="left"/>
      <w:pPr>
        <w:ind w:left="1787" w:hanging="361"/>
      </w:pPr>
      <w:rPr>
        <w:rFonts w:hint="default"/>
      </w:rPr>
    </w:lvl>
    <w:lvl w:ilvl="2" w:tplc="63BC96FA">
      <w:start w:val="1"/>
      <w:numFmt w:val="bullet"/>
      <w:lvlText w:val="•"/>
      <w:lvlJc w:val="left"/>
      <w:pPr>
        <w:ind w:left="2735" w:hanging="361"/>
      </w:pPr>
      <w:rPr>
        <w:rFonts w:hint="default"/>
      </w:rPr>
    </w:lvl>
    <w:lvl w:ilvl="3" w:tplc="A3D009AE">
      <w:start w:val="1"/>
      <w:numFmt w:val="bullet"/>
      <w:lvlText w:val="•"/>
      <w:lvlJc w:val="left"/>
      <w:pPr>
        <w:ind w:left="3683" w:hanging="361"/>
      </w:pPr>
      <w:rPr>
        <w:rFonts w:hint="default"/>
      </w:rPr>
    </w:lvl>
    <w:lvl w:ilvl="4" w:tplc="DC7AC8DE">
      <w:start w:val="1"/>
      <w:numFmt w:val="bullet"/>
      <w:lvlText w:val="•"/>
      <w:lvlJc w:val="left"/>
      <w:pPr>
        <w:ind w:left="4631" w:hanging="361"/>
      </w:pPr>
      <w:rPr>
        <w:rFonts w:hint="default"/>
      </w:rPr>
    </w:lvl>
    <w:lvl w:ilvl="5" w:tplc="A1B671FE">
      <w:start w:val="1"/>
      <w:numFmt w:val="bullet"/>
      <w:lvlText w:val="•"/>
      <w:lvlJc w:val="left"/>
      <w:pPr>
        <w:ind w:left="5579" w:hanging="361"/>
      </w:pPr>
      <w:rPr>
        <w:rFonts w:hint="default"/>
      </w:rPr>
    </w:lvl>
    <w:lvl w:ilvl="6" w:tplc="B2F62ADC">
      <w:start w:val="1"/>
      <w:numFmt w:val="bullet"/>
      <w:lvlText w:val="•"/>
      <w:lvlJc w:val="left"/>
      <w:pPr>
        <w:ind w:left="6527" w:hanging="361"/>
      </w:pPr>
      <w:rPr>
        <w:rFonts w:hint="default"/>
      </w:rPr>
    </w:lvl>
    <w:lvl w:ilvl="7" w:tplc="B12C9894">
      <w:start w:val="1"/>
      <w:numFmt w:val="bullet"/>
      <w:lvlText w:val="•"/>
      <w:lvlJc w:val="left"/>
      <w:pPr>
        <w:ind w:left="7475" w:hanging="361"/>
      </w:pPr>
      <w:rPr>
        <w:rFonts w:hint="default"/>
      </w:rPr>
    </w:lvl>
    <w:lvl w:ilvl="8" w:tplc="D2B4E066">
      <w:start w:val="1"/>
      <w:numFmt w:val="bullet"/>
      <w:lvlText w:val="•"/>
      <w:lvlJc w:val="left"/>
      <w:pPr>
        <w:ind w:left="8423" w:hanging="361"/>
      </w:pPr>
      <w:rPr>
        <w:rFonts w:hint="default"/>
      </w:rPr>
    </w:lvl>
  </w:abstractNum>
  <w:abstractNum w:abstractNumId="173" w15:restartNumberingAfterBreak="0">
    <w:nsid w:val="73957C10"/>
    <w:multiLevelType w:val="hybridMultilevel"/>
    <w:tmpl w:val="6F6C2222"/>
    <w:lvl w:ilvl="0" w:tplc="F84622E2">
      <w:start w:val="1"/>
      <w:numFmt w:val="decimal"/>
      <w:lvlText w:val="%1)"/>
      <w:lvlJc w:val="left"/>
      <w:pPr>
        <w:ind w:left="499" w:hanging="360"/>
      </w:pPr>
      <w:rPr>
        <w:rFonts w:ascii="Times New Roman" w:eastAsia="Times New Roman" w:hAnsi="Times New Roman" w:hint="default"/>
        <w:sz w:val="20"/>
        <w:szCs w:val="20"/>
      </w:rPr>
    </w:lvl>
    <w:lvl w:ilvl="1" w:tplc="96C20792">
      <w:start w:val="1"/>
      <w:numFmt w:val="bullet"/>
      <w:lvlText w:val="•"/>
      <w:lvlJc w:val="left"/>
      <w:pPr>
        <w:ind w:left="1485" w:hanging="360"/>
      </w:pPr>
      <w:rPr>
        <w:rFonts w:hint="default"/>
      </w:rPr>
    </w:lvl>
    <w:lvl w:ilvl="2" w:tplc="C932F6F4">
      <w:start w:val="1"/>
      <w:numFmt w:val="bullet"/>
      <w:lvlText w:val="•"/>
      <w:lvlJc w:val="left"/>
      <w:pPr>
        <w:ind w:left="2471" w:hanging="360"/>
      </w:pPr>
      <w:rPr>
        <w:rFonts w:hint="default"/>
      </w:rPr>
    </w:lvl>
    <w:lvl w:ilvl="3" w:tplc="A9084522">
      <w:start w:val="1"/>
      <w:numFmt w:val="bullet"/>
      <w:lvlText w:val="•"/>
      <w:lvlJc w:val="left"/>
      <w:pPr>
        <w:ind w:left="3457" w:hanging="360"/>
      </w:pPr>
      <w:rPr>
        <w:rFonts w:hint="default"/>
      </w:rPr>
    </w:lvl>
    <w:lvl w:ilvl="4" w:tplc="B8067262">
      <w:start w:val="1"/>
      <w:numFmt w:val="bullet"/>
      <w:lvlText w:val="•"/>
      <w:lvlJc w:val="left"/>
      <w:pPr>
        <w:ind w:left="4443" w:hanging="360"/>
      </w:pPr>
      <w:rPr>
        <w:rFonts w:hint="default"/>
      </w:rPr>
    </w:lvl>
    <w:lvl w:ilvl="5" w:tplc="8C7A9086">
      <w:start w:val="1"/>
      <w:numFmt w:val="bullet"/>
      <w:lvlText w:val="•"/>
      <w:lvlJc w:val="left"/>
      <w:pPr>
        <w:ind w:left="5429" w:hanging="360"/>
      </w:pPr>
      <w:rPr>
        <w:rFonts w:hint="default"/>
      </w:rPr>
    </w:lvl>
    <w:lvl w:ilvl="6" w:tplc="FAEA8704">
      <w:start w:val="1"/>
      <w:numFmt w:val="bullet"/>
      <w:lvlText w:val="•"/>
      <w:lvlJc w:val="left"/>
      <w:pPr>
        <w:ind w:left="6415" w:hanging="360"/>
      </w:pPr>
      <w:rPr>
        <w:rFonts w:hint="default"/>
      </w:rPr>
    </w:lvl>
    <w:lvl w:ilvl="7" w:tplc="1F102D28">
      <w:start w:val="1"/>
      <w:numFmt w:val="bullet"/>
      <w:lvlText w:val="•"/>
      <w:lvlJc w:val="left"/>
      <w:pPr>
        <w:ind w:left="7401" w:hanging="360"/>
      </w:pPr>
      <w:rPr>
        <w:rFonts w:hint="default"/>
      </w:rPr>
    </w:lvl>
    <w:lvl w:ilvl="8" w:tplc="A8766332">
      <w:start w:val="1"/>
      <w:numFmt w:val="bullet"/>
      <w:lvlText w:val="•"/>
      <w:lvlJc w:val="left"/>
      <w:pPr>
        <w:ind w:left="8388" w:hanging="360"/>
      </w:pPr>
      <w:rPr>
        <w:rFonts w:hint="default"/>
      </w:rPr>
    </w:lvl>
  </w:abstractNum>
  <w:abstractNum w:abstractNumId="174" w15:restartNumberingAfterBreak="0">
    <w:nsid w:val="74CB63FE"/>
    <w:multiLevelType w:val="hybridMultilevel"/>
    <w:tmpl w:val="8DF69E28"/>
    <w:lvl w:ilvl="0" w:tplc="E684E42E">
      <w:numFmt w:val="none"/>
      <w:lvlText w:val=""/>
      <w:lvlJc w:val="left"/>
      <w:pPr>
        <w:tabs>
          <w:tab w:val="num" w:pos="360"/>
        </w:tabs>
      </w:pPr>
    </w:lvl>
    <w:lvl w:ilvl="1" w:tplc="34D8B6C0">
      <w:start w:val="1"/>
      <w:numFmt w:val="bullet"/>
      <w:lvlText w:val="•"/>
      <w:lvlJc w:val="left"/>
      <w:pPr>
        <w:ind w:left="4917" w:hanging="450"/>
      </w:pPr>
      <w:rPr>
        <w:rFonts w:hint="default"/>
      </w:rPr>
    </w:lvl>
    <w:lvl w:ilvl="2" w:tplc="5E4E4FA8">
      <w:start w:val="1"/>
      <w:numFmt w:val="bullet"/>
      <w:lvlText w:val="•"/>
      <w:lvlJc w:val="left"/>
      <w:pPr>
        <w:ind w:left="5517" w:hanging="450"/>
      </w:pPr>
      <w:rPr>
        <w:rFonts w:hint="default"/>
      </w:rPr>
    </w:lvl>
    <w:lvl w:ilvl="3" w:tplc="40B01E4A">
      <w:start w:val="1"/>
      <w:numFmt w:val="bullet"/>
      <w:lvlText w:val="•"/>
      <w:lvlJc w:val="left"/>
      <w:pPr>
        <w:ind w:left="6117" w:hanging="450"/>
      </w:pPr>
      <w:rPr>
        <w:rFonts w:hint="default"/>
      </w:rPr>
    </w:lvl>
    <w:lvl w:ilvl="4" w:tplc="756C1568">
      <w:start w:val="1"/>
      <w:numFmt w:val="bullet"/>
      <w:lvlText w:val="•"/>
      <w:lvlJc w:val="left"/>
      <w:pPr>
        <w:ind w:left="6718" w:hanging="450"/>
      </w:pPr>
      <w:rPr>
        <w:rFonts w:hint="default"/>
      </w:rPr>
    </w:lvl>
    <w:lvl w:ilvl="5" w:tplc="AB626B1E">
      <w:start w:val="1"/>
      <w:numFmt w:val="bullet"/>
      <w:lvlText w:val="•"/>
      <w:lvlJc w:val="left"/>
      <w:pPr>
        <w:ind w:left="7318" w:hanging="450"/>
      </w:pPr>
      <w:rPr>
        <w:rFonts w:hint="default"/>
      </w:rPr>
    </w:lvl>
    <w:lvl w:ilvl="6" w:tplc="F1B2DDA8">
      <w:start w:val="1"/>
      <w:numFmt w:val="bullet"/>
      <w:lvlText w:val="•"/>
      <w:lvlJc w:val="left"/>
      <w:pPr>
        <w:ind w:left="7918" w:hanging="450"/>
      </w:pPr>
      <w:rPr>
        <w:rFonts w:hint="default"/>
      </w:rPr>
    </w:lvl>
    <w:lvl w:ilvl="7" w:tplc="F17A5488">
      <w:start w:val="1"/>
      <w:numFmt w:val="bullet"/>
      <w:lvlText w:val="•"/>
      <w:lvlJc w:val="left"/>
      <w:pPr>
        <w:ind w:left="8519" w:hanging="450"/>
      </w:pPr>
      <w:rPr>
        <w:rFonts w:hint="default"/>
      </w:rPr>
    </w:lvl>
    <w:lvl w:ilvl="8" w:tplc="7E02AB42">
      <w:start w:val="1"/>
      <w:numFmt w:val="bullet"/>
      <w:lvlText w:val="•"/>
      <w:lvlJc w:val="left"/>
      <w:pPr>
        <w:ind w:left="9119" w:hanging="450"/>
      </w:pPr>
      <w:rPr>
        <w:rFonts w:hint="default"/>
      </w:rPr>
    </w:lvl>
  </w:abstractNum>
  <w:abstractNum w:abstractNumId="175" w15:restartNumberingAfterBreak="0">
    <w:nsid w:val="75CA2171"/>
    <w:multiLevelType w:val="multilevel"/>
    <w:tmpl w:val="9CC6FBBC"/>
    <w:lvl w:ilvl="0">
      <w:start w:val="1"/>
      <w:numFmt w:val="decimal"/>
      <w:lvlText w:val="%1"/>
      <w:lvlJc w:val="left"/>
      <w:pPr>
        <w:ind w:left="139" w:hanging="752"/>
      </w:pPr>
      <w:rPr>
        <w:rFonts w:hint="default"/>
      </w:rPr>
    </w:lvl>
    <w:lvl w:ilvl="1">
      <w:start w:val="2"/>
      <w:numFmt w:val="decimal"/>
      <w:lvlText w:val="%1.%2"/>
      <w:lvlJc w:val="left"/>
      <w:pPr>
        <w:ind w:left="139" w:hanging="752"/>
      </w:pPr>
      <w:rPr>
        <w:rFonts w:hint="default"/>
      </w:rPr>
    </w:lvl>
    <w:lvl w:ilvl="2">
      <w:start w:val="2"/>
      <w:numFmt w:val="decimal"/>
      <w:lvlText w:val="%1.%2.%3"/>
      <w:lvlJc w:val="left"/>
      <w:pPr>
        <w:ind w:left="139" w:hanging="752"/>
      </w:pPr>
      <w:rPr>
        <w:rFonts w:hint="default"/>
      </w:rPr>
    </w:lvl>
    <w:lvl w:ilvl="3">
      <w:start w:val="1"/>
      <w:numFmt w:val="decimal"/>
      <w:lvlText w:val="%1.%2.%3.%4"/>
      <w:lvlJc w:val="left"/>
      <w:pPr>
        <w:ind w:left="139" w:hanging="752"/>
      </w:pPr>
      <w:rPr>
        <w:rFonts w:ascii="Times New Roman" w:eastAsia="Times New Roman" w:hAnsi="Times New Roman" w:hint="default"/>
        <w:spacing w:val="-1"/>
        <w:sz w:val="20"/>
        <w:szCs w:val="20"/>
      </w:rPr>
    </w:lvl>
    <w:lvl w:ilvl="4">
      <w:start w:val="1"/>
      <w:numFmt w:val="bullet"/>
      <w:lvlText w:val="•"/>
      <w:lvlJc w:val="left"/>
      <w:pPr>
        <w:ind w:left="4244" w:hanging="752"/>
      </w:pPr>
      <w:rPr>
        <w:rFonts w:hint="default"/>
      </w:rPr>
    </w:lvl>
    <w:lvl w:ilvl="5">
      <w:start w:val="1"/>
      <w:numFmt w:val="bullet"/>
      <w:lvlText w:val="•"/>
      <w:lvlJc w:val="left"/>
      <w:pPr>
        <w:ind w:left="5270" w:hanging="752"/>
      </w:pPr>
      <w:rPr>
        <w:rFonts w:hint="default"/>
      </w:rPr>
    </w:lvl>
    <w:lvl w:ilvl="6">
      <w:start w:val="1"/>
      <w:numFmt w:val="bullet"/>
      <w:lvlText w:val="•"/>
      <w:lvlJc w:val="left"/>
      <w:pPr>
        <w:ind w:left="6296" w:hanging="752"/>
      </w:pPr>
      <w:rPr>
        <w:rFonts w:hint="default"/>
      </w:rPr>
    </w:lvl>
    <w:lvl w:ilvl="7">
      <w:start w:val="1"/>
      <w:numFmt w:val="bullet"/>
      <w:lvlText w:val="•"/>
      <w:lvlJc w:val="left"/>
      <w:pPr>
        <w:ind w:left="7322" w:hanging="752"/>
      </w:pPr>
      <w:rPr>
        <w:rFonts w:hint="default"/>
      </w:rPr>
    </w:lvl>
    <w:lvl w:ilvl="8">
      <w:start w:val="1"/>
      <w:numFmt w:val="bullet"/>
      <w:lvlText w:val="•"/>
      <w:lvlJc w:val="left"/>
      <w:pPr>
        <w:ind w:left="8348" w:hanging="752"/>
      </w:pPr>
      <w:rPr>
        <w:rFonts w:hint="default"/>
      </w:rPr>
    </w:lvl>
  </w:abstractNum>
  <w:abstractNum w:abstractNumId="176" w15:restartNumberingAfterBreak="0">
    <w:nsid w:val="7659793A"/>
    <w:multiLevelType w:val="hybridMultilevel"/>
    <w:tmpl w:val="D4EAA2AE"/>
    <w:lvl w:ilvl="0" w:tplc="692E6E94">
      <w:start w:val="1"/>
      <w:numFmt w:val="lowerLetter"/>
      <w:lvlText w:val="%1)"/>
      <w:lvlJc w:val="left"/>
      <w:pPr>
        <w:ind w:left="859" w:hanging="361"/>
      </w:pPr>
      <w:rPr>
        <w:rFonts w:ascii="Times New Roman" w:eastAsia="Times New Roman" w:hAnsi="Times New Roman" w:hint="default"/>
        <w:spacing w:val="-1"/>
        <w:sz w:val="20"/>
        <w:szCs w:val="20"/>
      </w:rPr>
    </w:lvl>
    <w:lvl w:ilvl="1" w:tplc="9BD01608">
      <w:start w:val="1"/>
      <w:numFmt w:val="bullet"/>
      <w:lvlText w:val="•"/>
      <w:lvlJc w:val="left"/>
      <w:pPr>
        <w:ind w:left="1809" w:hanging="361"/>
      </w:pPr>
      <w:rPr>
        <w:rFonts w:hint="default"/>
      </w:rPr>
    </w:lvl>
    <w:lvl w:ilvl="2" w:tplc="A6C2EDFC">
      <w:start w:val="1"/>
      <w:numFmt w:val="bullet"/>
      <w:lvlText w:val="•"/>
      <w:lvlJc w:val="left"/>
      <w:pPr>
        <w:ind w:left="2759" w:hanging="361"/>
      </w:pPr>
      <w:rPr>
        <w:rFonts w:hint="default"/>
      </w:rPr>
    </w:lvl>
    <w:lvl w:ilvl="3" w:tplc="A462E502">
      <w:start w:val="1"/>
      <w:numFmt w:val="bullet"/>
      <w:lvlText w:val="•"/>
      <w:lvlJc w:val="left"/>
      <w:pPr>
        <w:ind w:left="3709" w:hanging="361"/>
      </w:pPr>
      <w:rPr>
        <w:rFonts w:hint="default"/>
      </w:rPr>
    </w:lvl>
    <w:lvl w:ilvl="4" w:tplc="2F2E443C">
      <w:start w:val="1"/>
      <w:numFmt w:val="bullet"/>
      <w:lvlText w:val="•"/>
      <w:lvlJc w:val="left"/>
      <w:pPr>
        <w:ind w:left="4659" w:hanging="361"/>
      </w:pPr>
      <w:rPr>
        <w:rFonts w:hint="default"/>
      </w:rPr>
    </w:lvl>
    <w:lvl w:ilvl="5" w:tplc="34260896">
      <w:start w:val="1"/>
      <w:numFmt w:val="bullet"/>
      <w:lvlText w:val="•"/>
      <w:lvlJc w:val="left"/>
      <w:pPr>
        <w:ind w:left="5609" w:hanging="361"/>
      </w:pPr>
      <w:rPr>
        <w:rFonts w:hint="default"/>
      </w:rPr>
    </w:lvl>
    <w:lvl w:ilvl="6" w:tplc="CB1C6DEA">
      <w:start w:val="1"/>
      <w:numFmt w:val="bullet"/>
      <w:lvlText w:val="•"/>
      <w:lvlJc w:val="left"/>
      <w:pPr>
        <w:ind w:left="6559" w:hanging="361"/>
      </w:pPr>
      <w:rPr>
        <w:rFonts w:hint="default"/>
      </w:rPr>
    </w:lvl>
    <w:lvl w:ilvl="7" w:tplc="0F241640">
      <w:start w:val="1"/>
      <w:numFmt w:val="bullet"/>
      <w:lvlText w:val="•"/>
      <w:lvlJc w:val="left"/>
      <w:pPr>
        <w:ind w:left="7509" w:hanging="361"/>
      </w:pPr>
      <w:rPr>
        <w:rFonts w:hint="default"/>
      </w:rPr>
    </w:lvl>
    <w:lvl w:ilvl="8" w:tplc="F6A6E28A">
      <w:start w:val="1"/>
      <w:numFmt w:val="bullet"/>
      <w:lvlText w:val="•"/>
      <w:lvlJc w:val="left"/>
      <w:pPr>
        <w:ind w:left="8459" w:hanging="361"/>
      </w:pPr>
      <w:rPr>
        <w:rFonts w:hint="default"/>
      </w:rPr>
    </w:lvl>
  </w:abstractNum>
  <w:abstractNum w:abstractNumId="177" w15:restartNumberingAfterBreak="0">
    <w:nsid w:val="766B476A"/>
    <w:multiLevelType w:val="hybridMultilevel"/>
    <w:tmpl w:val="DFDA4E90"/>
    <w:lvl w:ilvl="0" w:tplc="77FC7080">
      <w:start w:val="1"/>
      <w:numFmt w:val="decimal"/>
      <w:lvlText w:val="%1)"/>
      <w:lvlJc w:val="left"/>
      <w:pPr>
        <w:ind w:left="499" w:hanging="360"/>
      </w:pPr>
      <w:rPr>
        <w:rFonts w:ascii="Times New Roman" w:eastAsia="Times New Roman" w:hAnsi="Times New Roman" w:hint="default"/>
        <w:sz w:val="20"/>
        <w:szCs w:val="20"/>
      </w:rPr>
    </w:lvl>
    <w:lvl w:ilvl="1" w:tplc="417A3870">
      <w:start w:val="1"/>
      <w:numFmt w:val="bullet"/>
      <w:lvlText w:val="•"/>
      <w:lvlJc w:val="left"/>
      <w:pPr>
        <w:ind w:left="1485" w:hanging="360"/>
      </w:pPr>
      <w:rPr>
        <w:rFonts w:hint="default"/>
      </w:rPr>
    </w:lvl>
    <w:lvl w:ilvl="2" w:tplc="844823A8">
      <w:start w:val="1"/>
      <w:numFmt w:val="bullet"/>
      <w:lvlText w:val="•"/>
      <w:lvlJc w:val="left"/>
      <w:pPr>
        <w:ind w:left="2471" w:hanging="360"/>
      </w:pPr>
      <w:rPr>
        <w:rFonts w:hint="default"/>
      </w:rPr>
    </w:lvl>
    <w:lvl w:ilvl="3" w:tplc="464EAB2A">
      <w:start w:val="1"/>
      <w:numFmt w:val="bullet"/>
      <w:lvlText w:val="•"/>
      <w:lvlJc w:val="left"/>
      <w:pPr>
        <w:ind w:left="3457" w:hanging="360"/>
      </w:pPr>
      <w:rPr>
        <w:rFonts w:hint="default"/>
      </w:rPr>
    </w:lvl>
    <w:lvl w:ilvl="4" w:tplc="F760B45A">
      <w:start w:val="1"/>
      <w:numFmt w:val="bullet"/>
      <w:lvlText w:val="•"/>
      <w:lvlJc w:val="left"/>
      <w:pPr>
        <w:ind w:left="4443" w:hanging="360"/>
      </w:pPr>
      <w:rPr>
        <w:rFonts w:hint="default"/>
      </w:rPr>
    </w:lvl>
    <w:lvl w:ilvl="5" w:tplc="7B365134">
      <w:start w:val="1"/>
      <w:numFmt w:val="bullet"/>
      <w:lvlText w:val="•"/>
      <w:lvlJc w:val="left"/>
      <w:pPr>
        <w:ind w:left="5429" w:hanging="360"/>
      </w:pPr>
      <w:rPr>
        <w:rFonts w:hint="default"/>
      </w:rPr>
    </w:lvl>
    <w:lvl w:ilvl="6" w:tplc="BA48E746">
      <w:start w:val="1"/>
      <w:numFmt w:val="bullet"/>
      <w:lvlText w:val="•"/>
      <w:lvlJc w:val="left"/>
      <w:pPr>
        <w:ind w:left="6415" w:hanging="360"/>
      </w:pPr>
      <w:rPr>
        <w:rFonts w:hint="default"/>
      </w:rPr>
    </w:lvl>
    <w:lvl w:ilvl="7" w:tplc="19BEE580">
      <w:start w:val="1"/>
      <w:numFmt w:val="bullet"/>
      <w:lvlText w:val="•"/>
      <w:lvlJc w:val="left"/>
      <w:pPr>
        <w:ind w:left="7401" w:hanging="360"/>
      </w:pPr>
      <w:rPr>
        <w:rFonts w:hint="default"/>
      </w:rPr>
    </w:lvl>
    <w:lvl w:ilvl="8" w:tplc="F0E658F0">
      <w:start w:val="1"/>
      <w:numFmt w:val="bullet"/>
      <w:lvlText w:val="•"/>
      <w:lvlJc w:val="left"/>
      <w:pPr>
        <w:ind w:left="8388" w:hanging="360"/>
      </w:pPr>
      <w:rPr>
        <w:rFonts w:hint="default"/>
      </w:rPr>
    </w:lvl>
  </w:abstractNum>
  <w:abstractNum w:abstractNumId="178" w15:restartNumberingAfterBreak="0">
    <w:nsid w:val="770D081C"/>
    <w:multiLevelType w:val="hybridMultilevel"/>
    <w:tmpl w:val="7CB6C4BC"/>
    <w:lvl w:ilvl="0" w:tplc="D97AAD1C">
      <w:start w:val="1"/>
      <w:numFmt w:val="decimal"/>
      <w:lvlText w:val="%1)"/>
      <w:lvlJc w:val="left"/>
      <w:pPr>
        <w:ind w:left="500" w:hanging="360"/>
      </w:pPr>
      <w:rPr>
        <w:rFonts w:ascii="Times New Roman" w:eastAsia="Times New Roman" w:hAnsi="Times New Roman" w:hint="default"/>
        <w:sz w:val="20"/>
        <w:szCs w:val="20"/>
      </w:rPr>
    </w:lvl>
    <w:lvl w:ilvl="1" w:tplc="8A1CD116">
      <w:start w:val="1"/>
      <w:numFmt w:val="bullet"/>
      <w:lvlText w:val="•"/>
      <w:lvlJc w:val="left"/>
      <w:pPr>
        <w:ind w:left="1486" w:hanging="360"/>
      </w:pPr>
      <w:rPr>
        <w:rFonts w:hint="default"/>
      </w:rPr>
    </w:lvl>
    <w:lvl w:ilvl="2" w:tplc="C0D42C78">
      <w:start w:val="1"/>
      <w:numFmt w:val="bullet"/>
      <w:lvlText w:val="•"/>
      <w:lvlJc w:val="left"/>
      <w:pPr>
        <w:ind w:left="2472" w:hanging="360"/>
      </w:pPr>
      <w:rPr>
        <w:rFonts w:hint="default"/>
      </w:rPr>
    </w:lvl>
    <w:lvl w:ilvl="3" w:tplc="7690127A">
      <w:start w:val="1"/>
      <w:numFmt w:val="bullet"/>
      <w:lvlText w:val="•"/>
      <w:lvlJc w:val="left"/>
      <w:pPr>
        <w:ind w:left="3458" w:hanging="360"/>
      </w:pPr>
      <w:rPr>
        <w:rFonts w:hint="default"/>
      </w:rPr>
    </w:lvl>
    <w:lvl w:ilvl="4" w:tplc="4B0EBE3E">
      <w:start w:val="1"/>
      <w:numFmt w:val="bullet"/>
      <w:lvlText w:val="•"/>
      <w:lvlJc w:val="left"/>
      <w:pPr>
        <w:ind w:left="4444" w:hanging="360"/>
      </w:pPr>
      <w:rPr>
        <w:rFonts w:hint="default"/>
      </w:rPr>
    </w:lvl>
    <w:lvl w:ilvl="5" w:tplc="E7E00EC2">
      <w:start w:val="1"/>
      <w:numFmt w:val="bullet"/>
      <w:lvlText w:val="•"/>
      <w:lvlJc w:val="left"/>
      <w:pPr>
        <w:ind w:left="5430" w:hanging="360"/>
      </w:pPr>
      <w:rPr>
        <w:rFonts w:hint="default"/>
      </w:rPr>
    </w:lvl>
    <w:lvl w:ilvl="6" w:tplc="9F921906">
      <w:start w:val="1"/>
      <w:numFmt w:val="bullet"/>
      <w:lvlText w:val="•"/>
      <w:lvlJc w:val="left"/>
      <w:pPr>
        <w:ind w:left="6416" w:hanging="360"/>
      </w:pPr>
      <w:rPr>
        <w:rFonts w:hint="default"/>
      </w:rPr>
    </w:lvl>
    <w:lvl w:ilvl="7" w:tplc="62A0F798">
      <w:start w:val="1"/>
      <w:numFmt w:val="bullet"/>
      <w:lvlText w:val="•"/>
      <w:lvlJc w:val="left"/>
      <w:pPr>
        <w:ind w:left="7402" w:hanging="360"/>
      </w:pPr>
      <w:rPr>
        <w:rFonts w:hint="default"/>
      </w:rPr>
    </w:lvl>
    <w:lvl w:ilvl="8" w:tplc="4E5C8FA8">
      <w:start w:val="1"/>
      <w:numFmt w:val="bullet"/>
      <w:lvlText w:val="•"/>
      <w:lvlJc w:val="left"/>
      <w:pPr>
        <w:ind w:left="8388" w:hanging="360"/>
      </w:pPr>
      <w:rPr>
        <w:rFonts w:hint="default"/>
      </w:rPr>
    </w:lvl>
  </w:abstractNum>
  <w:abstractNum w:abstractNumId="179" w15:restartNumberingAfterBreak="0">
    <w:nsid w:val="775F4C52"/>
    <w:multiLevelType w:val="multilevel"/>
    <w:tmpl w:val="1540AF36"/>
    <w:lvl w:ilvl="0">
      <w:start w:val="3"/>
      <w:numFmt w:val="decimal"/>
      <w:lvlText w:val="%1"/>
      <w:lvlJc w:val="left"/>
      <w:pPr>
        <w:ind w:left="140" w:hanging="601"/>
      </w:pPr>
      <w:rPr>
        <w:rFonts w:hint="default"/>
      </w:rPr>
    </w:lvl>
    <w:lvl w:ilvl="1">
      <w:start w:val="4"/>
      <w:numFmt w:val="decimal"/>
      <w:lvlText w:val="%1.%2"/>
      <w:lvlJc w:val="left"/>
      <w:pPr>
        <w:ind w:left="140" w:hanging="601"/>
      </w:pPr>
      <w:rPr>
        <w:rFonts w:hint="default"/>
      </w:rPr>
    </w:lvl>
    <w:lvl w:ilvl="2">
      <w:start w:val="1"/>
      <w:numFmt w:val="decimal"/>
      <w:lvlText w:val="%1.%2.%3"/>
      <w:lvlJc w:val="left"/>
      <w:pPr>
        <w:ind w:left="140" w:hanging="601"/>
      </w:pPr>
      <w:rPr>
        <w:rFonts w:ascii="Times New Roman" w:eastAsia="Times New Roman" w:hAnsi="Times New Roman" w:hint="default"/>
        <w:sz w:val="20"/>
        <w:szCs w:val="20"/>
      </w:rPr>
    </w:lvl>
    <w:lvl w:ilvl="3">
      <w:start w:val="1"/>
      <w:numFmt w:val="bullet"/>
      <w:lvlText w:val="•"/>
      <w:lvlJc w:val="left"/>
      <w:pPr>
        <w:ind w:left="3206" w:hanging="601"/>
      </w:pPr>
      <w:rPr>
        <w:rFonts w:hint="default"/>
      </w:rPr>
    </w:lvl>
    <w:lvl w:ilvl="4">
      <w:start w:val="1"/>
      <w:numFmt w:val="bullet"/>
      <w:lvlText w:val="•"/>
      <w:lvlJc w:val="left"/>
      <w:pPr>
        <w:ind w:left="4228" w:hanging="601"/>
      </w:pPr>
      <w:rPr>
        <w:rFonts w:hint="default"/>
      </w:rPr>
    </w:lvl>
    <w:lvl w:ilvl="5">
      <w:start w:val="1"/>
      <w:numFmt w:val="bullet"/>
      <w:lvlText w:val="•"/>
      <w:lvlJc w:val="left"/>
      <w:pPr>
        <w:ind w:left="5250" w:hanging="601"/>
      </w:pPr>
      <w:rPr>
        <w:rFonts w:hint="default"/>
      </w:rPr>
    </w:lvl>
    <w:lvl w:ilvl="6">
      <w:start w:val="1"/>
      <w:numFmt w:val="bullet"/>
      <w:lvlText w:val="•"/>
      <w:lvlJc w:val="left"/>
      <w:pPr>
        <w:ind w:left="6272" w:hanging="601"/>
      </w:pPr>
      <w:rPr>
        <w:rFonts w:hint="default"/>
      </w:rPr>
    </w:lvl>
    <w:lvl w:ilvl="7">
      <w:start w:val="1"/>
      <w:numFmt w:val="bullet"/>
      <w:lvlText w:val="•"/>
      <w:lvlJc w:val="left"/>
      <w:pPr>
        <w:ind w:left="7294" w:hanging="601"/>
      </w:pPr>
      <w:rPr>
        <w:rFonts w:hint="default"/>
      </w:rPr>
    </w:lvl>
    <w:lvl w:ilvl="8">
      <w:start w:val="1"/>
      <w:numFmt w:val="bullet"/>
      <w:lvlText w:val="•"/>
      <w:lvlJc w:val="left"/>
      <w:pPr>
        <w:ind w:left="8316" w:hanging="601"/>
      </w:pPr>
      <w:rPr>
        <w:rFonts w:hint="default"/>
      </w:rPr>
    </w:lvl>
  </w:abstractNum>
  <w:abstractNum w:abstractNumId="180" w15:restartNumberingAfterBreak="0">
    <w:nsid w:val="790D4A10"/>
    <w:multiLevelType w:val="multilevel"/>
    <w:tmpl w:val="4300AEC4"/>
    <w:lvl w:ilvl="0">
      <w:start w:val="3"/>
      <w:numFmt w:val="decimal"/>
      <w:lvlText w:val="%1"/>
      <w:lvlJc w:val="left"/>
      <w:pPr>
        <w:ind w:left="4255" w:hanging="450"/>
      </w:pPr>
      <w:rPr>
        <w:rFonts w:hint="default"/>
      </w:rPr>
    </w:lvl>
    <w:lvl w:ilvl="1">
      <w:start w:val="3"/>
      <w:numFmt w:val="decimal"/>
      <w:lvlText w:val="%1.%2"/>
      <w:lvlJc w:val="left"/>
      <w:pPr>
        <w:ind w:left="4255" w:hanging="450"/>
      </w:pPr>
      <w:rPr>
        <w:rFonts w:ascii="Times New Roman" w:eastAsia="Times New Roman" w:hAnsi="Times New Roman" w:hint="default"/>
        <w:b/>
        <w:bCs/>
        <w:sz w:val="20"/>
        <w:szCs w:val="20"/>
      </w:rPr>
    </w:lvl>
    <w:lvl w:ilvl="2">
      <w:start w:val="1"/>
      <w:numFmt w:val="decimal"/>
      <w:lvlText w:val="%1.%2.%3"/>
      <w:lvlJc w:val="left"/>
      <w:pPr>
        <w:ind w:left="5076" w:hanging="600"/>
      </w:pPr>
      <w:rPr>
        <w:rFonts w:ascii="Times New Roman" w:eastAsia="Times New Roman" w:hAnsi="Times New Roman" w:hint="default"/>
        <w:sz w:val="20"/>
        <w:szCs w:val="20"/>
      </w:rPr>
    </w:lvl>
    <w:lvl w:ilvl="3">
      <w:start w:val="1"/>
      <w:numFmt w:val="bullet"/>
      <w:lvlText w:val="•"/>
      <w:lvlJc w:val="left"/>
      <w:pPr>
        <w:ind w:left="6254" w:hanging="600"/>
      </w:pPr>
      <w:rPr>
        <w:rFonts w:hint="default"/>
      </w:rPr>
    </w:lvl>
    <w:lvl w:ilvl="4">
      <w:start w:val="1"/>
      <w:numFmt w:val="bullet"/>
      <w:lvlText w:val="•"/>
      <w:lvlJc w:val="left"/>
      <w:pPr>
        <w:ind w:left="6844" w:hanging="600"/>
      </w:pPr>
      <w:rPr>
        <w:rFonts w:hint="default"/>
      </w:rPr>
    </w:lvl>
    <w:lvl w:ilvl="5">
      <w:start w:val="1"/>
      <w:numFmt w:val="bullet"/>
      <w:lvlText w:val="•"/>
      <w:lvlJc w:val="left"/>
      <w:pPr>
        <w:ind w:left="7433" w:hanging="600"/>
      </w:pPr>
      <w:rPr>
        <w:rFonts w:hint="default"/>
      </w:rPr>
    </w:lvl>
    <w:lvl w:ilvl="6">
      <w:start w:val="1"/>
      <w:numFmt w:val="bullet"/>
      <w:lvlText w:val="•"/>
      <w:lvlJc w:val="left"/>
      <w:pPr>
        <w:ind w:left="8022" w:hanging="600"/>
      </w:pPr>
      <w:rPr>
        <w:rFonts w:hint="default"/>
      </w:rPr>
    </w:lvl>
    <w:lvl w:ilvl="7">
      <w:start w:val="1"/>
      <w:numFmt w:val="bullet"/>
      <w:lvlText w:val="•"/>
      <w:lvlJc w:val="left"/>
      <w:pPr>
        <w:ind w:left="8612" w:hanging="600"/>
      </w:pPr>
      <w:rPr>
        <w:rFonts w:hint="default"/>
      </w:rPr>
    </w:lvl>
    <w:lvl w:ilvl="8">
      <w:start w:val="1"/>
      <w:numFmt w:val="bullet"/>
      <w:lvlText w:val="•"/>
      <w:lvlJc w:val="left"/>
      <w:pPr>
        <w:ind w:left="9201" w:hanging="600"/>
      </w:pPr>
      <w:rPr>
        <w:rFonts w:hint="default"/>
      </w:rPr>
    </w:lvl>
  </w:abstractNum>
  <w:abstractNum w:abstractNumId="181" w15:restartNumberingAfterBreak="0">
    <w:nsid w:val="79C124A3"/>
    <w:multiLevelType w:val="hybridMultilevel"/>
    <w:tmpl w:val="57FA775A"/>
    <w:lvl w:ilvl="0" w:tplc="20CA5AA2">
      <w:start w:val="1"/>
      <w:numFmt w:val="lowerLetter"/>
      <w:lvlText w:val="%1)"/>
      <w:lvlJc w:val="left"/>
      <w:pPr>
        <w:ind w:left="860" w:hanging="361"/>
      </w:pPr>
      <w:rPr>
        <w:rFonts w:ascii="Times New Roman" w:eastAsia="Times New Roman" w:hAnsi="Times New Roman" w:hint="default"/>
        <w:spacing w:val="-1"/>
        <w:sz w:val="20"/>
        <w:szCs w:val="20"/>
      </w:rPr>
    </w:lvl>
    <w:lvl w:ilvl="1" w:tplc="5E94D276">
      <w:start w:val="1"/>
      <w:numFmt w:val="bullet"/>
      <w:lvlText w:val="•"/>
      <w:lvlJc w:val="left"/>
      <w:pPr>
        <w:ind w:left="1810" w:hanging="361"/>
      </w:pPr>
      <w:rPr>
        <w:rFonts w:hint="default"/>
      </w:rPr>
    </w:lvl>
    <w:lvl w:ilvl="2" w:tplc="8076C17E">
      <w:start w:val="1"/>
      <w:numFmt w:val="bullet"/>
      <w:lvlText w:val="•"/>
      <w:lvlJc w:val="left"/>
      <w:pPr>
        <w:ind w:left="2760" w:hanging="361"/>
      </w:pPr>
      <w:rPr>
        <w:rFonts w:hint="default"/>
      </w:rPr>
    </w:lvl>
    <w:lvl w:ilvl="3" w:tplc="8EF6E2E8">
      <w:start w:val="1"/>
      <w:numFmt w:val="bullet"/>
      <w:lvlText w:val="•"/>
      <w:lvlJc w:val="left"/>
      <w:pPr>
        <w:ind w:left="3710" w:hanging="361"/>
      </w:pPr>
      <w:rPr>
        <w:rFonts w:hint="default"/>
      </w:rPr>
    </w:lvl>
    <w:lvl w:ilvl="4" w:tplc="6A34D2BE">
      <w:start w:val="1"/>
      <w:numFmt w:val="bullet"/>
      <w:lvlText w:val="•"/>
      <w:lvlJc w:val="left"/>
      <w:pPr>
        <w:ind w:left="4660" w:hanging="361"/>
      </w:pPr>
      <w:rPr>
        <w:rFonts w:hint="default"/>
      </w:rPr>
    </w:lvl>
    <w:lvl w:ilvl="5" w:tplc="802EF04E">
      <w:start w:val="1"/>
      <w:numFmt w:val="bullet"/>
      <w:lvlText w:val="•"/>
      <w:lvlJc w:val="left"/>
      <w:pPr>
        <w:ind w:left="5610" w:hanging="361"/>
      </w:pPr>
      <w:rPr>
        <w:rFonts w:hint="default"/>
      </w:rPr>
    </w:lvl>
    <w:lvl w:ilvl="6" w:tplc="8C168FEC">
      <w:start w:val="1"/>
      <w:numFmt w:val="bullet"/>
      <w:lvlText w:val="•"/>
      <w:lvlJc w:val="left"/>
      <w:pPr>
        <w:ind w:left="6560" w:hanging="361"/>
      </w:pPr>
      <w:rPr>
        <w:rFonts w:hint="default"/>
      </w:rPr>
    </w:lvl>
    <w:lvl w:ilvl="7" w:tplc="B5201CBE">
      <w:start w:val="1"/>
      <w:numFmt w:val="bullet"/>
      <w:lvlText w:val="•"/>
      <w:lvlJc w:val="left"/>
      <w:pPr>
        <w:ind w:left="7510" w:hanging="361"/>
      </w:pPr>
      <w:rPr>
        <w:rFonts w:hint="default"/>
      </w:rPr>
    </w:lvl>
    <w:lvl w:ilvl="8" w:tplc="101C4BAC">
      <w:start w:val="1"/>
      <w:numFmt w:val="bullet"/>
      <w:lvlText w:val="•"/>
      <w:lvlJc w:val="left"/>
      <w:pPr>
        <w:ind w:left="8460" w:hanging="361"/>
      </w:pPr>
      <w:rPr>
        <w:rFonts w:hint="default"/>
      </w:rPr>
    </w:lvl>
  </w:abstractNum>
  <w:abstractNum w:abstractNumId="182" w15:restartNumberingAfterBreak="0">
    <w:nsid w:val="79DB2897"/>
    <w:multiLevelType w:val="hybridMultilevel"/>
    <w:tmpl w:val="AE625038"/>
    <w:lvl w:ilvl="0" w:tplc="DF9285B6">
      <w:start w:val="1"/>
      <w:numFmt w:val="decimal"/>
      <w:lvlText w:val="%1)"/>
      <w:lvlJc w:val="left"/>
      <w:pPr>
        <w:ind w:left="499" w:hanging="360"/>
      </w:pPr>
      <w:rPr>
        <w:rFonts w:ascii="Times New Roman" w:eastAsia="Times New Roman" w:hAnsi="Times New Roman" w:hint="default"/>
        <w:sz w:val="20"/>
        <w:szCs w:val="20"/>
      </w:rPr>
    </w:lvl>
    <w:lvl w:ilvl="1" w:tplc="00FE4D8E">
      <w:start w:val="1"/>
      <w:numFmt w:val="bullet"/>
      <w:lvlText w:val="•"/>
      <w:lvlJc w:val="left"/>
      <w:pPr>
        <w:ind w:left="1485" w:hanging="360"/>
      </w:pPr>
      <w:rPr>
        <w:rFonts w:hint="default"/>
      </w:rPr>
    </w:lvl>
    <w:lvl w:ilvl="2" w:tplc="D8E6B2B8">
      <w:start w:val="1"/>
      <w:numFmt w:val="bullet"/>
      <w:lvlText w:val="•"/>
      <w:lvlJc w:val="left"/>
      <w:pPr>
        <w:ind w:left="2471" w:hanging="360"/>
      </w:pPr>
      <w:rPr>
        <w:rFonts w:hint="default"/>
      </w:rPr>
    </w:lvl>
    <w:lvl w:ilvl="3" w:tplc="AC469DF4">
      <w:start w:val="1"/>
      <w:numFmt w:val="bullet"/>
      <w:lvlText w:val="•"/>
      <w:lvlJc w:val="left"/>
      <w:pPr>
        <w:ind w:left="3457" w:hanging="360"/>
      </w:pPr>
      <w:rPr>
        <w:rFonts w:hint="default"/>
      </w:rPr>
    </w:lvl>
    <w:lvl w:ilvl="4" w:tplc="0B36810E">
      <w:start w:val="1"/>
      <w:numFmt w:val="bullet"/>
      <w:lvlText w:val="•"/>
      <w:lvlJc w:val="left"/>
      <w:pPr>
        <w:ind w:left="4443" w:hanging="360"/>
      </w:pPr>
      <w:rPr>
        <w:rFonts w:hint="default"/>
      </w:rPr>
    </w:lvl>
    <w:lvl w:ilvl="5" w:tplc="71EE3876">
      <w:start w:val="1"/>
      <w:numFmt w:val="bullet"/>
      <w:lvlText w:val="•"/>
      <w:lvlJc w:val="left"/>
      <w:pPr>
        <w:ind w:left="5429" w:hanging="360"/>
      </w:pPr>
      <w:rPr>
        <w:rFonts w:hint="default"/>
      </w:rPr>
    </w:lvl>
    <w:lvl w:ilvl="6" w:tplc="60DAFFB2">
      <w:start w:val="1"/>
      <w:numFmt w:val="bullet"/>
      <w:lvlText w:val="•"/>
      <w:lvlJc w:val="left"/>
      <w:pPr>
        <w:ind w:left="6415" w:hanging="360"/>
      </w:pPr>
      <w:rPr>
        <w:rFonts w:hint="default"/>
      </w:rPr>
    </w:lvl>
    <w:lvl w:ilvl="7" w:tplc="1C5424D4">
      <w:start w:val="1"/>
      <w:numFmt w:val="bullet"/>
      <w:lvlText w:val="•"/>
      <w:lvlJc w:val="left"/>
      <w:pPr>
        <w:ind w:left="7401" w:hanging="360"/>
      </w:pPr>
      <w:rPr>
        <w:rFonts w:hint="default"/>
      </w:rPr>
    </w:lvl>
    <w:lvl w:ilvl="8" w:tplc="214A60BC">
      <w:start w:val="1"/>
      <w:numFmt w:val="bullet"/>
      <w:lvlText w:val="•"/>
      <w:lvlJc w:val="left"/>
      <w:pPr>
        <w:ind w:left="8387" w:hanging="360"/>
      </w:pPr>
      <w:rPr>
        <w:rFonts w:hint="default"/>
      </w:rPr>
    </w:lvl>
  </w:abstractNum>
  <w:abstractNum w:abstractNumId="183" w15:restartNumberingAfterBreak="0">
    <w:nsid w:val="7A1677EE"/>
    <w:multiLevelType w:val="hybridMultilevel"/>
    <w:tmpl w:val="7396B028"/>
    <w:lvl w:ilvl="0" w:tplc="8BD84072">
      <w:start w:val="1"/>
      <w:numFmt w:val="decimal"/>
      <w:lvlText w:val="%1)"/>
      <w:lvlJc w:val="left"/>
      <w:pPr>
        <w:ind w:left="500" w:hanging="360"/>
      </w:pPr>
      <w:rPr>
        <w:rFonts w:ascii="Times New Roman" w:eastAsia="Times New Roman" w:hAnsi="Times New Roman" w:hint="default"/>
        <w:sz w:val="20"/>
        <w:szCs w:val="20"/>
      </w:rPr>
    </w:lvl>
    <w:lvl w:ilvl="1" w:tplc="B9DCE5AE">
      <w:start w:val="1"/>
      <w:numFmt w:val="bullet"/>
      <w:lvlText w:val="•"/>
      <w:lvlJc w:val="left"/>
      <w:pPr>
        <w:ind w:left="1486" w:hanging="360"/>
      </w:pPr>
      <w:rPr>
        <w:rFonts w:hint="default"/>
      </w:rPr>
    </w:lvl>
    <w:lvl w:ilvl="2" w:tplc="C2C230DA">
      <w:start w:val="1"/>
      <w:numFmt w:val="bullet"/>
      <w:lvlText w:val="•"/>
      <w:lvlJc w:val="left"/>
      <w:pPr>
        <w:ind w:left="2472" w:hanging="360"/>
      </w:pPr>
      <w:rPr>
        <w:rFonts w:hint="default"/>
      </w:rPr>
    </w:lvl>
    <w:lvl w:ilvl="3" w:tplc="7F926BDA">
      <w:start w:val="1"/>
      <w:numFmt w:val="bullet"/>
      <w:lvlText w:val="•"/>
      <w:lvlJc w:val="left"/>
      <w:pPr>
        <w:ind w:left="3458" w:hanging="360"/>
      </w:pPr>
      <w:rPr>
        <w:rFonts w:hint="default"/>
      </w:rPr>
    </w:lvl>
    <w:lvl w:ilvl="4" w:tplc="EA6E1FFC">
      <w:start w:val="1"/>
      <w:numFmt w:val="bullet"/>
      <w:lvlText w:val="•"/>
      <w:lvlJc w:val="left"/>
      <w:pPr>
        <w:ind w:left="4444" w:hanging="360"/>
      </w:pPr>
      <w:rPr>
        <w:rFonts w:hint="default"/>
      </w:rPr>
    </w:lvl>
    <w:lvl w:ilvl="5" w:tplc="778256F0">
      <w:start w:val="1"/>
      <w:numFmt w:val="bullet"/>
      <w:lvlText w:val="•"/>
      <w:lvlJc w:val="left"/>
      <w:pPr>
        <w:ind w:left="5430" w:hanging="360"/>
      </w:pPr>
      <w:rPr>
        <w:rFonts w:hint="default"/>
      </w:rPr>
    </w:lvl>
    <w:lvl w:ilvl="6" w:tplc="BD0E4252">
      <w:start w:val="1"/>
      <w:numFmt w:val="bullet"/>
      <w:lvlText w:val="•"/>
      <w:lvlJc w:val="left"/>
      <w:pPr>
        <w:ind w:left="6416" w:hanging="360"/>
      </w:pPr>
      <w:rPr>
        <w:rFonts w:hint="default"/>
      </w:rPr>
    </w:lvl>
    <w:lvl w:ilvl="7" w:tplc="C1183222">
      <w:start w:val="1"/>
      <w:numFmt w:val="bullet"/>
      <w:lvlText w:val="•"/>
      <w:lvlJc w:val="left"/>
      <w:pPr>
        <w:ind w:left="7402" w:hanging="360"/>
      </w:pPr>
      <w:rPr>
        <w:rFonts w:hint="default"/>
      </w:rPr>
    </w:lvl>
    <w:lvl w:ilvl="8" w:tplc="903823A0">
      <w:start w:val="1"/>
      <w:numFmt w:val="bullet"/>
      <w:lvlText w:val="•"/>
      <w:lvlJc w:val="left"/>
      <w:pPr>
        <w:ind w:left="8388" w:hanging="360"/>
      </w:pPr>
      <w:rPr>
        <w:rFonts w:hint="default"/>
      </w:rPr>
    </w:lvl>
  </w:abstractNum>
  <w:abstractNum w:abstractNumId="184" w15:restartNumberingAfterBreak="0">
    <w:nsid w:val="7A4B6BC3"/>
    <w:multiLevelType w:val="multilevel"/>
    <w:tmpl w:val="01BCC51E"/>
    <w:lvl w:ilvl="0">
      <w:start w:val="6"/>
      <w:numFmt w:val="decimal"/>
      <w:lvlText w:val="%1"/>
      <w:lvlJc w:val="left"/>
      <w:pPr>
        <w:ind w:left="119" w:hanging="601"/>
      </w:pPr>
      <w:rPr>
        <w:rFonts w:hint="default"/>
      </w:rPr>
    </w:lvl>
    <w:lvl w:ilvl="1">
      <w:start w:val="3"/>
      <w:numFmt w:val="decimal"/>
      <w:lvlText w:val="%1.%2"/>
      <w:lvlJc w:val="left"/>
      <w:pPr>
        <w:ind w:left="119" w:hanging="601"/>
      </w:pPr>
      <w:rPr>
        <w:rFonts w:hint="default"/>
      </w:rPr>
    </w:lvl>
    <w:lvl w:ilvl="2">
      <w:start w:val="1"/>
      <w:numFmt w:val="decimal"/>
      <w:lvlText w:val="%1.%2.%3"/>
      <w:lvlJc w:val="left"/>
      <w:pPr>
        <w:ind w:left="119" w:hanging="601"/>
      </w:pPr>
      <w:rPr>
        <w:rFonts w:ascii="Times New Roman" w:eastAsia="Times New Roman" w:hAnsi="Times New Roman" w:hint="default"/>
        <w:sz w:val="20"/>
        <w:szCs w:val="20"/>
      </w:rPr>
    </w:lvl>
    <w:lvl w:ilvl="3">
      <w:start w:val="1"/>
      <w:numFmt w:val="bullet"/>
      <w:lvlText w:val="•"/>
      <w:lvlJc w:val="left"/>
      <w:pPr>
        <w:ind w:left="3179" w:hanging="601"/>
      </w:pPr>
      <w:rPr>
        <w:rFonts w:hint="default"/>
      </w:rPr>
    </w:lvl>
    <w:lvl w:ilvl="4">
      <w:start w:val="1"/>
      <w:numFmt w:val="bullet"/>
      <w:lvlText w:val="•"/>
      <w:lvlJc w:val="left"/>
      <w:pPr>
        <w:ind w:left="4199" w:hanging="601"/>
      </w:pPr>
      <w:rPr>
        <w:rFonts w:hint="default"/>
      </w:rPr>
    </w:lvl>
    <w:lvl w:ilvl="5">
      <w:start w:val="1"/>
      <w:numFmt w:val="bullet"/>
      <w:lvlText w:val="•"/>
      <w:lvlJc w:val="left"/>
      <w:pPr>
        <w:ind w:left="5219" w:hanging="601"/>
      </w:pPr>
      <w:rPr>
        <w:rFonts w:hint="default"/>
      </w:rPr>
    </w:lvl>
    <w:lvl w:ilvl="6">
      <w:start w:val="1"/>
      <w:numFmt w:val="bullet"/>
      <w:lvlText w:val="•"/>
      <w:lvlJc w:val="left"/>
      <w:pPr>
        <w:ind w:left="6239" w:hanging="601"/>
      </w:pPr>
      <w:rPr>
        <w:rFonts w:hint="default"/>
      </w:rPr>
    </w:lvl>
    <w:lvl w:ilvl="7">
      <w:start w:val="1"/>
      <w:numFmt w:val="bullet"/>
      <w:lvlText w:val="•"/>
      <w:lvlJc w:val="left"/>
      <w:pPr>
        <w:ind w:left="7259" w:hanging="601"/>
      </w:pPr>
      <w:rPr>
        <w:rFonts w:hint="default"/>
      </w:rPr>
    </w:lvl>
    <w:lvl w:ilvl="8">
      <w:start w:val="1"/>
      <w:numFmt w:val="bullet"/>
      <w:lvlText w:val="•"/>
      <w:lvlJc w:val="left"/>
      <w:pPr>
        <w:ind w:left="8279" w:hanging="601"/>
      </w:pPr>
      <w:rPr>
        <w:rFonts w:hint="default"/>
      </w:rPr>
    </w:lvl>
  </w:abstractNum>
  <w:abstractNum w:abstractNumId="185" w15:restartNumberingAfterBreak="0">
    <w:nsid w:val="7A7662E9"/>
    <w:multiLevelType w:val="hybridMultilevel"/>
    <w:tmpl w:val="85F6D0C8"/>
    <w:lvl w:ilvl="0" w:tplc="45D2E5C8">
      <w:start w:val="1"/>
      <w:numFmt w:val="decimal"/>
      <w:lvlText w:val="%1)"/>
      <w:lvlJc w:val="left"/>
      <w:pPr>
        <w:ind w:left="500" w:hanging="360"/>
      </w:pPr>
      <w:rPr>
        <w:rFonts w:ascii="Times New Roman" w:eastAsia="Times New Roman" w:hAnsi="Times New Roman" w:hint="default"/>
        <w:sz w:val="20"/>
        <w:szCs w:val="20"/>
      </w:rPr>
    </w:lvl>
    <w:lvl w:ilvl="1" w:tplc="ABDEF876">
      <w:start w:val="1"/>
      <w:numFmt w:val="bullet"/>
      <w:lvlText w:val="•"/>
      <w:lvlJc w:val="left"/>
      <w:pPr>
        <w:ind w:left="1486" w:hanging="360"/>
      </w:pPr>
      <w:rPr>
        <w:rFonts w:hint="default"/>
      </w:rPr>
    </w:lvl>
    <w:lvl w:ilvl="2" w:tplc="89D4F608">
      <w:start w:val="1"/>
      <w:numFmt w:val="bullet"/>
      <w:lvlText w:val="•"/>
      <w:lvlJc w:val="left"/>
      <w:pPr>
        <w:ind w:left="2472" w:hanging="360"/>
      </w:pPr>
      <w:rPr>
        <w:rFonts w:hint="default"/>
      </w:rPr>
    </w:lvl>
    <w:lvl w:ilvl="3" w:tplc="5366C1D8">
      <w:start w:val="1"/>
      <w:numFmt w:val="bullet"/>
      <w:lvlText w:val="•"/>
      <w:lvlJc w:val="left"/>
      <w:pPr>
        <w:ind w:left="3458" w:hanging="360"/>
      </w:pPr>
      <w:rPr>
        <w:rFonts w:hint="default"/>
      </w:rPr>
    </w:lvl>
    <w:lvl w:ilvl="4" w:tplc="23166990">
      <w:start w:val="1"/>
      <w:numFmt w:val="bullet"/>
      <w:lvlText w:val="•"/>
      <w:lvlJc w:val="left"/>
      <w:pPr>
        <w:ind w:left="4444" w:hanging="360"/>
      </w:pPr>
      <w:rPr>
        <w:rFonts w:hint="default"/>
      </w:rPr>
    </w:lvl>
    <w:lvl w:ilvl="5" w:tplc="372E6FD6">
      <w:start w:val="1"/>
      <w:numFmt w:val="bullet"/>
      <w:lvlText w:val="•"/>
      <w:lvlJc w:val="left"/>
      <w:pPr>
        <w:ind w:left="5430" w:hanging="360"/>
      </w:pPr>
      <w:rPr>
        <w:rFonts w:hint="default"/>
      </w:rPr>
    </w:lvl>
    <w:lvl w:ilvl="6" w:tplc="BEE02654">
      <w:start w:val="1"/>
      <w:numFmt w:val="bullet"/>
      <w:lvlText w:val="•"/>
      <w:lvlJc w:val="left"/>
      <w:pPr>
        <w:ind w:left="6416" w:hanging="360"/>
      </w:pPr>
      <w:rPr>
        <w:rFonts w:hint="default"/>
      </w:rPr>
    </w:lvl>
    <w:lvl w:ilvl="7" w:tplc="E364F4AE">
      <w:start w:val="1"/>
      <w:numFmt w:val="bullet"/>
      <w:lvlText w:val="•"/>
      <w:lvlJc w:val="left"/>
      <w:pPr>
        <w:ind w:left="7402" w:hanging="360"/>
      </w:pPr>
      <w:rPr>
        <w:rFonts w:hint="default"/>
      </w:rPr>
    </w:lvl>
    <w:lvl w:ilvl="8" w:tplc="6BCA7F64">
      <w:start w:val="1"/>
      <w:numFmt w:val="bullet"/>
      <w:lvlText w:val="•"/>
      <w:lvlJc w:val="left"/>
      <w:pPr>
        <w:ind w:left="8388" w:hanging="360"/>
      </w:pPr>
      <w:rPr>
        <w:rFonts w:hint="default"/>
      </w:rPr>
    </w:lvl>
  </w:abstractNum>
  <w:abstractNum w:abstractNumId="186" w15:restartNumberingAfterBreak="0">
    <w:nsid w:val="7C3C6698"/>
    <w:multiLevelType w:val="hybridMultilevel"/>
    <w:tmpl w:val="2DA8EE14"/>
    <w:lvl w:ilvl="0" w:tplc="2CFAD1E4">
      <w:start w:val="1"/>
      <w:numFmt w:val="decimal"/>
      <w:lvlText w:val="%1)"/>
      <w:lvlJc w:val="left"/>
      <w:pPr>
        <w:ind w:left="500" w:hanging="361"/>
      </w:pPr>
      <w:rPr>
        <w:rFonts w:ascii="Times New Roman" w:eastAsia="Times New Roman" w:hAnsi="Times New Roman" w:hint="default"/>
        <w:sz w:val="20"/>
        <w:szCs w:val="20"/>
      </w:rPr>
    </w:lvl>
    <w:lvl w:ilvl="1" w:tplc="CEBEEC5A">
      <w:start w:val="1"/>
      <w:numFmt w:val="bullet"/>
      <w:lvlText w:val="•"/>
      <w:lvlJc w:val="left"/>
      <w:pPr>
        <w:ind w:left="1486" w:hanging="361"/>
      </w:pPr>
      <w:rPr>
        <w:rFonts w:hint="default"/>
      </w:rPr>
    </w:lvl>
    <w:lvl w:ilvl="2" w:tplc="DE68C096">
      <w:start w:val="1"/>
      <w:numFmt w:val="bullet"/>
      <w:lvlText w:val="•"/>
      <w:lvlJc w:val="left"/>
      <w:pPr>
        <w:ind w:left="2472" w:hanging="361"/>
      </w:pPr>
      <w:rPr>
        <w:rFonts w:hint="default"/>
      </w:rPr>
    </w:lvl>
    <w:lvl w:ilvl="3" w:tplc="DBE6B172">
      <w:start w:val="1"/>
      <w:numFmt w:val="bullet"/>
      <w:lvlText w:val="•"/>
      <w:lvlJc w:val="left"/>
      <w:pPr>
        <w:ind w:left="3458" w:hanging="361"/>
      </w:pPr>
      <w:rPr>
        <w:rFonts w:hint="default"/>
      </w:rPr>
    </w:lvl>
    <w:lvl w:ilvl="4" w:tplc="E09EA082">
      <w:start w:val="1"/>
      <w:numFmt w:val="bullet"/>
      <w:lvlText w:val="•"/>
      <w:lvlJc w:val="left"/>
      <w:pPr>
        <w:ind w:left="4444" w:hanging="361"/>
      </w:pPr>
      <w:rPr>
        <w:rFonts w:hint="default"/>
      </w:rPr>
    </w:lvl>
    <w:lvl w:ilvl="5" w:tplc="35CEA2F2">
      <w:start w:val="1"/>
      <w:numFmt w:val="bullet"/>
      <w:lvlText w:val="•"/>
      <w:lvlJc w:val="left"/>
      <w:pPr>
        <w:ind w:left="5430" w:hanging="361"/>
      </w:pPr>
      <w:rPr>
        <w:rFonts w:hint="default"/>
      </w:rPr>
    </w:lvl>
    <w:lvl w:ilvl="6" w:tplc="BBF07D46">
      <w:start w:val="1"/>
      <w:numFmt w:val="bullet"/>
      <w:lvlText w:val="•"/>
      <w:lvlJc w:val="left"/>
      <w:pPr>
        <w:ind w:left="6416" w:hanging="361"/>
      </w:pPr>
      <w:rPr>
        <w:rFonts w:hint="default"/>
      </w:rPr>
    </w:lvl>
    <w:lvl w:ilvl="7" w:tplc="423A382A">
      <w:start w:val="1"/>
      <w:numFmt w:val="bullet"/>
      <w:lvlText w:val="•"/>
      <w:lvlJc w:val="left"/>
      <w:pPr>
        <w:ind w:left="7402" w:hanging="361"/>
      </w:pPr>
      <w:rPr>
        <w:rFonts w:hint="default"/>
      </w:rPr>
    </w:lvl>
    <w:lvl w:ilvl="8" w:tplc="113EFC16">
      <w:start w:val="1"/>
      <w:numFmt w:val="bullet"/>
      <w:lvlText w:val="•"/>
      <w:lvlJc w:val="left"/>
      <w:pPr>
        <w:ind w:left="8388" w:hanging="361"/>
      </w:pPr>
      <w:rPr>
        <w:rFonts w:hint="default"/>
      </w:rPr>
    </w:lvl>
  </w:abstractNum>
  <w:abstractNum w:abstractNumId="187" w15:restartNumberingAfterBreak="0">
    <w:nsid w:val="7D144471"/>
    <w:multiLevelType w:val="hybridMultilevel"/>
    <w:tmpl w:val="CA12895A"/>
    <w:lvl w:ilvl="0" w:tplc="E78C8818">
      <w:start w:val="1"/>
      <w:numFmt w:val="decimal"/>
      <w:lvlText w:val="%1)"/>
      <w:lvlJc w:val="left"/>
      <w:pPr>
        <w:ind w:left="499" w:hanging="361"/>
      </w:pPr>
      <w:rPr>
        <w:rFonts w:ascii="Times New Roman" w:eastAsia="Times New Roman" w:hAnsi="Times New Roman" w:hint="default"/>
        <w:sz w:val="20"/>
        <w:szCs w:val="20"/>
      </w:rPr>
    </w:lvl>
    <w:lvl w:ilvl="1" w:tplc="608081F2">
      <w:start w:val="1"/>
      <w:numFmt w:val="bullet"/>
      <w:lvlText w:val="•"/>
      <w:lvlJc w:val="left"/>
      <w:pPr>
        <w:ind w:left="1485" w:hanging="361"/>
      </w:pPr>
      <w:rPr>
        <w:rFonts w:hint="default"/>
      </w:rPr>
    </w:lvl>
    <w:lvl w:ilvl="2" w:tplc="810AF4B6">
      <w:start w:val="1"/>
      <w:numFmt w:val="bullet"/>
      <w:lvlText w:val="•"/>
      <w:lvlJc w:val="left"/>
      <w:pPr>
        <w:ind w:left="2471" w:hanging="361"/>
      </w:pPr>
      <w:rPr>
        <w:rFonts w:hint="default"/>
      </w:rPr>
    </w:lvl>
    <w:lvl w:ilvl="3" w:tplc="95962912">
      <w:start w:val="1"/>
      <w:numFmt w:val="bullet"/>
      <w:lvlText w:val="•"/>
      <w:lvlJc w:val="left"/>
      <w:pPr>
        <w:ind w:left="3457" w:hanging="361"/>
      </w:pPr>
      <w:rPr>
        <w:rFonts w:hint="default"/>
      </w:rPr>
    </w:lvl>
    <w:lvl w:ilvl="4" w:tplc="1BB668E8">
      <w:start w:val="1"/>
      <w:numFmt w:val="bullet"/>
      <w:lvlText w:val="•"/>
      <w:lvlJc w:val="left"/>
      <w:pPr>
        <w:ind w:left="4443" w:hanging="361"/>
      </w:pPr>
      <w:rPr>
        <w:rFonts w:hint="default"/>
      </w:rPr>
    </w:lvl>
    <w:lvl w:ilvl="5" w:tplc="1E5899B2">
      <w:start w:val="1"/>
      <w:numFmt w:val="bullet"/>
      <w:lvlText w:val="•"/>
      <w:lvlJc w:val="left"/>
      <w:pPr>
        <w:ind w:left="5429" w:hanging="361"/>
      </w:pPr>
      <w:rPr>
        <w:rFonts w:hint="default"/>
      </w:rPr>
    </w:lvl>
    <w:lvl w:ilvl="6" w:tplc="C85E58C2">
      <w:start w:val="1"/>
      <w:numFmt w:val="bullet"/>
      <w:lvlText w:val="•"/>
      <w:lvlJc w:val="left"/>
      <w:pPr>
        <w:ind w:left="6415" w:hanging="361"/>
      </w:pPr>
      <w:rPr>
        <w:rFonts w:hint="default"/>
      </w:rPr>
    </w:lvl>
    <w:lvl w:ilvl="7" w:tplc="8454065A">
      <w:start w:val="1"/>
      <w:numFmt w:val="bullet"/>
      <w:lvlText w:val="•"/>
      <w:lvlJc w:val="left"/>
      <w:pPr>
        <w:ind w:left="7401" w:hanging="361"/>
      </w:pPr>
      <w:rPr>
        <w:rFonts w:hint="default"/>
      </w:rPr>
    </w:lvl>
    <w:lvl w:ilvl="8" w:tplc="0DE20F84">
      <w:start w:val="1"/>
      <w:numFmt w:val="bullet"/>
      <w:lvlText w:val="•"/>
      <w:lvlJc w:val="left"/>
      <w:pPr>
        <w:ind w:left="8388" w:hanging="361"/>
      </w:pPr>
      <w:rPr>
        <w:rFonts w:hint="default"/>
      </w:rPr>
    </w:lvl>
  </w:abstractNum>
  <w:abstractNum w:abstractNumId="188" w15:restartNumberingAfterBreak="0">
    <w:nsid w:val="7EA60099"/>
    <w:multiLevelType w:val="hybridMultilevel"/>
    <w:tmpl w:val="24FA0854"/>
    <w:lvl w:ilvl="0" w:tplc="F38AB306">
      <w:start w:val="1"/>
      <w:numFmt w:val="decimal"/>
      <w:lvlText w:val="%1)"/>
      <w:lvlJc w:val="left"/>
      <w:pPr>
        <w:ind w:left="499" w:hanging="360"/>
      </w:pPr>
      <w:rPr>
        <w:rFonts w:ascii="Times New Roman" w:eastAsia="Times New Roman" w:hAnsi="Times New Roman" w:hint="default"/>
        <w:sz w:val="20"/>
        <w:szCs w:val="20"/>
      </w:rPr>
    </w:lvl>
    <w:lvl w:ilvl="1" w:tplc="6C7EBDA8">
      <w:start w:val="1"/>
      <w:numFmt w:val="bullet"/>
      <w:lvlText w:val="•"/>
      <w:lvlJc w:val="left"/>
      <w:pPr>
        <w:ind w:left="1485" w:hanging="360"/>
      </w:pPr>
      <w:rPr>
        <w:rFonts w:hint="default"/>
      </w:rPr>
    </w:lvl>
    <w:lvl w:ilvl="2" w:tplc="66BEE166">
      <w:start w:val="1"/>
      <w:numFmt w:val="bullet"/>
      <w:lvlText w:val="•"/>
      <w:lvlJc w:val="left"/>
      <w:pPr>
        <w:ind w:left="2471" w:hanging="360"/>
      </w:pPr>
      <w:rPr>
        <w:rFonts w:hint="default"/>
      </w:rPr>
    </w:lvl>
    <w:lvl w:ilvl="3" w:tplc="BECE8E34">
      <w:start w:val="1"/>
      <w:numFmt w:val="bullet"/>
      <w:lvlText w:val="•"/>
      <w:lvlJc w:val="left"/>
      <w:pPr>
        <w:ind w:left="3457" w:hanging="360"/>
      </w:pPr>
      <w:rPr>
        <w:rFonts w:hint="default"/>
      </w:rPr>
    </w:lvl>
    <w:lvl w:ilvl="4" w:tplc="DFE8417A">
      <w:start w:val="1"/>
      <w:numFmt w:val="bullet"/>
      <w:lvlText w:val="•"/>
      <w:lvlJc w:val="left"/>
      <w:pPr>
        <w:ind w:left="4443" w:hanging="360"/>
      </w:pPr>
      <w:rPr>
        <w:rFonts w:hint="default"/>
      </w:rPr>
    </w:lvl>
    <w:lvl w:ilvl="5" w:tplc="7AAED0A2">
      <w:start w:val="1"/>
      <w:numFmt w:val="bullet"/>
      <w:lvlText w:val="•"/>
      <w:lvlJc w:val="left"/>
      <w:pPr>
        <w:ind w:left="5429" w:hanging="360"/>
      </w:pPr>
      <w:rPr>
        <w:rFonts w:hint="default"/>
      </w:rPr>
    </w:lvl>
    <w:lvl w:ilvl="6" w:tplc="4E5A238A">
      <w:start w:val="1"/>
      <w:numFmt w:val="bullet"/>
      <w:lvlText w:val="•"/>
      <w:lvlJc w:val="left"/>
      <w:pPr>
        <w:ind w:left="6415" w:hanging="360"/>
      </w:pPr>
      <w:rPr>
        <w:rFonts w:hint="default"/>
      </w:rPr>
    </w:lvl>
    <w:lvl w:ilvl="7" w:tplc="E472A672">
      <w:start w:val="1"/>
      <w:numFmt w:val="bullet"/>
      <w:lvlText w:val="•"/>
      <w:lvlJc w:val="left"/>
      <w:pPr>
        <w:ind w:left="7401" w:hanging="360"/>
      </w:pPr>
      <w:rPr>
        <w:rFonts w:hint="default"/>
      </w:rPr>
    </w:lvl>
    <w:lvl w:ilvl="8" w:tplc="FB5A4B14">
      <w:start w:val="1"/>
      <w:numFmt w:val="bullet"/>
      <w:lvlText w:val="•"/>
      <w:lvlJc w:val="left"/>
      <w:pPr>
        <w:ind w:left="8387" w:hanging="360"/>
      </w:pPr>
      <w:rPr>
        <w:rFonts w:hint="default"/>
      </w:rPr>
    </w:lvl>
  </w:abstractNum>
  <w:abstractNum w:abstractNumId="189" w15:restartNumberingAfterBreak="0">
    <w:nsid w:val="7ECC3055"/>
    <w:multiLevelType w:val="hybridMultilevel"/>
    <w:tmpl w:val="DC8C6D9C"/>
    <w:lvl w:ilvl="0" w:tplc="8A2EB038">
      <w:start w:val="1"/>
      <w:numFmt w:val="decimal"/>
      <w:lvlText w:val="%1)"/>
      <w:lvlJc w:val="left"/>
      <w:pPr>
        <w:ind w:left="499" w:hanging="360"/>
      </w:pPr>
      <w:rPr>
        <w:rFonts w:ascii="Times New Roman" w:eastAsia="Times New Roman" w:hAnsi="Times New Roman" w:hint="default"/>
        <w:sz w:val="20"/>
        <w:szCs w:val="20"/>
      </w:rPr>
    </w:lvl>
    <w:lvl w:ilvl="1" w:tplc="EE164BFC">
      <w:start w:val="1"/>
      <w:numFmt w:val="bullet"/>
      <w:lvlText w:val="—"/>
      <w:lvlJc w:val="left"/>
      <w:pPr>
        <w:ind w:left="859" w:hanging="360"/>
      </w:pPr>
      <w:rPr>
        <w:rFonts w:ascii="Times New Roman" w:eastAsia="Times New Roman" w:hAnsi="Times New Roman" w:hint="default"/>
        <w:sz w:val="20"/>
        <w:szCs w:val="20"/>
      </w:rPr>
    </w:lvl>
    <w:lvl w:ilvl="2" w:tplc="6916D9C2">
      <w:start w:val="1"/>
      <w:numFmt w:val="bullet"/>
      <w:lvlText w:val="•"/>
      <w:lvlJc w:val="left"/>
      <w:pPr>
        <w:ind w:left="859" w:hanging="360"/>
      </w:pPr>
      <w:rPr>
        <w:rFonts w:hint="default"/>
      </w:rPr>
    </w:lvl>
    <w:lvl w:ilvl="3" w:tplc="81785496">
      <w:start w:val="1"/>
      <w:numFmt w:val="bullet"/>
      <w:lvlText w:val="•"/>
      <w:lvlJc w:val="left"/>
      <w:pPr>
        <w:ind w:left="2046" w:hanging="360"/>
      </w:pPr>
      <w:rPr>
        <w:rFonts w:hint="default"/>
      </w:rPr>
    </w:lvl>
    <w:lvl w:ilvl="4" w:tplc="91C8296C">
      <w:start w:val="1"/>
      <w:numFmt w:val="bullet"/>
      <w:lvlText w:val="•"/>
      <w:lvlJc w:val="left"/>
      <w:pPr>
        <w:ind w:left="3234" w:hanging="360"/>
      </w:pPr>
      <w:rPr>
        <w:rFonts w:hint="default"/>
      </w:rPr>
    </w:lvl>
    <w:lvl w:ilvl="5" w:tplc="9C5010FA">
      <w:start w:val="1"/>
      <w:numFmt w:val="bullet"/>
      <w:lvlText w:val="•"/>
      <w:lvlJc w:val="left"/>
      <w:pPr>
        <w:ind w:left="4422" w:hanging="360"/>
      </w:pPr>
      <w:rPr>
        <w:rFonts w:hint="default"/>
      </w:rPr>
    </w:lvl>
    <w:lvl w:ilvl="6" w:tplc="8FFAEBB6">
      <w:start w:val="1"/>
      <w:numFmt w:val="bullet"/>
      <w:lvlText w:val="•"/>
      <w:lvlJc w:val="left"/>
      <w:pPr>
        <w:ind w:left="5609" w:hanging="360"/>
      </w:pPr>
      <w:rPr>
        <w:rFonts w:hint="default"/>
      </w:rPr>
    </w:lvl>
    <w:lvl w:ilvl="7" w:tplc="547442FC">
      <w:start w:val="1"/>
      <w:numFmt w:val="bullet"/>
      <w:lvlText w:val="•"/>
      <w:lvlJc w:val="left"/>
      <w:pPr>
        <w:ind w:left="6797" w:hanging="360"/>
      </w:pPr>
      <w:rPr>
        <w:rFonts w:hint="default"/>
      </w:rPr>
    </w:lvl>
    <w:lvl w:ilvl="8" w:tplc="36829438">
      <w:start w:val="1"/>
      <w:numFmt w:val="bullet"/>
      <w:lvlText w:val="•"/>
      <w:lvlJc w:val="left"/>
      <w:pPr>
        <w:ind w:left="7984" w:hanging="360"/>
      </w:pPr>
      <w:rPr>
        <w:rFonts w:hint="default"/>
      </w:rPr>
    </w:lvl>
  </w:abstractNum>
  <w:num w:numId="1">
    <w:abstractNumId w:val="174"/>
  </w:num>
  <w:num w:numId="2">
    <w:abstractNumId w:val="162"/>
  </w:num>
  <w:num w:numId="3">
    <w:abstractNumId w:val="117"/>
  </w:num>
  <w:num w:numId="4">
    <w:abstractNumId w:val="95"/>
  </w:num>
  <w:num w:numId="5">
    <w:abstractNumId w:val="20"/>
  </w:num>
  <w:num w:numId="6">
    <w:abstractNumId w:val="141"/>
  </w:num>
  <w:num w:numId="7">
    <w:abstractNumId w:val="45"/>
  </w:num>
  <w:num w:numId="8">
    <w:abstractNumId w:val="31"/>
  </w:num>
  <w:num w:numId="9">
    <w:abstractNumId w:val="157"/>
  </w:num>
  <w:num w:numId="10">
    <w:abstractNumId w:val="142"/>
  </w:num>
  <w:num w:numId="11">
    <w:abstractNumId w:val="88"/>
  </w:num>
  <w:num w:numId="12">
    <w:abstractNumId w:val="140"/>
  </w:num>
  <w:num w:numId="13">
    <w:abstractNumId w:val="107"/>
  </w:num>
  <w:num w:numId="14">
    <w:abstractNumId w:val="77"/>
  </w:num>
  <w:num w:numId="15">
    <w:abstractNumId w:val="12"/>
  </w:num>
  <w:num w:numId="16">
    <w:abstractNumId w:val="100"/>
  </w:num>
  <w:num w:numId="17">
    <w:abstractNumId w:val="158"/>
  </w:num>
  <w:num w:numId="18">
    <w:abstractNumId w:val="159"/>
  </w:num>
  <w:num w:numId="19">
    <w:abstractNumId w:val="41"/>
  </w:num>
  <w:num w:numId="20">
    <w:abstractNumId w:val="87"/>
  </w:num>
  <w:num w:numId="21">
    <w:abstractNumId w:val="104"/>
  </w:num>
  <w:num w:numId="22">
    <w:abstractNumId w:val="62"/>
  </w:num>
  <w:num w:numId="23">
    <w:abstractNumId w:val="178"/>
  </w:num>
  <w:num w:numId="24">
    <w:abstractNumId w:val="124"/>
  </w:num>
  <w:num w:numId="25">
    <w:abstractNumId w:val="161"/>
  </w:num>
  <w:num w:numId="26">
    <w:abstractNumId w:val="32"/>
  </w:num>
  <w:num w:numId="27">
    <w:abstractNumId w:val="46"/>
  </w:num>
  <w:num w:numId="28">
    <w:abstractNumId w:val="119"/>
  </w:num>
  <w:num w:numId="29">
    <w:abstractNumId w:val="23"/>
  </w:num>
  <w:num w:numId="30">
    <w:abstractNumId w:val="73"/>
  </w:num>
  <w:num w:numId="31">
    <w:abstractNumId w:val="67"/>
  </w:num>
  <w:num w:numId="32">
    <w:abstractNumId w:val="90"/>
  </w:num>
  <w:num w:numId="33">
    <w:abstractNumId w:val="86"/>
  </w:num>
  <w:num w:numId="34">
    <w:abstractNumId w:val="168"/>
  </w:num>
  <w:num w:numId="35">
    <w:abstractNumId w:val="33"/>
  </w:num>
  <w:num w:numId="36">
    <w:abstractNumId w:val="37"/>
  </w:num>
  <w:num w:numId="37">
    <w:abstractNumId w:val="57"/>
  </w:num>
  <w:num w:numId="38">
    <w:abstractNumId w:val="127"/>
  </w:num>
  <w:num w:numId="39">
    <w:abstractNumId w:val="48"/>
  </w:num>
  <w:num w:numId="40">
    <w:abstractNumId w:val="24"/>
  </w:num>
  <w:num w:numId="41">
    <w:abstractNumId w:val="189"/>
  </w:num>
  <w:num w:numId="42">
    <w:abstractNumId w:val="106"/>
  </w:num>
  <w:num w:numId="43">
    <w:abstractNumId w:val="116"/>
  </w:num>
  <w:num w:numId="44">
    <w:abstractNumId w:val="182"/>
  </w:num>
  <w:num w:numId="45">
    <w:abstractNumId w:val="79"/>
  </w:num>
  <w:num w:numId="46">
    <w:abstractNumId w:val="38"/>
  </w:num>
  <w:num w:numId="47">
    <w:abstractNumId w:val="25"/>
  </w:num>
  <w:num w:numId="48">
    <w:abstractNumId w:val="55"/>
  </w:num>
  <w:num w:numId="49">
    <w:abstractNumId w:val="66"/>
  </w:num>
  <w:num w:numId="50">
    <w:abstractNumId w:val="81"/>
  </w:num>
  <w:num w:numId="51">
    <w:abstractNumId w:val="138"/>
  </w:num>
  <w:num w:numId="52">
    <w:abstractNumId w:val="173"/>
  </w:num>
  <w:num w:numId="53">
    <w:abstractNumId w:val="18"/>
  </w:num>
  <w:num w:numId="54">
    <w:abstractNumId w:val="164"/>
  </w:num>
  <w:num w:numId="55">
    <w:abstractNumId w:val="128"/>
  </w:num>
  <w:num w:numId="56">
    <w:abstractNumId w:val="34"/>
  </w:num>
  <w:num w:numId="57">
    <w:abstractNumId w:val="146"/>
  </w:num>
  <w:num w:numId="58">
    <w:abstractNumId w:val="108"/>
  </w:num>
  <w:num w:numId="59">
    <w:abstractNumId w:val="109"/>
  </w:num>
  <w:num w:numId="60">
    <w:abstractNumId w:val="101"/>
  </w:num>
  <w:num w:numId="61">
    <w:abstractNumId w:val="4"/>
  </w:num>
  <w:num w:numId="62">
    <w:abstractNumId w:val="97"/>
  </w:num>
  <w:num w:numId="63">
    <w:abstractNumId w:val="94"/>
  </w:num>
  <w:num w:numId="64">
    <w:abstractNumId w:val="165"/>
  </w:num>
  <w:num w:numId="65">
    <w:abstractNumId w:val="71"/>
  </w:num>
  <w:num w:numId="66">
    <w:abstractNumId w:val="76"/>
  </w:num>
  <w:num w:numId="67">
    <w:abstractNumId w:val="188"/>
  </w:num>
  <w:num w:numId="68">
    <w:abstractNumId w:val="143"/>
  </w:num>
  <w:num w:numId="69">
    <w:abstractNumId w:val="121"/>
  </w:num>
  <w:num w:numId="70">
    <w:abstractNumId w:val="185"/>
  </w:num>
  <w:num w:numId="71">
    <w:abstractNumId w:val="98"/>
  </w:num>
  <w:num w:numId="72">
    <w:abstractNumId w:val="136"/>
  </w:num>
  <w:num w:numId="73">
    <w:abstractNumId w:val="30"/>
  </w:num>
  <w:num w:numId="74">
    <w:abstractNumId w:val="43"/>
  </w:num>
  <w:num w:numId="75">
    <w:abstractNumId w:val="105"/>
  </w:num>
  <w:num w:numId="76">
    <w:abstractNumId w:val="150"/>
  </w:num>
  <w:num w:numId="77">
    <w:abstractNumId w:val="15"/>
  </w:num>
  <w:num w:numId="78">
    <w:abstractNumId w:val="39"/>
  </w:num>
  <w:num w:numId="79">
    <w:abstractNumId w:val="51"/>
  </w:num>
  <w:num w:numId="80">
    <w:abstractNumId w:val="65"/>
  </w:num>
  <w:num w:numId="81">
    <w:abstractNumId w:val="49"/>
  </w:num>
  <w:num w:numId="82">
    <w:abstractNumId w:val="154"/>
  </w:num>
  <w:num w:numId="83">
    <w:abstractNumId w:val="0"/>
  </w:num>
  <w:num w:numId="84">
    <w:abstractNumId w:val="131"/>
  </w:num>
  <w:num w:numId="85">
    <w:abstractNumId w:val="59"/>
  </w:num>
  <w:num w:numId="86">
    <w:abstractNumId w:val="64"/>
  </w:num>
  <w:num w:numId="87">
    <w:abstractNumId w:val="122"/>
  </w:num>
  <w:num w:numId="88">
    <w:abstractNumId w:val="163"/>
  </w:num>
  <w:num w:numId="89">
    <w:abstractNumId w:val="75"/>
  </w:num>
  <w:num w:numId="90">
    <w:abstractNumId w:val="126"/>
  </w:num>
  <w:num w:numId="91">
    <w:abstractNumId w:val="5"/>
  </w:num>
  <w:num w:numId="92">
    <w:abstractNumId w:val="114"/>
  </w:num>
  <w:num w:numId="93">
    <w:abstractNumId w:val="156"/>
  </w:num>
  <w:num w:numId="94">
    <w:abstractNumId w:val="177"/>
  </w:num>
  <w:num w:numId="95">
    <w:abstractNumId w:val="83"/>
  </w:num>
  <w:num w:numId="96">
    <w:abstractNumId w:val="14"/>
  </w:num>
  <w:num w:numId="97">
    <w:abstractNumId w:val="54"/>
  </w:num>
  <w:num w:numId="98">
    <w:abstractNumId w:val="92"/>
  </w:num>
  <w:num w:numId="99">
    <w:abstractNumId w:val="147"/>
  </w:num>
  <w:num w:numId="100">
    <w:abstractNumId w:val="7"/>
  </w:num>
  <w:num w:numId="101">
    <w:abstractNumId w:val="9"/>
  </w:num>
  <w:num w:numId="102">
    <w:abstractNumId w:val="68"/>
  </w:num>
  <w:num w:numId="103">
    <w:abstractNumId w:val="110"/>
  </w:num>
  <w:num w:numId="104">
    <w:abstractNumId w:val="28"/>
  </w:num>
  <w:num w:numId="105">
    <w:abstractNumId w:val="78"/>
  </w:num>
  <w:num w:numId="106">
    <w:abstractNumId w:val="155"/>
  </w:num>
  <w:num w:numId="107">
    <w:abstractNumId w:val="187"/>
  </w:num>
  <w:num w:numId="108">
    <w:abstractNumId w:val="113"/>
  </w:num>
  <w:num w:numId="109">
    <w:abstractNumId w:val="74"/>
  </w:num>
  <w:num w:numId="110">
    <w:abstractNumId w:val="183"/>
  </w:num>
  <w:num w:numId="111">
    <w:abstractNumId w:val="17"/>
  </w:num>
  <w:num w:numId="112">
    <w:abstractNumId w:val="169"/>
  </w:num>
  <w:num w:numId="113">
    <w:abstractNumId w:val="186"/>
  </w:num>
  <w:num w:numId="114">
    <w:abstractNumId w:val="93"/>
  </w:num>
  <w:num w:numId="115">
    <w:abstractNumId w:val="1"/>
  </w:num>
  <w:num w:numId="116">
    <w:abstractNumId w:val="40"/>
  </w:num>
  <w:num w:numId="117">
    <w:abstractNumId w:val="111"/>
  </w:num>
  <w:num w:numId="118">
    <w:abstractNumId w:val="166"/>
  </w:num>
  <w:num w:numId="119">
    <w:abstractNumId w:val="82"/>
  </w:num>
  <w:num w:numId="120">
    <w:abstractNumId w:val="96"/>
  </w:num>
  <w:num w:numId="121">
    <w:abstractNumId w:val="8"/>
  </w:num>
  <w:num w:numId="122">
    <w:abstractNumId w:val="135"/>
  </w:num>
  <w:num w:numId="123">
    <w:abstractNumId w:val="69"/>
  </w:num>
  <w:num w:numId="124">
    <w:abstractNumId w:val="125"/>
  </w:num>
  <w:num w:numId="125">
    <w:abstractNumId w:val="61"/>
  </w:num>
  <w:num w:numId="126">
    <w:abstractNumId w:val="21"/>
  </w:num>
  <w:num w:numId="127">
    <w:abstractNumId w:val="35"/>
  </w:num>
  <w:num w:numId="128">
    <w:abstractNumId w:val="29"/>
  </w:num>
  <w:num w:numId="129">
    <w:abstractNumId w:val="152"/>
  </w:num>
  <w:num w:numId="130">
    <w:abstractNumId w:val="56"/>
  </w:num>
  <w:num w:numId="131">
    <w:abstractNumId w:val="99"/>
  </w:num>
  <w:num w:numId="132">
    <w:abstractNumId w:val="148"/>
  </w:num>
  <w:num w:numId="133">
    <w:abstractNumId w:val="149"/>
  </w:num>
  <w:num w:numId="134">
    <w:abstractNumId w:val="63"/>
  </w:num>
  <w:num w:numId="135">
    <w:abstractNumId w:val="91"/>
  </w:num>
  <w:num w:numId="136">
    <w:abstractNumId w:val="50"/>
  </w:num>
  <w:num w:numId="137">
    <w:abstractNumId w:val="85"/>
  </w:num>
  <w:num w:numId="138">
    <w:abstractNumId w:val="132"/>
  </w:num>
  <w:num w:numId="139">
    <w:abstractNumId w:val="123"/>
  </w:num>
  <w:num w:numId="140">
    <w:abstractNumId w:val="129"/>
  </w:num>
  <w:num w:numId="141">
    <w:abstractNumId w:val="184"/>
  </w:num>
  <w:num w:numId="142">
    <w:abstractNumId w:val="72"/>
  </w:num>
  <w:num w:numId="143">
    <w:abstractNumId w:val="3"/>
  </w:num>
  <w:num w:numId="144">
    <w:abstractNumId w:val="80"/>
  </w:num>
  <w:num w:numId="145">
    <w:abstractNumId w:val="6"/>
  </w:num>
  <w:num w:numId="146">
    <w:abstractNumId w:val="103"/>
  </w:num>
  <w:num w:numId="147">
    <w:abstractNumId w:val="112"/>
  </w:num>
  <w:num w:numId="148">
    <w:abstractNumId w:val="47"/>
  </w:num>
  <w:num w:numId="149">
    <w:abstractNumId w:val="133"/>
  </w:num>
  <w:num w:numId="150">
    <w:abstractNumId w:val="84"/>
  </w:num>
  <w:num w:numId="151">
    <w:abstractNumId w:val="52"/>
  </w:num>
  <w:num w:numId="152">
    <w:abstractNumId w:val="13"/>
  </w:num>
  <w:num w:numId="153">
    <w:abstractNumId w:val="170"/>
  </w:num>
  <w:num w:numId="154">
    <w:abstractNumId w:val="171"/>
  </w:num>
  <w:num w:numId="155">
    <w:abstractNumId w:val="139"/>
  </w:num>
  <w:num w:numId="156">
    <w:abstractNumId w:val="102"/>
  </w:num>
  <w:num w:numId="157">
    <w:abstractNumId w:val="137"/>
  </w:num>
  <w:num w:numId="158">
    <w:abstractNumId w:val="19"/>
  </w:num>
  <w:num w:numId="159">
    <w:abstractNumId w:val="58"/>
  </w:num>
  <w:num w:numId="160">
    <w:abstractNumId w:val="130"/>
  </w:num>
  <w:num w:numId="161">
    <w:abstractNumId w:val="160"/>
  </w:num>
  <w:num w:numId="162">
    <w:abstractNumId w:val="11"/>
  </w:num>
  <w:num w:numId="163">
    <w:abstractNumId w:val="115"/>
  </w:num>
  <w:num w:numId="164">
    <w:abstractNumId w:val="44"/>
  </w:num>
  <w:num w:numId="165">
    <w:abstractNumId w:val="60"/>
  </w:num>
  <w:num w:numId="166">
    <w:abstractNumId w:val="22"/>
  </w:num>
  <w:num w:numId="167">
    <w:abstractNumId w:val="144"/>
  </w:num>
  <w:num w:numId="168">
    <w:abstractNumId w:val="179"/>
  </w:num>
  <w:num w:numId="169">
    <w:abstractNumId w:val="176"/>
  </w:num>
  <w:num w:numId="170">
    <w:abstractNumId w:val="42"/>
  </w:num>
  <w:num w:numId="171">
    <w:abstractNumId w:val="167"/>
  </w:num>
  <w:num w:numId="172">
    <w:abstractNumId w:val="180"/>
  </w:num>
  <w:num w:numId="173">
    <w:abstractNumId w:val="2"/>
  </w:num>
  <w:num w:numId="174">
    <w:abstractNumId w:val="145"/>
  </w:num>
  <w:num w:numId="175">
    <w:abstractNumId w:val="16"/>
  </w:num>
  <w:num w:numId="176">
    <w:abstractNumId w:val="118"/>
  </w:num>
  <w:num w:numId="177">
    <w:abstractNumId w:val="26"/>
  </w:num>
  <w:num w:numId="178">
    <w:abstractNumId w:val="172"/>
  </w:num>
  <w:num w:numId="179">
    <w:abstractNumId w:val="36"/>
  </w:num>
  <w:num w:numId="180">
    <w:abstractNumId w:val="153"/>
  </w:num>
  <w:num w:numId="181">
    <w:abstractNumId w:val="134"/>
  </w:num>
  <w:num w:numId="182">
    <w:abstractNumId w:val="120"/>
  </w:num>
  <w:num w:numId="183">
    <w:abstractNumId w:val="151"/>
  </w:num>
  <w:num w:numId="184">
    <w:abstractNumId w:val="175"/>
  </w:num>
  <w:num w:numId="185">
    <w:abstractNumId w:val="70"/>
  </w:num>
  <w:num w:numId="186">
    <w:abstractNumId w:val="10"/>
  </w:num>
  <w:num w:numId="187">
    <w:abstractNumId w:val="53"/>
  </w:num>
  <w:num w:numId="188">
    <w:abstractNumId w:val="27"/>
  </w:num>
  <w:num w:numId="189">
    <w:abstractNumId w:val="181"/>
  </w:num>
  <w:num w:numId="190">
    <w:abstractNumId w:val="89"/>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E5AED"/>
    <w:rsid w:val="000204D2"/>
    <w:rsid w:val="00031D0B"/>
    <w:rsid w:val="00035EC7"/>
    <w:rsid w:val="0003755E"/>
    <w:rsid w:val="00055AB7"/>
    <w:rsid w:val="000C15EF"/>
    <w:rsid w:val="000D60D6"/>
    <w:rsid w:val="000F59E1"/>
    <w:rsid w:val="001015F7"/>
    <w:rsid w:val="00102FEC"/>
    <w:rsid w:val="001133A6"/>
    <w:rsid w:val="001135DD"/>
    <w:rsid w:val="001375F5"/>
    <w:rsid w:val="00145B9A"/>
    <w:rsid w:val="00152705"/>
    <w:rsid w:val="00192987"/>
    <w:rsid w:val="001E2C4D"/>
    <w:rsid w:val="001E3974"/>
    <w:rsid w:val="001F0DDE"/>
    <w:rsid w:val="0021442C"/>
    <w:rsid w:val="00274E54"/>
    <w:rsid w:val="00285C55"/>
    <w:rsid w:val="002A2844"/>
    <w:rsid w:val="002A41C4"/>
    <w:rsid w:val="002E57A2"/>
    <w:rsid w:val="002F1625"/>
    <w:rsid w:val="002F46E0"/>
    <w:rsid w:val="002F7EC5"/>
    <w:rsid w:val="00304FA3"/>
    <w:rsid w:val="00305197"/>
    <w:rsid w:val="00317C8D"/>
    <w:rsid w:val="00350526"/>
    <w:rsid w:val="00357B8B"/>
    <w:rsid w:val="00361E0C"/>
    <w:rsid w:val="003835AB"/>
    <w:rsid w:val="003B745B"/>
    <w:rsid w:val="003C44B2"/>
    <w:rsid w:val="004010A6"/>
    <w:rsid w:val="00407964"/>
    <w:rsid w:val="00424C2A"/>
    <w:rsid w:val="0043188C"/>
    <w:rsid w:val="00436CFD"/>
    <w:rsid w:val="00464049"/>
    <w:rsid w:val="004751BC"/>
    <w:rsid w:val="0048216B"/>
    <w:rsid w:val="004A04FC"/>
    <w:rsid w:val="004E1E10"/>
    <w:rsid w:val="004F5892"/>
    <w:rsid w:val="0050304C"/>
    <w:rsid w:val="005111FD"/>
    <w:rsid w:val="00530A72"/>
    <w:rsid w:val="005371DB"/>
    <w:rsid w:val="005379BA"/>
    <w:rsid w:val="005814F9"/>
    <w:rsid w:val="005D0DB8"/>
    <w:rsid w:val="006049FA"/>
    <w:rsid w:val="00632A04"/>
    <w:rsid w:val="00647685"/>
    <w:rsid w:val="006570FC"/>
    <w:rsid w:val="00685848"/>
    <w:rsid w:val="006869B1"/>
    <w:rsid w:val="00687F24"/>
    <w:rsid w:val="00693635"/>
    <w:rsid w:val="006975A3"/>
    <w:rsid w:val="006A1DD2"/>
    <w:rsid w:val="006A2FA5"/>
    <w:rsid w:val="006A6196"/>
    <w:rsid w:val="006B6C7A"/>
    <w:rsid w:val="006D7603"/>
    <w:rsid w:val="00704A85"/>
    <w:rsid w:val="007112DB"/>
    <w:rsid w:val="00712084"/>
    <w:rsid w:val="007675B9"/>
    <w:rsid w:val="00790E13"/>
    <w:rsid w:val="007B3681"/>
    <w:rsid w:val="007C35D0"/>
    <w:rsid w:val="007D1736"/>
    <w:rsid w:val="0081581C"/>
    <w:rsid w:val="008339D8"/>
    <w:rsid w:val="00833A39"/>
    <w:rsid w:val="0084180E"/>
    <w:rsid w:val="00841C6D"/>
    <w:rsid w:val="00842990"/>
    <w:rsid w:val="00872AF7"/>
    <w:rsid w:val="00881BF0"/>
    <w:rsid w:val="0088361C"/>
    <w:rsid w:val="008913CA"/>
    <w:rsid w:val="008A552B"/>
    <w:rsid w:val="008B1FE7"/>
    <w:rsid w:val="008D034C"/>
    <w:rsid w:val="008D50F6"/>
    <w:rsid w:val="00926371"/>
    <w:rsid w:val="00932C50"/>
    <w:rsid w:val="0093611D"/>
    <w:rsid w:val="00944963"/>
    <w:rsid w:val="009461D6"/>
    <w:rsid w:val="0096610D"/>
    <w:rsid w:val="009B33C9"/>
    <w:rsid w:val="009D58A2"/>
    <w:rsid w:val="009D6DFB"/>
    <w:rsid w:val="009E34D0"/>
    <w:rsid w:val="009E6476"/>
    <w:rsid w:val="009F0FB4"/>
    <w:rsid w:val="00A12CF5"/>
    <w:rsid w:val="00A131C5"/>
    <w:rsid w:val="00A355F1"/>
    <w:rsid w:val="00A379C8"/>
    <w:rsid w:val="00A87574"/>
    <w:rsid w:val="00A9334F"/>
    <w:rsid w:val="00AA250E"/>
    <w:rsid w:val="00AB4655"/>
    <w:rsid w:val="00AB5543"/>
    <w:rsid w:val="00AC0447"/>
    <w:rsid w:val="00AD3E34"/>
    <w:rsid w:val="00AE34E7"/>
    <w:rsid w:val="00AF0C4B"/>
    <w:rsid w:val="00AF2A11"/>
    <w:rsid w:val="00B36620"/>
    <w:rsid w:val="00B4138A"/>
    <w:rsid w:val="00B42E20"/>
    <w:rsid w:val="00B55760"/>
    <w:rsid w:val="00B64677"/>
    <w:rsid w:val="00B6651D"/>
    <w:rsid w:val="00B93A8B"/>
    <w:rsid w:val="00B94151"/>
    <w:rsid w:val="00BB35A3"/>
    <w:rsid w:val="00BB44A7"/>
    <w:rsid w:val="00BE5AED"/>
    <w:rsid w:val="00BF5C9D"/>
    <w:rsid w:val="00C06AC5"/>
    <w:rsid w:val="00C1056B"/>
    <w:rsid w:val="00C15C49"/>
    <w:rsid w:val="00C17847"/>
    <w:rsid w:val="00C96535"/>
    <w:rsid w:val="00CA3002"/>
    <w:rsid w:val="00CB6973"/>
    <w:rsid w:val="00CC4EFE"/>
    <w:rsid w:val="00CE6E75"/>
    <w:rsid w:val="00D56734"/>
    <w:rsid w:val="00D66E7F"/>
    <w:rsid w:val="00D73C4E"/>
    <w:rsid w:val="00D75AD9"/>
    <w:rsid w:val="00D90F0F"/>
    <w:rsid w:val="00D94FE9"/>
    <w:rsid w:val="00DA3ABF"/>
    <w:rsid w:val="00DB10A4"/>
    <w:rsid w:val="00DB6E6D"/>
    <w:rsid w:val="00DC4704"/>
    <w:rsid w:val="00DD4A7E"/>
    <w:rsid w:val="00DD5C8A"/>
    <w:rsid w:val="00DD676C"/>
    <w:rsid w:val="00E278C1"/>
    <w:rsid w:val="00E355A0"/>
    <w:rsid w:val="00E35B3F"/>
    <w:rsid w:val="00E40189"/>
    <w:rsid w:val="00E44589"/>
    <w:rsid w:val="00E5286F"/>
    <w:rsid w:val="00E74166"/>
    <w:rsid w:val="00E76125"/>
    <w:rsid w:val="00EC430A"/>
    <w:rsid w:val="00EC4843"/>
    <w:rsid w:val="00ED551C"/>
    <w:rsid w:val="00EE3866"/>
    <w:rsid w:val="00EF47D2"/>
    <w:rsid w:val="00EF65C1"/>
    <w:rsid w:val="00F00E99"/>
    <w:rsid w:val="00F519B1"/>
    <w:rsid w:val="00F52C61"/>
    <w:rsid w:val="00F610BA"/>
    <w:rsid w:val="00F67103"/>
    <w:rsid w:val="00F82E21"/>
    <w:rsid w:val="00FB2D4F"/>
    <w:rsid w:val="00FD2D05"/>
    <w:rsid w:val="00FF2D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734"/>
    <o:shapelayout v:ext="edit">
      <o:idmap v:ext="edit" data="1,2,3"/>
    </o:shapelayout>
  </w:shapeDefaults>
  <w:decimalSymbol w:val=","/>
  <w:listSeparator w:val=";"/>
  <w14:docId w14:val="02CA5CFC"/>
  <w15:docId w15:val="{A50F5A96-DB41-468A-B6C0-4CE92703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uiPriority w:val="1"/>
    <w:qFormat/>
  </w:style>
  <w:style w:type="paragraph" w:styleId="Virsraksts1">
    <w:name w:val="heading 1"/>
    <w:basedOn w:val="Parasts"/>
    <w:uiPriority w:val="1"/>
    <w:qFormat/>
    <w:rsid w:val="006049FA"/>
    <w:pPr>
      <w:jc w:val="center"/>
      <w:outlineLvl w:val="0"/>
    </w:pPr>
    <w:rPr>
      <w:rFonts w:ascii="Times New Roman" w:eastAsia="Times New Roman" w:hAnsi="Times New Roman"/>
      <w:b/>
      <w:bCs/>
      <w:sz w:val="24"/>
      <w:szCs w:val="28"/>
    </w:rPr>
  </w:style>
  <w:style w:type="paragraph" w:styleId="Virsraksts2">
    <w:name w:val="heading 2"/>
    <w:basedOn w:val="Parasts"/>
    <w:uiPriority w:val="1"/>
    <w:qFormat/>
    <w:rsid w:val="00AB4655"/>
    <w:pPr>
      <w:jc w:val="center"/>
      <w:outlineLvl w:val="1"/>
    </w:pPr>
    <w:rPr>
      <w:rFonts w:ascii="Times New Roman" w:eastAsia="Times New Roman" w:hAnsi="Times New Roman"/>
      <w:b/>
      <w:bCs/>
      <w:sz w:val="24"/>
      <w:szCs w:val="20"/>
    </w:rPr>
  </w:style>
  <w:style w:type="paragraph" w:styleId="Virsraksts3">
    <w:name w:val="heading 3"/>
    <w:basedOn w:val="Parasts"/>
    <w:uiPriority w:val="1"/>
    <w:qFormat/>
    <w:pPr>
      <w:spacing w:before="45"/>
      <w:ind w:left="140"/>
      <w:outlineLvl w:val="2"/>
    </w:pPr>
    <w:rPr>
      <w:rFonts w:ascii="Times New Roman" w:eastAsia="Times New Roman" w:hAnsi="Times New Roman"/>
      <w:b/>
      <w:bCs/>
      <w:i/>
      <w:sz w:val="20"/>
      <w:szCs w:val="20"/>
    </w:rPr>
  </w:style>
  <w:style w:type="paragraph" w:styleId="Virsraksts8">
    <w:name w:val="heading 8"/>
    <w:basedOn w:val="Parasts"/>
    <w:next w:val="Parasts"/>
    <w:link w:val="Virsraksts8Rakstz"/>
    <w:uiPriority w:val="9"/>
    <w:semiHidden/>
    <w:unhideWhenUsed/>
    <w:qFormat/>
    <w:rsid w:val="0068584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uiPriority w:val="9"/>
    <w:semiHidden/>
    <w:unhideWhenUsed/>
    <w:qFormat/>
    <w:rsid w:val="006858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8Rakstz">
    <w:name w:val="Virsraksts 8 Rakstz."/>
    <w:basedOn w:val="Noklusjumarindkopasfonts"/>
    <w:link w:val="Virsraksts8"/>
    <w:uiPriority w:val="9"/>
    <w:semiHidden/>
    <w:rsid w:val="00685848"/>
    <w:rPr>
      <w:rFonts w:asciiTheme="majorHAnsi" w:eastAsiaTheme="majorEastAsia" w:hAnsiTheme="majorHAnsi" w:cstheme="majorBidi"/>
      <w:color w:val="272727" w:themeColor="text1" w:themeTint="D8"/>
      <w:sz w:val="21"/>
      <w:szCs w:val="21"/>
    </w:rPr>
  </w:style>
  <w:style w:type="character" w:customStyle="1" w:styleId="Virsraksts9Rakstz">
    <w:name w:val="Virsraksts 9 Rakstz."/>
    <w:basedOn w:val="Noklusjumarindkopasfonts"/>
    <w:link w:val="Virsraksts9"/>
    <w:uiPriority w:val="9"/>
    <w:semiHidden/>
    <w:rsid w:val="00685848"/>
    <w:rPr>
      <w:rFonts w:asciiTheme="majorHAnsi" w:eastAsiaTheme="majorEastAsia" w:hAnsiTheme="majorHAnsi" w:cstheme="majorBidi"/>
      <w:i/>
      <w:iCs/>
      <w:color w:val="272727" w:themeColor="text1" w:themeTint="D8"/>
      <w:sz w:val="21"/>
      <w:szCs w:val="21"/>
    </w:rPr>
  </w:style>
  <w:style w:type="paragraph" w:styleId="Saturs1">
    <w:name w:val="toc 1"/>
    <w:basedOn w:val="Parasts"/>
    <w:uiPriority w:val="39"/>
    <w:qFormat/>
    <w:pPr>
      <w:spacing w:before="310"/>
      <w:ind w:left="139"/>
    </w:pPr>
    <w:rPr>
      <w:rFonts w:ascii="Times New Roman" w:eastAsia="Times New Roman" w:hAnsi="Times New Roman"/>
      <w:sz w:val="20"/>
      <w:szCs w:val="20"/>
    </w:rPr>
  </w:style>
  <w:style w:type="paragraph" w:styleId="Saturs2">
    <w:name w:val="toc 2"/>
    <w:basedOn w:val="Parasts"/>
    <w:uiPriority w:val="39"/>
    <w:qFormat/>
    <w:pPr>
      <w:spacing w:before="310"/>
      <w:ind w:left="140"/>
    </w:pPr>
    <w:rPr>
      <w:rFonts w:ascii="Times New Roman" w:eastAsia="Times New Roman" w:hAnsi="Times New Roman"/>
      <w:sz w:val="20"/>
      <w:szCs w:val="20"/>
    </w:rPr>
  </w:style>
  <w:style w:type="paragraph" w:styleId="Saturs3">
    <w:name w:val="toc 3"/>
    <w:basedOn w:val="Parasts"/>
    <w:uiPriority w:val="39"/>
    <w:qFormat/>
    <w:pPr>
      <w:spacing w:before="10"/>
      <w:ind w:left="500"/>
    </w:pPr>
    <w:rPr>
      <w:rFonts w:ascii="Times New Roman" w:eastAsia="Times New Roman" w:hAnsi="Times New Roman"/>
      <w:sz w:val="20"/>
      <w:szCs w:val="20"/>
    </w:rPr>
  </w:style>
  <w:style w:type="paragraph" w:styleId="Pamatteksts">
    <w:name w:val="Body Text"/>
    <w:basedOn w:val="Parasts"/>
    <w:uiPriority w:val="1"/>
    <w:qFormat/>
    <w:pPr>
      <w:ind w:left="499" w:hanging="360"/>
    </w:pPr>
    <w:rPr>
      <w:rFonts w:ascii="Times New Roman" w:eastAsia="Times New Roman" w:hAnsi="Times New Roman"/>
      <w:sz w:val="20"/>
      <w:szCs w:val="20"/>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84180E"/>
    <w:pPr>
      <w:tabs>
        <w:tab w:val="center" w:pos="4153"/>
        <w:tab w:val="right" w:pos="8306"/>
      </w:tabs>
    </w:pPr>
  </w:style>
  <w:style w:type="character" w:customStyle="1" w:styleId="GalveneRakstz">
    <w:name w:val="Galvene Rakstz."/>
    <w:basedOn w:val="Noklusjumarindkopasfonts"/>
    <w:link w:val="Galvene"/>
    <w:uiPriority w:val="99"/>
    <w:rsid w:val="0084180E"/>
  </w:style>
  <w:style w:type="paragraph" w:styleId="Kjene">
    <w:name w:val="footer"/>
    <w:basedOn w:val="Parasts"/>
    <w:link w:val="KjeneRakstz"/>
    <w:unhideWhenUsed/>
    <w:rsid w:val="0084180E"/>
    <w:pPr>
      <w:tabs>
        <w:tab w:val="center" w:pos="4153"/>
        <w:tab w:val="right" w:pos="8306"/>
      </w:tabs>
    </w:pPr>
  </w:style>
  <w:style w:type="character" w:customStyle="1" w:styleId="KjeneRakstz">
    <w:name w:val="Kājene Rakstz."/>
    <w:basedOn w:val="Noklusjumarindkopasfonts"/>
    <w:link w:val="Kjene"/>
    <w:uiPriority w:val="99"/>
    <w:rsid w:val="0084180E"/>
  </w:style>
  <w:style w:type="table" w:styleId="Reatabula">
    <w:name w:val="Table Grid"/>
    <w:basedOn w:val="Parastatabula"/>
    <w:uiPriority w:val="39"/>
    <w:rsid w:val="009E3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6869B1"/>
    <w:rPr>
      <w:sz w:val="20"/>
      <w:szCs w:val="20"/>
    </w:rPr>
  </w:style>
  <w:style w:type="character" w:customStyle="1" w:styleId="VrestekstsRakstz">
    <w:name w:val="Vēres teksts Rakstz."/>
    <w:basedOn w:val="Noklusjumarindkopasfonts"/>
    <w:link w:val="Vresteksts"/>
    <w:uiPriority w:val="99"/>
    <w:semiHidden/>
    <w:rsid w:val="006869B1"/>
    <w:rPr>
      <w:sz w:val="20"/>
      <w:szCs w:val="20"/>
    </w:rPr>
  </w:style>
  <w:style w:type="character" w:styleId="Vresatsauce">
    <w:name w:val="footnote reference"/>
    <w:basedOn w:val="Noklusjumarindkopasfonts"/>
    <w:uiPriority w:val="99"/>
    <w:semiHidden/>
    <w:unhideWhenUsed/>
    <w:rsid w:val="006869B1"/>
    <w:rPr>
      <w:vertAlign w:val="superscript"/>
    </w:rPr>
  </w:style>
  <w:style w:type="character" w:styleId="Lappusesnumurs">
    <w:name w:val="page number"/>
    <w:basedOn w:val="Noklusjumarindkopasfonts"/>
    <w:semiHidden/>
    <w:rsid w:val="00424C2A"/>
  </w:style>
  <w:style w:type="paragraph" w:styleId="Saturardtjavirsraksts">
    <w:name w:val="TOC Heading"/>
    <w:basedOn w:val="Virsraksts1"/>
    <w:next w:val="Parasts"/>
    <w:uiPriority w:val="39"/>
    <w:unhideWhenUsed/>
    <w:qFormat/>
    <w:rsid w:val="00CA3002"/>
    <w:pPr>
      <w:keepNext/>
      <w:keepLines/>
      <w:widowControl/>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ipersaite">
    <w:name w:val="Hyperlink"/>
    <w:basedOn w:val="Noklusjumarindkopasfonts"/>
    <w:uiPriority w:val="99"/>
    <w:unhideWhenUsed/>
    <w:rsid w:val="00CA30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hyperlink" Target="http://www.icao.in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cao.int/" TargetMode="External"/><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C89C4-8F85-4A6F-8964-17AE27033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2195</TotalTime>
  <Pages>131</Pages>
  <Words>174619</Words>
  <Characters>99533</Characters>
  <Application>Microsoft Office Word</Application>
  <DocSecurity>0</DocSecurity>
  <Lines>829</Lines>
  <Paragraphs>547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Microsoft Word - Anx.15.14th Edition.alltext.including Corr. 1.Amndt.38.en.docx</vt:lpstr>
      <vt:lpstr>Microsoft Word - Anx.15.14th Edition.alltext.including Corr. 1.Amndt.38.en.docx</vt:lpstr>
    </vt:vector>
  </TitlesOfParts>
  <Company>.</Company>
  <LinksUpToDate>false</LinksUpToDate>
  <CharactersWithSpaces>273605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Anx.15.14th Edition.alltext.including Corr. 1.Amndt.38.en.docx</dc:title>
  <dc:subject/>
  <dc:creator>atyo</dc:creator>
  <cp:keywords/>
  <dc:description/>
  <cp:lastModifiedBy>Ernests Grietens</cp:lastModifiedBy>
  <cp:revision>30</cp:revision>
  <dcterms:created xsi:type="dcterms:W3CDTF">2017-04-10T10:45:00Z</dcterms:created>
  <dcterms:modified xsi:type="dcterms:W3CDTF">2018-01-18T14:42:00Z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2014-08-04T00:00:00Z</vt:filetime>
  </property>
  <property fmtid="{D5CDD505-2E9C-101B-9397-08002B2CF9AE}" pid="3" name="LastSaved">
    <vt:filetime>2017-04-10T00:00:00Z</vt:filetime>
  </property>
</Properties>
</file>