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8E33" w14:textId="77777777" w:rsidR="006A5016" w:rsidRPr="006A5016" w:rsidRDefault="006A5016" w:rsidP="006A5016">
      <w:pPr>
        <w:jc w:val="both"/>
        <w:rPr>
          <w:rFonts w:ascii="Times New Roman" w:eastAsia="Arial" w:hAnsi="Times New Roman" w:cs="Arial"/>
          <w:noProof/>
          <w:sz w:val="24"/>
          <w:szCs w:val="13"/>
        </w:rPr>
      </w:pPr>
    </w:p>
    <w:p w14:paraId="573BFCFD" w14:textId="77777777" w:rsidR="006A5016" w:rsidRPr="006A5016" w:rsidRDefault="006A5016" w:rsidP="006A5016">
      <w:pPr>
        <w:pStyle w:val="BodyText"/>
        <w:ind w:left="0"/>
        <w:jc w:val="right"/>
        <w:rPr>
          <w:rFonts w:ascii="Times New Roman" w:hAnsi="Times New Roman"/>
          <w:noProof/>
          <w:sz w:val="24"/>
        </w:rPr>
      </w:pPr>
      <w:r>
        <w:rPr>
          <w:rFonts w:ascii="Times New Roman" w:hAnsi="Times New Roman"/>
          <w:sz w:val="24"/>
        </w:rPr>
        <w:t>1. pielikums</w:t>
      </w:r>
    </w:p>
    <w:p w14:paraId="3365542C" w14:textId="77777777" w:rsidR="006A5016" w:rsidRPr="006A5016" w:rsidRDefault="006A5016" w:rsidP="006A5016">
      <w:pPr>
        <w:jc w:val="both"/>
        <w:rPr>
          <w:rFonts w:ascii="Times New Roman" w:eastAsia="Arial" w:hAnsi="Times New Roman" w:cs="Arial"/>
          <w:noProof/>
          <w:sz w:val="24"/>
          <w:szCs w:val="13"/>
        </w:rPr>
      </w:pPr>
    </w:p>
    <w:p w14:paraId="515AE2CA" w14:textId="77777777" w:rsidR="006A5016" w:rsidRPr="006A5016" w:rsidRDefault="006A5016" w:rsidP="006A5016">
      <w:pPr>
        <w:pStyle w:val="Heading1"/>
        <w:ind w:left="0"/>
        <w:jc w:val="both"/>
        <w:rPr>
          <w:rFonts w:ascii="Times New Roman" w:hAnsi="Times New Roman"/>
          <w:noProof/>
          <w:sz w:val="24"/>
        </w:rPr>
      </w:pPr>
      <w:r>
        <w:rPr>
          <w:rFonts w:ascii="Times New Roman" w:hAnsi="Times New Roman"/>
          <w:sz w:val="24"/>
        </w:rPr>
        <w:t>Konvencijas reglaments</w:t>
      </w:r>
    </w:p>
    <w:p w14:paraId="26BB522D" w14:textId="77777777" w:rsidR="006A5016" w:rsidRPr="006A5016" w:rsidRDefault="006A5016" w:rsidP="006A5016">
      <w:pPr>
        <w:jc w:val="both"/>
        <w:rPr>
          <w:rFonts w:ascii="Times New Roman" w:eastAsia="Arial" w:hAnsi="Times New Roman" w:cs="Arial"/>
          <w:b/>
          <w:bCs/>
          <w:noProof/>
          <w:sz w:val="24"/>
          <w:szCs w:val="20"/>
        </w:rPr>
      </w:pPr>
    </w:p>
    <w:p w14:paraId="7B4C464F" w14:textId="77777777" w:rsidR="006A5016" w:rsidRPr="006A5016" w:rsidRDefault="006A5016" w:rsidP="006A5016">
      <w:pPr>
        <w:jc w:val="both"/>
        <w:rPr>
          <w:rFonts w:ascii="Times New Roman" w:hAnsi="Times New Roman"/>
          <w:b/>
          <w:noProof/>
          <w:sz w:val="24"/>
        </w:rPr>
      </w:pPr>
      <w:r>
        <w:rPr>
          <w:rFonts w:ascii="Times New Roman" w:hAnsi="Times New Roman"/>
          <w:b/>
          <w:sz w:val="24"/>
        </w:rPr>
        <w:t>II nodaļa</w:t>
      </w:r>
    </w:p>
    <w:p w14:paraId="38324D38" w14:textId="77777777" w:rsidR="006A5016" w:rsidRPr="006A5016" w:rsidRDefault="006A5016" w:rsidP="006A5016">
      <w:pPr>
        <w:jc w:val="both"/>
        <w:rPr>
          <w:rFonts w:ascii="Times New Roman" w:hAnsi="Times New Roman"/>
          <w:b/>
          <w:noProof/>
          <w:sz w:val="24"/>
        </w:rPr>
      </w:pPr>
      <w:r>
        <w:rPr>
          <w:rFonts w:ascii="Times New Roman" w:hAnsi="Times New Roman"/>
          <w:b/>
          <w:sz w:val="24"/>
        </w:rPr>
        <w:t>Vēstuļu korespondences reglaments</w:t>
      </w:r>
    </w:p>
    <w:p w14:paraId="7CC93562" w14:textId="77777777" w:rsidR="006A5016" w:rsidRPr="006A5016" w:rsidRDefault="006A5016" w:rsidP="006A5016">
      <w:pPr>
        <w:jc w:val="both"/>
        <w:rPr>
          <w:rFonts w:ascii="Times New Roman" w:eastAsia="Arial" w:hAnsi="Times New Roman" w:cs="Arial"/>
          <w:b/>
          <w:bCs/>
          <w:noProof/>
          <w:sz w:val="24"/>
          <w:szCs w:val="20"/>
        </w:rPr>
      </w:pPr>
    </w:p>
    <w:p w14:paraId="4E11DAD9"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17-107. pants</w:t>
      </w:r>
    </w:p>
    <w:p w14:paraId="1E05A68D" w14:textId="77777777" w:rsidR="006A5016" w:rsidRDefault="006A5016" w:rsidP="006A5016">
      <w:pPr>
        <w:pStyle w:val="BodyText"/>
        <w:ind w:left="0"/>
        <w:jc w:val="both"/>
        <w:rPr>
          <w:rFonts w:ascii="Times New Roman" w:hAnsi="Times New Roman"/>
          <w:noProof/>
          <w:sz w:val="24"/>
        </w:rPr>
      </w:pPr>
      <w:r>
        <w:rPr>
          <w:rFonts w:ascii="Times New Roman" w:hAnsi="Times New Roman"/>
          <w:sz w:val="24"/>
        </w:rPr>
        <w:t>Katrai sūtījumu kategorijai piemērojamie īpašie noteikumi</w:t>
      </w:r>
    </w:p>
    <w:p w14:paraId="59D34264" w14:textId="77777777" w:rsidR="006A5016" w:rsidRDefault="006A5016" w:rsidP="006A5016">
      <w:pPr>
        <w:pStyle w:val="BodyText"/>
        <w:ind w:left="0"/>
        <w:jc w:val="both"/>
        <w:rPr>
          <w:rFonts w:ascii="Times New Roman" w:hAnsi="Times New Roman"/>
          <w:noProof/>
          <w:sz w:val="24"/>
        </w:rPr>
      </w:pPr>
    </w:p>
    <w:p w14:paraId="18A6E7FF"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Šā panta 8. punktu groza šādi.</w:t>
      </w:r>
    </w:p>
    <w:p w14:paraId="561EEA2B" w14:textId="77777777" w:rsidR="006A5016" w:rsidRDefault="006A5016" w:rsidP="006A5016">
      <w:pPr>
        <w:pStyle w:val="BodyText"/>
        <w:tabs>
          <w:tab w:val="left" w:pos="669"/>
        </w:tabs>
        <w:ind w:left="0"/>
        <w:jc w:val="both"/>
        <w:rPr>
          <w:rFonts w:ascii="Times New Roman" w:hAnsi="Times New Roman"/>
          <w:noProof/>
          <w:sz w:val="24"/>
        </w:rPr>
      </w:pPr>
    </w:p>
    <w:p w14:paraId="7B0A46DD" w14:textId="10457838" w:rsidR="006A5016" w:rsidRPr="006A5016" w:rsidRDefault="006A5016" w:rsidP="006A5016">
      <w:pPr>
        <w:pStyle w:val="BodyText"/>
        <w:tabs>
          <w:tab w:val="left" w:pos="669"/>
        </w:tabs>
        <w:ind w:left="0"/>
        <w:jc w:val="both"/>
        <w:rPr>
          <w:rFonts w:ascii="Times New Roman" w:hAnsi="Times New Roman"/>
          <w:noProof/>
          <w:sz w:val="24"/>
        </w:rPr>
      </w:pPr>
      <w:r>
        <w:rPr>
          <w:rFonts w:ascii="Times New Roman" w:hAnsi="Times New Roman"/>
          <w:sz w:val="24"/>
        </w:rPr>
        <w:t xml:space="preserve">8. </w:t>
      </w:r>
      <w:r w:rsidR="00F12755">
        <w:rPr>
          <w:rFonts w:ascii="Times New Roman" w:hAnsi="Times New Roman"/>
          <w:sz w:val="24"/>
        </w:rPr>
        <w:t>V</w:t>
      </w:r>
      <w:r>
        <w:rPr>
          <w:rFonts w:ascii="Times New Roman" w:hAnsi="Times New Roman"/>
          <w:sz w:val="24"/>
        </w:rPr>
        <w:t>airumsūtījumi</w:t>
      </w:r>
    </w:p>
    <w:p w14:paraId="544D84EB" w14:textId="647EC077" w:rsidR="006A5016" w:rsidRPr="006A5016" w:rsidRDefault="006A5016" w:rsidP="006A5016">
      <w:pPr>
        <w:pStyle w:val="BodyText"/>
        <w:tabs>
          <w:tab w:val="left" w:pos="669"/>
        </w:tabs>
        <w:ind w:left="0"/>
        <w:jc w:val="both"/>
        <w:rPr>
          <w:rFonts w:ascii="Times New Roman" w:hAnsi="Times New Roman"/>
          <w:noProof/>
          <w:sz w:val="24"/>
        </w:rPr>
      </w:pPr>
      <w:r>
        <w:rPr>
          <w:rFonts w:ascii="Times New Roman" w:hAnsi="Times New Roman"/>
          <w:sz w:val="24"/>
        </w:rPr>
        <w:t>8.1. Sūtījumus uzskata par vairumsūtījumiem šādos gadījumos:</w:t>
      </w:r>
    </w:p>
    <w:p w14:paraId="3CF1164B" w14:textId="0A555EE2" w:rsidR="006A5016" w:rsidRPr="006A5016" w:rsidRDefault="006A5016" w:rsidP="006A5016">
      <w:pPr>
        <w:pStyle w:val="BodyText"/>
        <w:tabs>
          <w:tab w:val="left" w:pos="669"/>
        </w:tabs>
        <w:ind w:left="0"/>
        <w:jc w:val="both"/>
        <w:rPr>
          <w:rFonts w:ascii="Times New Roman" w:hAnsi="Times New Roman"/>
          <w:noProof/>
          <w:sz w:val="24"/>
        </w:rPr>
      </w:pPr>
      <w:r>
        <w:rPr>
          <w:rFonts w:ascii="Times New Roman" w:hAnsi="Times New Roman"/>
          <w:sz w:val="24"/>
        </w:rPr>
        <w:t xml:space="preserve">8.1.1. </w:t>
      </w:r>
      <w:r w:rsidR="0041476D" w:rsidRPr="0041476D">
        <w:rPr>
          <w:rFonts w:ascii="Times New Roman" w:hAnsi="Times New Roman"/>
          <w:sz w:val="24"/>
        </w:rPr>
        <w:t>ja vienā un tajā pašā depešā vai vienā dienā, kad tiek noformētas vairākas depešas,</w:t>
      </w:r>
      <w:r w:rsidR="0041476D">
        <w:rPr>
          <w:rFonts w:ascii="Times New Roman" w:hAnsi="Times New Roman"/>
          <w:sz w:val="24"/>
        </w:rPr>
        <w:t xml:space="preserve"> </w:t>
      </w:r>
      <w:r>
        <w:rPr>
          <w:rFonts w:ascii="Times New Roman" w:hAnsi="Times New Roman"/>
          <w:sz w:val="24"/>
        </w:rPr>
        <w:t>ir nodoti 1500 vai vairāk sūtījumu, kurus nodevis viens sūtītājs</w:t>
      </w:r>
      <w:r>
        <w:rPr>
          <w:rFonts w:ascii="Times New Roman" w:hAnsi="Times New Roman"/>
          <w:b/>
          <w:sz w:val="24"/>
        </w:rPr>
        <w:t>;</w:t>
      </w:r>
    </w:p>
    <w:p w14:paraId="07F11CCE" w14:textId="77777777" w:rsidR="006A5016" w:rsidRPr="006A5016" w:rsidRDefault="006A611A" w:rsidP="006A5016">
      <w:pPr>
        <w:pStyle w:val="BodyText"/>
        <w:tabs>
          <w:tab w:val="left" w:pos="669"/>
        </w:tabs>
        <w:ind w:left="0"/>
        <w:jc w:val="both"/>
        <w:rPr>
          <w:rFonts w:ascii="Times New Roman" w:hAnsi="Times New Roman"/>
          <w:noProof/>
          <w:sz w:val="24"/>
        </w:rPr>
      </w:pPr>
      <w:r>
        <w:rPr>
          <w:rFonts w:ascii="Times New Roman" w:hAnsi="Times New Roman"/>
          <w:sz w:val="24"/>
        </w:rPr>
        <w:pict w14:anchorId="4E63F06C">
          <v:group id="_x0000_s1040" style="position:absolute;left:0;text-align:left;margin-left:131.5pt;margin-top:26.45pt;width:2.65pt;height:.75pt;z-index:-251658240;mso-position-horizontal-relative:page" coordorigin="2630,529" coordsize="53,15">
            <v:shape id="_x0000_s1041" style="position:absolute;left:2630;top:529;width:53;height:15" coordorigin="2630,529" coordsize="53,15" path="m2630,536r53,e" filled="f" strokeweight=".82pt">
              <v:path arrowok="t"/>
            </v:shape>
            <w10:wrap anchorx="page"/>
          </v:group>
        </w:pict>
      </w:r>
      <w:r w:rsidR="006A5016">
        <w:rPr>
          <w:rFonts w:ascii="Times New Roman" w:hAnsi="Times New Roman"/>
          <w:sz w:val="24"/>
        </w:rPr>
        <w:t>8.1.2. ja divu nedēļu laikā viens sūtītājs ir nodevis 5000 vai vairāk sūtījumu;</w:t>
      </w:r>
    </w:p>
    <w:p w14:paraId="47EAD158" w14:textId="3E91C359" w:rsidR="006A5016" w:rsidRPr="006A5016" w:rsidRDefault="006A5016" w:rsidP="006A5016">
      <w:pPr>
        <w:pStyle w:val="BodyText"/>
        <w:tabs>
          <w:tab w:val="left" w:pos="507"/>
        </w:tabs>
        <w:ind w:left="0"/>
        <w:jc w:val="both"/>
        <w:rPr>
          <w:rFonts w:ascii="Times New Roman" w:hAnsi="Times New Roman"/>
          <w:b/>
          <w:noProof/>
          <w:sz w:val="24"/>
        </w:rPr>
      </w:pPr>
      <w:r>
        <w:rPr>
          <w:rFonts w:ascii="Times New Roman" w:hAnsi="Times New Roman"/>
          <w:b/>
          <w:sz w:val="24"/>
        </w:rPr>
        <w:t xml:space="preserve">8.1.3. ja četru nedēļu laikā no valsts ir </w:t>
      </w:r>
      <w:r w:rsidR="00BF46C7" w:rsidRPr="00BF46C7">
        <w:rPr>
          <w:rFonts w:ascii="Times New Roman" w:hAnsi="Times New Roman"/>
          <w:b/>
          <w:sz w:val="24"/>
        </w:rPr>
        <w:t>saņemtas depešas,</w:t>
      </w:r>
      <w:r>
        <w:rPr>
          <w:rFonts w:ascii="Times New Roman" w:hAnsi="Times New Roman"/>
          <w:b/>
          <w:sz w:val="24"/>
        </w:rPr>
        <w:t xml:space="preserve"> kuru kopējais svars ir vismaz 90 % no lielgabarīta (E) vai sīkpaku (E) vēstuļu korespondences sūtījumiem, ar nosacījumu, ka šādu saņemto sūtījumu kopējais svars ir palielinājies vismaz par 50 % salīdzinājumā ar to pašu četru nedēļu periodu iepriekšējā gadā.</w:t>
      </w:r>
    </w:p>
    <w:p w14:paraId="166DF3E3" w14:textId="79A5FB88" w:rsidR="006A5016" w:rsidRPr="006A5016" w:rsidRDefault="006A5016" w:rsidP="006A5016">
      <w:pPr>
        <w:pStyle w:val="BodyText"/>
        <w:tabs>
          <w:tab w:val="left" w:pos="669"/>
        </w:tabs>
        <w:ind w:left="0"/>
        <w:jc w:val="both"/>
        <w:rPr>
          <w:rFonts w:ascii="Times New Roman" w:hAnsi="Times New Roman"/>
          <w:b/>
          <w:noProof/>
          <w:sz w:val="24"/>
        </w:rPr>
      </w:pPr>
      <w:r>
        <w:rPr>
          <w:rFonts w:ascii="Times New Roman" w:hAnsi="Times New Roman"/>
          <w:sz w:val="24"/>
        </w:rPr>
        <w:t xml:space="preserve">8.2. Saskaņā ar </w:t>
      </w:r>
      <w:r>
        <w:rPr>
          <w:rFonts w:ascii="Times New Roman" w:hAnsi="Times New Roman"/>
          <w:b/>
          <w:sz w:val="24"/>
        </w:rPr>
        <w:t>8.1.1. un 8.1.2.</w:t>
      </w:r>
      <w:r>
        <w:rPr>
          <w:rFonts w:ascii="Times New Roman" w:hAnsi="Times New Roman"/>
          <w:sz w:val="24"/>
        </w:rPr>
        <w:t xml:space="preserve"> punkta noteikumiem par vairumsūtījuma sūtītāju uzskata personu vai organizāciju, kas sūtījumus faktiski nodevusi. </w:t>
      </w:r>
      <w:r>
        <w:rPr>
          <w:rFonts w:ascii="Times New Roman" w:hAnsi="Times New Roman"/>
          <w:b/>
          <w:sz w:val="24"/>
        </w:rPr>
        <w:t>Attiecībā uz 8.1.3. punktu uzskatāms, ka vairumsūtījumu sūtītājs ir izraudzītais operators.</w:t>
      </w:r>
    </w:p>
    <w:p w14:paraId="133219EB" w14:textId="77777777" w:rsidR="006A5016" w:rsidRPr="006A5016" w:rsidRDefault="006A5016" w:rsidP="006A5016">
      <w:pPr>
        <w:pStyle w:val="BodyText"/>
        <w:tabs>
          <w:tab w:val="left" w:pos="669"/>
        </w:tabs>
        <w:ind w:left="0"/>
        <w:jc w:val="both"/>
        <w:rPr>
          <w:rFonts w:ascii="Times New Roman" w:hAnsi="Times New Roman"/>
          <w:noProof/>
          <w:sz w:val="24"/>
        </w:rPr>
      </w:pPr>
      <w:r>
        <w:rPr>
          <w:rFonts w:ascii="Times New Roman" w:hAnsi="Times New Roman"/>
          <w:sz w:val="24"/>
        </w:rPr>
        <w:t xml:space="preserve">8.3. Ja nepieciešams, </w:t>
      </w:r>
      <w:r>
        <w:rPr>
          <w:rFonts w:ascii="Times New Roman" w:hAnsi="Times New Roman"/>
          <w:b/>
          <w:sz w:val="24"/>
        </w:rPr>
        <w:t>attiecībā uz 8.1.1. un 8.1.2.</w:t>
      </w:r>
      <w:r>
        <w:rPr>
          <w:rFonts w:ascii="Times New Roman" w:hAnsi="Times New Roman"/>
          <w:sz w:val="24"/>
        </w:rPr>
        <w:t> punktu sūtītāju var identificēt, izmantojot kopīgas sūtījumu pazīmes vai uzrakstot uz sūtījumiem norādi (piemēram, atpakaļnosūtīšanas adresi, vārdu un uzvārdu/nosaukumu, sūtītāja apzīmējumu vai zīmogu, pasta autorizācijas numuru utt.).</w:t>
      </w:r>
    </w:p>
    <w:p w14:paraId="041906AB" w14:textId="77777777" w:rsidR="006A5016" w:rsidRPr="006A5016" w:rsidRDefault="006A5016" w:rsidP="006A5016">
      <w:pPr>
        <w:jc w:val="both"/>
        <w:rPr>
          <w:rFonts w:ascii="Times New Roman" w:eastAsia="Arial" w:hAnsi="Times New Roman" w:cs="Arial"/>
          <w:noProof/>
          <w:sz w:val="24"/>
          <w:szCs w:val="18"/>
        </w:rPr>
      </w:pPr>
    </w:p>
    <w:p w14:paraId="4F218DBC" w14:textId="77777777" w:rsidR="006A5016" w:rsidRPr="006A5016" w:rsidRDefault="006A5016" w:rsidP="006A5016">
      <w:pPr>
        <w:jc w:val="both"/>
        <w:rPr>
          <w:rFonts w:ascii="Times New Roman" w:eastAsia="Arial" w:hAnsi="Times New Roman" w:cs="Arial"/>
          <w:noProof/>
          <w:sz w:val="24"/>
          <w:szCs w:val="20"/>
        </w:rPr>
      </w:pPr>
    </w:p>
    <w:p w14:paraId="5547474D"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17-116. pants</w:t>
      </w:r>
    </w:p>
    <w:p w14:paraId="2A87454B" w14:textId="77777777" w:rsidR="006A5016" w:rsidRDefault="006A5016" w:rsidP="006A5016">
      <w:pPr>
        <w:pStyle w:val="BodyText"/>
        <w:ind w:left="0"/>
        <w:jc w:val="both"/>
        <w:rPr>
          <w:rFonts w:ascii="Times New Roman" w:hAnsi="Times New Roman"/>
          <w:noProof/>
          <w:sz w:val="24"/>
        </w:rPr>
      </w:pPr>
      <w:r>
        <w:rPr>
          <w:rFonts w:ascii="Times New Roman" w:hAnsi="Times New Roman"/>
          <w:sz w:val="24"/>
        </w:rPr>
        <w:t>Apmaiņa ar pasta sūtījumiem, kas šķiroti pēc formāta</w:t>
      </w:r>
    </w:p>
    <w:p w14:paraId="227A0C70" w14:textId="77777777" w:rsidR="006A5016" w:rsidRDefault="006A5016" w:rsidP="006A5016">
      <w:pPr>
        <w:pStyle w:val="BodyText"/>
        <w:ind w:left="0"/>
        <w:jc w:val="both"/>
        <w:rPr>
          <w:rFonts w:ascii="Times New Roman" w:hAnsi="Times New Roman"/>
          <w:noProof/>
          <w:sz w:val="24"/>
        </w:rPr>
      </w:pPr>
    </w:p>
    <w:p w14:paraId="3F3BF563"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Šā panta 4. un 12. punktu groza šādi.</w:t>
      </w:r>
    </w:p>
    <w:p w14:paraId="7A41A27D" w14:textId="77777777" w:rsidR="006A5016" w:rsidRDefault="006A5016" w:rsidP="006A5016">
      <w:pPr>
        <w:pStyle w:val="BodyText"/>
        <w:tabs>
          <w:tab w:val="left" w:pos="668"/>
        </w:tabs>
        <w:ind w:left="0"/>
        <w:jc w:val="both"/>
        <w:rPr>
          <w:rFonts w:ascii="Times New Roman" w:hAnsi="Times New Roman"/>
          <w:noProof/>
          <w:sz w:val="24"/>
        </w:rPr>
      </w:pPr>
    </w:p>
    <w:p w14:paraId="43039936" w14:textId="77777777" w:rsidR="006A5016" w:rsidRPr="006A5016" w:rsidRDefault="006A5016" w:rsidP="006A5016">
      <w:pPr>
        <w:pStyle w:val="BodyText"/>
        <w:tabs>
          <w:tab w:val="left" w:pos="668"/>
        </w:tabs>
        <w:ind w:left="0"/>
        <w:jc w:val="both"/>
        <w:rPr>
          <w:rFonts w:ascii="Times New Roman" w:hAnsi="Times New Roman"/>
          <w:noProof/>
          <w:sz w:val="24"/>
        </w:rPr>
      </w:pPr>
      <w:r>
        <w:rPr>
          <w:rFonts w:ascii="Times New Roman" w:hAnsi="Times New Roman"/>
          <w:sz w:val="24"/>
        </w:rPr>
        <w:t>4. Apmaiņa starp III grupas valstīm un starp šīm valstīm un I un II grupas valstīm</w:t>
      </w:r>
    </w:p>
    <w:p w14:paraId="7C197392"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4.1. Pasta sūtījumus sagatavo, izmantojot vismaz divus atsevišķus taras veidus, proti, vienu P un G formātam kopā un vienu – E formātam, un nosūta uz galamērķiem, kuriem izejošo sūtījumu svars gadā, neskaitot M maisus, pārsniedz šādas robežvērtības:</w:t>
      </w:r>
    </w:p>
    <w:p w14:paraId="7773A8C3"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 xml:space="preserve">4.1.1. 75 tonnas 2018. </w:t>
      </w:r>
      <w:r>
        <w:rPr>
          <w:rFonts w:ascii="Times New Roman" w:hAnsi="Times New Roman"/>
          <w:b/>
          <w:sz w:val="24"/>
        </w:rPr>
        <w:t xml:space="preserve">un </w:t>
      </w:r>
      <w:r>
        <w:rPr>
          <w:rFonts w:ascii="Times New Roman" w:hAnsi="Times New Roman"/>
          <w:sz w:val="24"/>
        </w:rPr>
        <w:t>2019. gadā;</w:t>
      </w:r>
    </w:p>
    <w:p w14:paraId="2B1E4371"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 xml:space="preserve">4.1.2. 50 tonnas </w:t>
      </w:r>
      <w:r>
        <w:rPr>
          <w:rFonts w:ascii="Times New Roman" w:hAnsi="Times New Roman"/>
          <w:b/>
          <w:sz w:val="24"/>
        </w:rPr>
        <w:t xml:space="preserve">2020. un </w:t>
      </w:r>
      <w:r>
        <w:rPr>
          <w:rFonts w:ascii="Times New Roman" w:hAnsi="Times New Roman"/>
          <w:sz w:val="24"/>
        </w:rPr>
        <w:t>2021. gadā.</w:t>
      </w:r>
    </w:p>
    <w:p w14:paraId="430E109B" w14:textId="77777777" w:rsidR="006A5016" w:rsidRPr="006A5016" w:rsidRDefault="006A5016" w:rsidP="006A5016">
      <w:pPr>
        <w:jc w:val="both"/>
        <w:rPr>
          <w:rFonts w:ascii="Times New Roman" w:eastAsia="Arial" w:hAnsi="Times New Roman" w:cs="Arial"/>
          <w:noProof/>
          <w:sz w:val="24"/>
          <w:szCs w:val="13"/>
        </w:rPr>
      </w:pPr>
    </w:p>
    <w:p w14:paraId="0D9FD9E3"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 xml:space="preserve">12. To valstu izraudzītie operatori, kuras ir </w:t>
      </w:r>
      <w:r>
        <w:rPr>
          <w:rFonts w:ascii="Times New Roman" w:hAnsi="Times New Roman"/>
          <w:b/>
          <w:sz w:val="24"/>
        </w:rPr>
        <w:t>pārejas sistēmā</w:t>
      </w:r>
      <w:r>
        <w:rPr>
          <w:rFonts w:ascii="Times New Roman" w:hAnsi="Times New Roman"/>
          <w:sz w:val="24"/>
        </w:rPr>
        <w:t xml:space="preserve"> un kuras pievienojas mērķsistēmai, sākot no 2018. gada, var veikt apmaiņu ar pasta sūtījumiem, kas šķiroti pēc formāta, saskaņā ar tādiem pašiem nosacījumiem, kādus ievēro mērķsistēmas valstis, kā izklāstīts 2. vai 3. un 4. punktā un 5.–11. punktā.</w:t>
      </w:r>
    </w:p>
    <w:p w14:paraId="48768932" w14:textId="77777777" w:rsidR="006A5016" w:rsidRPr="006A5016" w:rsidRDefault="006A5016" w:rsidP="006A5016">
      <w:pPr>
        <w:jc w:val="both"/>
        <w:rPr>
          <w:rFonts w:ascii="Times New Roman" w:eastAsia="Arial" w:hAnsi="Times New Roman" w:cs="Arial"/>
          <w:noProof/>
          <w:sz w:val="24"/>
          <w:szCs w:val="18"/>
        </w:rPr>
      </w:pPr>
    </w:p>
    <w:p w14:paraId="067A11B1" w14:textId="77777777" w:rsidR="006A5016" w:rsidRPr="006A5016" w:rsidRDefault="006A5016" w:rsidP="006A5016">
      <w:pPr>
        <w:jc w:val="both"/>
        <w:rPr>
          <w:rFonts w:ascii="Times New Roman" w:eastAsia="Arial" w:hAnsi="Times New Roman" w:cs="Arial"/>
          <w:noProof/>
          <w:sz w:val="24"/>
          <w:szCs w:val="20"/>
        </w:rPr>
      </w:pPr>
    </w:p>
    <w:p w14:paraId="14057491" w14:textId="77777777" w:rsidR="006A5016" w:rsidRPr="006A5016" w:rsidRDefault="006A5016" w:rsidP="006F5EF5">
      <w:pPr>
        <w:pStyle w:val="BodyText"/>
        <w:keepNext/>
        <w:keepLines/>
        <w:ind w:left="0"/>
        <w:jc w:val="both"/>
        <w:rPr>
          <w:rFonts w:ascii="Times New Roman" w:hAnsi="Times New Roman"/>
          <w:noProof/>
          <w:sz w:val="24"/>
        </w:rPr>
      </w:pPr>
      <w:r>
        <w:rPr>
          <w:rFonts w:ascii="Times New Roman" w:hAnsi="Times New Roman"/>
          <w:sz w:val="24"/>
        </w:rPr>
        <w:lastRenderedPageBreak/>
        <w:t>30-107. pants</w:t>
      </w:r>
    </w:p>
    <w:p w14:paraId="30559A2C" w14:textId="77777777" w:rsidR="006A5016" w:rsidRPr="006A5016" w:rsidRDefault="006A5016" w:rsidP="006F5EF5">
      <w:pPr>
        <w:keepNext/>
        <w:keepLines/>
        <w:jc w:val="both"/>
        <w:rPr>
          <w:rFonts w:ascii="Times New Roman" w:eastAsia="Arial" w:hAnsi="Times New Roman" w:cs="Arial"/>
          <w:noProof/>
          <w:sz w:val="24"/>
          <w:szCs w:val="19"/>
        </w:rPr>
      </w:pPr>
    </w:p>
    <w:p w14:paraId="5F084600" w14:textId="77777777" w:rsidR="006A5016" w:rsidRPr="006A5016" w:rsidRDefault="006A5016" w:rsidP="006F5EF5">
      <w:pPr>
        <w:pStyle w:val="BodyText"/>
        <w:keepNext/>
        <w:keepLines/>
        <w:ind w:left="0"/>
        <w:jc w:val="both"/>
        <w:rPr>
          <w:rFonts w:ascii="Times New Roman" w:hAnsi="Times New Roman"/>
          <w:noProof/>
          <w:sz w:val="24"/>
        </w:rPr>
      </w:pPr>
      <w:r>
        <w:rPr>
          <w:rFonts w:ascii="Times New Roman" w:hAnsi="Times New Roman"/>
          <w:sz w:val="24"/>
        </w:rPr>
        <w:t>Šā panta nosaukumu un 6. punktu groza šādi.</w:t>
      </w:r>
    </w:p>
    <w:p w14:paraId="5B725ACB" w14:textId="77777777" w:rsidR="006A5016" w:rsidRPr="006A5016" w:rsidRDefault="006A5016" w:rsidP="006A5016">
      <w:pPr>
        <w:jc w:val="both"/>
        <w:rPr>
          <w:rFonts w:ascii="Times New Roman" w:eastAsia="Arial" w:hAnsi="Times New Roman" w:cs="Arial"/>
          <w:noProof/>
          <w:sz w:val="24"/>
          <w:szCs w:val="20"/>
        </w:rPr>
      </w:pPr>
    </w:p>
    <w:p w14:paraId="4D12140F"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 xml:space="preserve">Galamaksas tarifu aprēķināšana valstīm, kuras piemēro Konvencijas 29. panta 5.–15. punktu </w:t>
      </w:r>
      <w:r>
        <w:rPr>
          <w:rFonts w:ascii="Times New Roman" w:hAnsi="Times New Roman"/>
          <w:b/>
          <w:sz w:val="24"/>
        </w:rPr>
        <w:t>un 30. panta 4.–5. punktu</w:t>
      </w:r>
    </w:p>
    <w:p w14:paraId="49985605" w14:textId="77777777" w:rsidR="006A5016" w:rsidRPr="006A5016" w:rsidRDefault="006A5016" w:rsidP="006A5016">
      <w:pPr>
        <w:jc w:val="both"/>
        <w:rPr>
          <w:rFonts w:ascii="Times New Roman" w:eastAsia="Arial" w:hAnsi="Times New Roman" w:cs="Arial"/>
          <w:noProof/>
          <w:sz w:val="24"/>
          <w:szCs w:val="11"/>
        </w:rPr>
      </w:pPr>
    </w:p>
    <w:p w14:paraId="7428DE19"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 xml:space="preserve">6. </w:t>
      </w:r>
      <w:r>
        <w:rPr>
          <w:rFonts w:ascii="Times New Roman" w:hAnsi="Times New Roman"/>
          <w:b/>
          <w:sz w:val="24"/>
        </w:rPr>
        <w:t>Izņemot 2020. gada galamaksas tarifus, kas piemērojami lielgabarīta (E) un sīkpaku (E) vēstuļu korespondences sūtījumiem,</w:t>
      </w:r>
      <w:r>
        <w:rPr>
          <w:rFonts w:ascii="Times New Roman" w:hAnsi="Times New Roman"/>
          <w:sz w:val="24"/>
        </w:rPr>
        <w:t xml:space="preserve"> galamaksas tarifus, ko aprēķina saskaņā ar 4. un 5. punktu, proporcionāli pielīdzina tā, lai tie neradītu galamaksas ieņēmumu paaugstināšanos par vairāk kā 13 % attiecībā uz 37,6 gramu smagiem maziem (P) un lieliem (G) vēstuļu korespondences sūtījumiem un 375 gramu smagiem lielgabarīta (E) un sīkpaku (E) formāta vēstuļu korespondences sūtījumiem, salīdzinot ar iepriekšējo gadu.</w:t>
      </w:r>
    </w:p>
    <w:p w14:paraId="5EDD4E94" w14:textId="77777777" w:rsidR="006A5016" w:rsidRPr="006A5016" w:rsidRDefault="006A5016" w:rsidP="006A5016">
      <w:pPr>
        <w:jc w:val="both"/>
        <w:rPr>
          <w:rFonts w:ascii="Times New Roman" w:eastAsia="Arial" w:hAnsi="Times New Roman" w:cs="Arial"/>
          <w:noProof/>
          <w:sz w:val="24"/>
          <w:szCs w:val="18"/>
        </w:rPr>
      </w:pPr>
    </w:p>
    <w:p w14:paraId="6B1C7A60" w14:textId="77777777" w:rsidR="006A5016" w:rsidRPr="006A5016" w:rsidRDefault="006A5016" w:rsidP="006A5016">
      <w:pPr>
        <w:jc w:val="both"/>
        <w:rPr>
          <w:rFonts w:ascii="Times New Roman" w:eastAsia="Arial" w:hAnsi="Times New Roman" w:cs="Arial"/>
          <w:noProof/>
          <w:sz w:val="24"/>
          <w:szCs w:val="20"/>
        </w:rPr>
      </w:pPr>
    </w:p>
    <w:p w14:paraId="3E8FA352"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30-108. pants</w:t>
      </w:r>
    </w:p>
    <w:p w14:paraId="277950BD"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Nosacījumi, kas attiecas uz informēšanu par atsauces maksu, ko izmanto galamaksas tarifu aprēķināšanai</w:t>
      </w:r>
    </w:p>
    <w:p w14:paraId="741B353A" w14:textId="77777777" w:rsidR="006A5016" w:rsidRPr="006A5016" w:rsidRDefault="006A5016" w:rsidP="006A5016">
      <w:pPr>
        <w:jc w:val="both"/>
        <w:rPr>
          <w:rFonts w:ascii="Times New Roman" w:eastAsia="Arial" w:hAnsi="Times New Roman" w:cs="Arial"/>
          <w:noProof/>
          <w:sz w:val="24"/>
          <w:szCs w:val="18"/>
        </w:rPr>
      </w:pPr>
    </w:p>
    <w:p w14:paraId="52D5F8B7"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Izstrādāts šāds jauns 9. punkts.</w:t>
      </w:r>
    </w:p>
    <w:p w14:paraId="75B36E0D" w14:textId="77777777" w:rsidR="006A5016" w:rsidRPr="006A5016" w:rsidRDefault="006A5016" w:rsidP="006A5016">
      <w:pPr>
        <w:jc w:val="both"/>
        <w:rPr>
          <w:rFonts w:ascii="Times New Roman" w:eastAsia="Arial" w:hAnsi="Times New Roman" w:cs="Arial"/>
          <w:noProof/>
          <w:sz w:val="24"/>
          <w:szCs w:val="20"/>
        </w:rPr>
      </w:pPr>
    </w:p>
    <w:p w14:paraId="7F91E64D" w14:textId="37C53FDE" w:rsidR="006A5016" w:rsidRPr="006A5016" w:rsidRDefault="006A5016" w:rsidP="006A5016">
      <w:pPr>
        <w:pStyle w:val="BodyText"/>
        <w:ind w:left="0"/>
        <w:jc w:val="both"/>
        <w:rPr>
          <w:rFonts w:ascii="Times New Roman" w:hAnsi="Times New Roman"/>
          <w:b/>
          <w:noProof/>
          <w:sz w:val="24"/>
        </w:rPr>
      </w:pPr>
      <w:r>
        <w:rPr>
          <w:rFonts w:ascii="Times New Roman" w:hAnsi="Times New Roman"/>
          <w:b/>
          <w:sz w:val="24"/>
        </w:rPr>
        <w:t>9. Saskaņā ar Konvencijas 28</w:t>
      </w:r>
      <w:r w:rsidR="00FD7231">
        <w:rPr>
          <w:rFonts w:ascii="Times New Roman" w:hAnsi="Times New Roman"/>
          <w:b/>
          <w:sz w:val="24"/>
        </w:rPr>
        <w:t>.bis</w:t>
      </w:r>
      <w:r>
        <w:rPr>
          <w:rFonts w:ascii="Times New Roman" w:hAnsi="Times New Roman"/>
          <w:b/>
          <w:sz w:val="24"/>
        </w:rPr>
        <w:t xml:space="preserve"> panta 6.</w:t>
      </w:r>
      <w:r w:rsidR="00FD7231">
        <w:rPr>
          <w:rFonts w:ascii="Times New Roman" w:hAnsi="Times New Roman"/>
          <w:b/>
          <w:sz w:val="24"/>
        </w:rPr>
        <w:t>bis</w:t>
      </w:r>
      <w:r>
        <w:rPr>
          <w:rFonts w:ascii="Times New Roman" w:hAnsi="Times New Roman"/>
          <w:b/>
          <w:sz w:val="24"/>
        </w:rPr>
        <w:t xml:space="preserve"> punktu sākotnējos pašdeklarētos tarifus, kuri stājas spēkā no 2020. gada 1. jūlija, jāiesniedz Starptautiskajam birojam ne vēlāk kā līdz 2020. gada 1. martam, un saņemtos sākotnējos tarifus Starptautiskais birojs pēc tam publicē līdz 2020. gada 1. aprīlim. Attiecībā uz sākotnējiem tarifiem, kas noteikti uz 2020. gada 1. jūliju, Starptautiskais birojs izmanto mēneša vidējo valūtas maiņas kursu laika posmam no 2019. gada 1. augusta līdz 2019. gada 31. decembrim.</w:t>
      </w:r>
    </w:p>
    <w:p w14:paraId="1B3D024C" w14:textId="77777777" w:rsidR="006A5016" w:rsidRDefault="006A5016" w:rsidP="006A5016">
      <w:pPr>
        <w:jc w:val="both"/>
        <w:rPr>
          <w:rFonts w:ascii="Times New Roman" w:hAnsi="Times New Roman"/>
          <w:noProof/>
          <w:sz w:val="24"/>
        </w:rPr>
      </w:pPr>
    </w:p>
    <w:p w14:paraId="0E8DEDDC" w14:textId="77777777" w:rsidR="006A5016" w:rsidRPr="006A5016" w:rsidRDefault="006A5016" w:rsidP="006A5016">
      <w:pPr>
        <w:jc w:val="both"/>
        <w:rPr>
          <w:rFonts w:ascii="Times New Roman" w:eastAsia="Arial" w:hAnsi="Times New Roman" w:cs="Arial"/>
          <w:noProof/>
          <w:sz w:val="24"/>
          <w:szCs w:val="13"/>
        </w:rPr>
      </w:pPr>
    </w:p>
    <w:p w14:paraId="75EAD900"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30-113. pants</w:t>
      </w:r>
    </w:p>
    <w:p w14:paraId="4D93CB29" w14:textId="752CEC5C" w:rsidR="006A5016" w:rsidRDefault="006A5016" w:rsidP="006A5016">
      <w:pPr>
        <w:pStyle w:val="BodyText"/>
        <w:ind w:left="0"/>
        <w:jc w:val="both"/>
        <w:rPr>
          <w:rFonts w:ascii="Times New Roman" w:hAnsi="Times New Roman"/>
          <w:noProof/>
          <w:sz w:val="24"/>
        </w:rPr>
      </w:pPr>
      <w:r>
        <w:rPr>
          <w:rFonts w:ascii="Times New Roman" w:hAnsi="Times New Roman"/>
          <w:sz w:val="24"/>
        </w:rPr>
        <w:t>Pieprasījums piemērot īpašu maksājumu vairumsūtījumiem</w:t>
      </w:r>
    </w:p>
    <w:p w14:paraId="39E5CEF8" w14:textId="77777777" w:rsidR="006A5016" w:rsidRDefault="006A5016" w:rsidP="006A5016">
      <w:pPr>
        <w:pStyle w:val="BodyText"/>
        <w:ind w:left="0"/>
        <w:jc w:val="both"/>
        <w:rPr>
          <w:rFonts w:ascii="Times New Roman" w:hAnsi="Times New Roman"/>
          <w:noProof/>
          <w:sz w:val="24"/>
        </w:rPr>
      </w:pPr>
    </w:p>
    <w:p w14:paraId="4041C939"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Šā panta 1., 3. un 4. punktu groza šādi.</w:t>
      </w:r>
    </w:p>
    <w:p w14:paraId="36D17456" w14:textId="77777777" w:rsidR="006A5016" w:rsidRDefault="006A5016" w:rsidP="006A5016">
      <w:pPr>
        <w:pStyle w:val="BodyText"/>
        <w:tabs>
          <w:tab w:val="left" w:pos="669"/>
        </w:tabs>
        <w:ind w:left="0"/>
        <w:jc w:val="both"/>
        <w:rPr>
          <w:rFonts w:ascii="Times New Roman" w:hAnsi="Times New Roman"/>
          <w:noProof/>
          <w:sz w:val="24"/>
        </w:rPr>
      </w:pPr>
    </w:p>
    <w:p w14:paraId="1C68DEE9" w14:textId="77777777" w:rsidR="006A5016" w:rsidRPr="006A5016" w:rsidRDefault="006A5016" w:rsidP="006A5016">
      <w:pPr>
        <w:pStyle w:val="BodyText"/>
        <w:tabs>
          <w:tab w:val="left" w:pos="669"/>
        </w:tabs>
        <w:ind w:left="0"/>
        <w:jc w:val="both"/>
        <w:rPr>
          <w:rFonts w:ascii="Times New Roman" w:hAnsi="Times New Roman"/>
          <w:noProof/>
          <w:sz w:val="24"/>
        </w:rPr>
      </w:pPr>
      <w:r>
        <w:rPr>
          <w:rFonts w:ascii="Times New Roman" w:hAnsi="Times New Roman"/>
          <w:sz w:val="24"/>
        </w:rPr>
        <w:t>1. Galamērķa valsts izraudzītais operators drīkst pieprasīt, lai pasta vairumsūtījumiem piemēro īpašu maksājumu, ja tas konstatē, ka:</w:t>
      </w:r>
    </w:p>
    <w:p w14:paraId="7E3C580C" w14:textId="77777777" w:rsidR="006A5016" w:rsidRPr="006A5016" w:rsidRDefault="006A5016" w:rsidP="006A5016">
      <w:pPr>
        <w:pStyle w:val="BodyText"/>
        <w:tabs>
          <w:tab w:val="left" w:pos="669"/>
        </w:tabs>
        <w:ind w:left="0"/>
        <w:jc w:val="both"/>
        <w:rPr>
          <w:rFonts w:ascii="Times New Roman" w:hAnsi="Times New Roman"/>
          <w:noProof/>
          <w:sz w:val="24"/>
        </w:rPr>
      </w:pPr>
      <w:r>
        <w:rPr>
          <w:rFonts w:ascii="Times New Roman" w:hAnsi="Times New Roman"/>
          <w:sz w:val="24"/>
        </w:rPr>
        <w:t>1.1. vienā un tajā pašā pasta sūtījumā ir 1500 vai vairāk sūtījumu vai vienā dienā, kad noformē vairākus pasta sūtījumus, viens sūtītājs ir nodevis 1500 vai vairāk sūtījumu;</w:t>
      </w:r>
    </w:p>
    <w:p w14:paraId="6C0AC888" w14:textId="77777777" w:rsidR="006A5016" w:rsidRPr="006A5016" w:rsidRDefault="006A611A" w:rsidP="006A5016">
      <w:pPr>
        <w:pStyle w:val="BodyText"/>
        <w:tabs>
          <w:tab w:val="left" w:pos="669"/>
        </w:tabs>
        <w:ind w:left="0"/>
        <w:jc w:val="both"/>
        <w:rPr>
          <w:rFonts w:ascii="Times New Roman" w:hAnsi="Times New Roman"/>
          <w:noProof/>
          <w:sz w:val="24"/>
        </w:rPr>
      </w:pPr>
      <w:r>
        <w:rPr>
          <w:rFonts w:ascii="Times New Roman" w:hAnsi="Times New Roman"/>
          <w:sz w:val="24"/>
        </w:rPr>
        <w:pict w14:anchorId="6B0B456F">
          <v:group id="_x0000_s1044" style="position:absolute;left:0;text-align:left;margin-left:131.5pt;margin-top:26.7pt;width:2.65pt;height:.75pt;z-index:-251658239;mso-position-horizontal-relative:page" coordorigin="2630,534" coordsize="53,15">
            <v:shape id="_x0000_s1045" style="position:absolute;left:2630;top:534;width:53;height:15" coordorigin="2630,534" coordsize="53,15" path="m2630,541r53,e" filled="f" strokeweight=".82pt">
              <v:path arrowok="t"/>
            </v:shape>
            <w10:wrap anchorx="page"/>
          </v:group>
        </w:pict>
      </w:r>
      <w:r w:rsidR="006A5016">
        <w:rPr>
          <w:rFonts w:ascii="Times New Roman" w:hAnsi="Times New Roman"/>
          <w:sz w:val="24"/>
        </w:rPr>
        <w:t>1.2. divu nedēļu laikā viens sūtītājs ir nodevis 5000 vai vairāk sūtījumu;</w:t>
      </w:r>
    </w:p>
    <w:p w14:paraId="74BBF321" w14:textId="7A3816D7" w:rsidR="006A5016" w:rsidRPr="000C5E1C" w:rsidRDefault="000C5E1C" w:rsidP="000C5E1C">
      <w:pPr>
        <w:pStyle w:val="BodyText"/>
        <w:tabs>
          <w:tab w:val="left" w:pos="359"/>
        </w:tabs>
        <w:ind w:left="0"/>
        <w:jc w:val="both"/>
        <w:rPr>
          <w:rFonts w:ascii="Times New Roman" w:hAnsi="Times New Roman"/>
          <w:b/>
          <w:noProof/>
          <w:sz w:val="24"/>
        </w:rPr>
      </w:pPr>
      <w:r>
        <w:rPr>
          <w:rFonts w:ascii="Times New Roman" w:hAnsi="Times New Roman"/>
          <w:b/>
          <w:sz w:val="24"/>
        </w:rPr>
        <w:t xml:space="preserve">1.3. gadījumā, ja sūtījumi saņemti no valstīm (izraudzītajiem operatoriem), kurās galamaksas aprēķina un iekasē, pamatojoties vienīgi uz tarifu par kilogramu, četru nedēļu laikā ir </w:t>
      </w:r>
      <w:r w:rsidR="007E6705" w:rsidRPr="007E6705">
        <w:rPr>
          <w:rFonts w:ascii="Times New Roman" w:hAnsi="Times New Roman"/>
          <w:b/>
          <w:sz w:val="24"/>
        </w:rPr>
        <w:t>saņemtas šādas depešas,</w:t>
      </w:r>
      <w:r>
        <w:rPr>
          <w:rFonts w:ascii="Times New Roman" w:hAnsi="Times New Roman"/>
          <w:b/>
          <w:sz w:val="24"/>
        </w:rPr>
        <w:t xml:space="preserve"> kuru kopējais svars ir vismaz 90 % no lielgabarīta (E) vai sīkpaku (E) vēstuļu korespondences sūtījumiem.</w:t>
      </w:r>
    </w:p>
    <w:p w14:paraId="696B1E37" w14:textId="77777777" w:rsidR="006A5016" w:rsidRPr="006A5016" w:rsidRDefault="006A5016" w:rsidP="006A5016">
      <w:pPr>
        <w:jc w:val="both"/>
        <w:rPr>
          <w:rFonts w:ascii="Times New Roman" w:eastAsia="Arial" w:hAnsi="Times New Roman" w:cs="Arial"/>
          <w:noProof/>
          <w:sz w:val="24"/>
          <w:szCs w:val="12"/>
        </w:rPr>
      </w:pPr>
    </w:p>
    <w:p w14:paraId="4D730D1B" w14:textId="5AFA6023" w:rsidR="006A5016" w:rsidRPr="006A5016" w:rsidRDefault="000C5E1C" w:rsidP="000C5E1C">
      <w:pPr>
        <w:pStyle w:val="BodyText"/>
        <w:tabs>
          <w:tab w:val="left" w:pos="669"/>
        </w:tabs>
        <w:ind w:left="0"/>
        <w:jc w:val="both"/>
        <w:rPr>
          <w:rFonts w:ascii="Times New Roman" w:hAnsi="Times New Roman"/>
          <w:noProof/>
          <w:sz w:val="24"/>
        </w:rPr>
      </w:pPr>
      <w:r>
        <w:rPr>
          <w:rFonts w:ascii="Times New Roman" w:hAnsi="Times New Roman"/>
          <w:sz w:val="24"/>
        </w:rPr>
        <w:t>3. Neatkarīgi no 2.1. apakšpunkta noteikumiem galamērķa valsts izraudzītais operators vairumsūtījumiem drīkst piemērot īpašo maksājumu, kas stājas spēkā nekavējoties, ja tas konstatē, ka:</w:t>
      </w:r>
    </w:p>
    <w:p w14:paraId="51CA9894" w14:textId="791B5EB9" w:rsidR="006A5016" w:rsidRPr="006A5016" w:rsidRDefault="000C5E1C" w:rsidP="000C5E1C">
      <w:pPr>
        <w:pStyle w:val="BodyText"/>
        <w:tabs>
          <w:tab w:val="left" w:pos="669"/>
        </w:tabs>
        <w:ind w:left="0"/>
        <w:jc w:val="both"/>
        <w:rPr>
          <w:rFonts w:ascii="Times New Roman" w:hAnsi="Times New Roman"/>
          <w:noProof/>
          <w:sz w:val="24"/>
        </w:rPr>
      </w:pPr>
      <w:r>
        <w:rPr>
          <w:rFonts w:ascii="Times New Roman" w:hAnsi="Times New Roman"/>
          <w:sz w:val="24"/>
        </w:rPr>
        <w:t xml:space="preserve">3.1. </w:t>
      </w:r>
      <w:r w:rsidR="001A3682" w:rsidRPr="001A3682">
        <w:rPr>
          <w:rFonts w:ascii="Times New Roman" w:hAnsi="Times New Roman"/>
          <w:sz w:val="24"/>
        </w:rPr>
        <w:t>vienā un tajā pašā depešā ir 3000 vai vairāk sūtījumu vai vienā dienā, kad noformē vairākas depešas, viens sūtītājs ir nodevis 3000 vai vairāk sūtījumu;</w:t>
      </w:r>
    </w:p>
    <w:p w14:paraId="644C4273" w14:textId="77777777" w:rsidR="006A5016" w:rsidRPr="006A5016" w:rsidRDefault="006A611A" w:rsidP="000C5E1C">
      <w:pPr>
        <w:pStyle w:val="BodyText"/>
        <w:tabs>
          <w:tab w:val="left" w:pos="669"/>
        </w:tabs>
        <w:ind w:left="0"/>
        <w:jc w:val="both"/>
        <w:rPr>
          <w:rFonts w:ascii="Times New Roman" w:hAnsi="Times New Roman"/>
          <w:noProof/>
          <w:sz w:val="24"/>
        </w:rPr>
      </w:pPr>
      <w:r>
        <w:rPr>
          <w:rFonts w:ascii="Times New Roman" w:hAnsi="Times New Roman"/>
          <w:sz w:val="24"/>
        </w:rPr>
        <w:pict w14:anchorId="2A73AA3D">
          <v:group id="_x0000_s1046" style="position:absolute;left:0;text-align:left;margin-left:131.5pt;margin-top:26.7pt;width:2.65pt;height:.75pt;z-index:-251658238;mso-position-horizontal-relative:page" coordorigin="2630,534" coordsize="53,15">
            <v:shape id="_x0000_s1047" style="position:absolute;left:2630;top:534;width:53;height:15" coordorigin="2630,534" coordsize="53,15" path="m2630,541r53,e" filled="f" strokeweight=".82pt">
              <v:path arrowok="t"/>
            </v:shape>
            <w10:wrap anchorx="page"/>
          </v:group>
        </w:pict>
      </w:r>
      <w:r w:rsidR="006A5016">
        <w:rPr>
          <w:rFonts w:ascii="Times New Roman" w:hAnsi="Times New Roman"/>
          <w:sz w:val="24"/>
        </w:rPr>
        <w:t>3.2. divu nedēļu laikā viens sūtītājs ir nodevis 10 000 vai vairāk sūtījumu;</w:t>
      </w:r>
    </w:p>
    <w:p w14:paraId="5C9E2A11" w14:textId="10A5CD3E" w:rsidR="006A5016" w:rsidRPr="000C5E1C" w:rsidRDefault="000C5E1C" w:rsidP="000C5E1C">
      <w:pPr>
        <w:pStyle w:val="BodyText"/>
        <w:tabs>
          <w:tab w:val="left" w:pos="359"/>
        </w:tabs>
        <w:ind w:left="0"/>
        <w:jc w:val="both"/>
        <w:rPr>
          <w:rFonts w:ascii="Times New Roman" w:hAnsi="Times New Roman"/>
          <w:b/>
          <w:noProof/>
          <w:sz w:val="24"/>
        </w:rPr>
      </w:pPr>
      <w:r>
        <w:rPr>
          <w:rFonts w:ascii="Times New Roman" w:hAnsi="Times New Roman"/>
          <w:b/>
          <w:sz w:val="24"/>
        </w:rPr>
        <w:t xml:space="preserve">3.3. gadījumā, ja sūtījumi saņemti no valstīm, kurās galamaksas aprēķina un iekasē, </w:t>
      </w:r>
      <w:r>
        <w:rPr>
          <w:rFonts w:ascii="Times New Roman" w:hAnsi="Times New Roman"/>
          <w:b/>
          <w:sz w:val="24"/>
        </w:rPr>
        <w:lastRenderedPageBreak/>
        <w:t xml:space="preserve">pamatojoties vienīgi uz tarifu par kilogramu, četru nedēļu laikā ir </w:t>
      </w:r>
      <w:r w:rsidR="009138CB" w:rsidRPr="009138CB">
        <w:rPr>
          <w:rFonts w:ascii="Times New Roman" w:hAnsi="Times New Roman"/>
          <w:b/>
          <w:sz w:val="24"/>
        </w:rPr>
        <w:t>saņemtas šādas depešas, kuru kopējais svars ir vismaz</w:t>
      </w:r>
      <w:r>
        <w:rPr>
          <w:rFonts w:ascii="Times New Roman" w:hAnsi="Times New Roman"/>
          <w:b/>
          <w:sz w:val="24"/>
        </w:rPr>
        <w:t xml:space="preserve"> 90 % no lielgabarīta (E) vai sīkpaku (E) vēstuļu korespondences sūtījumiem, un šādu saņemto sūtījumu kopējais svars ir palielinājies vismaz par 50 % salīdzinājumā ar to pašu četru nedēļu periodu iepriekšējā gadā.</w:t>
      </w:r>
    </w:p>
    <w:p w14:paraId="3AC0A46B" w14:textId="77777777" w:rsidR="006A5016" w:rsidRPr="006A5016" w:rsidRDefault="006A5016" w:rsidP="006A5016">
      <w:pPr>
        <w:jc w:val="both"/>
        <w:rPr>
          <w:rFonts w:ascii="Times New Roman" w:eastAsia="Arial" w:hAnsi="Times New Roman" w:cs="Arial"/>
          <w:noProof/>
          <w:sz w:val="24"/>
          <w:szCs w:val="12"/>
        </w:rPr>
      </w:pPr>
    </w:p>
    <w:p w14:paraId="0B707956" w14:textId="77777777" w:rsidR="006A5016" w:rsidRPr="006A5016" w:rsidRDefault="006A611A" w:rsidP="000C5E1C">
      <w:pPr>
        <w:pStyle w:val="BodyText"/>
        <w:tabs>
          <w:tab w:val="left" w:pos="669"/>
        </w:tabs>
        <w:ind w:left="0"/>
        <w:jc w:val="both"/>
        <w:rPr>
          <w:rFonts w:ascii="Times New Roman" w:hAnsi="Times New Roman"/>
          <w:noProof/>
          <w:sz w:val="24"/>
        </w:rPr>
      </w:pPr>
      <w:r>
        <w:rPr>
          <w:rFonts w:ascii="Times New Roman" w:hAnsi="Times New Roman"/>
          <w:sz w:val="24"/>
        </w:rPr>
        <w:pict w14:anchorId="3256A3D4">
          <v:group id="_x0000_s1048" style="position:absolute;left:0;text-align:left;margin-left:222.7pt;margin-top:24.4pt;width:2.65pt;height:.75pt;z-index:-251658237;mso-position-horizontal-relative:page" coordorigin="4454,488" coordsize="53,15">
            <v:shape id="_x0000_s1049" style="position:absolute;left:4454;top:488;width:53;height:15" coordorigin="4454,488" coordsize="53,15" path="m4454,495r53,e" filled="f" strokeweight=".82pt">
              <v:path arrowok="t"/>
            </v:shape>
            <w10:wrap anchorx="page"/>
          </v:group>
        </w:pict>
      </w:r>
      <w:r w:rsidR="006A5016">
        <w:rPr>
          <w:rFonts w:ascii="Times New Roman" w:hAnsi="Times New Roman"/>
          <w:sz w:val="24"/>
        </w:rPr>
        <w:t>4. Galamērķa valsts izraudzītais operators, kurš vēlas tūlītēji piemērot īpašo vairumsūtījuma maksājumu</w:t>
      </w:r>
      <w:r w:rsidR="006A5016">
        <w:rPr>
          <w:rFonts w:ascii="Times New Roman" w:hAnsi="Times New Roman"/>
          <w:b/>
          <w:sz w:val="24"/>
        </w:rPr>
        <w:t>:</w:t>
      </w:r>
    </w:p>
    <w:p w14:paraId="74EB9142" w14:textId="082B7B97" w:rsidR="006A5016" w:rsidRPr="006A5016" w:rsidRDefault="000C5E1C" w:rsidP="000C5E1C">
      <w:pPr>
        <w:pStyle w:val="BodyText"/>
        <w:tabs>
          <w:tab w:val="left" w:pos="359"/>
        </w:tabs>
        <w:ind w:left="0"/>
        <w:jc w:val="both"/>
        <w:rPr>
          <w:rFonts w:ascii="Times New Roman" w:hAnsi="Times New Roman"/>
          <w:noProof/>
          <w:sz w:val="24"/>
        </w:rPr>
      </w:pPr>
      <w:r>
        <w:rPr>
          <w:rFonts w:ascii="Times New Roman" w:hAnsi="Times New Roman"/>
          <w:b/>
          <w:sz w:val="24"/>
        </w:rPr>
        <w:t>4.1. pamatojoties uz 3.1. vai 3.2. apakšpunkta nosacījumiem,</w:t>
      </w:r>
      <w:r>
        <w:rPr>
          <w:rFonts w:ascii="Times New Roman" w:hAnsi="Times New Roman"/>
          <w:sz w:val="24"/>
        </w:rPr>
        <w:t xml:space="preserve"> trīs darba dienu laikā </w:t>
      </w:r>
      <w:r w:rsidR="009B0178" w:rsidRPr="009B0178">
        <w:rPr>
          <w:rFonts w:ascii="Times New Roman" w:hAnsi="Times New Roman"/>
          <w:sz w:val="24"/>
        </w:rPr>
        <w:t>pēc depešas ar vairumsūtījumiem saņemšanas</w:t>
      </w:r>
      <w:r>
        <w:rPr>
          <w:rFonts w:ascii="Times New Roman" w:hAnsi="Times New Roman"/>
          <w:sz w:val="24"/>
        </w:rPr>
        <w:t xml:space="preserve"> informē sūtījuma nodošanas valsts izraudzīto operatoru. Minēto paziņojumu sagatavo kā pārbaudes paziņojumu un, norādot </w:t>
      </w:r>
      <w:r w:rsidR="00962081">
        <w:rPr>
          <w:rFonts w:ascii="Times New Roman" w:hAnsi="Times New Roman"/>
          <w:sz w:val="24"/>
        </w:rPr>
        <w:t>depešas</w:t>
      </w:r>
      <w:r>
        <w:rPr>
          <w:rFonts w:ascii="Times New Roman" w:hAnsi="Times New Roman"/>
          <w:sz w:val="24"/>
        </w:rPr>
        <w:t xml:space="preserve"> numuru, nosūtīšanas datumu, pasta apmaiņas vietu nosūtītāju, pasta apmaiņas vietu saņēmēju, pa faksu vai ar elektroniskiem sakaru līdzekļiem sūta uz īpašo adresi, kas paredzēta 34-001. panta 2. punktā, kā arī pievieno attiecīgo pasta sūtījumu paraugu fotokopiju</w:t>
      </w:r>
      <w:r>
        <w:rPr>
          <w:rFonts w:ascii="Times New Roman" w:hAnsi="Times New Roman"/>
          <w:b/>
          <w:sz w:val="24"/>
        </w:rPr>
        <w:t>;</w:t>
      </w:r>
    </w:p>
    <w:p w14:paraId="0C3099F3" w14:textId="03346C80" w:rsidR="006A5016" w:rsidRPr="000C5E1C" w:rsidRDefault="000C5E1C" w:rsidP="000C5E1C">
      <w:pPr>
        <w:pStyle w:val="BodyText"/>
        <w:tabs>
          <w:tab w:val="left" w:pos="359"/>
        </w:tabs>
        <w:ind w:left="0"/>
        <w:jc w:val="both"/>
        <w:rPr>
          <w:rFonts w:ascii="Times New Roman" w:hAnsi="Times New Roman"/>
          <w:b/>
          <w:noProof/>
          <w:sz w:val="24"/>
        </w:rPr>
      </w:pPr>
      <w:r>
        <w:rPr>
          <w:rFonts w:ascii="Times New Roman" w:hAnsi="Times New Roman"/>
          <w:b/>
          <w:sz w:val="24"/>
        </w:rPr>
        <w:t xml:space="preserve">4.2. pamatojoties uz 3.3. apakšpunkta nosacījumiem, informē sūtījuma nodošanas valsts izraudzīto operatoru, </w:t>
      </w:r>
      <w:r w:rsidR="00321A4B" w:rsidRPr="00321A4B">
        <w:rPr>
          <w:rFonts w:ascii="Times New Roman" w:hAnsi="Times New Roman"/>
          <w:b/>
          <w:sz w:val="24"/>
        </w:rPr>
        <w:t>ka četras nedēļas pārbaudīs sūtījumu sastāvu,</w:t>
      </w:r>
      <w:r>
        <w:rPr>
          <w:rFonts w:ascii="Times New Roman" w:hAnsi="Times New Roman"/>
          <w:b/>
          <w:sz w:val="24"/>
        </w:rPr>
        <w:t xml:space="preserve"> lai noteiktu lielgabarīta (E) vai sīkpaku (E) vēstuļu korespondences sūtījumu kopējo īpatsvaru. Pēc šā perioda beigām, ja 3.3. apakšpunktā minētie nosacījumi ir izpildīti, var piemērot vairumsūtījumu tarifus, ar nosacījumu, ka šādu saņemto sūtījumu kopējais svars ir palielinājies vismaz par 50 % salīdzinājumā ar to pašu četru nedēļu periodu iepriekšējā gadā.</w:t>
      </w:r>
    </w:p>
    <w:p w14:paraId="3F8EB441" w14:textId="77777777" w:rsidR="006A5016" w:rsidRPr="006A5016" w:rsidRDefault="006A5016" w:rsidP="006A5016">
      <w:pPr>
        <w:jc w:val="both"/>
        <w:rPr>
          <w:rFonts w:ascii="Times New Roman" w:eastAsia="Arial" w:hAnsi="Times New Roman" w:cs="Arial"/>
          <w:noProof/>
          <w:sz w:val="24"/>
          <w:szCs w:val="20"/>
        </w:rPr>
      </w:pPr>
    </w:p>
    <w:p w14:paraId="60A5E532" w14:textId="77777777" w:rsidR="006A5016" w:rsidRPr="006A5016" w:rsidRDefault="006A5016" w:rsidP="006A5016">
      <w:pPr>
        <w:jc w:val="both"/>
        <w:rPr>
          <w:rFonts w:ascii="Times New Roman" w:eastAsia="Arial" w:hAnsi="Times New Roman" w:cs="Arial"/>
          <w:noProof/>
          <w:sz w:val="24"/>
          <w:szCs w:val="18"/>
        </w:rPr>
      </w:pPr>
    </w:p>
    <w:p w14:paraId="5756A939"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30-116. pants</w:t>
      </w:r>
    </w:p>
    <w:p w14:paraId="32A6C56D" w14:textId="4154C49A"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 xml:space="preserve">Statistikas datu vākšana par </w:t>
      </w:r>
      <w:r w:rsidR="00522BD5">
        <w:rPr>
          <w:rFonts w:ascii="Times New Roman" w:hAnsi="Times New Roman"/>
          <w:sz w:val="24"/>
        </w:rPr>
        <w:t>depešu</w:t>
      </w:r>
      <w:r>
        <w:rPr>
          <w:rFonts w:ascii="Times New Roman" w:hAnsi="Times New Roman"/>
          <w:sz w:val="24"/>
        </w:rPr>
        <w:t xml:space="preserve"> apmaiņu starp mērķsistēmas valstu izraudzītajiem operatoriem</w:t>
      </w:r>
    </w:p>
    <w:p w14:paraId="42F0B8A5" w14:textId="77777777" w:rsidR="006A5016" w:rsidRPr="006A5016" w:rsidRDefault="006A5016" w:rsidP="006A5016">
      <w:pPr>
        <w:jc w:val="both"/>
        <w:rPr>
          <w:rFonts w:ascii="Times New Roman" w:eastAsia="Arial" w:hAnsi="Times New Roman" w:cs="Arial"/>
          <w:noProof/>
          <w:sz w:val="24"/>
          <w:szCs w:val="19"/>
        </w:rPr>
      </w:pPr>
    </w:p>
    <w:p w14:paraId="27E867D0"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Šā panta 3. punktu groza šādi un svītro 4. punktu.</w:t>
      </w:r>
    </w:p>
    <w:p w14:paraId="19E3502F" w14:textId="77777777" w:rsidR="006A5016" w:rsidRPr="006A5016" w:rsidRDefault="006A5016" w:rsidP="006A5016">
      <w:pPr>
        <w:jc w:val="both"/>
        <w:rPr>
          <w:rFonts w:ascii="Times New Roman" w:eastAsia="Arial" w:hAnsi="Times New Roman" w:cs="Arial"/>
          <w:noProof/>
          <w:sz w:val="24"/>
          <w:szCs w:val="19"/>
        </w:rPr>
      </w:pPr>
    </w:p>
    <w:p w14:paraId="4087E8B3" w14:textId="77777777" w:rsidR="006A5016" w:rsidRPr="006A5016" w:rsidRDefault="000C5E1C" w:rsidP="000C5E1C">
      <w:pPr>
        <w:pStyle w:val="BodyText"/>
        <w:tabs>
          <w:tab w:val="left" w:pos="669"/>
        </w:tabs>
        <w:ind w:left="0"/>
        <w:jc w:val="both"/>
        <w:rPr>
          <w:rFonts w:ascii="Times New Roman" w:hAnsi="Times New Roman"/>
          <w:noProof/>
          <w:sz w:val="24"/>
        </w:rPr>
      </w:pPr>
      <w:r>
        <w:rPr>
          <w:rFonts w:ascii="Times New Roman" w:hAnsi="Times New Roman"/>
          <w:sz w:val="24"/>
        </w:rPr>
        <w:t xml:space="preserve">3. Attiecībā uz pasta sūtījumu </w:t>
      </w:r>
      <w:r>
        <w:rPr>
          <w:rFonts w:ascii="Times New Roman" w:hAnsi="Times New Roman"/>
          <w:b/>
          <w:sz w:val="24"/>
        </w:rPr>
        <w:t>plūsmām starp</w:t>
      </w:r>
      <w:r>
        <w:rPr>
          <w:rFonts w:ascii="Times New Roman" w:hAnsi="Times New Roman"/>
          <w:sz w:val="24"/>
        </w:rPr>
        <w:t xml:space="preserve"> to valstu izraudzītajiem operatoriem, kas pievienojušās mērķsistēmai 2010. gadā un pēc tam, statistikas datus vāc, kā minēts turpmāk:</w:t>
      </w:r>
    </w:p>
    <w:p w14:paraId="38F6FBC3" w14:textId="77777777" w:rsidR="006A5016" w:rsidRPr="006A5016" w:rsidRDefault="000C5E1C" w:rsidP="000C5E1C">
      <w:pPr>
        <w:pStyle w:val="BodyText"/>
        <w:tabs>
          <w:tab w:val="left" w:pos="669"/>
        </w:tabs>
        <w:ind w:left="0"/>
        <w:jc w:val="both"/>
        <w:rPr>
          <w:rFonts w:ascii="Times New Roman" w:hAnsi="Times New Roman"/>
          <w:noProof/>
          <w:sz w:val="24"/>
        </w:rPr>
      </w:pPr>
      <w:r>
        <w:rPr>
          <w:rFonts w:ascii="Times New Roman" w:hAnsi="Times New Roman"/>
          <w:sz w:val="24"/>
        </w:rPr>
        <w:t>3.1. (Bez izmaiņām.)</w:t>
      </w:r>
    </w:p>
    <w:p w14:paraId="76252E6B" w14:textId="037853ED" w:rsidR="006A5016" w:rsidRPr="006A5016" w:rsidRDefault="000C5E1C" w:rsidP="000C5E1C">
      <w:pPr>
        <w:pStyle w:val="BodyText"/>
        <w:tabs>
          <w:tab w:val="left" w:pos="669"/>
        </w:tabs>
        <w:ind w:left="0"/>
        <w:jc w:val="both"/>
        <w:rPr>
          <w:rFonts w:ascii="Times New Roman" w:hAnsi="Times New Roman"/>
          <w:noProof/>
          <w:sz w:val="24"/>
        </w:rPr>
      </w:pPr>
      <w:r>
        <w:rPr>
          <w:rFonts w:ascii="Times New Roman" w:hAnsi="Times New Roman"/>
          <w:sz w:val="24"/>
        </w:rPr>
        <w:t xml:space="preserve">3.2. attiecībā uz valstīm, kuras pievienojušās mērķsistēmai 2016. gadā – ja </w:t>
      </w:r>
      <w:r>
        <w:rPr>
          <w:rFonts w:ascii="Times New Roman" w:hAnsi="Times New Roman"/>
          <w:b/>
          <w:sz w:val="24"/>
        </w:rPr>
        <w:t>2018.</w:t>
      </w:r>
      <w:r w:rsidR="00F46D5E">
        <w:rPr>
          <w:rFonts w:ascii="Times New Roman" w:hAnsi="Times New Roman"/>
          <w:b/>
          <w:sz w:val="24"/>
        </w:rPr>
        <w:t xml:space="preserve"> </w:t>
      </w:r>
      <w:r>
        <w:rPr>
          <w:rFonts w:ascii="Times New Roman" w:hAnsi="Times New Roman"/>
          <w:b/>
          <w:sz w:val="24"/>
        </w:rPr>
        <w:t>un 2019. gadā</w:t>
      </w:r>
      <w:r>
        <w:rPr>
          <w:rFonts w:ascii="Times New Roman" w:hAnsi="Times New Roman"/>
          <w:sz w:val="24"/>
        </w:rPr>
        <w:t xml:space="preserve"> ir pārsniegta 75 tonnu robežvērtība, bet </w:t>
      </w:r>
      <w:r>
        <w:rPr>
          <w:rFonts w:ascii="Times New Roman" w:hAnsi="Times New Roman"/>
          <w:b/>
          <w:sz w:val="24"/>
        </w:rPr>
        <w:t>2020. un</w:t>
      </w:r>
      <w:r>
        <w:rPr>
          <w:rFonts w:ascii="Times New Roman" w:hAnsi="Times New Roman"/>
          <w:sz w:val="24"/>
        </w:rPr>
        <w:t xml:space="preserve"> 2021. gadā – 50 tonnu robežvērtība.</w:t>
      </w:r>
    </w:p>
    <w:p w14:paraId="0B72C320" w14:textId="77777777" w:rsidR="006A5016" w:rsidRPr="006A5016" w:rsidRDefault="000C5E1C" w:rsidP="000C5E1C">
      <w:pPr>
        <w:pStyle w:val="BodyText"/>
        <w:tabs>
          <w:tab w:val="left" w:pos="669"/>
        </w:tabs>
        <w:ind w:left="0"/>
        <w:jc w:val="both"/>
        <w:rPr>
          <w:rFonts w:ascii="Times New Roman" w:hAnsi="Times New Roman"/>
          <w:noProof/>
          <w:sz w:val="24"/>
        </w:rPr>
      </w:pPr>
      <w:r>
        <w:rPr>
          <w:rFonts w:ascii="Times New Roman" w:hAnsi="Times New Roman"/>
          <w:sz w:val="24"/>
        </w:rPr>
        <w:t>3.3. (Bez izmaiņām.)</w:t>
      </w:r>
    </w:p>
    <w:p w14:paraId="4CB446AA" w14:textId="77777777" w:rsidR="006A5016" w:rsidRPr="006A5016" w:rsidRDefault="006A5016" w:rsidP="006A5016">
      <w:pPr>
        <w:jc w:val="both"/>
        <w:rPr>
          <w:rFonts w:ascii="Times New Roman" w:eastAsia="Arial" w:hAnsi="Times New Roman" w:cs="Arial"/>
          <w:noProof/>
          <w:sz w:val="24"/>
          <w:szCs w:val="21"/>
        </w:rPr>
      </w:pPr>
    </w:p>
    <w:p w14:paraId="3B07CFC2" w14:textId="77777777" w:rsidR="006A5016" w:rsidRPr="006A5016" w:rsidRDefault="006A5016" w:rsidP="006A5016">
      <w:pPr>
        <w:jc w:val="both"/>
        <w:rPr>
          <w:rFonts w:ascii="Times New Roman" w:eastAsia="Arial" w:hAnsi="Times New Roman" w:cs="Arial"/>
          <w:noProof/>
          <w:sz w:val="24"/>
          <w:szCs w:val="18"/>
        </w:rPr>
      </w:pPr>
    </w:p>
    <w:p w14:paraId="35BA23D0" w14:textId="7777777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30-117. pants</w:t>
      </w:r>
    </w:p>
    <w:p w14:paraId="3905C1E9" w14:textId="2BF00497" w:rsidR="000C5E1C" w:rsidRDefault="00F46D5E" w:rsidP="006A5016">
      <w:pPr>
        <w:pStyle w:val="BodyText"/>
        <w:ind w:left="0"/>
        <w:jc w:val="both"/>
        <w:rPr>
          <w:rFonts w:ascii="Times New Roman" w:hAnsi="Times New Roman"/>
          <w:sz w:val="24"/>
        </w:rPr>
      </w:pPr>
      <w:r w:rsidRPr="00F46D5E">
        <w:rPr>
          <w:rFonts w:ascii="Times New Roman" w:hAnsi="Times New Roman"/>
          <w:sz w:val="24"/>
        </w:rPr>
        <w:t>Statistikas datu vākšana attiecībā uz tādu depešu apmaiņu pārejas sistēmā, kuras šķirotas pēc formāta</w:t>
      </w:r>
    </w:p>
    <w:p w14:paraId="31ECE21C" w14:textId="77777777" w:rsidR="00F46D5E" w:rsidRDefault="00F46D5E" w:rsidP="006A5016">
      <w:pPr>
        <w:pStyle w:val="BodyText"/>
        <w:ind w:left="0"/>
        <w:jc w:val="both"/>
        <w:rPr>
          <w:rFonts w:ascii="Times New Roman" w:hAnsi="Times New Roman"/>
          <w:noProof/>
          <w:sz w:val="24"/>
        </w:rPr>
      </w:pPr>
    </w:p>
    <w:p w14:paraId="2CECEC5A" w14:textId="7071A537" w:rsidR="006A5016" w:rsidRPr="006A5016" w:rsidRDefault="006A5016" w:rsidP="006A5016">
      <w:pPr>
        <w:pStyle w:val="BodyText"/>
        <w:ind w:left="0"/>
        <w:jc w:val="both"/>
        <w:rPr>
          <w:rFonts w:ascii="Times New Roman" w:hAnsi="Times New Roman"/>
          <w:noProof/>
          <w:sz w:val="24"/>
        </w:rPr>
      </w:pPr>
      <w:r>
        <w:rPr>
          <w:rFonts w:ascii="Times New Roman" w:hAnsi="Times New Roman"/>
          <w:sz w:val="24"/>
        </w:rPr>
        <w:t>Izstrādā šādu jaunu 0</w:t>
      </w:r>
      <w:r w:rsidR="00AC212A">
        <w:rPr>
          <w:rFonts w:ascii="Times New Roman" w:hAnsi="Times New Roman"/>
          <w:sz w:val="24"/>
        </w:rPr>
        <w:t>.bis</w:t>
      </w:r>
      <w:r>
        <w:rPr>
          <w:rFonts w:ascii="Times New Roman" w:hAnsi="Times New Roman"/>
          <w:sz w:val="24"/>
        </w:rPr>
        <w:t> punktu.</w:t>
      </w:r>
    </w:p>
    <w:p w14:paraId="1833F0F8" w14:textId="77777777" w:rsidR="000C5E1C" w:rsidRDefault="000C5E1C" w:rsidP="006A5016">
      <w:pPr>
        <w:pStyle w:val="BodyText"/>
        <w:ind w:left="0"/>
        <w:jc w:val="both"/>
        <w:rPr>
          <w:rFonts w:ascii="Times New Roman" w:hAnsi="Times New Roman"/>
          <w:noProof/>
          <w:sz w:val="24"/>
          <w:u w:val="single" w:color="000000"/>
        </w:rPr>
      </w:pPr>
    </w:p>
    <w:p w14:paraId="1BB01D62" w14:textId="3896BAF3" w:rsidR="006A5016" w:rsidRPr="000C5E1C" w:rsidRDefault="006A5016" w:rsidP="006A5016">
      <w:pPr>
        <w:pStyle w:val="BodyText"/>
        <w:ind w:left="0"/>
        <w:jc w:val="both"/>
        <w:rPr>
          <w:rFonts w:ascii="Times New Roman" w:hAnsi="Times New Roman"/>
          <w:b/>
          <w:noProof/>
          <w:sz w:val="24"/>
        </w:rPr>
      </w:pPr>
      <w:r>
        <w:rPr>
          <w:rFonts w:ascii="Times New Roman" w:hAnsi="Times New Roman"/>
          <w:b/>
          <w:sz w:val="24"/>
        </w:rPr>
        <w:t>0</w:t>
      </w:r>
      <w:r w:rsidR="00AC212A">
        <w:rPr>
          <w:rFonts w:ascii="Times New Roman" w:hAnsi="Times New Roman"/>
          <w:b/>
          <w:sz w:val="24"/>
        </w:rPr>
        <w:t>.bis.</w:t>
      </w:r>
      <w:r>
        <w:rPr>
          <w:rFonts w:ascii="Times New Roman" w:hAnsi="Times New Roman"/>
          <w:b/>
          <w:sz w:val="24"/>
        </w:rPr>
        <w:t xml:space="preserve"> Attiecībā uz sūtījumiem uz pārejas sistēmas valstīm, no šādām valstīm un starp šādām valstīm plūsmām, kas nepārsniedz 100 tonnas 2020. un 2021. gadā, piemēro vidējo sūtījumu skaitu par kilogramu.</w:t>
      </w:r>
    </w:p>
    <w:sectPr w:rsidR="006A5016" w:rsidRPr="000C5E1C" w:rsidSect="006A5016">
      <w:headerReference w:type="even" r:id="rId10"/>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07DF" w14:textId="77777777" w:rsidR="006A035D" w:rsidRPr="006A5016" w:rsidRDefault="000C5E1C">
      <w:pPr>
        <w:rPr>
          <w:noProof/>
        </w:rPr>
      </w:pPr>
      <w:r w:rsidRPr="006A5016">
        <w:rPr>
          <w:noProof/>
        </w:rPr>
        <w:separator/>
      </w:r>
    </w:p>
  </w:endnote>
  <w:endnote w:type="continuationSeparator" w:id="0">
    <w:p w14:paraId="40BEA26B" w14:textId="77777777" w:rsidR="006A035D" w:rsidRPr="006A5016" w:rsidRDefault="000C5E1C">
      <w:pPr>
        <w:rPr>
          <w:noProof/>
        </w:rPr>
      </w:pPr>
      <w:r w:rsidRPr="006A5016">
        <w:rPr>
          <w:noProof/>
        </w:rPr>
        <w:continuationSeparator/>
      </w:r>
    </w:p>
  </w:endnote>
  <w:endnote w:type="continuationNotice" w:id="1">
    <w:p w14:paraId="4BB20ECA" w14:textId="77777777" w:rsidR="006A611A" w:rsidRDefault="006A6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312F" w14:textId="77777777" w:rsidR="001413A9" w:rsidRPr="001413A9" w:rsidRDefault="001413A9" w:rsidP="001413A9">
    <w:pPr>
      <w:pStyle w:val="Header"/>
      <w:tabs>
        <w:tab w:val="clear" w:pos="4153"/>
        <w:tab w:val="clear" w:pos="8306"/>
        <w:tab w:val="left" w:pos="9072"/>
      </w:tabs>
      <w:rPr>
        <w:rStyle w:val="PageNumber"/>
        <w:rFonts w:ascii="Times New Roman" w:hAnsi="Times New Roman" w:cs="Times New Roman"/>
        <w:sz w:val="20"/>
        <w:szCs w:val="18"/>
      </w:rPr>
    </w:pPr>
  </w:p>
  <w:p w14:paraId="46089178" w14:textId="77777777" w:rsidR="001413A9" w:rsidRPr="001413A9" w:rsidRDefault="001413A9" w:rsidP="001413A9">
    <w:pPr>
      <w:pStyle w:val="Header"/>
      <w:tabs>
        <w:tab w:val="clear" w:pos="4153"/>
        <w:tab w:val="clear" w:pos="8306"/>
        <w:tab w:val="right" w:leader="underscore" w:pos="9072"/>
      </w:tabs>
      <w:rPr>
        <w:rStyle w:val="PageNumber"/>
        <w:rFonts w:ascii="Times New Roman" w:hAnsi="Times New Roman" w:cs="Times New Roman"/>
        <w:sz w:val="20"/>
        <w:szCs w:val="18"/>
      </w:rPr>
    </w:pPr>
    <w:r w:rsidRPr="001413A9">
      <w:rPr>
        <w:rStyle w:val="PageNumber"/>
        <w:rFonts w:ascii="Times New Roman" w:hAnsi="Times New Roman" w:cs="Times New Roman"/>
        <w:sz w:val="20"/>
        <w:szCs w:val="18"/>
      </w:rPr>
      <w:tab/>
    </w:r>
  </w:p>
  <w:p w14:paraId="51C187AD" w14:textId="77777777" w:rsidR="001413A9" w:rsidRPr="001413A9" w:rsidRDefault="001413A9" w:rsidP="001413A9">
    <w:pPr>
      <w:pStyle w:val="Header"/>
      <w:tabs>
        <w:tab w:val="clear" w:pos="4153"/>
        <w:tab w:val="clear" w:pos="8306"/>
        <w:tab w:val="right" w:pos="9072"/>
      </w:tabs>
      <w:rPr>
        <w:rStyle w:val="PageNumber"/>
        <w:rFonts w:ascii="Times New Roman" w:hAnsi="Times New Roman" w:cs="Times New Roman"/>
        <w:sz w:val="20"/>
        <w:szCs w:val="18"/>
      </w:rPr>
    </w:pPr>
  </w:p>
  <w:p w14:paraId="087EE4F2" w14:textId="595112C3" w:rsidR="001413A9" w:rsidRPr="001413A9" w:rsidRDefault="001413A9" w:rsidP="001413A9">
    <w:pPr>
      <w:pStyle w:val="Footer"/>
      <w:tabs>
        <w:tab w:val="clear" w:pos="4153"/>
        <w:tab w:val="clear" w:pos="8306"/>
        <w:tab w:val="right" w:pos="9072"/>
      </w:tabs>
      <w:rPr>
        <w:rFonts w:ascii="Times New Roman" w:hAnsi="Times New Roman" w:cs="Times New Roman"/>
        <w:sz w:val="20"/>
        <w:szCs w:val="18"/>
      </w:rPr>
    </w:pPr>
    <w:r w:rsidRPr="001413A9">
      <w:rPr>
        <w:rFonts w:ascii="Times New Roman" w:hAnsi="Times New Roman" w:cs="Times New Roman"/>
        <w:noProof/>
        <w:sz w:val="20"/>
        <w:szCs w:val="18"/>
      </w:rPr>
      <w:t xml:space="preserve">Tulkojums </w:t>
    </w:r>
    <w:r w:rsidRPr="001413A9">
      <w:rPr>
        <w:rFonts w:ascii="Times New Roman" w:hAnsi="Times New Roman" w:cs="Times New Roman"/>
        <w:noProof/>
        <w:sz w:val="20"/>
        <w:szCs w:val="18"/>
      </w:rPr>
      <w:fldChar w:fldCharType="begin"/>
    </w:r>
    <w:r w:rsidRPr="001413A9">
      <w:rPr>
        <w:rFonts w:ascii="Times New Roman" w:hAnsi="Times New Roman" w:cs="Times New Roman"/>
        <w:noProof/>
        <w:sz w:val="20"/>
        <w:szCs w:val="18"/>
      </w:rPr>
      <w:instrText>symbol 211 \f "Symbol" \s 9</w:instrText>
    </w:r>
    <w:r w:rsidRPr="001413A9">
      <w:rPr>
        <w:rFonts w:ascii="Times New Roman" w:hAnsi="Times New Roman" w:cs="Times New Roman"/>
        <w:noProof/>
        <w:sz w:val="20"/>
        <w:szCs w:val="18"/>
      </w:rPr>
      <w:fldChar w:fldCharType="separate"/>
    </w:r>
    <w:r w:rsidRPr="001413A9">
      <w:rPr>
        <w:rFonts w:ascii="Times New Roman" w:hAnsi="Times New Roman" w:cs="Times New Roman"/>
        <w:noProof/>
        <w:sz w:val="20"/>
        <w:szCs w:val="18"/>
      </w:rPr>
      <w:t>Ó</w:t>
    </w:r>
    <w:r w:rsidRPr="001413A9">
      <w:rPr>
        <w:rFonts w:ascii="Times New Roman" w:hAnsi="Times New Roman" w:cs="Times New Roman"/>
        <w:noProof/>
        <w:sz w:val="20"/>
        <w:szCs w:val="18"/>
      </w:rPr>
      <w:fldChar w:fldCharType="end"/>
    </w:r>
    <w:r w:rsidRPr="001413A9">
      <w:rPr>
        <w:rFonts w:ascii="Times New Roman" w:hAnsi="Times New Roman" w:cs="Times New Roman"/>
        <w:noProof/>
        <w:sz w:val="20"/>
        <w:szCs w:val="18"/>
      </w:rPr>
      <w:t xml:space="preserve"> Valsts valodas centrs, 202</w:t>
    </w:r>
    <w:r w:rsidR="00046A51">
      <w:rPr>
        <w:rFonts w:ascii="Times New Roman" w:hAnsi="Times New Roman" w:cs="Times New Roman"/>
        <w:noProof/>
        <w:sz w:val="20"/>
        <w:szCs w:val="18"/>
      </w:rPr>
      <w:t>1</w:t>
    </w:r>
    <w:r w:rsidRPr="001413A9">
      <w:rPr>
        <w:rFonts w:ascii="Times New Roman" w:hAnsi="Times New Roman" w:cs="Times New Roman"/>
        <w:sz w:val="20"/>
        <w:szCs w:val="18"/>
      </w:rPr>
      <w:tab/>
    </w:r>
    <w:r w:rsidRPr="001413A9">
      <w:rPr>
        <w:rStyle w:val="PageNumber"/>
        <w:rFonts w:ascii="Times New Roman" w:hAnsi="Times New Roman" w:cs="Times New Roman"/>
        <w:sz w:val="20"/>
        <w:szCs w:val="18"/>
      </w:rPr>
      <w:fldChar w:fldCharType="begin"/>
    </w:r>
    <w:r w:rsidRPr="001413A9">
      <w:rPr>
        <w:rStyle w:val="PageNumber"/>
        <w:rFonts w:ascii="Times New Roman" w:hAnsi="Times New Roman" w:cs="Times New Roman"/>
        <w:sz w:val="20"/>
        <w:szCs w:val="18"/>
      </w:rPr>
      <w:instrText xml:space="preserve">page </w:instrText>
    </w:r>
    <w:r w:rsidRPr="001413A9">
      <w:rPr>
        <w:rStyle w:val="PageNumber"/>
        <w:rFonts w:ascii="Times New Roman" w:hAnsi="Times New Roman" w:cs="Times New Roman"/>
        <w:sz w:val="20"/>
        <w:szCs w:val="18"/>
      </w:rPr>
      <w:fldChar w:fldCharType="separate"/>
    </w:r>
    <w:r w:rsidRPr="001413A9">
      <w:rPr>
        <w:rStyle w:val="PageNumber"/>
        <w:rFonts w:ascii="Times New Roman" w:hAnsi="Times New Roman" w:cs="Times New Roman"/>
        <w:sz w:val="20"/>
        <w:szCs w:val="18"/>
      </w:rPr>
      <w:t>2</w:t>
    </w:r>
    <w:r w:rsidRPr="001413A9">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5757" w14:textId="77777777" w:rsidR="001413A9" w:rsidRPr="001413A9" w:rsidRDefault="001413A9" w:rsidP="001413A9">
    <w:pPr>
      <w:pStyle w:val="Header"/>
      <w:tabs>
        <w:tab w:val="clear" w:pos="4153"/>
        <w:tab w:val="clear" w:pos="8306"/>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78FB91FF" w14:textId="77777777" w:rsidR="001413A9" w:rsidRPr="001413A9" w:rsidRDefault="001413A9" w:rsidP="001413A9">
    <w:pPr>
      <w:pStyle w:val="Header"/>
      <w:tabs>
        <w:tab w:val="clear" w:pos="4153"/>
        <w:tab w:val="clear" w:pos="8306"/>
        <w:tab w:val="left" w:leader="underscore" w:pos="9072"/>
      </w:tabs>
      <w:rPr>
        <w:rStyle w:val="PageNumber"/>
        <w:rFonts w:ascii="Times New Roman" w:hAnsi="Times New Roman" w:cs="Times New Roman"/>
        <w:sz w:val="20"/>
        <w:szCs w:val="18"/>
      </w:rPr>
    </w:pPr>
    <w:r w:rsidRPr="001413A9">
      <w:rPr>
        <w:rStyle w:val="PageNumber"/>
        <w:rFonts w:ascii="Times New Roman" w:hAnsi="Times New Roman" w:cs="Times New Roman"/>
        <w:sz w:val="20"/>
        <w:szCs w:val="18"/>
      </w:rPr>
      <w:tab/>
    </w:r>
  </w:p>
  <w:p w14:paraId="661CEB54" w14:textId="77777777" w:rsidR="001413A9" w:rsidRPr="001413A9" w:rsidRDefault="001413A9" w:rsidP="001413A9">
    <w:pPr>
      <w:pStyle w:val="Header"/>
      <w:tabs>
        <w:tab w:val="clear" w:pos="4153"/>
        <w:tab w:val="clear" w:pos="8306"/>
        <w:tab w:val="left" w:pos="9072"/>
      </w:tabs>
      <w:rPr>
        <w:rStyle w:val="PageNumber"/>
        <w:rFonts w:ascii="Times New Roman" w:hAnsi="Times New Roman" w:cs="Times New Roman"/>
        <w:sz w:val="20"/>
        <w:szCs w:val="18"/>
      </w:rPr>
    </w:pPr>
  </w:p>
  <w:p w14:paraId="7E7CF3EB" w14:textId="0C480B2C" w:rsidR="001413A9" w:rsidRPr="001413A9" w:rsidRDefault="001413A9" w:rsidP="001413A9">
    <w:pPr>
      <w:pStyle w:val="Footer"/>
      <w:rPr>
        <w:rFonts w:ascii="Times New Roman" w:hAnsi="Times New Roman" w:cs="Times New Roman"/>
        <w:sz w:val="20"/>
        <w:szCs w:val="18"/>
      </w:rPr>
    </w:pPr>
    <w:r w:rsidRPr="001413A9">
      <w:rPr>
        <w:rFonts w:ascii="Times New Roman" w:hAnsi="Times New Roman" w:cs="Times New Roman"/>
        <w:noProof/>
        <w:sz w:val="20"/>
        <w:szCs w:val="18"/>
      </w:rPr>
      <w:t xml:space="preserve">Tulkojums </w:t>
    </w:r>
    <w:r w:rsidRPr="001413A9">
      <w:rPr>
        <w:rFonts w:ascii="Times New Roman" w:hAnsi="Times New Roman" w:cs="Times New Roman"/>
        <w:noProof/>
        <w:sz w:val="20"/>
        <w:szCs w:val="18"/>
      </w:rPr>
      <w:fldChar w:fldCharType="begin"/>
    </w:r>
    <w:r w:rsidRPr="001413A9">
      <w:rPr>
        <w:rFonts w:ascii="Times New Roman" w:hAnsi="Times New Roman" w:cs="Times New Roman"/>
        <w:noProof/>
        <w:sz w:val="20"/>
        <w:szCs w:val="18"/>
      </w:rPr>
      <w:instrText>symbol 211 \f "Symbol" \s 9</w:instrText>
    </w:r>
    <w:r w:rsidRPr="001413A9">
      <w:rPr>
        <w:rFonts w:ascii="Times New Roman" w:hAnsi="Times New Roman" w:cs="Times New Roman"/>
        <w:noProof/>
        <w:sz w:val="20"/>
        <w:szCs w:val="18"/>
      </w:rPr>
      <w:fldChar w:fldCharType="separate"/>
    </w:r>
    <w:r w:rsidRPr="001413A9">
      <w:rPr>
        <w:rFonts w:ascii="Times New Roman" w:hAnsi="Times New Roman" w:cs="Times New Roman"/>
        <w:noProof/>
        <w:sz w:val="20"/>
        <w:szCs w:val="18"/>
      </w:rPr>
      <w:t>Ó</w:t>
    </w:r>
    <w:r w:rsidRPr="001413A9">
      <w:rPr>
        <w:rFonts w:ascii="Times New Roman" w:hAnsi="Times New Roman" w:cs="Times New Roman"/>
        <w:noProof/>
        <w:sz w:val="20"/>
        <w:szCs w:val="18"/>
      </w:rPr>
      <w:fldChar w:fldCharType="end"/>
    </w:r>
    <w:r w:rsidRPr="001413A9">
      <w:rPr>
        <w:rFonts w:ascii="Times New Roman" w:hAnsi="Times New Roman" w:cs="Times New Roman"/>
        <w:noProof/>
        <w:sz w:val="20"/>
        <w:szCs w:val="18"/>
      </w:rPr>
      <w:t xml:space="preserve"> Valsts valodas centrs, 20</w:t>
    </w:r>
    <w:bookmarkEnd w:id="14"/>
    <w:bookmarkEnd w:id="15"/>
    <w:bookmarkEnd w:id="16"/>
    <w:r w:rsidRPr="001413A9">
      <w:rPr>
        <w:rFonts w:ascii="Times New Roman" w:hAnsi="Times New Roman" w:cs="Times New Roman"/>
        <w:noProof/>
        <w:sz w:val="20"/>
        <w:szCs w:val="18"/>
      </w:rPr>
      <w:t>2</w:t>
    </w:r>
    <w:bookmarkEnd w:id="17"/>
    <w:bookmarkEnd w:id="18"/>
    <w:r w:rsidR="00046A51">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23B18" w14:textId="77777777" w:rsidR="006A035D" w:rsidRPr="006A5016" w:rsidRDefault="000C5E1C">
      <w:pPr>
        <w:rPr>
          <w:noProof/>
        </w:rPr>
      </w:pPr>
      <w:r w:rsidRPr="006A5016">
        <w:rPr>
          <w:noProof/>
        </w:rPr>
        <w:separator/>
      </w:r>
    </w:p>
  </w:footnote>
  <w:footnote w:type="continuationSeparator" w:id="0">
    <w:p w14:paraId="0549C7B1" w14:textId="77777777" w:rsidR="006A035D" w:rsidRPr="006A5016" w:rsidRDefault="000C5E1C">
      <w:pPr>
        <w:rPr>
          <w:noProof/>
        </w:rPr>
      </w:pPr>
      <w:r w:rsidRPr="006A5016">
        <w:rPr>
          <w:noProof/>
        </w:rPr>
        <w:continuationSeparator/>
      </w:r>
    </w:p>
  </w:footnote>
  <w:footnote w:type="continuationNotice" w:id="1">
    <w:p w14:paraId="531CAFDD" w14:textId="77777777" w:rsidR="006A611A" w:rsidRDefault="006A6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994A" w14:textId="77777777" w:rsidR="00545AF7" w:rsidRPr="006A5016" w:rsidRDefault="006A611A">
    <w:pPr>
      <w:spacing w:line="14" w:lineRule="auto"/>
      <w:rPr>
        <w:noProof/>
        <w:sz w:val="20"/>
        <w:szCs w:val="20"/>
      </w:rPr>
    </w:pPr>
    <w:r>
      <w:pict w14:anchorId="610BDE55">
        <v:shapetype id="_x0000_t202" coordsize="21600,21600" o:spt="202" path="m,l,21600r21600,l21600,xe">
          <v:stroke joinstyle="miter"/>
          <v:path gradientshapeok="t" o:connecttype="rect"/>
        </v:shapetype>
        <v:shape id="_x0000_s2050" type="#_x0000_t202" style="position:absolute;margin-left:49.1pt;margin-top:28.65pt;width:9.1pt;height:11.15pt;z-index:-251658240;mso-position-horizontal-relative:page;mso-position-vertical-relative:page" filled="f" stroked="f">
          <v:textbox inset="0,0,0,0">
            <w:txbxContent>
              <w:p w14:paraId="1F5D5107" w14:textId="77777777" w:rsidR="00545AF7" w:rsidRDefault="000C5E1C">
                <w:pPr>
                  <w:pStyle w:val="BodyText"/>
                  <w:spacing w:line="206" w:lineRule="exact"/>
                  <w:ind w:left="40"/>
                </w:pPr>
                <w:r>
                  <w:fldChar w:fldCharType="begin"/>
                </w:r>
                <w:r>
                  <w:instrText xml:space="preserve"> PAGE </w:instrText>
                </w:r>
                <w:r>
                  <w:fldChar w:fldCharType="separate"/>
                </w:r>
                <w:r w:rsidR="006A5016">
                  <w:t>14</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0607" w14:textId="77777777" w:rsidR="001413A9" w:rsidRPr="001413A9" w:rsidRDefault="001413A9" w:rsidP="001413A9">
    <w:pPr>
      <w:pStyle w:val="Header"/>
      <w:tabs>
        <w:tab w:val="clear" w:pos="4153"/>
        <w:tab w:val="clear" w:pos="8306"/>
      </w:tabs>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2BF10D91" w14:textId="77777777" w:rsidR="001413A9" w:rsidRPr="001413A9" w:rsidRDefault="001413A9" w:rsidP="001413A9">
    <w:pPr>
      <w:pStyle w:val="Header"/>
      <w:tabs>
        <w:tab w:val="clear" w:pos="4153"/>
        <w:tab w:val="clear" w:pos="8306"/>
        <w:tab w:val="right" w:leader="underscore" w:pos="9072"/>
      </w:tabs>
      <w:rPr>
        <w:rStyle w:val="PageNumber"/>
        <w:rFonts w:ascii="Times New Roman" w:hAnsi="Times New Roman" w:cs="Times New Roman"/>
        <w:sz w:val="20"/>
        <w:szCs w:val="20"/>
      </w:rPr>
    </w:pPr>
    <w:r w:rsidRPr="001413A9">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59A2310A" w14:textId="77777777" w:rsidR="001413A9" w:rsidRPr="001413A9" w:rsidRDefault="001413A9" w:rsidP="001413A9">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CCBB" w14:textId="77777777" w:rsidR="001413A9" w:rsidRPr="001413A9" w:rsidRDefault="001413A9" w:rsidP="001413A9">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3F3D1EB1" w14:textId="77777777" w:rsidR="001413A9" w:rsidRPr="001413A9" w:rsidRDefault="001413A9" w:rsidP="001413A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76F"/>
    <w:multiLevelType w:val="multilevel"/>
    <w:tmpl w:val="1BA62C98"/>
    <w:lvl w:ilvl="0">
      <w:start w:val="8"/>
      <w:numFmt w:val="decimal"/>
      <w:lvlText w:val="%1"/>
      <w:lvlJc w:val="left"/>
      <w:pPr>
        <w:ind w:left="668" w:hanging="567"/>
      </w:pPr>
      <w:rPr>
        <w:rFonts w:ascii="Arial" w:eastAsia="Arial" w:hAnsi="Arial" w:hint="default"/>
        <w:w w:val="101"/>
        <w:sz w:val="18"/>
        <w:szCs w:val="18"/>
      </w:rPr>
    </w:lvl>
    <w:lvl w:ilvl="1">
      <w:start w:val="1"/>
      <w:numFmt w:val="decimal"/>
      <w:lvlText w:val="%1.%2"/>
      <w:lvlJc w:val="left"/>
      <w:pPr>
        <w:ind w:left="668" w:hanging="567"/>
      </w:pPr>
      <w:rPr>
        <w:rFonts w:ascii="Arial" w:eastAsia="Arial" w:hAnsi="Arial" w:hint="default"/>
        <w:w w:val="101"/>
        <w:sz w:val="18"/>
        <w:szCs w:val="18"/>
      </w:rPr>
    </w:lvl>
    <w:lvl w:ilvl="2">
      <w:start w:val="1"/>
      <w:numFmt w:val="decimal"/>
      <w:lvlText w:val="%1.%2.%3"/>
      <w:lvlJc w:val="left"/>
      <w:pPr>
        <w:ind w:left="668" w:hanging="567"/>
      </w:pPr>
      <w:rPr>
        <w:rFonts w:ascii="Arial" w:eastAsia="Arial" w:hAnsi="Arial" w:hint="default"/>
        <w:spacing w:val="-1"/>
        <w:w w:val="101"/>
        <w:sz w:val="18"/>
        <w:szCs w:val="18"/>
      </w:rPr>
    </w:lvl>
    <w:lvl w:ilvl="3">
      <w:start w:val="1"/>
      <w:numFmt w:val="bullet"/>
      <w:lvlText w:val="•"/>
      <w:lvlJc w:val="left"/>
      <w:pPr>
        <w:ind w:left="4517" w:hanging="567"/>
      </w:pPr>
      <w:rPr>
        <w:rFonts w:hint="default"/>
      </w:rPr>
    </w:lvl>
    <w:lvl w:ilvl="4">
      <w:start w:val="1"/>
      <w:numFmt w:val="bullet"/>
      <w:lvlText w:val="•"/>
      <w:lvlJc w:val="left"/>
      <w:pPr>
        <w:ind w:left="5800" w:hanging="567"/>
      </w:pPr>
      <w:rPr>
        <w:rFonts w:hint="default"/>
      </w:rPr>
    </w:lvl>
    <w:lvl w:ilvl="5">
      <w:start w:val="1"/>
      <w:numFmt w:val="bullet"/>
      <w:lvlText w:val="•"/>
      <w:lvlJc w:val="left"/>
      <w:pPr>
        <w:ind w:left="7083" w:hanging="567"/>
      </w:pPr>
      <w:rPr>
        <w:rFonts w:hint="default"/>
      </w:rPr>
    </w:lvl>
    <w:lvl w:ilvl="6">
      <w:start w:val="1"/>
      <w:numFmt w:val="bullet"/>
      <w:lvlText w:val="•"/>
      <w:lvlJc w:val="left"/>
      <w:pPr>
        <w:ind w:left="8366" w:hanging="567"/>
      </w:pPr>
      <w:rPr>
        <w:rFonts w:hint="default"/>
      </w:rPr>
    </w:lvl>
    <w:lvl w:ilvl="7">
      <w:start w:val="1"/>
      <w:numFmt w:val="bullet"/>
      <w:lvlText w:val="•"/>
      <w:lvlJc w:val="left"/>
      <w:pPr>
        <w:ind w:left="9649" w:hanging="567"/>
      </w:pPr>
      <w:rPr>
        <w:rFonts w:hint="default"/>
      </w:rPr>
    </w:lvl>
    <w:lvl w:ilvl="8">
      <w:start w:val="1"/>
      <w:numFmt w:val="bullet"/>
      <w:lvlText w:val="•"/>
      <w:lvlJc w:val="left"/>
      <w:pPr>
        <w:ind w:left="10931" w:hanging="567"/>
      </w:pPr>
      <w:rPr>
        <w:rFonts w:hint="default"/>
      </w:rPr>
    </w:lvl>
  </w:abstractNum>
  <w:abstractNum w:abstractNumId="1" w15:restartNumberingAfterBreak="0">
    <w:nsid w:val="0529151B"/>
    <w:multiLevelType w:val="multilevel"/>
    <w:tmpl w:val="4CD63772"/>
    <w:lvl w:ilvl="0">
      <w:start w:val="3"/>
      <w:numFmt w:val="decimal"/>
      <w:lvlText w:val="%1"/>
      <w:lvlJc w:val="left"/>
      <w:pPr>
        <w:ind w:left="102" w:hanging="567"/>
      </w:pPr>
      <w:rPr>
        <w:rFonts w:ascii="Arial" w:eastAsia="Arial" w:hAnsi="Arial" w:hint="default"/>
        <w:w w:val="101"/>
        <w:sz w:val="18"/>
        <w:szCs w:val="18"/>
      </w:rPr>
    </w:lvl>
    <w:lvl w:ilvl="1">
      <w:start w:val="1"/>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2094" w:hanging="567"/>
      </w:pPr>
      <w:rPr>
        <w:rFonts w:hint="default"/>
      </w:rPr>
    </w:lvl>
    <w:lvl w:ilvl="3">
      <w:start w:val="1"/>
      <w:numFmt w:val="bullet"/>
      <w:lvlText w:val="•"/>
      <w:lvlJc w:val="left"/>
      <w:pPr>
        <w:ind w:left="3519" w:hanging="567"/>
      </w:pPr>
      <w:rPr>
        <w:rFonts w:hint="default"/>
      </w:rPr>
    </w:lvl>
    <w:lvl w:ilvl="4">
      <w:start w:val="1"/>
      <w:numFmt w:val="bullet"/>
      <w:lvlText w:val="•"/>
      <w:lvlJc w:val="left"/>
      <w:pPr>
        <w:ind w:left="4945" w:hanging="567"/>
      </w:pPr>
      <w:rPr>
        <w:rFonts w:hint="default"/>
      </w:rPr>
    </w:lvl>
    <w:lvl w:ilvl="5">
      <w:start w:val="1"/>
      <w:numFmt w:val="bullet"/>
      <w:lvlText w:val="•"/>
      <w:lvlJc w:val="left"/>
      <w:pPr>
        <w:ind w:left="6370" w:hanging="567"/>
      </w:pPr>
      <w:rPr>
        <w:rFonts w:hint="default"/>
      </w:rPr>
    </w:lvl>
    <w:lvl w:ilvl="6">
      <w:start w:val="1"/>
      <w:numFmt w:val="bullet"/>
      <w:lvlText w:val="•"/>
      <w:lvlJc w:val="left"/>
      <w:pPr>
        <w:ind w:left="7795" w:hanging="567"/>
      </w:pPr>
      <w:rPr>
        <w:rFonts w:hint="default"/>
      </w:rPr>
    </w:lvl>
    <w:lvl w:ilvl="7">
      <w:start w:val="1"/>
      <w:numFmt w:val="bullet"/>
      <w:lvlText w:val="•"/>
      <w:lvlJc w:val="left"/>
      <w:pPr>
        <w:ind w:left="9221" w:hanging="567"/>
      </w:pPr>
      <w:rPr>
        <w:rFonts w:hint="default"/>
      </w:rPr>
    </w:lvl>
    <w:lvl w:ilvl="8">
      <w:start w:val="1"/>
      <w:numFmt w:val="bullet"/>
      <w:lvlText w:val="•"/>
      <w:lvlJc w:val="left"/>
      <w:pPr>
        <w:ind w:left="10646" w:hanging="567"/>
      </w:pPr>
      <w:rPr>
        <w:rFonts w:hint="default"/>
      </w:rPr>
    </w:lvl>
  </w:abstractNum>
  <w:abstractNum w:abstractNumId="2" w15:restartNumberingAfterBreak="0">
    <w:nsid w:val="06935FAE"/>
    <w:multiLevelType w:val="multilevel"/>
    <w:tmpl w:val="73F294A0"/>
    <w:lvl w:ilvl="0">
      <w:start w:val="8"/>
      <w:numFmt w:val="decimal"/>
      <w:lvlText w:val="%1"/>
      <w:lvlJc w:val="left"/>
      <w:pPr>
        <w:ind w:left="668" w:hanging="567"/>
      </w:pPr>
      <w:rPr>
        <w:rFonts w:hint="default"/>
      </w:rPr>
    </w:lvl>
    <w:lvl w:ilvl="1">
      <w:start w:val="2"/>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3234" w:hanging="567"/>
      </w:pPr>
      <w:rPr>
        <w:rFonts w:hint="default"/>
      </w:rPr>
    </w:lvl>
    <w:lvl w:ilvl="3">
      <w:start w:val="1"/>
      <w:numFmt w:val="bullet"/>
      <w:lvlText w:val="•"/>
      <w:lvlJc w:val="left"/>
      <w:pPr>
        <w:ind w:left="4517" w:hanging="567"/>
      </w:pPr>
      <w:rPr>
        <w:rFonts w:hint="default"/>
      </w:rPr>
    </w:lvl>
    <w:lvl w:ilvl="4">
      <w:start w:val="1"/>
      <w:numFmt w:val="bullet"/>
      <w:lvlText w:val="•"/>
      <w:lvlJc w:val="left"/>
      <w:pPr>
        <w:ind w:left="5800" w:hanging="567"/>
      </w:pPr>
      <w:rPr>
        <w:rFonts w:hint="default"/>
      </w:rPr>
    </w:lvl>
    <w:lvl w:ilvl="5">
      <w:start w:val="1"/>
      <w:numFmt w:val="bullet"/>
      <w:lvlText w:val="•"/>
      <w:lvlJc w:val="left"/>
      <w:pPr>
        <w:ind w:left="7083" w:hanging="567"/>
      </w:pPr>
      <w:rPr>
        <w:rFonts w:hint="default"/>
      </w:rPr>
    </w:lvl>
    <w:lvl w:ilvl="6">
      <w:start w:val="1"/>
      <w:numFmt w:val="bullet"/>
      <w:lvlText w:val="•"/>
      <w:lvlJc w:val="left"/>
      <w:pPr>
        <w:ind w:left="8366" w:hanging="567"/>
      </w:pPr>
      <w:rPr>
        <w:rFonts w:hint="default"/>
      </w:rPr>
    </w:lvl>
    <w:lvl w:ilvl="7">
      <w:start w:val="1"/>
      <w:numFmt w:val="bullet"/>
      <w:lvlText w:val="•"/>
      <w:lvlJc w:val="left"/>
      <w:pPr>
        <w:ind w:left="9649" w:hanging="567"/>
      </w:pPr>
      <w:rPr>
        <w:rFonts w:hint="default"/>
      </w:rPr>
    </w:lvl>
    <w:lvl w:ilvl="8">
      <w:start w:val="1"/>
      <w:numFmt w:val="bullet"/>
      <w:lvlText w:val="•"/>
      <w:lvlJc w:val="left"/>
      <w:pPr>
        <w:ind w:left="10931" w:hanging="567"/>
      </w:pPr>
      <w:rPr>
        <w:rFonts w:hint="default"/>
      </w:rPr>
    </w:lvl>
  </w:abstractNum>
  <w:abstractNum w:abstractNumId="3" w15:restartNumberingAfterBreak="0">
    <w:nsid w:val="08334F68"/>
    <w:multiLevelType w:val="multilevel"/>
    <w:tmpl w:val="3474A5D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2648A4"/>
    <w:multiLevelType w:val="multilevel"/>
    <w:tmpl w:val="6C9CF398"/>
    <w:lvl w:ilvl="0">
      <w:start w:val="3"/>
      <w:numFmt w:val="decimal"/>
      <w:lvlText w:val="%1"/>
      <w:lvlJc w:val="left"/>
      <w:pPr>
        <w:ind w:left="102" w:hanging="567"/>
      </w:pPr>
      <w:rPr>
        <w:rFonts w:ascii="Arial" w:eastAsia="Arial" w:hAnsi="Arial" w:hint="default"/>
        <w:w w:val="101"/>
        <w:sz w:val="18"/>
        <w:szCs w:val="18"/>
      </w:rPr>
    </w:lvl>
    <w:lvl w:ilvl="1">
      <w:start w:val="1"/>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2094" w:hanging="567"/>
      </w:pPr>
      <w:rPr>
        <w:rFonts w:hint="default"/>
      </w:rPr>
    </w:lvl>
    <w:lvl w:ilvl="3">
      <w:start w:val="1"/>
      <w:numFmt w:val="bullet"/>
      <w:lvlText w:val="•"/>
      <w:lvlJc w:val="left"/>
      <w:pPr>
        <w:ind w:left="3519" w:hanging="567"/>
      </w:pPr>
      <w:rPr>
        <w:rFonts w:hint="default"/>
      </w:rPr>
    </w:lvl>
    <w:lvl w:ilvl="4">
      <w:start w:val="1"/>
      <w:numFmt w:val="bullet"/>
      <w:lvlText w:val="•"/>
      <w:lvlJc w:val="left"/>
      <w:pPr>
        <w:ind w:left="4945" w:hanging="567"/>
      </w:pPr>
      <w:rPr>
        <w:rFonts w:hint="default"/>
      </w:rPr>
    </w:lvl>
    <w:lvl w:ilvl="5">
      <w:start w:val="1"/>
      <w:numFmt w:val="bullet"/>
      <w:lvlText w:val="•"/>
      <w:lvlJc w:val="left"/>
      <w:pPr>
        <w:ind w:left="6370" w:hanging="567"/>
      </w:pPr>
      <w:rPr>
        <w:rFonts w:hint="default"/>
      </w:rPr>
    </w:lvl>
    <w:lvl w:ilvl="6">
      <w:start w:val="1"/>
      <w:numFmt w:val="bullet"/>
      <w:lvlText w:val="•"/>
      <w:lvlJc w:val="left"/>
      <w:pPr>
        <w:ind w:left="7795" w:hanging="567"/>
      </w:pPr>
      <w:rPr>
        <w:rFonts w:hint="default"/>
      </w:rPr>
    </w:lvl>
    <w:lvl w:ilvl="7">
      <w:start w:val="1"/>
      <w:numFmt w:val="bullet"/>
      <w:lvlText w:val="•"/>
      <w:lvlJc w:val="left"/>
      <w:pPr>
        <w:ind w:left="9221" w:hanging="567"/>
      </w:pPr>
      <w:rPr>
        <w:rFonts w:hint="default"/>
      </w:rPr>
    </w:lvl>
    <w:lvl w:ilvl="8">
      <w:start w:val="1"/>
      <w:numFmt w:val="bullet"/>
      <w:lvlText w:val="•"/>
      <w:lvlJc w:val="left"/>
      <w:pPr>
        <w:ind w:left="10646" w:hanging="567"/>
      </w:pPr>
      <w:rPr>
        <w:rFonts w:hint="default"/>
      </w:rPr>
    </w:lvl>
  </w:abstractNum>
  <w:abstractNum w:abstractNumId="5" w15:restartNumberingAfterBreak="0">
    <w:nsid w:val="5965512F"/>
    <w:multiLevelType w:val="multilevel"/>
    <w:tmpl w:val="A52E7768"/>
    <w:lvl w:ilvl="0">
      <w:start w:val="1"/>
      <w:numFmt w:val="decimal"/>
      <w:lvlText w:val="%1"/>
      <w:lvlJc w:val="left"/>
      <w:pPr>
        <w:ind w:left="668" w:hanging="567"/>
      </w:pPr>
      <w:rPr>
        <w:rFonts w:ascii="Arial" w:eastAsia="Arial" w:hAnsi="Arial" w:hint="default"/>
        <w:w w:val="101"/>
        <w:sz w:val="18"/>
        <w:szCs w:val="18"/>
      </w:rPr>
    </w:lvl>
    <w:lvl w:ilvl="1">
      <w:start w:val="1"/>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3234" w:hanging="567"/>
      </w:pPr>
      <w:rPr>
        <w:rFonts w:hint="default"/>
      </w:rPr>
    </w:lvl>
    <w:lvl w:ilvl="3">
      <w:start w:val="1"/>
      <w:numFmt w:val="bullet"/>
      <w:lvlText w:val="•"/>
      <w:lvlJc w:val="left"/>
      <w:pPr>
        <w:ind w:left="4517" w:hanging="567"/>
      </w:pPr>
      <w:rPr>
        <w:rFonts w:hint="default"/>
      </w:rPr>
    </w:lvl>
    <w:lvl w:ilvl="4">
      <w:start w:val="1"/>
      <w:numFmt w:val="bullet"/>
      <w:lvlText w:val="•"/>
      <w:lvlJc w:val="left"/>
      <w:pPr>
        <w:ind w:left="5800" w:hanging="567"/>
      </w:pPr>
      <w:rPr>
        <w:rFonts w:hint="default"/>
      </w:rPr>
    </w:lvl>
    <w:lvl w:ilvl="5">
      <w:start w:val="1"/>
      <w:numFmt w:val="bullet"/>
      <w:lvlText w:val="•"/>
      <w:lvlJc w:val="left"/>
      <w:pPr>
        <w:ind w:left="7083" w:hanging="567"/>
      </w:pPr>
      <w:rPr>
        <w:rFonts w:hint="default"/>
      </w:rPr>
    </w:lvl>
    <w:lvl w:ilvl="6">
      <w:start w:val="1"/>
      <w:numFmt w:val="bullet"/>
      <w:lvlText w:val="•"/>
      <w:lvlJc w:val="left"/>
      <w:pPr>
        <w:ind w:left="8366" w:hanging="567"/>
      </w:pPr>
      <w:rPr>
        <w:rFonts w:hint="default"/>
      </w:rPr>
    </w:lvl>
    <w:lvl w:ilvl="7">
      <w:start w:val="1"/>
      <w:numFmt w:val="bullet"/>
      <w:lvlText w:val="•"/>
      <w:lvlJc w:val="left"/>
      <w:pPr>
        <w:ind w:left="9649" w:hanging="567"/>
      </w:pPr>
      <w:rPr>
        <w:rFonts w:hint="default"/>
      </w:rPr>
    </w:lvl>
    <w:lvl w:ilvl="8">
      <w:start w:val="1"/>
      <w:numFmt w:val="bullet"/>
      <w:lvlText w:val="•"/>
      <w:lvlJc w:val="left"/>
      <w:pPr>
        <w:ind w:left="10931" w:hanging="567"/>
      </w:pPr>
      <w:rPr>
        <w:rFont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doNotHyphenateCap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545AF7"/>
    <w:rsid w:val="00046A51"/>
    <w:rsid w:val="000C5E1C"/>
    <w:rsid w:val="000E5A8D"/>
    <w:rsid w:val="001413A9"/>
    <w:rsid w:val="00171AF3"/>
    <w:rsid w:val="001A3682"/>
    <w:rsid w:val="00321A4B"/>
    <w:rsid w:val="0041476D"/>
    <w:rsid w:val="00522BD5"/>
    <w:rsid w:val="00545AF7"/>
    <w:rsid w:val="005A0829"/>
    <w:rsid w:val="006A035D"/>
    <w:rsid w:val="006A5016"/>
    <w:rsid w:val="006A611A"/>
    <w:rsid w:val="006F5EF5"/>
    <w:rsid w:val="007E6705"/>
    <w:rsid w:val="008D19E6"/>
    <w:rsid w:val="009138CB"/>
    <w:rsid w:val="00962081"/>
    <w:rsid w:val="009B0178"/>
    <w:rsid w:val="00AC212A"/>
    <w:rsid w:val="00BF46C7"/>
    <w:rsid w:val="00EB5176"/>
    <w:rsid w:val="00F12755"/>
    <w:rsid w:val="00F46D5E"/>
    <w:rsid w:val="00FD72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24E5FD"/>
  <w15:docId w15:val="{07BE4912-743D-49C7-8252-EE42D982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2"/>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2"/>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6A5016"/>
    <w:pPr>
      <w:tabs>
        <w:tab w:val="center" w:pos="4153"/>
        <w:tab w:val="right" w:pos="8306"/>
      </w:tabs>
    </w:pPr>
  </w:style>
  <w:style w:type="character" w:customStyle="1" w:styleId="HeaderChar">
    <w:name w:val="Header Char"/>
    <w:basedOn w:val="DefaultParagraphFont"/>
    <w:link w:val="Header"/>
    <w:uiPriority w:val="99"/>
    <w:rsid w:val="006A5016"/>
  </w:style>
  <w:style w:type="paragraph" w:styleId="Footer">
    <w:name w:val="footer"/>
    <w:basedOn w:val="Normal"/>
    <w:link w:val="FooterChar"/>
    <w:unhideWhenUsed/>
    <w:rsid w:val="006A5016"/>
    <w:pPr>
      <w:tabs>
        <w:tab w:val="center" w:pos="4153"/>
        <w:tab w:val="right" w:pos="8306"/>
      </w:tabs>
    </w:pPr>
  </w:style>
  <w:style w:type="character" w:customStyle="1" w:styleId="FooterChar">
    <w:name w:val="Footer Char"/>
    <w:basedOn w:val="DefaultParagraphFont"/>
    <w:link w:val="Footer"/>
    <w:uiPriority w:val="99"/>
    <w:rsid w:val="006A5016"/>
  </w:style>
  <w:style w:type="character" w:styleId="PageNumber">
    <w:name w:val="page number"/>
    <w:basedOn w:val="DefaultParagraphFont"/>
    <w:semiHidden/>
    <w:rsid w:val="00141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71C73-8AEC-42ED-966A-DAC5059C73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2E3155-EA94-4492-AA3C-CB146A60B25C}"/>
</file>

<file path=customXml/itemProps3.xml><?xml version="1.0" encoding="utf-8"?>
<ds:datastoreItem xmlns:ds="http://schemas.openxmlformats.org/officeDocument/2006/customXml" ds:itemID="{C7DBB0A9-6D7D-40BD-9F8A-B3533FF68F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4616</Words>
  <Characters>2632</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158 </vt:lpstr>
    </vt:vector>
  </TitlesOfParts>
  <Company>.</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158 </dc:title>
  <dc:creator>PEREZ sabrina</dc:creator>
  <cp:lastModifiedBy>Eva Kauliņa</cp:lastModifiedBy>
  <cp:revision>23</cp:revision>
  <dcterms:created xsi:type="dcterms:W3CDTF">2019-12-18T11:20:00Z</dcterms:created>
  <dcterms:modified xsi:type="dcterms:W3CDTF">2021-10-20T10:13:00Z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LastSaved">
    <vt:filetime>2019-12-18T00:00:00Z</vt:filetime>
  </property>
  <property fmtid="{D5CDD505-2E9C-101B-9397-08002B2CF9AE}" pid="4" name="ContentTypeId">
    <vt:lpwstr>0x0101006747409639620A48BB08F713A1AC624B</vt:lpwstr>
  </property>
  <property fmtid="{D5CDD505-2E9C-101B-9397-08002B2CF9AE}" pid="5" name="Order">
    <vt:r8>7800</vt:r8>
  </property>
</Properties>
</file>