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2E81E" w14:textId="77777777" w:rsidR="00C04C70" w:rsidRPr="009B5CC2" w:rsidRDefault="00C04C70" w:rsidP="009B5CC2">
      <w:pPr>
        <w:jc w:val="both"/>
        <w:rPr>
          <w:rFonts w:ascii="Times New Roman" w:eastAsia="Arial" w:hAnsi="Times New Roman" w:cs="Arial"/>
          <w:noProof/>
          <w:sz w:val="24"/>
          <w:szCs w:val="13"/>
        </w:rPr>
      </w:pPr>
    </w:p>
    <w:p w14:paraId="0A6FAEAD" w14:textId="77777777" w:rsidR="00C04C70" w:rsidRPr="009B5CC2" w:rsidRDefault="00C04C70" w:rsidP="009B5CC2">
      <w:pPr>
        <w:pStyle w:val="BodyText"/>
        <w:ind w:left="0"/>
        <w:jc w:val="right"/>
        <w:rPr>
          <w:rFonts w:ascii="Times New Roman" w:hAnsi="Times New Roman"/>
          <w:noProof/>
          <w:sz w:val="24"/>
        </w:rPr>
      </w:pPr>
      <w:r>
        <w:rPr>
          <w:rFonts w:ascii="Times New Roman" w:hAnsi="Times New Roman"/>
          <w:sz w:val="24"/>
        </w:rPr>
        <w:t>1. pielikums</w:t>
      </w:r>
    </w:p>
    <w:p w14:paraId="798CEC46" w14:textId="77777777" w:rsidR="00C04C70" w:rsidRPr="009B5CC2" w:rsidRDefault="00C04C70" w:rsidP="009B5CC2">
      <w:pPr>
        <w:jc w:val="both"/>
        <w:rPr>
          <w:rFonts w:ascii="Times New Roman" w:eastAsia="Arial" w:hAnsi="Times New Roman" w:cs="Arial"/>
          <w:noProof/>
          <w:sz w:val="24"/>
          <w:szCs w:val="18"/>
        </w:rPr>
      </w:pPr>
    </w:p>
    <w:p w14:paraId="2E5139EF" w14:textId="77777777" w:rsidR="00C04C70" w:rsidRPr="009B5CC2" w:rsidRDefault="00C04C70" w:rsidP="009B5CC2">
      <w:pPr>
        <w:jc w:val="both"/>
        <w:rPr>
          <w:rFonts w:ascii="Times New Roman" w:eastAsia="Arial" w:hAnsi="Times New Roman" w:cs="Arial"/>
          <w:noProof/>
          <w:sz w:val="24"/>
          <w:szCs w:val="21"/>
        </w:rPr>
      </w:pPr>
    </w:p>
    <w:p w14:paraId="7D284D14" w14:textId="77777777" w:rsidR="00C04C70" w:rsidRPr="009B5CC2" w:rsidRDefault="00C04C70" w:rsidP="0076526E">
      <w:pPr>
        <w:pStyle w:val="Heading1"/>
        <w:ind w:left="0"/>
        <w:jc w:val="both"/>
        <w:rPr>
          <w:rFonts w:ascii="Times New Roman" w:hAnsi="Times New Roman"/>
          <w:noProof/>
          <w:sz w:val="24"/>
        </w:rPr>
      </w:pPr>
      <w:r>
        <w:rPr>
          <w:rFonts w:ascii="Times New Roman" w:hAnsi="Times New Roman"/>
          <w:sz w:val="24"/>
        </w:rPr>
        <w:t>Konvencijas reglaments un Konvencijas reglamenta Noslēguma protokols</w:t>
      </w:r>
    </w:p>
    <w:p w14:paraId="0E21EE81" w14:textId="77777777" w:rsidR="00C04C70" w:rsidRPr="009B5CC2" w:rsidRDefault="00C04C70" w:rsidP="009B5CC2">
      <w:pPr>
        <w:jc w:val="both"/>
        <w:rPr>
          <w:rFonts w:ascii="Times New Roman" w:eastAsia="Arial" w:hAnsi="Times New Roman" w:cs="Arial"/>
          <w:b/>
          <w:bCs/>
          <w:noProof/>
          <w:sz w:val="24"/>
          <w:szCs w:val="18"/>
        </w:rPr>
      </w:pPr>
    </w:p>
    <w:p w14:paraId="46C7969E" w14:textId="77777777" w:rsidR="00C04C70" w:rsidRPr="009B5CC2" w:rsidRDefault="00C04C70" w:rsidP="009B5CC2">
      <w:pPr>
        <w:jc w:val="both"/>
        <w:rPr>
          <w:rFonts w:ascii="Times New Roman" w:eastAsia="Arial" w:hAnsi="Times New Roman" w:cs="Arial"/>
          <w:b/>
          <w:bCs/>
          <w:noProof/>
          <w:sz w:val="24"/>
        </w:rPr>
      </w:pPr>
    </w:p>
    <w:p w14:paraId="71E9F75F" w14:textId="77777777" w:rsidR="00C04C70" w:rsidRPr="009B5CC2" w:rsidRDefault="00C04C70" w:rsidP="009B5CC2">
      <w:pPr>
        <w:jc w:val="both"/>
        <w:rPr>
          <w:rFonts w:ascii="Times New Roman" w:hAnsi="Times New Roman"/>
          <w:b/>
          <w:noProof/>
          <w:sz w:val="24"/>
        </w:rPr>
      </w:pPr>
      <w:r>
        <w:rPr>
          <w:rFonts w:ascii="Times New Roman" w:hAnsi="Times New Roman"/>
          <w:b/>
          <w:sz w:val="24"/>
        </w:rPr>
        <w:t>I nodaļa</w:t>
      </w:r>
    </w:p>
    <w:p w14:paraId="37C3FEC2" w14:textId="77777777" w:rsidR="00C04C70" w:rsidRPr="009B5CC2" w:rsidRDefault="00C04C70" w:rsidP="009B5CC2">
      <w:pPr>
        <w:jc w:val="both"/>
        <w:rPr>
          <w:rFonts w:ascii="Times New Roman" w:hAnsi="Times New Roman"/>
          <w:b/>
          <w:noProof/>
          <w:sz w:val="24"/>
        </w:rPr>
      </w:pPr>
      <w:r>
        <w:rPr>
          <w:rFonts w:ascii="Times New Roman" w:hAnsi="Times New Roman"/>
          <w:b/>
          <w:sz w:val="24"/>
        </w:rPr>
        <w:t>Kopīgie noteikumi</w:t>
      </w:r>
    </w:p>
    <w:p w14:paraId="75112D11" w14:textId="77777777" w:rsidR="00C04C70" w:rsidRPr="009B5CC2" w:rsidRDefault="00C04C70" w:rsidP="009B5CC2">
      <w:pPr>
        <w:jc w:val="both"/>
        <w:rPr>
          <w:rFonts w:ascii="Times New Roman" w:eastAsia="Arial" w:hAnsi="Times New Roman" w:cs="Arial"/>
          <w:b/>
          <w:bCs/>
          <w:noProof/>
          <w:sz w:val="24"/>
          <w:szCs w:val="18"/>
        </w:rPr>
      </w:pPr>
    </w:p>
    <w:p w14:paraId="2EFAE827" w14:textId="77777777" w:rsidR="00C04C70" w:rsidRPr="009B5CC2" w:rsidRDefault="00C04C70" w:rsidP="009B5CC2">
      <w:pPr>
        <w:jc w:val="both"/>
        <w:rPr>
          <w:rFonts w:ascii="Times New Roman" w:eastAsia="Arial" w:hAnsi="Times New Roman" w:cs="Arial"/>
          <w:b/>
          <w:bCs/>
          <w:noProof/>
          <w:sz w:val="24"/>
          <w:szCs w:val="21"/>
        </w:rPr>
      </w:pPr>
    </w:p>
    <w:p w14:paraId="6AA8E71F" w14:textId="77777777" w:rsidR="00C04C70" w:rsidRPr="009B5CC2" w:rsidRDefault="00C04C70" w:rsidP="009B5CC2">
      <w:pPr>
        <w:pStyle w:val="BodyText"/>
        <w:ind w:left="0"/>
        <w:jc w:val="both"/>
        <w:rPr>
          <w:rFonts w:ascii="Times New Roman" w:hAnsi="Times New Roman"/>
          <w:noProof/>
          <w:sz w:val="24"/>
        </w:rPr>
      </w:pPr>
      <w:r>
        <w:rPr>
          <w:rFonts w:ascii="Times New Roman" w:hAnsi="Times New Roman"/>
          <w:sz w:val="24"/>
        </w:rPr>
        <w:t>08-002. pants</w:t>
      </w:r>
    </w:p>
    <w:p w14:paraId="6CB790FC" w14:textId="77777777" w:rsidR="009B5CC2" w:rsidRDefault="00C04C70" w:rsidP="009B5CC2">
      <w:pPr>
        <w:pStyle w:val="BodyText"/>
        <w:ind w:left="0"/>
        <w:jc w:val="both"/>
        <w:rPr>
          <w:rFonts w:ascii="Times New Roman" w:hAnsi="Times New Roman"/>
          <w:noProof/>
          <w:sz w:val="24"/>
        </w:rPr>
      </w:pPr>
      <w:r>
        <w:rPr>
          <w:rFonts w:ascii="Times New Roman" w:hAnsi="Times New Roman"/>
          <w:sz w:val="24"/>
        </w:rPr>
        <w:t>Īstenošanas noteikumi attiecībā uz iepriekšēju elektronisko datu sniegšanu</w:t>
      </w:r>
    </w:p>
    <w:p w14:paraId="594215FF" w14:textId="77777777" w:rsidR="009B5CC2" w:rsidRDefault="009B5CC2" w:rsidP="009B5CC2">
      <w:pPr>
        <w:pStyle w:val="BodyText"/>
        <w:ind w:left="0"/>
        <w:jc w:val="both"/>
        <w:rPr>
          <w:rFonts w:ascii="Times New Roman" w:hAnsi="Times New Roman"/>
          <w:noProof/>
          <w:sz w:val="24"/>
        </w:rPr>
      </w:pPr>
    </w:p>
    <w:p w14:paraId="5752BA9E" w14:textId="21AEF906" w:rsidR="00C04C70" w:rsidRPr="009B5CC2" w:rsidRDefault="00C04C70" w:rsidP="009B5CC2">
      <w:pPr>
        <w:pStyle w:val="BodyText"/>
        <w:ind w:left="0"/>
        <w:jc w:val="both"/>
        <w:rPr>
          <w:rFonts w:ascii="Times New Roman" w:hAnsi="Times New Roman"/>
          <w:noProof/>
          <w:sz w:val="24"/>
        </w:rPr>
      </w:pPr>
      <w:r>
        <w:rPr>
          <w:rFonts w:ascii="Times New Roman" w:hAnsi="Times New Roman"/>
          <w:sz w:val="24"/>
        </w:rPr>
        <w:t>Pievieno šādu jaunu 4</w:t>
      </w:r>
      <w:r w:rsidR="00437110">
        <w:rPr>
          <w:rFonts w:ascii="Times New Roman" w:hAnsi="Times New Roman"/>
          <w:sz w:val="24"/>
        </w:rPr>
        <w:t>.bis</w:t>
      </w:r>
      <w:r>
        <w:rPr>
          <w:rFonts w:ascii="Times New Roman" w:hAnsi="Times New Roman"/>
          <w:sz w:val="24"/>
        </w:rPr>
        <w:t> punktu.</w:t>
      </w:r>
    </w:p>
    <w:p w14:paraId="1BCE1738" w14:textId="77777777" w:rsidR="009B5CC2" w:rsidRDefault="009B5CC2" w:rsidP="009B5CC2">
      <w:pPr>
        <w:pStyle w:val="BodyText"/>
        <w:ind w:left="0"/>
        <w:jc w:val="both"/>
        <w:rPr>
          <w:rFonts w:ascii="Times New Roman" w:hAnsi="Times New Roman"/>
          <w:noProof/>
          <w:sz w:val="24"/>
          <w:u w:val="single" w:color="000000"/>
        </w:rPr>
      </w:pPr>
    </w:p>
    <w:p w14:paraId="4C5D6E53" w14:textId="55DAD03F" w:rsidR="00C04C70" w:rsidRPr="009B5CC2" w:rsidRDefault="00C04C70" w:rsidP="009B5CC2">
      <w:pPr>
        <w:pStyle w:val="BodyText"/>
        <w:ind w:left="0"/>
        <w:jc w:val="both"/>
        <w:rPr>
          <w:rFonts w:ascii="Times New Roman" w:hAnsi="Times New Roman"/>
          <w:b/>
          <w:noProof/>
          <w:sz w:val="24"/>
        </w:rPr>
      </w:pPr>
      <w:r>
        <w:rPr>
          <w:rFonts w:ascii="Times New Roman" w:hAnsi="Times New Roman"/>
          <w:b/>
          <w:sz w:val="24"/>
        </w:rPr>
        <w:t>4</w:t>
      </w:r>
      <w:r w:rsidR="007C60F9">
        <w:rPr>
          <w:rFonts w:ascii="Times New Roman" w:hAnsi="Times New Roman"/>
          <w:b/>
          <w:sz w:val="24"/>
        </w:rPr>
        <w:t>.bis.</w:t>
      </w:r>
      <w:r>
        <w:rPr>
          <w:rFonts w:ascii="Times New Roman" w:hAnsi="Times New Roman"/>
          <w:b/>
          <w:sz w:val="24"/>
        </w:rPr>
        <w:t xml:space="preserve"> Nosūtot sūtījumus, attiecībā uz kuriem ir jāsniedz iepriekšēji elektroniski dati muitas un drošības apsvērumu dēļ, sūtījuma nodošanas valsts izraudzītais operators nodrošina, ka katra nosūtītā sūtījuma unikālais S10 svītrkoda identifikators ir elektroniski saistīts ar šā sūtījuma taras birkas S9 svītrkodu (ievietots tajā) un ka šī informācija ir iekļauta </w:t>
      </w:r>
      <w:r>
        <w:rPr>
          <w:rFonts w:ascii="Times New Roman" w:hAnsi="Times New Roman"/>
          <w:b/>
          <w:i/>
          <w:iCs/>
          <w:sz w:val="24"/>
        </w:rPr>
        <w:t>PREDES</w:t>
      </w:r>
      <w:r>
        <w:rPr>
          <w:rFonts w:ascii="Times New Roman" w:hAnsi="Times New Roman"/>
          <w:b/>
          <w:sz w:val="24"/>
        </w:rPr>
        <w:t xml:space="preserve"> (</w:t>
      </w:r>
      <w:r>
        <w:rPr>
          <w:rFonts w:ascii="Times New Roman" w:hAnsi="Times New Roman"/>
          <w:b/>
          <w:i/>
          <w:iCs/>
          <w:sz w:val="24"/>
        </w:rPr>
        <w:t>UPU</w:t>
      </w:r>
      <w:r>
        <w:rPr>
          <w:rFonts w:ascii="Times New Roman" w:hAnsi="Times New Roman"/>
          <w:b/>
          <w:sz w:val="24"/>
        </w:rPr>
        <w:t xml:space="preserve"> tehniskais standarts M41) elektroniskajā sūtījuma ziņojumā, kas nosūtīts galamērķa valsts izraudzītajam operatoram.</w:t>
      </w:r>
    </w:p>
    <w:p w14:paraId="375E3BB9" w14:textId="77777777" w:rsidR="00C04C70" w:rsidRPr="009B5CC2" w:rsidRDefault="00C04C70" w:rsidP="009B5CC2">
      <w:pPr>
        <w:jc w:val="both"/>
        <w:rPr>
          <w:rFonts w:ascii="Times New Roman" w:eastAsia="Arial" w:hAnsi="Times New Roman" w:cs="Arial"/>
          <w:noProof/>
          <w:sz w:val="24"/>
          <w:szCs w:val="11"/>
        </w:rPr>
      </w:pPr>
    </w:p>
    <w:p w14:paraId="3525EC51" w14:textId="779C89A3" w:rsidR="00C04C70" w:rsidRPr="009B5CC2" w:rsidRDefault="00C04C70" w:rsidP="009B5CC2">
      <w:pPr>
        <w:pStyle w:val="BodyText"/>
        <w:ind w:left="0"/>
        <w:jc w:val="both"/>
        <w:rPr>
          <w:rFonts w:ascii="Times New Roman" w:hAnsi="Times New Roman"/>
          <w:noProof/>
          <w:sz w:val="24"/>
        </w:rPr>
      </w:pPr>
      <w:r>
        <w:rPr>
          <w:rFonts w:ascii="Times New Roman" w:hAnsi="Times New Roman"/>
          <w:sz w:val="24"/>
        </w:rPr>
        <w:t>Pievieno jaunu 08-002</w:t>
      </w:r>
      <w:r w:rsidR="00A569A8">
        <w:rPr>
          <w:rFonts w:ascii="Times New Roman" w:hAnsi="Times New Roman"/>
          <w:sz w:val="24"/>
        </w:rPr>
        <w:t>.bis</w:t>
      </w:r>
      <w:r>
        <w:rPr>
          <w:rFonts w:ascii="Times New Roman" w:hAnsi="Times New Roman"/>
          <w:sz w:val="24"/>
        </w:rPr>
        <w:t> pantu.</w:t>
      </w:r>
    </w:p>
    <w:p w14:paraId="0AE7BD8A" w14:textId="77777777" w:rsidR="00C04C70" w:rsidRPr="009B5CC2" w:rsidRDefault="00C04C70" w:rsidP="009B5CC2">
      <w:pPr>
        <w:jc w:val="both"/>
        <w:rPr>
          <w:rFonts w:ascii="Times New Roman" w:eastAsia="Arial" w:hAnsi="Times New Roman" w:cs="Arial"/>
          <w:noProof/>
          <w:sz w:val="24"/>
          <w:szCs w:val="20"/>
        </w:rPr>
      </w:pPr>
    </w:p>
    <w:p w14:paraId="775F1000" w14:textId="1CE5090B" w:rsidR="00C04C70" w:rsidRPr="009B5CC2" w:rsidRDefault="00C04C70" w:rsidP="009B5CC2">
      <w:pPr>
        <w:pStyle w:val="BodyText"/>
        <w:ind w:left="0"/>
        <w:jc w:val="both"/>
        <w:rPr>
          <w:rFonts w:ascii="Times New Roman" w:hAnsi="Times New Roman"/>
          <w:b/>
          <w:noProof/>
          <w:sz w:val="24"/>
        </w:rPr>
      </w:pPr>
      <w:r>
        <w:rPr>
          <w:rFonts w:ascii="Times New Roman" w:hAnsi="Times New Roman"/>
          <w:b/>
          <w:sz w:val="24"/>
        </w:rPr>
        <w:t>08-002</w:t>
      </w:r>
      <w:r w:rsidR="00A569A8">
        <w:rPr>
          <w:rFonts w:ascii="Times New Roman" w:hAnsi="Times New Roman"/>
          <w:b/>
          <w:sz w:val="24"/>
        </w:rPr>
        <w:t>.bis</w:t>
      </w:r>
      <w:r>
        <w:rPr>
          <w:rFonts w:ascii="Times New Roman" w:hAnsi="Times New Roman"/>
          <w:b/>
          <w:sz w:val="24"/>
        </w:rPr>
        <w:t> pants</w:t>
      </w:r>
    </w:p>
    <w:p w14:paraId="14F5CB09" w14:textId="44364A29" w:rsidR="00C04C70" w:rsidRPr="009B5CC2" w:rsidRDefault="00A569A8" w:rsidP="009B5CC2">
      <w:pPr>
        <w:pStyle w:val="BodyText"/>
        <w:ind w:left="0"/>
        <w:jc w:val="both"/>
        <w:rPr>
          <w:rFonts w:ascii="Times New Roman" w:hAnsi="Times New Roman"/>
          <w:b/>
          <w:noProof/>
          <w:sz w:val="24"/>
        </w:rPr>
      </w:pPr>
      <w:r>
        <w:rPr>
          <w:rFonts w:ascii="Times New Roman" w:hAnsi="Times New Roman"/>
          <w:b/>
          <w:sz w:val="24"/>
        </w:rPr>
        <w:t>Konsignācijas</w:t>
      </w:r>
      <w:r w:rsidR="00C04C70">
        <w:rPr>
          <w:rFonts w:ascii="Times New Roman" w:hAnsi="Times New Roman"/>
          <w:b/>
          <w:sz w:val="24"/>
        </w:rPr>
        <w:t xml:space="preserve"> drošības deklarācija</w:t>
      </w:r>
    </w:p>
    <w:p w14:paraId="347AD5A3" w14:textId="77777777" w:rsidR="00C04C70" w:rsidRPr="009B5CC2" w:rsidRDefault="00C04C70" w:rsidP="009B5CC2">
      <w:pPr>
        <w:jc w:val="both"/>
        <w:rPr>
          <w:rFonts w:ascii="Times New Roman" w:eastAsia="Arial" w:hAnsi="Times New Roman" w:cs="Arial"/>
          <w:noProof/>
          <w:sz w:val="24"/>
          <w:szCs w:val="13"/>
        </w:rPr>
      </w:pPr>
    </w:p>
    <w:p w14:paraId="67629EFC" w14:textId="3D64AC2D" w:rsidR="00C04C70" w:rsidRPr="009B5CC2" w:rsidRDefault="009B5CC2" w:rsidP="009B5CC2">
      <w:pPr>
        <w:pStyle w:val="BodyText"/>
        <w:tabs>
          <w:tab w:val="left" w:pos="689"/>
        </w:tabs>
        <w:ind w:left="0"/>
        <w:jc w:val="both"/>
        <w:rPr>
          <w:rFonts w:ascii="Times New Roman" w:hAnsi="Times New Roman"/>
          <w:b/>
          <w:noProof/>
          <w:sz w:val="24"/>
        </w:rPr>
      </w:pPr>
      <w:r>
        <w:rPr>
          <w:rFonts w:ascii="Times New Roman" w:hAnsi="Times New Roman"/>
          <w:b/>
          <w:sz w:val="24"/>
        </w:rPr>
        <w:t xml:space="preserve">1. Aviopasta pārvadājumiem var piemērot konkrētas drošības prasības un var pieprasīt, lai izraudzītais operators sūtītājs sniegtu pārvadātājam standartizētas </w:t>
      </w:r>
      <w:r w:rsidR="00C13EF6">
        <w:rPr>
          <w:rFonts w:ascii="Times New Roman" w:hAnsi="Times New Roman"/>
          <w:b/>
          <w:sz w:val="24"/>
        </w:rPr>
        <w:t>konsignācijas</w:t>
      </w:r>
      <w:r>
        <w:rPr>
          <w:rFonts w:ascii="Times New Roman" w:hAnsi="Times New Roman"/>
          <w:b/>
          <w:sz w:val="24"/>
        </w:rPr>
        <w:t xml:space="preserve"> drošības deklarācijas saskaņā ar piemērojamajiem aviodrošības noteikumiem.</w:t>
      </w:r>
    </w:p>
    <w:p w14:paraId="4D7A2268" w14:textId="77777777" w:rsidR="00C04C70" w:rsidRPr="009B5CC2" w:rsidRDefault="00C04C70" w:rsidP="009B5CC2">
      <w:pPr>
        <w:jc w:val="both"/>
        <w:rPr>
          <w:rFonts w:ascii="Times New Roman" w:eastAsia="Arial" w:hAnsi="Times New Roman" w:cs="Arial"/>
          <w:b/>
          <w:noProof/>
          <w:sz w:val="24"/>
          <w:szCs w:val="12"/>
        </w:rPr>
      </w:pPr>
    </w:p>
    <w:p w14:paraId="6186C918" w14:textId="7EFC2CFB" w:rsidR="00C04C70" w:rsidRPr="009B5CC2" w:rsidRDefault="009B5CC2" w:rsidP="009B5CC2">
      <w:pPr>
        <w:pStyle w:val="BodyText"/>
        <w:tabs>
          <w:tab w:val="left" w:pos="689"/>
        </w:tabs>
        <w:ind w:left="0"/>
        <w:jc w:val="both"/>
        <w:rPr>
          <w:rFonts w:ascii="Times New Roman" w:hAnsi="Times New Roman"/>
          <w:b/>
          <w:noProof/>
          <w:sz w:val="24"/>
        </w:rPr>
      </w:pPr>
      <w:r>
        <w:rPr>
          <w:rFonts w:ascii="Times New Roman" w:hAnsi="Times New Roman"/>
          <w:b/>
          <w:sz w:val="24"/>
        </w:rPr>
        <w:t xml:space="preserve">2. Ja ir jānodrošina </w:t>
      </w:r>
      <w:r w:rsidR="00295DC7">
        <w:rPr>
          <w:rFonts w:ascii="Times New Roman" w:hAnsi="Times New Roman"/>
          <w:b/>
          <w:sz w:val="24"/>
        </w:rPr>
        <w:t xml:space="preserve">konsignācijas </w:t>
      </w:r>
      <w:r>
        <w:rPr>
          <w:rFonts w:ascii="Times New Roman" w:hAnsi="Times New Roman"/>
          <w:b/>
          <w:sz w:val="24"/>
        </w:rPr>
        <w:t>drošības deklarācija:</w:t>
      </w:r>
    </w:p>
    <w:p w14:paraId="0ADD8B58" w14:textId="11CF90F7" w:rsidR="00C04C70" w:rsidRPr="009B5CC2" w:rsidRDefault="009B5CC2" w:rsidP="009B5CC2">
      <w:pPr>
        <w:pStyle w:val="BodyText"/>
        <w:tabs>
          <w:tab w:val="left" w:pos="379"/>
        </w:tabs>
        <w:ind w:left="0"/>
        <w:jc w:val="both"/>
        <w:rPr>
          <w:rFonts w:ascii="Times New Roman" w:hAnsi="Times New Roman"/>
          <w:b/>
          <w:noProof/>
          <w:sz w:val="24"/>
        </w:rPr>
      </w:pPr>
      <w:r>
        <w:rPr>
          <w:rFonts w:ascii="Times New Roman" w:hAnsi="Times New Roman"/>
          <w:b/>
          <w:sz w:val="24"/>
        </w:rPr>
        <w:t xml:space="preserve">2.1. </w:t>
      </w:r>
      <w:r w:rsidR="00BE12BB">
        <w:rPr>
          <w:rFonts w:ascii="Times New Roman" w:hAnsi="Times New Roman"/>
          <w:b/>
          <w:sz w:val="24"/>
        </w:rPr>
        <w:t xml:space="preserve">konsignācijas </w:t>
      </w:r>
      <w:r>
        <w:rPr>
          <w:rFonts w:ascii="Times New Roman" w:hAnsi="Times New Roman"/>
          <w:b/>
          <w:sz w:val="24"/>
        </w:rPr>
        <w:t xml:space="preserve">drošības deklarāciju pārvadātājam sniedz elektroniski kā </w:t>
      </w:r>
      <w:r>
        <w:rPr>
          <w:rFonts w:ascii="Times New Roman" w:hAnsi="Times New Roman"/>
          <w:b/>
          <w:i/>
          <w:iCs/>
          <w:sz w:val="24"/>
        </w:rPr>
        <w:t>CARDIT</w:t>
      </w:r>
      <w:r>
        <w:rPr>
          <w:rFonts w:ascii="Times New Roman" w:hAnsi="Times New Roman"/>
          <w:b/>
          <w:sz w:val="24"/>
        </w:rPr>
        <w:t xml:space="preserve"> standarta paziņojuma sastāvdaļu, ja to atļauj citi piemērojamie noteikumi;</w:t>
      </w:r>
    </w:p>
    <w:p w14:paraId="7037587A" w14:textId="1D7C04F8" w:rsidR="00C04C70" w:rsidRPr="009B5CC2" w:rsidRDefault="009B5CC2" w:rsidP="009B5CC2">
      <w:pPr>
        <w:pStyle w:val="BodyText"/>
        <w:tabs>
          <w:tab w:val="left" w:pos="379"/>
        </w:tabs>
        <w:ind w:left="0"/>
        <w:jc w:val="both"/>
        <w:rPr>
          <w:rFonts w:ascii="Times New Roman" w:hAnsi="Times New Roman"/>
          <w:b/>
          <w:noProof/>
          <w:sz w:val="24"/>
        </w:rPr>
      </w:pPr>
      <w:r>
        <w:rPr>
          <w:rFonts w:ascii="Times New Roman" w:hAnsi="Times New Roman"/>
          <w:b/>
          <w:sz w:val="24"/>
        </w:rPr>
        <w:t>2.2. ja nav iespējams iesniegt elektroniski, kopā ar pavadrakstu nosūta papīra dokumentu, kurā iekļauta prasītā informācija. Stingri ieteicams šim nolūkam izmantot CN 70</w:t>
      </w:r>
      <w:r>
        <w:rPr>
          <w:rStyle w:val="FootnoteReference"/>
          <w:rFonts w:ascii="Times New Roman" w:hAnsi="Times New Roman" w:cs="Arial"/>
          <w:b/>
          <w:noProof/>
          <w:sz w:val="24"/>
        </w:rPr>
        <w:footnoteReference w:id="1"/>
      </w:r>
      <w:r>
        <w:rPr>
          <w:rFonts w:ascii="Times New Roman" w:hAnsi="Times New Roman"/>
          <w:b/>
          <w:sz w:val="24"/>
        </w:rPr>
        <w:t xml:space="preserve"> </w:t>
      </w:r>
      <w:r w:rsidR="00BE12BB">
        <w:rPr>
          <w:rFonts w:ascii="Times New Roman" w:hAnsi="Times New Roman"/>
          <w:b/>
          <w:sz w:val="24"/>
        </w:rPr>
        <w:t xml:space="preserve">konsignācijas </w:t>
      </w:r>
      <w:r>
        <w:rPr>
          <w:rFonts w:ascii="Times New Roman" w:hAnsi="Times New Roman"/>
          <w:b/>
          <w:sz w:val="24"/>
        </w:rPr>
        <w:t>drošības deklarāciju;</w:t>
      </w:r>
    </w:p>
    <w:p w14:paraId="164A324A" w14:textId="255E7179" w:rsidR="00C04C70" w:rsidRPr="009B5CC2" w:rsidRDefault="009B5CC2" w:rsidP="009B5CC2">
      <w:pPr>
        <w:pStyle w:val="BodyText"/>
        <w:tabs>
          <w:tab w:val="left" w:pos="379"/>
        </w:tabs>
        <w:ind w:left="0"/>
        <w:jc w:val="both"/>
        <w:rPr>
          <w:rFonts w:ascii="Times New Roman" w:hAnsi="Times New Roman"/>
          <w:b/>
          <w:noProof/>
          <w:sz w:val="24"/>
        </w:rPr>
      </w:pPr>
      <w:r>
        <w:rPr>
          <w:rFonts w:ascii="Times New Roman" w:hAnsi="Times New Roman"/>
          <w:b/>
          <w:sz w:val="24"/>
        </w:rPr>
        <w:t xml:space="preserve">2.3. ar pārvadātāju iepriekš vienojas par </w:t>
      </w:r>
      <w:r w:rsidR="00CA51AF">
        <w:rPr>
          <w:rFonts w:ascii="Times New Roman" w:hAnsi="Times New Roman"/>
          <w:b/>
          <w:sz w:val="24"/>
        </w:rPr>
        <w:t xml:space="preserve">konsignācijas </w:t>
      </w:r>
      <w:r>
        <w:rPr>
          <w:rFonts w:ascii="Times New Roman" w:hAnsi="Times New Roman"/>
          <w:b/>
          <w:sz w:val="24"/>
        </w:rPr>
        <w:t>drošības deklarācijas sniegšanas metodi.</w:t>
      </w:r>
    </w:p>
    <w:p w14:paraId="3777FF00" w14:textId="77777777" w:rsidR="00C04C70" w:rsidRPr="009B5CC2" w:rsidRDefault="00C04C70" w:rsidP="009B5CC2">
      <w:pPr>
        <w:jc w:val="both"/>
        <w:rPr>
          <w:rFonts w:ascii="Times New Roman" w:eastAsia="Arial" w:hAnsi="Times New Roman" w:cs="Arial"/>
          <w:noProof/>
          <w:sz w:val="24"/>
          <w:szCs w:val="20"/>
        </w:rPr>
      </w:pPr>
    </w:p>
    <w:p w14:paraId="117E6CBC" w14:textId="77777777" w:rsidR="00B02DCA" w:rsidRDefault="00B02DCA">
      <w:pPr>
        <w:rPr>
          <w:rFonts w:ascii="Times New Roman" w:eastAsia="Arial" w:hAnsi="Times New Roman" w:cs="Arial"/>
          <w:noProof/>
          <w:sz w:val="24"/>
          <w:szCs w:val="20"/>
        </w:rPr>
      </w:pPr>
      <w:r>
        <w:br w:type="page"/>
      </w:r>
    </w:p>
    <w:p w14:paraId="3A1E1195" w14:textId="77777777" w:rsidR="00C04C70" w:rsidRPr="009B5CC2" w:rsidRDefault="00C04C70" w:rsidP="009B5CC2">
      <w:pPr>
        <w:jc w:val="both"/>
        <w:rPr>
          <w:rFonts w:ascii="Times New Roman" w:eastAsia="Arial" w:hAnsi="Times New Roman" w:cs="Arial"/>
          <w:noProof/>
          <w:sz w:val="24"/>
          <w:szCs w:val="20"/>
        </w:rPr>
      </w:pPr>
    </w:p>
    <w:p w14:paraId="2E955E31" w14:textId="424BE846" w:rsidR="00C04C70" w:rsidRPr="009B5CC2" w:rsidRDefault="00881D5A" w:rsidP="005E4958">
      <w:pPr>
        <w:jc w:val="center"/>
        <w:rPr>
          <w:rFonts w:ascii="Times New Roman" w:eastAsia="Arial" w:hAnsi="Times New Roman" w:cs="Arial"/>
          <w:noProof/>
          <w:sz w:val="24"/>
          <w:szCs w:val="20"/>
        </w:rPr>
      </w:pPr>
      <w:r w:rsidRPr="00881D5A">
        <w:rPr>
          <w:rFonts w:ascii="Times New Roman" w:eastAsia="Arial" w:hAnsi="Times New Roman" w:cs="Arial"/>
          <w:noProof/>
          <w:sz w:val="24"/>
          <w:szCs w:val="20"/>
        </w:rPr>
        <w:drawing>
          <wp:inline distT="0" distB="0" distL="0" distR="0" wp14:anchorId="751A92FA" wp14:editId="1A35B6A7">
            <wp:extent cx="6037017" cy="4294188"/>
            <wp:effectExtent l="0" t="876300" r="0" b="849630"/>
            <wp:docPr id="4" name="Picture 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pic:nvPicPr>
                  <pic:blipFill>
                    <a:blip r:embed="rId11"/>
                    <a:stretch>
                      <a:fillRect/>
                    </a:stretch>
                  </pic:blipFill>
                  <pic:spPr>
                    <a:xfrm rot="16200000">
                      <a:off x="0" y="0"/>
                      <a:ext cx="6049634" cy="4303163"/>
                    </a:xfrm>
                    <a:prstGeom prst="rect">
                      <a:avLst/>
                    </a:prstGeom>
                  </pic:spPr>
                </pic:pic>
              </a:graphicData>
            </a:graphic>
          </wp:inline>
        </w:drawing>
      </w:r>
    </w:p>
    <w:p w14:paraId="334B4835" w14:textId="77777777" w:rsidR="00C04C70" w:rsidRPr="009B5CC2" w:rsidRDefault="00C04C70" w:rsidP="009B5CC2">
      <w:pPr>
        <w:jc w:val="both"/>
        <w:rPr>
          <w:rFonts w:ascii="Times New Roman" w:eastAsia="Arial" w:hAnsi="Times New Roman" w:cs="Arial"/>
          <w:noProof/>
          <w:sz w:val="24"/>
          <w:szCs w:val="17"/>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4584"/>
        <w:gridCol w:w="4544"/>
      </w:tblGrid>
      <w:tr w:rsidR="004D116A" w14:paraId="6E3CC045" w14:textId="77777777" w:rsidTr="00FF13D7">
        <w:tc>
          <w:tcPr>
            <w:tcW w:w="2511" w:type="pct"/>
          </w:tcPr>
          <w:p w14:paraId="2E53442D" w14:textId="7D774A6E" w:rsidR="004D116A" w:rsidRPr="004D116A" w:rsidRDefault="004D116A" w:rsidP="004D116A">
            <w:pPr>
              <w:jc w:val="center"/>
              <w:rPr>
                <w:rFonts w:ascii="Times New Roman" w:hAnsi="Times New Roman"/>
                <w:b/>
                <w:sz w:val="24"/>
                <w:szCs w:val="6"/>
              </w:rPr>
            </w:pPr>
            <w:r w:rsidRPr="004D116A">
              <w:rPr>
                <w:rFonts w:ascii="Times New Roman" w:hAnsi="Times New Roman"/>
                <w:b/>
                <w:sz w:val="24"/>
                <w:szCs w:val="6"/>
              </w:rPr>
              <w:t>Angļu val.</w:t>
            </w:r>
          </w:p>
        </w:tc>
        <w:tc>
          <w:tcPr>
            <w:tcW w:w="2489" w:type="pct"/>
          </w:tcPr>
          <w:p w14:paraId="4B6B4B83" w14:textId="326EA2DF" w:rsidR="004D116A" w:rsidRPr="004D116A" w:rsidRDefault="004D116A" w:rsidP="004D116A">
            <w:pPr>
              <w:jc w:val="center"/>
              <w:rPr>
                <w:rFonts w:ascii="Times New Roman" w:eastAsia="Arial" w:hAnsi="Times New Roman" w:cs="Arial"/>
                <w:b/>
                <w:noProof/>
                <w:sz w:val="24"/>
                <w:szCs w:val="6"/>
              </w:rPr>
            </w:pPr>
            <w:r w:rsidRPr="004D116A">
              <w:rPr>
                <w:rFonts w:ascii="Times New Roman" w:eastAsia="Arial" w:hAnsi="Times New Roman" w:cs="Arial"/>
                <w:b/>
                <w:noProof/>
                <w:sz w:val="24"/>
                <w:szCs w:val="6"/>
              </w:rPr>
              <w:t>Latviešu val.</w:t>
            </w:r>
          </w:p>
        </w:tc>
      </w:tr>
      <w:tr w:rsidR="004D116A" w14:paraId="77E18808" w14:textId="77777777" w:rsidTr="00FF13D7">
        <w:tc>
          <w:tcPr>
            <w:tcW w:w="2511" w:type="pct"/>
          </w:tcPr>
          <w:p w14:paraId="6A1DDAE4" w14:textId="616589C3" w:rsidR="004D116A" w:rsidRPr="000B6BD9" w:rsidRDefault="004D116A" w:rsidP="004D116A">
            <w:pPr>
              <w:jc w:val="both"/>
              <w:rPr>
                <w:rFonts w:ascii="Times New Roman" w:eastAsia="Arial" w:hAnsi="Times New Roman" w:cs="Arial"/>
                <w:b/>
                <w:noProof/>
                <w:sz w:val="24"/>
                <w:szCs w:val="6"/>
              </w:rPr>
            </w:pPr>
            <w:r>
              <w:rPr>
                <w:rFonts w:ascii="Times New Roman" w:eastAsia="Arial" w:hAnsi="Times New Roman" w:cs="Arial"/>
                <w:b/>
                <w:noProof/>
                <w:sz w:val="24"/>
                <w:szCs w:val="6"/>
              </w:rPr>
              <w:t>CONSIGNMENT SECURITY DECLARATION</w:t>
            </w:r>
          </w:p>
        </w:tc>
        <w:tc>
          <w:tcPr>
            <w:tcW w:w="2489" w:type="pct"/>
          </w:tcPr>
          <w:p w14:paraId="16633B2A" w14:textId="4B9A0964" w:rsidR="004D116A" w:rsidRDefault="00491009" w:rsidP="004D116A">
            <w:pPr>
              <w:jc w:val="both"/>
              <w:rPr>
                <w:rFonts w:ascii="Times New Roman" w:eastAsia="Arial" w:hAnsi="Times New Roman" w:cs="Arial"/>
                <w:noProof/>
                <w:sz w:val="24"/>
                <w:szCs w:val="6"/>
              </w:rPr>
            </w:pPr>
            <w:r>
              <w:rPr>
                <w:rFonts w:ascii="Times New Roman" w:hAnsi="Times New Roman"/>
                <w:b/>
                <w:sz w:val="24"/>
                <w:szCs w:val="6"/>
              </w:rPr>
              <w:t>KONSIGNĀCIJAS</w:t>
            </w:r>
            <w:r w:rsidR="004D116A">
              <w:rPr>
                <w:rFonts w:ascii="Times New Roman" w:hAnsi="Times New Roman"/>
                <w:b/>
                <w:sz w:val="24"/>
                <w:szCs w:val="6"/>
              </w:rPr>
              <w:t xml:space="preserve"> DROŠĪBAS DEKLARĀCIJA</w:t>
            </w:r>
          </w:p>
        </w:tc>
      </w:tr>
      <w:tr w:rsidR="004D116A" w14:paraId="12E81751" w14:textId="77777777" w:rsidTr="00FF13D7">
        <w:tc>
          <w:tcPr>
            <w:tcW w:w="2511" w:type="pct"/>
          </w:tcPr>
          <w:p w14:paraId="222C8994" w14:textId="5F82CE2A" w:rsidR="004D116A" w:rsidRPr="000B6BD9" w:rsidRDefault="004D116A" w:rsidP="004D116A">
            <w:pPr>
              <w:jc w:val="both"/>
              <w:rPr>
                <w:rFonts w:ascii="Times New Roman" w:eastAsia="Arial" w:hAnsi="Times New Roman" w:cs="Arial"/>
                <w:b/>
                <w:noProof/>
                <w:sz w:val="24"/>
                <w:szCs w:val="6"/>
              </w:rPr>
            </w:pPr>
            <w:r>
              <w:rPr>
                <w:rFonts w:ascii="Times New Roman" w:eastAsia="Arial" w:hAnsi="Times New Roman" w:cs="Arial"/>
                <w:b/>
                <w:noProof/>
                <w:sz w:val="24"/>
                <w:szCs w:val="6"/>
              </w:rPr>
              <w:t>CN 70</w:t>
            </w:r>
          </w:p>
        </w:tc>
        <w:tc>
          <w:tcPr>
            <w:tcW w:w="2489" w:type="pct"/>
          </w:tcPr>
          <w:p w14:paraId="21A6B12F" w14:textId="1FFC4088" w:rsidR="004D116A" w:rsidRDefault="004D116A" w:rsidP="004D116A">
            <w:pPr>
              <w:jc w:val="both"/>
              <w:rPr>
                <w:rFonts w:ascii="Times New Roman" w:eastAsia="Arial" w:hAnsi="Times New Roman" w:cs="Arial"/>
                <w:noProof/>
                <w:sz w:val="24"/>
                <w:szCs w:val="6"/>
              </w:rPr>
            </w:pPr>
            <w:r>
              <w:rPr>
                <w:rFonts w:ascii="Times New Roman" w:hAnsi="Times New Roman"/>
                <w:b/>
                <w:sz w:val="24"/>
                <w:szCs w:val="6"/>
              </w:rPr>
              <w:t>CN 70</w:t>
            </w:r>
          </w:p>
        </w:tc>
      </w:tr>
      <w:tr w:rsidR="004D116A" w14:paraId="24BFCD57" w14:textId="77777777" w:rsidTr="00FF13D7">
        <w:tc>
          <w:tcPr>
            <w:tcW w:w="2511" w:type="pct"/>
          </w:tcPr>
          <w:p w14:paraId="6CD33D97" w14:textId="0BDC4DC8" w:rsidR="004D116A" w:rsidRDefault="004D116A" w:rsidP="004D116A">
            <w:pPr>
              <w:jc w:val="both"/>
              <w:rPr>
                <w:rFonts w:ascii="Times New Roman" w:eastAsia="Arial" w:hAnsi="Times New Roman" w:cs="Arial"/>
                <w:noProof/>
                <w:sz w:val="24"/>
                <w:szCs w:val="6"/>
              </w:rPr>
            </w:pPr>
            <w:r>
              <w:rPr>
                <w:rFonts w:ascii="Times New Roman" w:eastAsia="Arial" w:hAnsi="Times New Roman" w:cs="Arial"/>
                <w:noProof/>
                <w:sz w:val="24"/>
                <w:szCs w:val="6"/>
              </w:rPr>
              <w:t>Regulated Entity Category (RA, KC or AO) and Identifier (of the regulated party issuing the security status)</w:t>
            </w:r>
          </w:p>
        </w:tc>
        <w:tc>
          <w:tcPr>
            <w:tcW w:w="2489" w:type="pct"/>
          </w:tcPr>
          <w:p w14:paraId="7EEEA869" w14:textId="2B446717" w:rsidR="004D116A" w:rsidRDefault="004D116A" w:rsidP="004D116A">
            <w:pPr>
              <w:jc w:val="both"/>
              <w:rPr>
                <w:rFonts w:ascii="Times New Roman" w:eastAsia="Arial" w:hAnsi="Times New Roman" w:cs="Arial"/>
                <w:noProof/>
                <w:sz w:val="24"/>
                <w:szCs w:val="6"/>
              </w:rPr>
            </w:pPr>
            <w:r>
              <w:rPr>
                <w:rFonts w:ascii="Times New Roman" w:hAnsi="Times New Roman"/>
                <w:sz w:val="24"/>
                <w:szCs w:val="6"/>
              </w:rPr>
              <w:t>Regulētas vienības kategorija (</w:t>
            </w:r>
            <w:r>
              <w:rPr>
                <w:rFonts w:ascii="Times New Roman" w:hAnsi="Times New Roman"/>
                <w:i/>
                <w:iCs/>
                <w:sz w:val="24"/>
                <w:szCs w:val="6"/>
              </w:rPr>
              <w:t>RA</w:t>
            </w:r>
            <w:r>
              <w:rPr>
                <w:rFonts w:ascii="Times New Roman" w:hAnsi="Times New Roman"/>
                <w:sz w:val="24"/>
                <w:szCs w:val="6"/>
              </w:rPr>
              <w:t xml:space="preserve">, </w:t>
            </w:r>
            <w:r>
              <w:rPr>
                <w:rFonts w:ascii="Times New Roman" w:hAnsi="Times New Roman"/>
                <w:i/>
                <w:iCs/>
                <w:sz w:val="24"/>
                <w:szCs w:val="6"/>
              </w:rPr>
              <w:t>KC</w:t>
            </w:r>
            <w:r>
              <w:rPr>
                <w:rFonts w:ascii="Times New Roman" w:hAnsi="Times New Roman"/>
                <w:sz w:val="24"/>
                <w:szCs w:val="6"/>
              </w:rPr>
              <w:t xml:space="preserve"> vai </w:t>
            </w:r>
            <w:r>
              <w:rPr>
                <w:rFonts w:ascii="Times New Roman" w:hAnsi="Times New Roman"/>
                <w:i/>
                <w:iCs/>
                <w:sz w:val="24"/>
                <w:szCs w:val="6"/>
              </w:rPr>
              <w:t>AO</w:t>
            </w:r>
            <w:r>
              <w:rPr>
                <w:rFonts w:ascii="Times New Roman" w:hAnsi="Times New Roman"/>
                <w:sz w:val="24"/>
                <w:szCs w:val="6"/>
              </w:rPr>
              <w:t>) un identifikators (reglamentētajai pusei, kas izdod drošības statusu)</w:t>
            </w:r>
          </w:p>
        </w:tc>
      </w:tr>
      <w:tr w:rsidR="004D116A" w14:paraId="5AB89BB6" w14:textId="77777777" w:rsidTr="00FF13D7">
        <w:tc>
          <w:tcPr>
            <w:tcW w:w="2511" w:type="pct"/>
          </w:tcPr>
          <w:p w14:paraId="6D354C8F" w14:textId="373F3746" w:rsidR="004D116A" w:rsidRDefault="004D116A" w:rsidP="004D116A">
            <w:pPr>
              <w:jc w:val="both"/>
              <w:rPr>
                <w:rFonts w:ascii="Times New Roman" w:eastAsia="Arial" w:hAnsi="Times New Roman" w:cs="Arial"/>
                <w:noProof/>
                <w:sz w:val="24"/>
                <w:szCs w:val="6"/>
              </w:rPr>
            </w:pPr>
            <w:r>
              <w:rPr>
                <w:rFonts w:ascii="Times New Roman" w:eastAsia="Arial" w:hAnsi="Times New Roman" w:cs="Arial"/>
                <w:noProof/>
                <w:sz w:val="24"/>
                <w:szCs w:val="6"/>
              </w:rPr>
              <w:t>Unique Consignment Identifier</w:t>
            </w:r>
          </w:p>
        </w:tc>
        <w:tc>
          <w:tcPr>
            <w:tcW w:w="2489" w:type="pct"/>
          </w:tcPr>
          <w:p w14:paraId="30C6EE81" w14:textId="7A33B458" w:rsidR="004D116A" w:rsidRDefault="004D116A" w:rsidP="004D116A">
            <w:pPr>
              <w:jc w:val="both"/>
              <w:rPr>
                <w:rFonts w:ascii="Times New Roman" w:eastAsia="Arial" w:hAnsi="Times New Roman" w:cs="Arial"/>
                <w:noProof/>
                <w:sz w:val="24"/>
                <w:szCs w:val="6"/>
              </w:rPr>
            </w:pPr>
            <w:r>
              <w:rPr>
                <w:rFonts w:ascii="Times New Roman" w:hAnsi="Times New Roman"/>
                <w:sz w:val="24"/>
                <w:szCs w:val="6"/>
              </w:rPr>
              <w:t>Unikālais konsignācijas identifikators</w:t>
            </w:r>
          </w:p>
        </w:tc>
      </w:tr>
      <w:tr w:rsidR="004D116A" w14:paraId="010B7ADD" w14:textId="77777777" w:rsidTr="00FF13D7">
        <w:tc>
          <w:tcPr>
            <w:tcW w:w="2511" w:type="pct"/>
          </w:tcPr>
          <w:p w14:paraId="773A6E94" w14:textId="7DFE1B24" w:rsidR="004D116A" w:rsidRDefault="004D116A" w:rsidP="004D116A">
            <w:pPr>
              <w:jc w:val="both"/>
              <w:rPr>
                <w:rFonts w:ascii="Times New Roman" w:eastAsia="Arial" w:hAnsi="Times New Roman" w:cs="Arial"/>
                <w:noProof/>
                <w:sz w:val="24"/>
                <w:szCs w:val="6"/>
              </w:rPr>
            </w:pPr>
            <w:r>
              <w:rPr>
                <w:rFonts w:ascii="Times New Roman" w:eastAsia="Arial" w:hAnsi="Times New Roman" w:cs="Arial"/>
                <w:noProof/>
                <w:sz w:val="24"/>
                <w:szCs w:val="6"/>
              </w:rPr>
              <w:t>Contents of Consignment</w:t>
            </w:r>
          </w:p>
        </w:tc>
        <w:tc>
          <w:tcPr>
            <w:tcW w:w="2489" w:type="pct"/>
          </w:tcPr>
          <w:p w14:paraId="17B11F53" w14:textId="2C9A8FC0" w:rsidR="004D116A" w:rsidRDefault="004D116A" w:rsidP="004D116A">
            <w:pPr>
              <w:jc w:val="both"/>
              <w:rPr>
                <w:rFonts w:ascii="Times New Roman" w:eastAsia="Arial" w:hAnsi="Times New Roman" w:cs="Arial"/>
                <w:noProof/>
                <w:sz w:val="24"/>
                <w:szCs w:val="6"/>
              </w:rPr>
            </w:pPr>
            <w:r>
              <w:rPr>
                <w:rFonts w:ascii="Times New Roman" w:hAnsi="Times New Roman"/>
                <w:sz w:val="24"/>
                <w:szCs w:val="6"/>
              </w:rPr>
              <w:t>Konsignācijas saturs</w:t>
            </w:r>
          </w:p>
        </w:tc>
      </w:tr>
      <w:tr w:rsidR="004D116A" w14:paraId="60C3A6FE" w14:textId="77777777" w:rsidTr="00FF13D7">
        <w:tc>
          <w:tcPr>
            <w:tcW w:w="2511" w:type="pct"/>
          </w:tcPr>
          <w:p w14:paraId="30751D3E" w14:textId="570B61C4" w:rsidR="004D116A" w:rsidRDefault="004D116A" w:rsidP="004D116A">
            <w:pPr>
              <w:jc w:val="both"/>
              <w:rPr>
                <w:rFonts w:ascii="Times New Roman" w:eastAsia="Arial" w:hAnsi="Times New Roman" w:cs="Arial"/>
                <w:noProof/>
                <w:sz w:val="24"/>
                <w:szCs w:val="6"/>
              </w:rPr>
            </w:pPr>
            <w:r>
              <w:rPr>
                <w:rFonts w:ascii="Times New Roman" w:eastAsia="Arial" w:hAnsi="Times New Roman" w:cs="Arial"/>
                <w:noProof/>
                <w:sz w:val="24"/>
                <w:szCs w:val="6"/>
              </w:rPr>
              <w:t>Consolidation</w:t>
            </w:r>
          </w:p>
        </w:tc>
        <w:tc>
          <w:tcPr>
            <w:tcW w:w="2489" w:type="pct"/>
          </w:tcPr>
          <w:p w14:paraId="17EFACC4" w14:textId="40899549" w:rsidR="004D116A" w:rsidRDefault="004D116A" w:rsidP="004D116A">
            <w:pPr>
              <w:jc w:val="both"/>
              <w:rPr>
                <w:rFonts w:ascii="Times New Roman" w:eastAsia="Arial" w:hAnsi="Times New Roman" w:cs="Arial"/>
                <w:noProof/>
                <w:sz w:val="24"/>
                <w:szCs w:val="6"/>
              </w:rPr>
            </w:pPr>
            <w:r>
              <w:rPr>
                <w:rFonts w:ascii="Times New Roman" w:hAnsi="Times New Roman"/>
                <w:sz w:val="24"/>
                <w:szCs w:val="6"/>
              </w:rPr>
              <w:t>Konsolidācija</w:t>
            </w:r>
          </w:p>
        </w:tc>
      </w:tr>
      <w:tr w:rsidR="004D116A" w14:paraId="311E0EBC" w14:textId="77777777" w:rsidTr="00FF13D7">
        <w:tc>
          <w:tcPr>
            <w:tcW w:w="2511" w:type="pct"/>
          </w:tcPr>
          <w:p w14:paraId="4CEA40EB" w14:textId="5ED9CDF7" w:rsidR="004D116A" w:rsidRDefault="004D116A" w:rsidP="004D116A">
            <w:pPr>
              <w:jc w:val="both"/>
              <w:rPr>
                <w:rFonts w:ascii="Times New Roman" w:eastAsia="Arial" w:hAnsi="Times New Roman" w:cs="Arial"/>
                <w:noProof/>
                <w:sz w:val="24"/>
                <w:szCs w:val="6"/>
              </w:rPr>
            </w:pPr>
            <w:r>
              <w:rPr>
                <w:rFonts w:ascii="Times New Roman" w:eastAsia="Arial" w:hAnsi="Times New Roman" w:cs="Arial"/>
                <w:noProof/>
                <w:sz w:val="24"/>
                <w:szCs w:val="6"/>
              </w:rPr>
              <w:t>Origin</w:t>
            </w:r>
          </w:p>
        </w:tc>
        <w:tc>
          <w:tcPr>
            <w:tcW w:w="2489" w:type="pct"/>
          </w:tcPr>
          <w:p w14:paraId="51C9430C" w14:textId="7930F7DE" w:rsidR="004D116A" w:rsidRDefault="004D116A" w:rsidP="004D116A">
            <w:pPr>
              <w:jc w:val="both"/>
              <w:rPr>
                <w:rFonts w:ascii="Times New Roman" w:eastAsia="Arial" w:hAnsi="Times New Roman" w:cs="Arial"/>
                <w:noProof/>
                <w:sz w:val="24"/>
                <w:szCs w:val="6"/>
              </w:rPr>
            </w:pPr>
            <w:r>
              <w:rPr>
                <w:rFonts w:ascii="Times New Roman" w:hAnsi="Times New Roman"/>
                <w:sz w:val="24"/>
                <w:szCs w:val="6"/>
              </w:rPr>
              <w:t>Nodošanas vieta</w:t>
            </w:r>
          </w:p>
        </w:tc>
      </w:tr>
      <w:tr w:rsidR="004D116A" w14:paraId="525D550B" w14:textId="77777777" w:rsidTr="00FF13D7">
        <w:tc>
          <w:tcPr>
            <w:tcW w:w="2511" w:type="pct"/>
          </w:tcPr>
          <w:p w14:paraId="692800EF" w14:textId="77777777" w:rsidR="004D116A" w:rsidRDefault="004D116A" w:rsidP="004D116A">
            <w:pPr>
              <w:jc w:val="both"/>
              <w:rPr>
                <w:rFonts w:ascii="Times New Roman" w:eastAsia="Arial" w:hAnsi="Times New Roman" w:cs="Arial"/>
                <w:noProof/>
                <w:sz w:val="24"/>
                <w:szCs w:val="6"/>
              </w:rPr>
            </w:pPr>
            <w:r>
              <w:rPr>
                <w:rFonts w:ascii="Times New Roman" w:eastAsia="Arial" w:hAnsi="Times New Roman" w:cs="Arial"/>
                <w:noProof/>
                <w:sz w:val="24"/>
                <w:szCs w:val="6"/>
              </w:rPr>
              <w:t>Destination</w:t>
            </w:r>
          </w:p>
        </w:tc>
        <w:tc>
          <w:tcPr>
            <w:tcW w:w="2489" w:type="pct"/>
          </w:tcPr>
          <w:p w14:paraId="3EB8CB55" w14:textId="66A2047F" w:rsidR="004D116A" w:rsidRDefault="004D116A" w:rsidP="004D116A">
            <w:pPr>
              <w:jc w:val="both"/>
              <w:rPr>
                <w:rFonts w:ascii="Times New Roman" w:eastAsia="Arial" w:hAnsi="Times New Roman" w:cs="Arial"/>
                <w:noProof/>
                <w:sz w:val="24"/>
                <w:szCs w:val="6"/>
              </w:rPr>
            </w:pPr>
            <w:r>
              <w:rPr>
                <w:rFonts w:ascii="Times New Roman" w:hAnsi="Times New Roman"/>
                <w:sz w:val="24"/>
                <w:szCs w:val="6"/>
              </w:rPr>
              <w:t>Galamērķis</w:t>
            </w:r>
          </w:p>
        </w:tc>
      </w:tr>
      <w:tr w:rsidR="004D116A" w14:paraId="05F0D65F" w14:textId="77777777" w:rsidTr="00FF13D7">
        <w:tc>
          <w:tcPr>
            <w:tcW w:w="2511" w:type="pct"/>
          </w:tcPr>
          <w:p w14:paraId="619466AE" w14:textId="0C5F8D78" w:rsidR="004D116A" w:rsidRDefault="004D116A" w:rsidP="004D116A">
            <w:pPr>
              <w:jc w:val="both"/>
              <w:rPr>
                <w:rFonts w:ascii="Times New Roman" w:eastAsia="Arial" w:hAnsi="Times New Roman" w:cs="Arial"/>
                <w:noProof/>
                <w:sz w:val="24"/>
                <w:szCs w:val="6"/>
              </w:rPr>
            </w:pPr>
            <w:r>
              <w:rPr>
                <w:rFonts w:ascii="Times New Roman" w:eastAsia="Arial" w:hAnsi="Times New Roman" w:cs="Arial"/>
                <w:noProof/>
                <w:sz w:val="24"/>
                <w:szCs w:val="6"/>
              </w:rPr>
              <w:lastRenderedPageBreak/>
              <w:t>Transfer/Transit poingts (if known)</w:t>
            </w:r>
          </w:p>
        </w:tc>
        <w:tc>
          <w:tcPr>
            <w:tcW w:w="2489" w:type="pct"/>
          </w:tcPr>
          <w:p w14:paraId="1533F954" w14:textId="709357EC" w:rsidR="004D116A" w:rsidRDefault="004D116A" w:rsidP="004D116A">
            <w:pPr>
              <w:jc w:val="both"/>
              <w:rPr>
                <w:rFonts w:ascii="Times New Roman" w:eastAsia="Arial" w:hAnsi="Times New Roman" w:cs="Arial"/>
                <w:noProof/>
                <w:sz w:val="24"/>
                <w:szCs w:val="6"/>
              </w:rPr>
            </w:pPr>
            <w:r>
              <w:rPr>
                <w:rFonts w:ascii="Times New Roman" w:hAnsi="Times New Roman"/>
                <w:sz w:val="24"/>
                <w:szCs w:val="6"/>
              </w:rPr>
              <w:t>Nodošanas/tranzīta punkti (ja zināmi)</w:t>
            </w:r>
          </w:p>
        </w:tc>
      </w:tr>
      <w:tr w:rsidR="004D116A" w14:paraId="617325D3" w14:textId="77777777" w:rsidTr="00FF13D7">
        <w:tc>
          <w:tcPr>
            <w:tcW w:w="2511" w:type="pct"/>
          </w:tcPr>
          <w:p w14:paraId="035CBF9A" w14:textId="794DA0B3" w:rsidR="004D116A" w:rsidRDefault="004D116A" w:rsidP="004D116A">
            <w:pPr>
              <w:jc w:val="both"/>
              <w:rPr>
                <w:rFonts w:ascii="Times New Roman" w:eastAsia="Arial" w:hAnsi="Times New Roman" w:cs="Arial"/>
                <w:noProof/>
                <w:sz w:val="24"/>
                <w:szCs w:val="6"/>
              </w:rPr>
            </w:pPr>
            <w:r>
              <w:rPr>
                <w:rFonts w:ascii="Times New Roman" w:eastAsia="Arial" w:hAnsi="Times New Roman" w:cs="Arial"/>
                <w:noProof/>
                <w:sz w:val="24"/>
                <w:szCs w:val="6"/>
              </w:rPr>
              <w:t>Security Status</w:t>
            </w:r>
          </w:p>
        </w:tc>
        <w:tc>
          <w:tcPr>
            <w:tcW w:w="2489" w:type="pct"/>
          </w:tcPr>
          <w:p w14:paraId="182F1631" w14:textId="5FA0E621" w:rsidR="004D116A" w:rsidRDefault="004D116A" w:rsidP="004D116A">
            <w:pPr>
              <w:jc w:val="both"/>
              <w:rPr>
                <w:rFonts w:ascii="Times New Roman" w:eastAsia="Arial" w:hAnsi="Times New Roman" w:cs="Arial"/>
                <w:noProof/>
                <w:sz w:val="24"/>
                <w:szCs w:val="6"/>
              </w:rPr>
            </w:pPr>
            <w:r>
              <w:rPr>
                <w:rFonts w:ascii="Times New Roman" w:hAnsi="Times New Roman"/>
                <w:sz w:val="24"/>
                <w:szCs w:val="6"/>
              </w:rPr>
              <w:t>Drošības statuss</w:t>
            </w:r>
          </w:p>
        </w:tc>
      </w:tr>
      <w:tr w:rsidR="004D116A" w14:paraId="7EC43F3D" w14:textId="77777777" w:rsidTr="00FF13D7">
        <w:tc>
          <w:tcPr>
            <w:tcW w:w="2511" w:type="pct"/>
          </w:tcPr>
          <w:p w14:paraId="197EE932" w14:textId="4BA7B626" w:rsidR="004D116A" w:rsidRDefault="004D116A" w:rsidP="004D116A">
            <w:pPr>
              <w:jc w:val="both"/>
              <w:rPr>
                <w:rFonts w:ascii="Times New Roman" w:eastAsia="Arial" w:hAnsi="Times New Roman" w:cs="Arial"/>
                <w:noProof/>
                <w:sz w:val="24"/>
                <w:szCs w:val="6"/>
              </w:rPr>
            </w:pPr>
            <w:r>
              <w:rPr>
                <w:rFonts w:ascii="Times New Roman" w:eastAsia="Arial" w:hAnsi="Times New Roman" w:cs="Arial"/>
                <w:noProof/>
                <w:sz w:val="24"/>
                <w:szCs w:val="6"/>
              </w:rPr>
              <w:t>Reasons for issuing the Security Status</w:t>
            </w:r>
          </w:p>
        </w:tc>
        <w:tc>
          <w:tcPr>
            <w:tcW w:w="2489" w:type="pct"/>
          </w:tcPr>
          <w:p w14:paraId="34C4D8F7" w14:textId="3AA96152" w:rsidR="004D116A" w:rsidRDefault="004D116A" w:rsidP="004D116A">
            <w:pPr>
              <w:jc w:val="both"/>
              <w:rPr>
                <w:rFonts w:ascii="Times New Roman" w:eastAsia="Arial" w:hAnsi="Times New Roman" w:cs="Arial"/>
                <w:noProof/>
                <w:sz w:val="24"/>
                <w:szCs w:val="6"/>
              </w:rPr>
            </w:pPr>
            <w:r>
              <w:rPr>
                <w:rFonts w:ascii="Times New Roman" w:hAnsi="Times New Roman"/>
                <w:sz w:val="24"/>
                <w:szCs w:val="6"/>
              </w:rPr>
              <w:t>Drošības statusa izdošanas iemesli</w:t>
            </w:r>
          </w:p>
        </w:tc>
      </w:tr>
      <w:tr w:rsidR="004D116A" w14:paraId="111134F0" w14:textId="77777777" w:rsidTr="00FF13D7">
        <w:tc>
          <w:tcPr>
            <w:tcW w:w="2511" w:type="pct"/>
          </w:tcPr>
          <w:p w14:paraId="32901C20" w14:textId="77777777" w:rsidR="004D116A" w:rsidRDefault="004D116A" w:rsidP="004D116A">
            <w:pPr>
              <w:jc w:val="both"/>
              <w:rPr>
                <w:rFonts w:ascii="Times New Roman" w:eastAsia="Arial" w:hAnsi="Times New Roman" w:cs="Arial"/>
                <w:noProof/>
                <w:sz w:val="24"/>
                <w:szCs w:val="6"/>
              </w:rPr>
            </w:pPr>
            <w:r>
              <w:rPr>
                <w:rFonts w:ascii="Times New Roman" w:eastAsia="Arial" w:hAnsi="Times New Roman" w:cs="Arial"/>
                <w:noProof/>
                <w:sz w:val="24"/>
                <w:szCs w:val="6"/>
              </w:rPr>
              <w:t>Received from</w:t>
            </w:r>
          </w:p>
          <w:p w14:paraId="251F4317" w14:textId="5D93C03B" w:rsidR="004D116A" w:rsidRDefault="004D116A" w:rsidP="004D116A">
            <w:pPr>
              <w:jc w:val="both"/>
              <w:rPr>
                <w:rFonts w:ascii="Times New Roman" w:eastAsia="Arial" w:hAnsi="Times New Roman" w:cs="Arial"/>
                <w:noProof/>
                <w:sz w:val="24"/>
                <w:szCs w:val="6"/>
              </w:rPr>
            </w:pPr>
            <w:r>
              <w:rPr>
                <w:rFonts w:ascii="Times New Roman" w:eastAsia="Arial" w:hAnsi="Times New Roman" w:cs="Arial"/>
                <w:noProof/>
                <w:sz w:val="24"/>
                <w:szCs w:val="6"/>
              </w:rPr>
              <w:t>(codes)</w:t>
            </w:r>
          </w:p>
        </w:tc>
        <w:tc>
          <w:tcPr>
            <w:tcW w:w="2489" w:type="pct"/>
          </w:tcPr>
          <w:p w14:paraId="0F075EC2" w14:textId="77777777" w:rsidR="004D116A" w:rsidRDefault="004D116A" w:rsidP="004D116A">
            <w:pPr>
              <w:jc w:val="both"/>
              <w:rPr>
                <w:rFonts w:ascii="Times New Roman" w:eastAsia="Arial" w:hAnsi="Times New Roman" w:cs="Arial"/>
                <w:noProof/>
                <w:sz w:val="24"/>
                <w:szCs w:val="6"/>
              </w:rPr>
            </w:pPr>
            <w:r>
              <w:rPr>
                <w:rFonts w:ascii="Times New Roman" w:hAnsi="Times New Roman"/>
                <w:sz w:val="24"/>
                <w:szCs w:val="6"/>
              </w:rPr>
              <w:t>Saņemts no</w:t>
            </w:r>
          </w:p>
          <w:p w14:paraId="3B5D9B07" w14:textId="28CAF565" w:rsidR="004D116A" w:rsidRDefault="004D116A" w:rsidP="004D116A">
            <w:pPr>
              <w:jc w:val="both"/>
              <w:rPr>
                <w:rFonts w:ascii="Times New Roman" w:eastAsia="Arial" w:hAnsi="Times New Roman" w:cs="Arial"/>
                <w:noProof/>
                <w:sz w:val="24"/>
                <w:szCs w:val="6"/>
              </w:rPr>
            </w:pPr>
            <w:r>
              <w:rPr>
                <w:rFonts w:ascii="Times New Roman" w:hAnsi="Times New Roman"/>
                <w:sz w:val="24"/>
                <w:szCs w:val="6"/>
              </w:rPr>
              <w:t>(kodi)</w:t>
            </w:r>
          </w:p>
        </w:tc>
      </w:tr>
      <w:tr w:rsidR="004D116A" w14:paraId="6156457D" w14:textId="77777777" w:rsidTr="00FF13D7">
        <w:tc>
          <w:tcPr>
            <w:tcW w:w="2511" w:type="pct"/>
          </w:tcPr>
          <w:p w14:paraId="780EBB74" w14:textId="77777777" w:rsidR="004D116A" w:rsidRDefault="004D116A" w:rsidP="004D116A">
            <w:pPr>
              <w:jc w:val="both"/>
              <w:rPr>
                <w:rFonts w:ascii="Times New Roman" w:eastAsia="Arial" w:hAnsi="Times New Roman" w:cs="Arial"/>
                <w:noProof/>
                <w:sz w:val="24"/>
                <w:szCs w:val="6"/>
              </w:rPr>
            </w:pPr>
            <w:r>
              <w:rPr>
                <w:rFonts w:ascii="Times New Roman" w:eastAsia="Arial" w:hAnsi="Times New Roman" w:cs="Arial"/>
                <w:noProof/>
                <w:sz w:val="24"/>
                <w:szCs w:val="6"/>
              </w:rPr>
              <w:t>Screening Method</w:t>
            </w:r>
          </w:p>
          <w:p w14:paraId="1938557A" w14:textId="683A3C49" w:rsidR="004D116A" w:rsidRDefault="004D116A" w:rsidP="004D116A">
            <w:pPr>
              <w:jc w:val="both"/>
              <w:rPr>
                <w:rFonts w:ascii="Times New Roman" w:eastAsia="Arial" w:hAnsi="Times New Roman" w:cs="Arial"/>
                <w:noProof/>
                <w:sz w:val="24"/>
                <w:szCs w:val="6"/>
              </w:rPr>
            </w:pPr>
            <w:r>
              <w:rPr>
                <w:rFonts w:ascii="Times New Roman" w:eastAsia="Arial" w:hAnsi="Times New Roman" w:cs="Arial"/>
                <w:noProof/>
                <w:sz w:val="24"/>
                <w:szCs w:val="6"/>
              </w:rPr>
              <w:t>(codes)</w:t>
            </w:r>
          </w:p>
        </w:tc>
        <w:tc>
          <w:tcPr>
            <w:tcW w:w="2489" w:type="pct"/>
          </w:tcPr>
          <w:p w14:paraId="0D34F105" w14:textId="77777777" w:rsidR="004D116A" w:rsidRDefault="004D116A" w:rsidP="004D116A">
            <w:pPr>
              <w:jc w:val="both"/>
              <w:rPr>
                <w:rFonts w:ascii="Times New Roman" w:eastAsia="Arial" w:hAnsi="Times New Roman" w:cs="Arial"/>
                <w:noProof/>
                <w:sz w:val="24"/>
                <w:szCs w:val="6"/>
              </w:rPr>
            </w:pPr>
            <w:r>
              <w:rPr>
                <w:rFonts w:ascii="Times New Roman" w:hAnsi="Times New Roman"/>
                <w:sz w:val="24"/>
                <w:szCs w:val="6"/>
              </w:rPr>
              <w:t>Skrīninga metode</w:t>
            </w:r>
          </w:p>
          <w:p w14:paraId="2133F54D" w14:textId="430F11AD" w:rsidR="004D116A" w:rsidRDefault="004D116A" w:rsidP="004D116A">
            <w:pPr>
              <w:jc w:val="both"/>
              <w:rPr>
                <w:rFonts w:ascii="Times New Roman" w:eastAsia="Arial" w:hAnsi="Times New Roman" w:cs="Arial"/>
                <w:noProof/>
                <w:sz w:val="24"/>
                <w:szCs w:val="6"/>
              </w:rPr>
            </w:pPr>
            <w:r>
              <w:rPr>
                <w:rFonts w:ascii="Times New Roman" w:hAnsi="Times New Roman"/>
                <w:sz w:val="24"/>
                <w:szCs w:val="6"/>
              </w:rPr>
              <w:t>(kodi)</w:t>
            </w:r>
          </w:p>
        </w:tc>
      </w:tr>
      <w:tr w:rsidR="004D116A" w14:paraId="09CCA446" w14:textId="77777777" w:rsidTr="00FF13D7">
        <w:tc>
          <w:tcPr>
            <w:tcW w:w="2511" w:type="pct"/>
          </w:tcPr>
          <w:p w14:paraId="170FE76F" w14:textId="77777777" w:rsidR="004D116A" w:rsidRDefault="004D116A" w:rsidP="004D116A">
            <w:pPr>
              <w:jc w:val="both"/>
              <w:rPr>
                <w:rFonts w:ascii="Times New Roman" w:eastAsia="Arial" w:hAnsi="Times New Roman" w:cs="Arial"/>
                <w:noProof/>
                <w:sz w:val="24"/>
                <w:szCs w:val="6"/>
              </w:rPr>
            </w:pPr>
            <w:r>
              <w:rPr>
                <w:rFonts w:ascii="Times New Roman" w:eastAsia="Arial" w:hAnsi="Times New Roman" w:cs="Arial"/>
                <w:noProof/>
                <w:sz w:val="24"/>
                <w:szCs w:val="6"/>
              </w:rPr>
              <w:t>Grounds for Exemption</w:t>
            </w:r>
          </w:p>
          <w:p w14:paraId="434E5DE4" w14:textId="582E5D1F" w:rsidR="004D116A" w:rsidRDefault="004D116A" w:rsidP="004D116A">
            <w:pPr>
              <w:jc w:val="both"/>
              <w:rPr>
                <w:rFonts w:ascii="Times New Roman" w:eastAsia="Arial" w:hAnsi="Times New Roman" w:cs="Arial"/>
                <w:noProof/>
                <w:sz w:val="24"/>
                <w:szCs w:val="6"/>
              </w:rPr>
            </w:pPr>
            <w:r>
              <w:rPr>
                <w:rFonts w:ascii="Times New Roman" w:eastAsia="Arial" w:hAnsi="Times New Roman" w:cs="Arial"/>
                <w:noProof/>
                <w:sz w:val="24"/>
                <w:szCs w:val="6"/>
              </w:rPr>
              <w:t>(codes)</w:t>
            </w:r>
          </w:p>
        </w:tc>
        <w:tc>
          <w:tcPr>
            <w:tcW w:w="2489" w:type="pct"/>
          </w:tcPr>
          <w:p w14:paraId="3425F0EA" w14:textId="77777777" w:rsidR="004D116A" w:rsidRDefault="004D116A" w:rsidP="004D116A">
            <w:pPr>
              <w:jc w:val="both"/>
              <w:rPr>
                <w:rFonts w:ascii="Times New Roman" w:eastAsia="Arial" w:hAnsi="Times New Roman" w:cs="Arial"/>
                <w:noProof/>
                <w:sz w:val="24"/>
                <w:szCs w:val="6"/>
              </w:rPr>
            </w:pPr>
            <w:r>
              <w:rPr>
                <w:rFonts w:ascii="Times New Roman" w:hAnsi="Times New Roman"/>
                <w:sz w:val="24"/>
                <w:szCs w:val="6"/>
              </w:rPr>
              <w:t>Pamatojums atbrīvojumam</w:t>
            </w:r>
          </w:p>
          <w:p w14:paraId="3074BEE8" w14:textId="2E981D65" w:rsidR="004D116A" w:rsidRDefault="004D116A" w:rsidP="004D116A">
            <w:pPr>
              <w:jc w:val="both"/>
              <w:rPr>
                <w:rFonts w:ascii="Times New Roman" w:eastAsia="Arial" w:hAnsi="Times New Roman" w:cs="Arial"/>
                <w:noProof/>
                <w:sz w:val="24"/>
                <w:szCs w:val="6"/>
              </w:rPr>
            </w:pPr>
            <w:r>
              <w:rPr>
                <w:rFonts w:ascii="Times New Roman" w:hAnsi="Times New Roman"/>
                <w:sz w:val="24"/>
                <w:szCs w:val="6"/>
              </w:rPr>
              <w:t>(kodi)</w:t>
            </w:r>
          </w:p>
        </w:tc>
      </w:tr>
      <w:tr w:rsidR="004D116A" w14:paraId="7F1073BE" w14:textId="77777777" w:rsidTr="00FF13D7">
        <w:tc>
          <w:tcPr>
            <w:tcW w:w="2511" w:type="pct"/>
          </w:tcPr>
          <w:p w14:paraId="65E82180" w14:textId="77777777" w:rsidR="004D116A" w:rsidRDefault="004D116A" w:rsidP="004D116A">
            <w:pPr>
              <w:jc w:val="both"/>
              <w:rPr>
                <w:rFonts w:ascii="Times New Roman" w:eastAsia="Arial" w:hAnsi="Times New Roman" w:cs="Arial"/>
                <w:noProof/>
                <w:sz w:val="24"/>
                <w:szCs w:val="6"/>
              </w:rPr>
            </w:pPr>
            <w:r>
              <w:rPr>
                <w:rFonts w:ascii="Times New Roman" w:eastAsia="Arial" w:hAnsi="Times New Roman" w:cs="Arial"/>
                <w:noProof/>
                <w:sz w:val="24"/>
                <w:szCs w:val="6"/>
              </w:rPr>
              <w:t>Other Screening Method(s)</w:t>
            </w:r>
          </w:p>
          <w:p w14:paraId="075A2000" w14:textId="155A1441" w:rsidR="004D116A" w:rsidRDefault="004D116A" w:rsidP="004D116A">
            <w:pPr>
              <w:jc w:val="both"/>
              <w:rPr>
                <w:rFonts w:ascii="Times New Roman" w:eastAsia="Arial" w:hAnsi="Times New Roman" w:cs="Arial"/>
                <w:noProof/>
                <w:sz w:val="24"/>
                <w:szCs w:val="6"/>
              </w:rPr>
            </w:pPr>
            <w:r>
              <w:rPr>
                <w:rFonts w:ascii="Times New Roman" w:eastAsia="Arial" w:hAnsi="Times New Roman" w:cs="Arial"/>
                <w:noProof/>
                <w:sz w:val="24"/>
                <w:szCs w:val="6"/>
              </w:rPr>
              <w:t>(if applicable)</w:t>
            </w:r>
          </w:p>
        </w:tc>
        <w:tc>
          <w:tcPr>
            <w:tcW w:w="2489" w:type="pct"/>
          </w:tcPr>
          <w:p w14:paraId="1CAC841C" w14:textId="77777777" w:rsidR="004D116A" w:rsidRDefault="004D116A" w:rsidP="004D116A">
            <w:pPr>
              <w:jc w:val="both"/>
              <w:rPr>
                <w:rFonts w:ascii="Times New Roman" w:eastAsia="Arial" w:hAnsi="Times New Roman" w:cs="Arial"/>
                <w:noProof/>
                <w:sz w:val="24"/>
                <w:szCs w:val="6"/>
              </w:rPr>
            </w:pPr>
            <w:r>
              <w:rPr>
                <w:rFonts w:ascii="Times New Roman" w:hAnsi="Times New Roman"/>
                <w:sz w:val="24"/>
                <w:szCs w:val="6"/>
              </w:rPr>
              <w:t>Citas skrīninga metodes</w:t>
            </w:r>
          </w:p>
          <w:p w14:paraId="278A489D" w14:textId="2154E68A" w:rsidR="004D116A" w:rsidRDefault="004D116A" w:rsidP="004D116A">
            <w:pPr>
              <w:jc w:val="both"/>
              <w:rPr>
                <w:rFonts w:ascii="Times New Roman" w:eastAsia="Arial" w:hAnsi="Times New Roman" w:cs="Arial"/>
                <w:noProof/>
                <w:sz w:val="24"/>
                <w:szCs w:val="6"/>
              </w:rPr>
            </w:pPr>
            <w:r>
              <w:rPr>
                <w:rFonts w:ascii="Times New Roman" w:hAnsi="Times New Roman"/>
                <w:sz w:val="24"/>
                <w:szCs w:val="6"/>
              </w:rPr>
              <w:t>(ja vajadzīgs)</w:t>
            </w:r>
          </w:p>
        </w:tc>
      </w:tr>
      <w:tr w:rsidR="004D116A" w14:paraId="6AFE8ECB" w14:textId="77777777" w:rsidTr="00FF13D7">
        <w:tc>
          <w:tcPr>
            <w:tcW w:w="2511" w:type="pct"/>
          </w:tcPr>
          <w:p w14:paraId="35352F85" w14:textId="7719496C" w:rsidR="004D116A" w:rsidRDefault="004D116A" w:rsidP="004D116A">
            <w:pPr>
              <w:jc w:val="both"/>
              <w:rPr>
                <w:rFonts w:ascii="Times New Roman" w:eastAsia="Arial" w:hAnsi="Times New Roman" w:cs="Arial"/>
                <w:noProof/>
                <w:sz w:val="24"/>
                <w:szCs w:val="6"/>
              </w:rPr>
            </w:pPr>
            <w:r>
              <w:rPr>
                <w:rFonts w:ascii="Times New Roman" w:eastAsia="Arial" w:hAnsi="Times New Roman" w:cs="Arial"/>
                <w:noProof/>
                <w:sz w:val="24"/>
                <w:szCs w:val="6"/>
              </w:rPr>
              <w:t>Security Status issued by</w:t>
            </w:r>
          </w:p>
        </w:tc>
        <w:tc>
          <w:tcPr>
            <w:tcW w:w="2489" w:type="pct"/>
          </w:tcPr>
          <w:p w14:paraId="546CBF95" w14:textId="511CF0BB" w:rsidR="004D116A" w:rsidRDefault="004D116A" w:rsidP="004D116A">
            <w:pPr>
              <w:jc w:val="both"/>
              <w:rPr>
                <w:rFonts w:ascii="Times New Roman" w:eastAsia="Arial" w:hAnsi="Times New Roman" w:cs="Arial"/>
                <w:noProof/>
                <w:sz w:val="24"/>
                <w:szCs w:val="6"/>
              </w:rPr>
            </w:pPr>
            <w:r>
              <w:rPr>
                <w:rFonts w:ascii="Times New Roman" w:hAnsi="Times New Roman"/>
                <w:sz w:val="24"/>
                <w:szCs w:val="6"/>
              </w:rPr>
              <w:t>Drošības statusu izdeva</w:t>
            </w:r>
          </w:p>
        </w:tc>
      </w:tr>
      <w:tr w:rsidR="004D116A" w14:paraId="0B2D9A70" w14:textId="77777777" w:rsidTr="00FF13D7">
        <w:tc>
          <w:tcPr>
            <w:tcW w:w="2511" w:type="pct"/>
          </w:tcPr>
          <w:p w14:paraId="42B8EF84" w14:textId="6C60163A" w:rsidR="004D116A" w:rsidRDefault="004D116A" w:rsidP="004D116A">
            <w:pPr>
              <w:jc w:val="both"/>
              <w:rPr>
                <w:rFonts w:ascii="Times New Roman" w:eastAsia="Arial" w:hAnsi="Times New Roman" w:cs="Arial"/>
                <w:noProof/>
                <w:sz w:val="24"/>
                <w:szCs w:val="6"/>
              </w:rPr>
            </w:pPr>
            <w:r>
              <w:rPr>
                <w:rFonts w:ascii="Times New Roman" w:eastAsia="Arial" w:hAnsi="Times New Roman" w:cs="Arial"/>
                <w:noProof/>
                <w:sz w:val="24"/>
                <w:szCs w:val="6"/>
              </w:rPr>
              <w:t>Name of Person or Employee ID</w:t>
            </w:r>
          </w:p>
        </w:tc>
        <w:tc>
          <w:tcPr>
            <w:tcW w:w="2489" w:type="pct"/>
          </w:tcPr>
          <w:p w14:paraId="4BC978D6" w14:textId="5E4C2367" w:rsidR="004D116A" w:rsidRDefault="004D116A" w:rsidP="004D116A">
            <w:pPr>
              <w:jc w:val="both"/>
              <w:rPr>
                <w:rFonts w:ascii="Times New Roman" w:eastAsia="Arial" w:hAnsi="Times New Roman" w:cs="Arial"/>
                <w:noProof/>
                <w:sz w:val="24"/>
                <w:szCs w:val="6"/>
              </w:rPr>
            </w:pPr>
            <w:r>
              <w:rPr>
                <w:rFonts w:ascii="Times New Roman" w:hAnsi="Times New Roman"/>
                <w:sz w:val="24"/>
                <w:szCs w:val="6"/>
              </w:rPr>
              <w:t>Personas vārds, uzvārds vai darbinieka ID</w:t>
            </w:r>
          </w:p>
        </w:tc>
      </w:tr>
      <w:tr w:rsidR="004D116A" w14:paraId="7A97C380" w14:textId="77777777" w:rsidTr="00FF13D7">
        <w:tc>
          <w:tcPr>
            <w:tcW w:w="2511" w:type="pct"/>
          </w:tcPr>
          <w:p w14:paraId="6F8A755B" w14:textId="1B8F0686" w:rsidR="004D116A" w:rsidRDefault="004D116A" w:rsidP="004D116A">
            <w:pPr>
              <w:jc w:val="both"/>
              <w:rPr>
                <w:rFonts w:ascii="Times New Roman" w:eastAsia="Arial" w:hAnsi="Times New Roman" w:cs="Arial"/>
                <w:noProof/>
                <w:sz w:val="24"/>
                <w:szCs w:val="6"/>
              </w:rPr>
            </w:pPr>
            <w:r>
              <w:rPr>
                <w:rFonts w:ascii="Times New Roman" w:eastAsia="Arial" w:hAnsi="Times New Roman" w:cs="Arial"/>
                <w:noProof/>
                <w:sz w:val="24"/>
                <w:szCs w:val="6"/>
              </w:rPr>
              <w:t>Security Status Issued on</w:t>
            </w:r>
          </w:p>
        </w:tc>
        <w:tc>
          <w:tcPr>
            <w:tcW w:w="2489" w:type="pct"/>
          </w:tcPr>
          <w:p w14:paraId="2DC50684" w14:textId="29F70EB8" w:rsidR="004D116A" w:rsidRDefault="004D116A" w:rsidP="004D116A">
            <w:pPr>
              <w:jc w:val="both"/>
              <w:rPr>
                <w:rFonts w:ascii="Times New Roman" w:eastAsia="Arial" w:hAnsi="Times New Roman" w:cs="Arial"/>
                <w:noProof/>
                <w:sz w:val="24"/>
                <w:szCs w:val="6"/>
              </w:rPr>
            </w:pPr>
            <w:r>
              <w:rPr>
                <w:rFonts w:ascii="Times New Roman" w:hAnsi="Times New Roman"/>
                <w:sz w:val="24"/>
                <w:szCs w:val="6"/>
              </w:rPr>
              <w:t>Drošības statusu izdošanas laiks</w:t>
            </w:r>
          </w:p>
        </w:tc>
      </w:tr>
      <w:tr w:rsidR="004D116A" w14:paraId="4F427BB2" w14:textId="77777777" w:rsidTr="00FF13D7">
        <w:tc>
          <w:tcPr>
            <w:tcW w:w="2511" w:type="pct"/>
          </w:tcPr>
          <w:p w14:paraId="07CCD510" w14:textId="77777777" w:rsidR="004D116A" w:rsidRDefault="004D116A" w:rsidP="004D116A">
            <w:pPr>
              <w:jc w:val="both"/>
              <w:rPr>
                <w:rFonts w:ascii="Times New Roman" w:eastAsia="Arial" w:hAnsi="Times New Roman" w:cs="Arial"/>
                <w:noProof/>
                <w:sz w:val="24"/>
                <w:szCs w:val="6"/>
              </w:rPr>
            </w:pPr>
            <w:r>
              <w:rPr>
                <w:rFonts w:ascii="Times New Roman" w:eastAsia="Arial" w:hAnsi="Times New Roman" w:cs="Arial"/>
                <w:noProof/>
                <w:sz w:val="24"/>
                <w:szCs w:val="6"/>
              </w:rPr>
              <w:t>Date (dd/mm/yyyy)</w:t>
            </w:r>
          </w:p>
          <w:p w14:paraId="05C8BC58" w14:textId="58166E13" w:rsidR="004D116A" w:rsidRDefault="004D116A" w:rsidP="004D116A">
            <w:pPr>
              <w:jc w:val="both"/>
              <w:rPr>
                <w:rFonts w:ascii="Times New Roman" w:eastAsia="Arial" w:hAnsi="Times New Roman" w:cs="Arial"/>
                <w:noProof/>
                <w:sz w:val="24"/>
                <w:szCs w:val="6"/>
              </w:rPr>
            </w:pPr>
            <w:r>
              <w:rPr>
                <w:rFonts w:ascii="Times New Roman" w:eastAsia="Arial" w:hAnsi="Times New Roman" w:cs="Arial"/>
                <w:noProof/>
                <w:sz w:val="24"/>
                <w:szCs w:val="6"/>
              </w:rPr>
              <w:t>Time (tttt)</w:t>
            </w:r>
          </w:p>
        </w:tc>
        <w:tc>
          <w:tcPr>
            <w:tcW w:w="2489" w:type="pct"/>
          </w:tcPr>
          <w:p w14:paraId="05FC7CB1" w14:textId="77777777" w:rsidR="004D116A" w:rsidRDefault="004D116A" w:rsidP="004D116A">
            <w:pPr>
              <w:jc w:val="both"/>
              <w:rPr>
                <w:rFonts w:ascii="Times New Roman" w:eastAsia="Arial" w:hAnsi="Times New Roman" w:cs="Arial"/>
                <w:noProof/>
                <w:sz w:val="24"/>
                <w:szCs w:val="6"/>
              </w:rPr>
            </w:pPr>
            <w:r>
              <w:rPr>
                <w:rFonts w:ascii="Times New Roman" w:hAnsi="Times New Roman"/>
                <w:sz w:val="24"/>
                <w:szCs w:val="6"/>
              </w:rPr>
              <w:t>Datums (dd/mm/gggg)</w:t>
            </w:r>
          </w:p>
          <w:p w14:paraId="00EE410F" w14:textId="42484F98" w:rsidR="004D116A" w:rsidRDefault="004D116A" w:rsidP="004D116A">
            <w:pPr>
              <w:jc w:val="both"/>
              <w:rPr>
                <w:rFonts w:ascii="Times New Roman" w:eastAsia="Arial" w:hAnsi="Times New Roman" w:cs="Arial"/>
                <w:noProof/>
                <w:sz w:val="24"/>
                <w:szCs w:val="6"/>
              </w:rPr>
            </w:pPr>
            <w:r>
              <w:rPr>
                <w:rFonts w:ascii="Times New Roman" w:hAnsi="Times New Roman"/>
                <w:sz w:val="24"/>
                <w:szCs w:val="6"/>
              </w:rPr>
              <w:t>Laiks (tttt)</w:t>
            </w:r>
          </w:p>
        </w:tc>
      </w:tr>
      <w:tr w:rsidR="004D116A" w14:paraId="34264DD4" w14:textId="77777777" w:rsidTr="00FF13D7">
        <w:tc>
          <w:tcPr>
            <w:tcW w:w="2511" w:type="pct"/>
          </w:tcPr>
          <w:p w14:paraId="1023C6CD" w14:textId="77777777" w:rsidR="004D116A" w:rsidRDefault="004D116A" w:rsidP="004D116A">
            <w:pPr>
              <w:jc w:val="both"/>
              <w:rPr>
                <w:rFonts w:ascii="Times New Roman" w:eastAsia="Arial" w:hAnsi="Times New Roman" w:cs="Arial"/>
                <w:noProof/>
                <w:sz w:val="24"/>
                <w:szCs w:val="6"/>
              </w:rPr>
            </w:pPr>
            <w:r>
              <w:rPr>
                <w:rFonts w:ascii="Times New Roman" w:eastAsia="Arial" w:hAnsi="Times New Roman" w:cs="Arial"/>
                <w:noProof/>
                <w:sz w:val="24"/>
                <w:szCs w:val="6"/>
              </w:rPr>
              <w:t>Regulated Entity Category (RA, KC or AO) and Identifier</w:t>
            </w:r>
          </w:p>
          <w:p w14:paraId="69E8E3F0" w14:textId="478E5E25" w:rsidR="004D116A" w:rsidRDefault="004D116A" w:rsidP="004D116A">
            <w:pPr>
              <w:jc w:val="both"/>
              <w:rPr>
                <w:rFonts w:ascii="Times New Roman" w:eastAsia="Arial" w:hAnsi="Times New Roman" w:cs="Arial"/>
                <w:noProof/>
                <w:sz w:val="24"/>
                <w:szCs w:val="6"/>
              </w:rPr>
            </w:pPr>
            <w:r>
              <w:rPr>
                <w:rFonts w:ascii="Times New Roman" w:eastAsia="Arial" w:hAnsi="Times New Roman" w:cs="Arial"/>
                <w:noProof/>
                <w:sz w:val="24"/>
                <w:szCs w:val="6"/>
              </w:rPr>
              <w:t>(of any regulated party who has accepted the security status given to a consignment by another regulated party)</w:t>
            </w:r>
          </w:p>
        </w:tc>
        <w:tc>
          <w:tcPr>
            <w:tcW w:w="2489" w:type="pct"/>
          </w:tcPr>
          <w:p w14:paraId="6B224405" w14:textId="77777777" w:rsidR="004D116A" w:rsidRDefault="004D116A" w:rsidP="004D116A">
            <w:pPr>
              <w:jc w:val="both"/>
              <w:rPr>
                <w:rFonts w:ascii="Times New Roman" w:eastAsia="Arial" w:hAnsi="Times New Roman" w:cs="Arial"/>
                <w:noProof/>
                <w:sz w:val="24"/>
                <w:szCs w:val="6"/>
              </w:rPr>
            </w:pPr>
            <w:r>
              <w:rPr>
                <w:rFonts w:ascii="Times New Roman" w:hAnsi="Times New Roman"/>
                <w:sz w:val="24"/>
                <w:szCs w:val="6"/>
              </w:rPr>
              <w:t>Regulētas vienības kategorija (</w:t>
            </w:r>
            <w:r>
              <w:rPr>
                <w:rFonts w:ascii="Times New Roman" w:hAnsi="Times New Roman"/>
                <w:i/>
                <w:iCs/>
                <w:sz w:val="24"/>
                <w:szCs w:val="6"/>
              </w:rPr>
              <w:t>RA</w:t>
            </w:r>
            <w:r>
              <w:rPr>
                <w:rFonts w:ascii="Times New Roman" w:hAnsi="Times New Roman"/>
                <w:sz w:val="24"/>
                <w:szCs w:val="6"/>
              </w:rPr>
              <w:t xml:space="preserve">, </w:t>
            </w:r>
            <w:r>
              <w:rPr>
                <w:rFonts w:ascii="Times New Roman" w:hAnsi="Times New Roman"/>
                <w:i/>
                <w:iCs/>
                <w:sz w:val="24"/>
                <w:szCs w:val="6"/>
              </w:rPr>
              <w:t>KC</w:t>
            </w:r>
            <w:r>
              <w:rPr>
                <w:rFonts w:ascii="Times New Roman" w:hAnsi="Times New Roman"/>
                <w:sz w:val="24"/>
                <w:szCs w:val="6"/>
              </w:rPr>
              <w:t xml:space="preserve"> vai </w:t>
            </w:r>
            <w:r>
              <w:rPr>
                <w:rFonts w:ascii="Times New Roman" w:hAnsi="Times New Roman"/>
                <w:i/>
                <w:iCs/>
                <w:sz w:val="24"/>
                <w:szCs w:val="6"/>
              </w:rPr>
              <w:t>AO</w:t>
            </w:r>
            <w:r>
              <w:rPr>
                <w:rFonts w:ascii="Times New Roman" w:hAnsi="Times New Roman"/>
                <w:sz w:val="24"/>
                <w:szCs w:val="6"/>
              </w:rPr>
              <w:t>) un identifikators</w:t>
            </w:r>
          </w:p>
          <w:p w14:paraId="267D68B2" w14:textId="1C9870CD" w:rsidR="004D116A" w:rsidRDefault="004D116A" w:rsidP="004D116A">
            <w:pPr>
              <w:jc w:val="both"/>
              <w:rPr>
                <w:rFonts w:ascii="Times New Roman" w:eastAsia="Arial" w:hAnsi="Times New Roman" w:cs="Arial"/>
                <w:noProof/>
                <w:sz w:val="24"/>
                <w:szCs w:val="6"/>
              </w:rPr>
            </w:pPr>
            <w:r>
              <w:rPr>
                <w:rFonts w:ascii="Times New Roman" w:hAnsi="Times New Roman"/>
                <w:sz w:val="24"/>
                <w:szCs w:val="6"/>
              </w:rPr>
              <w:t>(reglamentētajai pusei, kas ir apstiprinājusi citas reglamentētas puses konsignācijai piešķirto drošības statusu)</w:t>
            </w:r>
          </w:p>
        </w:tc>
      </w:tr>
      <w:tr w:rsidR="004D116A" w14:paraId="6AE5BA4B" w14:textId="77777777" w:rsidTr="00FF13D7">
        <w:tc>
          <w:tcPr>
            <w:tcW w:w="2511" w:type="pct"/>
          </w:tcPr>
          <w:p w14:paraId="3C849DB3" w14:textId="17B5BD8C" w:rsidR="004D116A" w:rsidRDefault="004D116A" w:rsidP="004D116A">
            <w:pPr>
              <w:jc w:val="both"/>
              <w:rPr>
                <w:rFonts w:ascii="Times New Roman" w:eastAsia="Arial" w:hAnsi="Times New Roman" w:cs="Arial"/>
                <w:noProof/>
                <w:sz w:val="24"/>
                <w:szCs w:val="6"/>
              </w:rPr>
            </w:pPr>
            <w:r>
              <w:rPr>
                <w:rFonts w:ascii="Times New Roman" w:eastAsia="Arial" w:hAnsi="Times New Roman" w:cs="Arial"/>
                <w:noProof/>
                <w:sz w:val="24"/>
                <w:szCs w:val="6"/>
              </w:rPr>
              <w:t>Additional Security Information</w:t>
            </w:r>
          </w:p>
        </w:tc>
        <w:tc>
          <w:tcPr>
            <w:tcW w:w="2489" w:type="pct"/>
          </w:tcPr>
          <w:p w14:paraId="46A2B425" w14:textId="1F2C1B0D" w:rsidR="004D116A" w:rsidRDefault="004D116A" w:rsidP="004D116A">
            <w:pPr>
              <w:jc w:val="both"/>
              <w:rPr>
                <w:rFonts w:ascii="Times New Roman" w:eastAsia="Arial" w:hAnsi="Times New Roman" w:cs="Arial"/>
                <w:noProof/>
                <w:sz w:val="24"/>
                <w:szCs w:val="6"/>
              </w:rPr>
            </w:pPr>
            <w:r>
              <w:rPr>
                <w:rFonts w:ascii="Times New Roman" w:hAnsi="Times New Roman"/>
                <w:sz w:val="24"/>
                <w:szCs w:val="6"/>
              </w:rPr>
              <w:t>Drošības papildinformācija</w:t>
            </w:r>
          </w:p>
        </w:tc>
      </w:tr>
      <w:tr w:rsidR="004D116A" w14:paraId="24A98132" w14:textId="77777777" w:rsidTr="00FF13D7">
        <w:tc>
          <w:tcPr>
            <w:tcW w:w="2511" w:type="pct"/>
          </w:tcPr>
          <w:p w14:paraId="0A28BAB2" w14:textId="44CB9FC0" w:rsidR="004D116A" w:rsidRDefault="004D116A" w:rsidP="004D116A">
            <w:pPr>
              <w:jc w:val="both"/>
              <w:rPr>
                <w:rFonts w:ascii="Times New Roman" w:eastAsia="Arial" w:hAnsi="Times New Roman" w:cs="Arial"/>
                <w:noProof/>
                <w:sz w:val="24"/>
                <w:szCs w:val="6"/>
              </w:rPr>
            </w:pPr>
            <w:r>
              <w:rPr>
                <w:rFonts w:ascii="Times New Roman" w:eastAsia="Arial" w:hAnsi="Times New Roman" w:cs="Arial"/>
                <w:noProof/>
                <w:sz w:val="24"/>
                <w:szCs w:val="6"/>
              </w:rPr>
              <w:t>Size 210 x 297 mm</w:t>
            </w:r>
          </w:p>
        </w:tc>
        <w:tc>
          <w:tcPr>
            <w:tcW w:w="2489" w:type="pct"/>
          </w:tcPr>
          <w:p w14:paraId="578F046C" w14:textId="7A168C7F" w:rsidR="004D116A" w:rsidRDefault="004D116A" w:rsidP="004D116A">
            <w:pPr>
              <w:jc w:val="both"/>
              <w:rPr>
                <w:rFonts w:ascii="Times New Roman" w:eastAsia="Arial" w:hAnsi="Times New Roman" w:cs="Arial"/>
                <w:noProof/>
                <w:sz w:val="24"/>
                <w:szCs w:val="6"/>
              </w:rPr>
            </w:pPr>
            <w:r>
              <w:rPr>
                <w:rFonts w:ascii="Times New Roman" w:hAnsi="Times New Roman"/>
                <w:sz w:val="24"/>
                <w:szCs w:val="6"/>
              </w:rPr>
              <w:t>Izmērs 210 x 297 mm</w:t>
            </w:r>
          </w:p>
        </w:tc>
      </w:tr>
    </w:tbl>
    <w:p w14:paraId="15CE2C77" w14:textId="77777777" w:rsidR="00C04C70" w:rsidRDefault="00C04C70" w:rsidP="009B5CC2">
      <w:pPr>
        <w:jc w:val="both"/>
        <w:rPr>
          <w:rFonts w:ascii="Times New Roman" w:eastAsia="Arial" w:hAnsi="Times New Roman" w:cs="Arial"/>
          <w:noProof/>
          <w:sz w:val="24"/>
          <w:szCs w:val="6"/>
        </w:rPr>
      </w:pPr>
    </w:p>
    <w:p w14:paraId="218C87C8" w14:textId="77777777" w:rsidR="000B6BD9" w:rsidRDefault="000B6BD9">
      <w:pPr>
        <w:rPr>
          <w:rFonts w:ascii="Times New Roman" w:eastAsia="Arial" w:hAnsi="Times New Roman" w:cs="Arial"/>
          <w:noProof/>
          <w:sz w:val="24"/>
          <w:szCs w:val="7"/>
        </w:rPr>
      </w:pPr>
      <w:r>
        <w:br w:type="page"/>
      </w:r>
    </w:p>
    <w:p w14:paraId="2741C020" w14:textId="77777777" w:rsidR="00C04C70" w:rsidRPr="009B5CC2" w:rsidRDefault="00C04C70" w:rsidP="009B5CC2">
      <w:pPr>
        <w:jc w:val="both"/>
        <w:rPr>
          <w:rFonts w:ascii="Times New Roman" w:eastAsia="Arial" w:hAnsi="Times New Roman" w:cs="Arial"/>
          <w:noProof/>
          <w:sz w:val="24"/>
          <w:szCs w:val="13"/>
        </w:rPr>
      </w:pPr>
    </w:p>
    <w:p w14:paraId="1D9849A1" w14:textId="77777777" w:rsidR="004D116A" w:rsidRDefault="00C04C70" w:rsidP="009B5CC2">
      <w:pPr>
        <w:pStyle w:val="BodyText"/>
        <w:ind w:left="0"/>
        <w:jc w:val="both"/>
        <w:rPr>
          <w:rFonts w:ascii="Times New Roman" w:hAnsi="Times New Roman"/>
          <w:sz w:val="24"/>
        </w:rPr>
      </w:pPr>
      <w:r>
        <w:rPr>
          <w:rFonts w:ascii="Times New Roman" w:hAnsi="Times New Roman"/>
          <w:sz w:val="24"/>
        </w:rPr>
        <w:t>Prot. R II. pants</w:t>
      </w:r>
    </w:p>
    <w:p w14:paraId="20745582" w14:textId="764D5F08" w:rsidR="00C04C70" w:rsidRPr="009B5CC2" w:rsidRDefault="00C04C70" w:rsidP="009B5CC2">
      <w:pPr>
        <w:pStyle w:val="BodyText"/>
        <w:ind w:left="0"/>
        <w:jc w:val="both"/>
        <w:rPr>
          <w:rFonts w:ascii="Times New Roman" w:hAnsi="Times New Roman"/>
          <w:noProof/>
          <w:sz w:val="24"/>
        </w:rPr>
      </w:pPr>
      <w:r>
        <w:rPr>
          <w:rFonts w:ascii="Times New Roman" w:hAnsi="Times New Roman"/>
          <w:sz w:val="24"/>
        </w:rPr>
        <w:t>Veidlapas</w:t>
      </w:r>
    </w:p>
    <w:p w14:paraId="2A011373" w14:textId="77777777" w:rsidR="00C04C70" w:rsidRPr="009B5CC2" w:rsidRDefault="00C04C70" w:rsidP="009B5CC2">
      <w:pPr>
        <w:jc w:val="both"/>
        <w:rPr>
          <w:rFonts w:ascii="Times New Roman" w:eastAsia="Arial" w:hAnsi="Times New Roman" w:cs="Arial"/>
          <w:noProof/>
          <w:sz w:val="24"/>
          <w:szCs w:val="18"/>
        </w:rPr>
      </w:pPr>
    </w:p>
    <w:p w14:paraId="0653F79A" w14:textId="77777777" w:rsidR="00C04C70" w:rsidRPr="009B5CC2" w:rsidRDefault="00C04C70" w:rsidP="009B5CC2">
      <w:pPr>
        <w:pStyle w:val="BodyText"/>
        <w:ind w:left="0"/>
        <w:jc w:val="both"/>
        <w:rPr>
          <w:rFonts w:ascii="Times New Roman" w:hAnsi="Times New Roman"/>
          <w:noProof/>
          <w:sz w:val="24"/>
        </w:rPr>
      </w:pPr>
      <w:r>
        <w:rPr>
          <w:rFonts w:ascii="Times New Roman" w:hAnsi="Times New Roman"/>
          <w:sz w:val="24"/>
        </w:rPr>
        <w:t>Pievieno šādu jaunu 5. punktu.</w:t>
      </w:r>
    </w:p>
    <w:p w14:paraId="5E4E73BC" w14:textId="77777777" w:rsidR="00C04C70" w:rsidRPr="009B5CC2" w:rsidRDefault="00C04C70" w:rsidP="009B5CC2">
      <w:pPr>
        <w:jc w:val="both"/>
        <w:rPr>
          <w:rFonts w:ascii="Times New Roman" w:eastAsia="Arial" w:hAnsi="Times New Roman" w:cs="Arial"/>
          <w:noProof/>
          <w:sz w:val="24"/>
          <w:szCs w:val="20"/>
        </w:rPr>
      </w:pPr>
    </w:p>
    <w:p w14:paraId="02BAD442" w14:textId="77777777" w:rsidR="00C04C70" w:rsidRPr="000B6BD9" w:rsidRDefault="000B6BD9" w:rsidP="009B5CC2">
      <w:pPr>
        <w:pStyle w:val="BodyText"/>
        <w:tabs>
          <w:tab w:val="left" w:pos="828"/>
        </w:tabs>
        <w:ind w:left="0"/>
        <w:jc w:val="both"/>
        <w:rPr>
          <w:rFonts w:ascii="Times New Roman" w:hAnsi="Times New Roman"/>
          <w:b/>
          <w:noProof/>
          <w:sz w:val="24"/>
        </w:rPr>
      </w:pPr>
      <w:r>
        <w:rPr>
          <w:rFonts w:ascii="Times New Roman" w:hAnsi="Times New Roman"/>
          <w:b/>
          <w:sz w:val="24"/>
        </w:rPr>
        <w:t>5. Neatkarīgi no 17-006. panta 2. punktā noteiktā Itālija var veikt šādas izmaiņas CN 07 veidlapā – pievienot 2D svītrkodu iekšējām vajadzībām.</w:t>
      </w:r>
    </w:p>
    <w:p w14:paraId="546D9D1A" w14:textId="77777777" w:rsidR="00C04C70" w:rsidRPr="009B5CC2" w:rsidRDefault="00C04C70" w:rsidP="009B5CC2">
      <w:pPr>
        <w:jc w:val="both"/>
        <w:rPr>
          <w:rFonts w:ascii="Times New Roman" w:eastAsia="Arial" w:hAnsi="Times New Roman" w:cs="Arial"/>
          <w:noProof/>
          <w:sz w:val="24"/>
          <w:szCs w:val="20"/>
        </w:rPr>
      </w:pPr>
    </w:p>
    <w:p w14:paraId="0C30BFF9" w14:textId="77777777" w:rsidR="00C04C70" w:rsidRPr="009B5CC2" w:rsidRDefault="00C04C70" w:rsidP="009B5CC2">
      <w:pPr>
        <w:jc w:val="both"/>
        <w:rPr>
          <w:rFonts w:ascii="Times New Roman" w:eastAsia="Arial" w:hAnsi="Times New Roman" w:cs="Arial"/>
          <w:noProof/>
          <w:sz w:val="24"/>
          <w:szCs w:val="18"/>
        </w:rPr>
      </w:pPr>
    </w:p>
    <w:p w14:paraId="45416F8D" w14:textId="77777777" w:rsidR="00C04C70" w:rsidRPr="009B5CC2" w:rsidRDefault="00C04C70" w:rsidP="009B5CC2">
      <w:pPr>
        <w:pStyle w:val="Heading1"/>
        <w:ind w:left="0"/>
        <w:jc w:val="both"/>
        <w:rPr>
          <w:rFonts w:ascii="Times New Roman" w:hAnsi="Times New Roman"/>
          <w:noProof/>
          <w:sz w:val="24"/>
        </w:rPr>
      </w:pPr>
      <w:r>
        <w:rPr>
          <w:rFonts w:ascii="Times New Roman" w:hAnsi="Times New Roman"/>
          <w:sz w:val="24"/>
        </w:rPr>
        <w:t>II nodaļa</w:t>
      </w:r>
    </w:p>
    <w:p w14:paraId="7A61419F" w14:textId="77777777" w:rsidR="00C04C70" w:rsidRPr="009B5CC2" w:rsidRDefault="00C04C70" w:rsidP="009B5CC2">
      <w:pPr>
        <w:jc w:val="both"/>
        <w:rPr>
          <w:rFonts w:ascii="Times New Roman" w:hAnsi="Times New Roman"/>
          <w:b/>
          <w:noProof/>
          <w:sz w:val="24"/>
        </w:rPr>
      </w:pPr>
      <w:r>
        <w:rPr>
          <w:rFonts w:ascii="Times New Roman" w:hAnsi="Times New Roman"/>
          <w:b/>
          <w:sz w:val="24"/>
        </w:rPr>
        <w:t>Vēstuļu korespondences reglaments</w:t>
      </w:r>
    </w:p>
    <w:p w14:paraId="001F62F5" w14:textId="77777777" w:rsidR="00C04C70" w:rsidRPr="009B5CC2" w:rsidRDefault="00C04C70" w:rsidP="009B5CC2">
      <w:pPr>
        <w:jc w:val="both"/>
        <w:rPr>
          <w:rFonts w:ascii="Times New Roman" w:eastAsia="Arial" w:hAnsi="Times New Roman" w:cs="Arial"/>
          <w:b/>
          <w:bCs/>
          <w:noProof/>
          <w:sz w:val="24"/>
          <w:szCs w:val="20"/>
        </w:rPr>
      </w:pPr>
    </w:p>
    <w:p w14:paraId="4F23FD96" w14:textId="77777777" w:rsidR="000B6BD9" w:rsidRDefault="000B6BD9" w:rsidP="009B5CC2">
      <w:pPr>
        <w:pStyle w:val="BodyText"/>
        <w:ind w:left="0"/>
        <w:jc w:val="both"/>
        <w:rPr>
          <w:rFonts w:ascii="Times New Roman" w:hAnsi="Times New Roman"/>
          <w:noProof/>
          <w:sz w:val="24"/>
        </w:rPr>
      </w:pPr>
      <w:r>
        <w:rPr>
          <w:rFonts w:ascii="Times New Roman" w:hAnsi="Times New Roman"/>
          <w:sz w:val="24"/>
        </w:rPr>
        <w:t>18-102. pants</w:t>
      </w:r>
    </w:p>
    <w:p w14:paraId="32C44042" w14:textId="77777777" w:rsidR="00C04C70" w:rsidRPr="009B5CC2" w:rsidRDefault="00C04C70" w:rsidP="009B5CC2">
      <w:pPr>
        <w:pStyle w:val="BodyText"/>
        <w:ind w:left="0"/>
        <w:jc w:val="both"/>
        <w:rPr>
          <w:rFonts w:ascii="Times New Roman" w:hAnsi="Times New Roman"/>
          <w:noProof/>
          <w:sz w:val="24"/>
        </w:rPr>
      </w:pPr>
      <w:r>
        <w:rPr>
          <w:rFonts w:ascii="Times New Roman" w:hAnsi="Times New Roman"/>
          <w:sz w:val="24"/>
        </w:rPr>
        <w:t>Izsekojami sūtījumi</w:t>
      </w:r>
    </w:p>
    <w:p w14:paraId="2DE1E0E5" w14:textId="77777777" w:rsidR="00C04C70" w:rsidRPr="009B5CC2" w:rsidRDefault="00C04C70" w:rsidP="009B5CC2">
      <w:pPr>
        <w:jc w:val="both"/>
        <w:rPr>
          <w:rFonts w:ascii="Times New Roman" w:eastAsia="Arial" w:hAnsi="Times New Roman" w:cs="Arial"/>
          <w:noProof/>
          <w:sz w:val="24"/>
          <w:szCs w:val="18"/>
        </w:rPr>
      </w:pPr>
    </w:p>
    <w:p w14:paraId="4D7D7E84" w14:textId="77777777" w:rsidR="00C04C70" w:rsidRPr="009B5CC2" w:rsidRDefault="00C04C70" w:rsidP="009B5CC2">
      <w:pPr>
        <w:pStyle w:val="BodyText"/>
        <w:ind w:left="0"/>
        <w:jc w:val="both"/>
        <w:rPr>
          <w:rFonts w:ascii="Times New Roman" w:hAnsi="Times New Roman"/>
          <w:noProof/>
          <w:sz w:val="24"/>
        </w:rPr>
      </w:pPr>
      <w:r>
        <w:rPr>
          <w:rFonts w:ascii="Times New Roman" w:hAnsi="Times New Roman"/>
          <w:sz w:val="24"/>
        </w:rPr>
        <w:t>Šā panta 1. punktu groza šādi.</w:t>
      </w:r>
    </w:p>
    <w:p w14:paraId="626B792C" w14:textId="77777777" w:rsidR="00C04C70" w:rsidRPr="009B5CC2" w:rsidRDefault="00C04C70" w:rsidP="009B5CC2">
      <w:pPr>
        <w:jc w:val="both"/>
        <w:rPr>
          <w:rFonts w:ascii="Times New Roman" w:eastAsia="Arial" w:hAnsi="Times New Roman" w:cs="Arial"/>
          <w:noProof/>
          <w:sz w:val="24"/>
          <w:szCs w:val="20"/>
        </w:rPr>
      </w:pPr>
    </w:p>
    <w:p w14:paraId="50148A6A" w14:textId="77777777" w:rsidR="00C04C70" w:rsidRPr="009B5CC2" w:rsidRDefault="000B6BD9" w:rsidP="009B5CC2">
      <w:pPr>
        <w:pStyle w:val="BodyText"/>
        <w:tabs>
          <w:tab w:val="left" w:pos="828"/>
        </w:tabs>
        <w:ind w:left="0"/>
        <w:jc w:val="both"/>
        <w:rPr>
          <w:rFonts w:ascii="Times New Roman" w:hAnsi="Times New Roman"/>
          <w:noProof/>
          <w:sz w:val="24"/>
        </w:rPr>
      </w:pPr>
      <w:r>
        <w:rPr>
          <w:rFonts w:ascii="Times New Roman" w:hAnsi="Times New Roman"/>
          <w:sz w:val="24"/>
        </w:rPr>
        <w:t xml:space="preserve">1. </w:t>
      </w:r>
      <w:r>
        <w:rPr>
          <w:rFonts w:ascii="Times New Roman" w:hAnsi="Times New Roman"/>
          <w:b/>
          <w:sz w:val="24"/>
        </w:rPr>
        <w:t>Izsekojamus sūtījumus</w:t>
      </w:r>
      <w:r>
        <w:rPr>
          <w:rFonts w:ascii="Times New Roman" w:hAnsi="Times New Roman"/>
          <w:sz w:val="24"/>
        </w:rPr>
        <w:t xml:space="preserve"> piegādā kā iekšzemes prioritāros sūtījumus.</w:t>
      </w:r>
    </w:p>
    <w:p w14:paraId="3F0EE0E5" w14:textId="77777777" w:rsidR="00C04C70" w:rsidRPr="009B5CC2" w:rsidRDefault="00C04C70" w:rsidP="009B5CC2">
      <w:pPr>
        <w:jc w:val="both"/>
        <w:rPr>
          <w:rFonts w:ascii="Times New Roman" w:eastAsia="Arial" w:hAnsi="Times New Roman" w:cs="Arial"/>
          <w:noProof/>
          <w:sz w:val="24"/>
          <w:szCs w:val="20"/>
        </w:rPr>
      </w:pPr>
    </w:p>
    <w:p w14:paraId="38D6899C" w14:textId="77777777" w:rsidR="00C04C70" w:rsidRPr="009B5CC2" w:rsidRDefault="00C04C70" w:rsidP="009B5CC2">
      <w:pPr>
        <w:jc w:val="both"/>
        <w:rPr>
          <w:rFonts w:ascii="Times New Roman" w:eastAsia="Arial" w:hAnsi="Times New Roman" w:cs="Arial"/>
          <w:noProof/>
          <w:sz w:val="24"/>
          <w:szCs w:val="18"/>
        </w:rPr>
      </w:pPr>
    </w:p>
    <w:p w14:paraId="1969E60A" w14:textId="77777777" w:rsidR="00C04C70" w:rsidRPr="009B5CC2" w:rsidRDefault="00C04C70" w:rsidP="009B5CC2">
      <w:pPr>
        <w:pStyle w:val="BodyText"/>
        <w:ind w:left="0"/>
        <w:jc w:val="both"/>
        <w:rPr>
          <w:rFonts w:ascii="Times New Roman" w:hAnsi="Times New Roman"/>
          <w:noProof/>
          <w:sz w:val="24"/>
        </w:rPr>
      </w:pPr>
      <w:r>
        <w:rPr>
          <w:rFonts w:ascii="Times New Roman" w:hAnsi="Times New Roman"/>
          <w:sz w:val="24"/>
        </w:rPr>
        <w:t>30-110. pants</w:t>
      </w:r>
    </w:p>
    <w:p w14:paraId="0EAAC23C" w14:textId="77777777" w:rsidR="00C04C70" w:rsidRPr="009B5CC2" w:rsidRDefault="00C04C70" w:rsidP="009B5CC2">
      <w:pPr>
        <w:pStyle w:val="BodyText"/>
        <w:ind w:left="0"/>
        <w:jc w:val="both"/>
        <w:rPr>
          <w:rFonts w:ascii="Times New Roman" w:hAnsi="Times New Roman"/>
          <w:noProof/>
          <w:sz w:val="24"/>
        </w:rPr>
      </w:pPr>
      <w:r>
        <w:rPr>
          <w:rFonts w:ascii="Times New Roman" w:hAnsi="Times New Roman"/>
          <w:sz w:val="24"/>
        </w:rPr>
        <w:t>Pakalpojumu kvalitātes standartu un mērķu noteikšanas principi ar pakalpojumu kvalitāti saistītās galamaksas atlīdzības apmaksai</w:t>
      </w:r>
    </w:p>
    <w:p w14:paraId="47EA3EE7" w14:textId="77777777" w:rsidR="00C04C70" w:rsidRPr="009B5CC2" w:rsidRDefault="00C04C70" w:rsidP="009B5CC2">
      <w:pPr>
        <w:jc w:val="both"/>
        <w:rPr>
          <w:rFonts w:ascii="Times New Roman" w:eastAsia="Arial" w:hAnsi="Times New Roman" w:cs="Arial"/>
          <w:noProof/>
          <w:sz w:val="24"/>
          <w:szCs w:val="19"/>
        </w:rPr>
      </w:pPr>
    </w:p>
    <w:p w14:paraId="007C0C39" w14:textId="77777777" w:rsidR="00C04C70" w:rsidRPr="009B5CC2" w:rsidRDefault="00C04C70" w:rsidP="009B5CC2">
      <w:pPr>
        <w:pStyle w:val="BodyText"/>
        <w:ind w:left="0"/>
        <w:jc w:val="both"/>
        <w:rPr>
          <w:rFonts w:ascii="Times New Roman" w:hAnsi="Times New Roman"/>
          <w:noProof/>
          <w:sz w:val="24"/>
        </w:rPr>
      </w:pPr>
      <w:r>
        <w:rPr>
          <w:rFonts w:ascii="Times New Roman" w:hAnsi="Times New Roman"/>
          <w:sz w:val="24"/>
        </w:rPr>
        <w:t>Pievienots šāds jauns 5.5. punkts.</w:t>
      </w:r>
    </w:p>
    <w:p w14:paraId="31ED9431" w14:textId="77777777" w:rsidR="00C04C70" w:rsidRPr="009B5CC2" w:rsidRDefault="00C04C70" w:rsidP="009B5CC2">
      <w:pPr>
        <w:jc w:val="both"/>
        <w:rPr>
          <w:rFonts w:ascii="Times New Roman" w:eastAsia="Arial" w:hAnsi="Times New Roman" w:cs="Arial"/>
          <w:noProof/>
          <w:sz w:val="24"/>
          <w:szCs w:val="19"/>
        </w:rPr>
      </w:pPr>
    </w:p>
    <w:p w14:paraId="025AD919" w14:textId="77777777" w:rsidR="00C04C70" w:rsidRPr="000B6BD9" w:rsidRDefault="000B6BD9" w:rsidP="009B5CC2">
      <w:pPr>
        <w:pStyle w:val="BodyText"/>
        <w:tabs>
          <w:tab w:val="left" w:pos="828"/>
        </w:tabs>
        <w:ind w:left="0"/>
        <w:jc w:val="both"/>
        <w:rPr>
          <w:rFonts w:ascii="Times New Roman" w:hAnsi="Times New Roman"/>
          <w:b/>
          <w:noProof/>
          <w:sz w:val="24"/>
        </w:rPr>
      </w:pPr>
      <w:r>
        <w:rPr>
          <w:rFonts w:ascii="Times New Roman" w:hAnsi="Times New Roman"/>
          <w:b/>
          <w:sz w:val="24"/>
        </w:rPr>
        <w:t>5.5. Pēc izraudzītā operatora pieprasījuma mērķa vērtība var pārsniegt 5.1. punktā noteikto maksimālo mērķa vērtību.</w:t>
      </w:r>
    </w:p>
    <w:p w14:paraId="72474306" w14:textId="77777777" w:rsidR="00C04C70" w:rsidRPr="009B5CC2" w:rsidRDefault="00C04C70" w:rsidP="009B5CC2">
      <w:pPr>
        <w:jc w:val="both"/>
        <w:rPr>
          <w:rFonts w:ascii="Times New Roman" w:eastAsia="Arial" w:hAnsi="Times New Roman" w:cs="Arial"/>
          <w:noProof/>
          <w:sz w:val="24"/>
          <w:szCs w:val="20"/>
        </w:rPr>
      </w:pPr>
    </w:p>
    <w:p w14:paraId="32E32273" w14:textId="77777777" w:rsidR="00C04C70" w:rsidRPr="009B5CC2" w:rsidRDefault="00C04C70" w:rsidP="009B5CC2">
      <w:pPr>
        <w:jc w:val="both"/>
        <w:rPr>
          <w:rFonts w:ascii="Times New Roman" w:eastAsia="Arial" w:hAnsi="Times New Roman" w:cs="Arial"/>
          <w:noProof/>
          <w:sz w:val="24"/>
          <w:szCs w:val="18"/>
        </w:rPr>
      </w:pPr>
    </w:p>
    <w:p w14:paraId="4EAD5FE1" w14:textId="77777777" w:rsidR="000B6BD9" w:rsidRDefault="000B6BD9" w:rsidP="009B5CC2">
      <w:pPr>
        <w:pStyle w:val="BodyText"/>
        <w:ind w:left="0"/>
        <w:jc w:val="both"/>
        <w:rPr>
          <w:rFonts w:ascii="Times New Roman" w:hAnsi="Times New Roman"/>
          <w:noProof/>
          <w:sz w:val="24"/>
        </w:rPr>
      </w:pPr>
      <w:r>
        <w:rPr>
          <w:rFonts w:ascii="Times New Roman" w:hAnsi="Times New Roman"/>
          <w:sz w:val="24"/>
        </w:rPr>
        <w:t>Prot. R XVIII. pants</w:t>
      </w:r>
    </w:p>
    <w:p w14:paraId="6C442D3A" w14:textId="77777777" w:rsidR="00C04C70" w:rsidRPr="009B5CC2" w:rsidRDefault="00C04C70" w:rsidP="009B5CC2">
      <w:pPr>
        <w:pStyle w:val="BodyText"/>
        <w:ind w:left="0"/>
        <w:jc w:val="both"/>
        <w:rPr>
          <w:rFonts w:ascii="Times New Roman" w:hAnsi="Times New Roman"/>
          <w:noProof/>
          <w:sz w:val="24"/>
        </w:rPr>
      </w:pPr>
      <w:r>
        <w:rPr>
          <w:rFonts w:ascii="Times New Roman" w:hAnsi="Times New Roman"/>
          <w:sz w:val="24"/>
        </w:rPr>
        <w:t>Maisi</w:t>
      </w:r>
    </w:p>
    <w:p w14:paraId="0E87F8E5" w14:textId="77777777" w:rsidR="00C04C70" w:rsidRPr="009B5CC2" w:rsidRDefault="00C04C70" w:rsidP="009B5CC2">
      <w:pPr>
        <w:jc w:val="both"/>
        <w:rPr>
          <w:rFonts w:ascii="Times New Roman" w:eastAsia="Arial" w:hAnsi="Times New Roman" w:cs="Arial"/>
          <w:noProof/>
          <w:sz w:val="24"/>
          <w:szCs w:val="19"/>
        </w:rPr>
      </w:pPr>
    </w:p>
    <w:p w14:paraId="11640F2F" w14:textId="77777777" w:rsidR="00C04C70" w:rsidRPr="009B5CC2" w:rsidRDefault="00C04C70" w:rsidP="009B5CC2">
      <w:pPr>
        <w:pStyle w:val="BodyText"/>
        <w:ind w:left="0"/>
        <w:jc w:val="both"/>
        <w:rPr>
          <w:rFonts w:ascii="Times New Roman" w:hAnsi="Times New Roman"/>
          <w:noProof/>
          <w:sz w:val="24"/>
        </w:rPr>
      </w:pPr>
      <w:r>
        <w:rPr>
          <w:rFonts w:ascii="Times New Roman" w:hAnsi="Times New Roman"/>
          <w:sz w:val="24"/>
        </w:rPr>
        <w:t>Pievieno šādu jaunu 3. punktu.</w:t>
      </w:r>
    </w:p>
    <w:p w14:paraId="46A73512" w14:textId="77777777" w:rsidR="00C04C70" w:rsidRPr="009B5CC2" w:rsidRDefault="00C04C70" w:rsidP="009B5CC2">
      <w:pPr>
        <w:jc w:val="both"/>
        <w:rPr>
          <w:rFonts w:ascii="Times New Roman" w:eastAsia="Arial" w:hAnsi="Times New Roman" w:cs="Arial"/>
          <w:noProof/>
          <w:sz w:val="24"/>
          <w:szCs w:val="20"/>
        </w:rPr>
      </w:pPr>
    </w:p>
    <w:p w14:paraId="36CFFE71" w14:textId="0EC67E8B" w:rsidR="009B5CC2" w:rsidRPr="009B5CC2" w:rsidRDefault="000B6BD9" w:rsidP="00821749">
      <w:pPr>
        <w:pStyle w:val="BodyText"/>
        <w:tabs>
          <w:tab w:val="left" w:pos="828"/>
        </w:tabs>
        <w:ind w:left="0"/>
        <w:jc w:val="both"/>
        <w:rPr>
          <w:rFonts w:ascii="Times New Roman" w:hAnsi="Times New Roman"/>
          <w:noProof/>
          <w:sz w:val="24"/>
        </w:rPr>
      </w:pPr>
      <w:r>
        <w:rPr>
          <w:rFonts w:ascii="Times New Roman" w:hAnsi="Times New Roman"/>
          <w:b/>
          <w:sz w:val="24"/>
        </w:rPr>
        <w:t xml:space="preserve">3. Neatkarīgi no 17-119. panta 2.10. punktā </w:t>
      </w:r>
      <w:r w:rsidR="00821749" w:rsidRPr="00821749">
        <w:rPr>
          <w:rFonts w:ascii="Times New Roman" w:hAnsi="Times New Roman"/>
          <w:b/>
          <w:sz w:val="24"/>
        </w:rPr>
        <w:t>noteiktā Islande patur tiesības līdz 20 kilogramiem ierobežot svaru maisiem ar vēstuļu korespondences sūtījumiem.</w:t>
      </w:r>
    </w:p>
    <w:p w14:paraId="646114E2" w14:textId="77777777" w:rsidR="00C04C70" w:rsidRPr="009B5CC2" w:rsidRDefault="00C04C70" w:rsidP="009B5CC2">
      <w:pPr>
        <w:jc w:val="both"/>
        <w:rPr>
          <w:rFonts w:ascii="Times New Roman" w:eastAsia="Arial" w:hAnsi="Times New Roman" w:cs="Arial"/>
          <w:noProof/>
          <w:sz w:val="24"/>
          <w:szCs w:val="13"/>
        </w:rPr>
      </w:pPr>
    </w:p>
    <w:p w14:paraId="7B6B0827" w14:textId="77777777" w:rsidR="00C04C70" w:rsidRPr="009B5CC2" w:rsidRDefault="00C04C70" w:rsidP="009B5CC2">
      <w:pPr>
        <w:pStyle w:val="BodyText"/>
        <w:ind w:left="0"/>
        <w:jc w:val="both"/>
        <w:rPr>
          <w:rFonts w:ascii="Times New Roman" w:hAnsi="Times New Roman"/>
          <w:noProof/>
          <w:sz w:val="24"/>
        </w:rPr>
      </w:pPr>
      <w:r>
        <w:rPr>
          <w:rFonts w:ascii="Times New Roman" w:hAnsi="Times New Roman"/>
          <w:sz w:val="24"/>
        </w:rPr>
        <w:t>Prot. R XXII. pants</w:t>
      </w:r>
    </w:p>
    <w:p w14:paraId="5424A924" w14:textId="77777777" w:rsidR="00C04C70" w:rsidRPr="009B5CC2" w:rsidRDefault="00C04C70" w:rsidP="009B5CC2">
      <w:pPr>
        <w:pStyle w:val="BodyText"/>
        <w:ind w:left="0"/>
        <w:jc w:val="both"/>
        <w:rPr>
          <w:rFonts w:ascii="Times New Roman" w:hAnsi="Times New Roman"/>
          <w:noProof/>
          <w:sz w:val="24"/>
        </w:rPr>
      </w:pPr>
      <w:r>
        <w:rPr>
          <w:rFonts w:ascii="Times New Roman" w:hAnsi="Times New Roman"/>
          <w:i/>
          <w:iCs/>
          <w:sz w:val="24"/>
        </w:rPr>
        <w:t>IBRS</w:t>
      </w:r>
      <w:r>
        <w:rPr>
          <w:rFonts w:ascii="Times New Roman" w:hAnsi="Times New Roman"/>
          <w:sz w:val="24"/>
        </w:rPr>
        <w:t xml:space="preserve"> izmaksu aprēķināšana</w:t>
      </w:r>
    </w:p>
    <w:p w14:paraId="1D79B65A" w14:textId="77777777" w:rsidR="00C04C70" w:rsidRPr="009B5CC2" w:rsidRDefault="00C04C70" w:rsidP="009B5CC2">
      <w:pPr>
        <w:jc w:val="both"/>
        <w:rPr>
          <w:rFonts w:ascii="Times New Roman" w:eastAsia="Arial" w:hAnsi="Times New Roman" w:cs="Arial"/>
          <w:noProof/>
          <w:sz w:val="24"/>
          <w:szCs w:val="19"/>
        </w:rPr>
      </w:pPr>
    </w:p>
    <w:p w14:paraId="6155603A" w14:textId="77777777" w:rsidR="00C04C70" w:rsidRPr="009B5CC2" w:rsidRDefault="00C04C70" w:rsidP="009B5CC2">
      <w:pPr>
        <w:pStyle w:val="BodyText"/>
        <w:ind w:left="0"/>
        <w:jc w:val="both"/>
        <w:rPr>
          <w:rFonts w:ascii="Times New Roman" w:hAnsi="Times New Roman"/>
          <w:noProof/>
          <w:sz w:val="24"/>
        </w:rPr>
      </w:pPr>
      <w:r>
        <w:rPr>
          <w:rFonts w:ascii="Times New Roman" w:hAnsi="Times New Roman"/>
          <w:sz w:val="24"/>
        </w:rPr>
        <w:t>Šā panta 1. punktu groza šādi.</w:t>
      </w:r>
    </w:p>
    <w:p w14:paraId="2359807E" w14:textId="77777777" w:rsidR="00C04C70" w:rsidRPr="009B5CC2" w:rsidRDefault="00C04C70" w:rsidP="009B5CC2">
      <w:pPr>
        <w:jc w:val="both"/>
        <w:rPr>
          <w:rFonts w:ascii="Times New Roman" w:eastAsia="Arial" w:hAnsi="Times New Roman" w:cs="Arial"/>
          <w:noProof/>
          <w:sz w:val="24"/>
          <w:szCs w:val="20"/>
        </w:rPr>
      </w:pPr>
    </w:p>
    <w:p w14:paraId="3BA31912" w14:textId="77777777" w:rsidR="00C04C70" w:rsidRPr="009B5CC2" w:rsidRDefault="00C04C70" w:rsidP="009B5CC2">
      <w:pPr>
        <w:pStyle w:val="BodyText"/>
        <w:ind w:left="0"/>
        <w:jc w:val="both"/>
        <w:rPr>
          <w:rFonts w:ascii="Times New Roman" w:hAnsi="Times New Roman"/>
          <w:noProof/>
          <w:sz w:val="24"/>
        </w:rPr>
      </w:pPr>
      <w:r>
        <w:rPr>
          <w:rFonts w:ascii="Times New Roman" w:hAnsi="Times New Roman"/>
          <w:sz w:val="24"/>
        </w:rPr>
        <w:t xml:space="preserve">1. Azerbaidžāna, Ēģipte, Kaboverde, Katara, Kazahstāna, Kirgizstāna, </w:t>
      </w:r>
      <w:r>
        <w:rPr>
          <w:rFonts w:ascii="Times New Roman" w:hAnsi="Times New Roman"/>
          <w:b/>
          <w:sz w:val="24"/>
        </w:rPr>
        <w:t>Krievijas Federācija</w:t>
      </w:r>
      <w:r>
        <w:rPr>
          <w:rFonts w:ascii="Times New Roman" w:hAnsi="Times New Roman"/>
          <w:sz w:val="24"/>
        </w:rPr>
        <w:t xml:space="preserve">, Maroka, Nepāla, Omāna un Uzbekistāna patur tiesības pieprasīt kompensāciju par </w:t>
      </w:r>
      <w:r>
        <w:rPr>
          <w:rFonts w:ascii="Times New Roman" w:hAnsi="Times New Roman"/>
          <w:i/>
          <w:iCs/>
          <w:sz w:val="24"/>
        </w:rPr>
        <w:t>IBRS</w:t>
      </w:r>
      <w:r>
        <w:rPr>
          <w:rFonts w:ascii="Times New Roman" w:hAnsi="Times New Roman"/>
          <w:sz w:val="24"/>
        </w:rPr>
        <w:t xml:space="preserve"> pakalpojumu izmaksām arī tad, ja gada laikā atpakaļ nosūtīto sūtījumu skaits ir mazāks par skaitu, kas noteikts 18-104. panta 4.4. punktā vai vienāds ar to.</w:t>
      </w:r>
    </w:p>
    <w:p w14:paraId="7B05A353" w14:textId="77777777" w:rsidR="00C04C70" w:rsidRPr="009B5CC2" w:rsidRDefault="00C04C70" w:rsidP="009B5CC2">
      <w:pPr>
        <w:jc w:val="both"/>
        <w:rPr>
          <w:rFonts w:ascii="Times New Roman" w:eastAsia="Arial" w:hAnsi="Times New Roman" w:cs="Arial"/>
          <w:noProof/>
          <w:sz w:val="24"/>
          <w:szCs w:val="18"/>
        </w:rPr>
      </w:pPr>
    </w:p>
    <w:p w14:paraId="2257948D" w14:textId="77777777" w:rsidR="00C04C70" w:rsidRPr="009B5CC2" w:rsidRDefault="00C04C70" w:rsidP="009B5CC2">
      <w:pPr>
        <w:jc w:val="both"/>
        <w:rPr>
          <w:rFonts w:ascii="Times New Roman" w:eastAsia="Arial" w:hAnsi="Times New Roman" w:cs="Arial"/>
          <w:noProof/>
          <w:sz w:val="24"/>
          <w:szCs w:val="20"/>
        </w:rPr>
      </w:pPr>
    </w:p>
    <w:p w14:paraId="14EAA032" w14:textId="77777777" w:rsidR="00C04C70" w:rsidRPr="009B5CC2" w:rsidRDefault="00C04C70" w:rsidP="00FF13D7">
      <w:pPr>
        <w:pStyle w:val="Heading1"/>
        <w:keepNext/>
        <w:keepLines/>
        <w:ind w:left="0"/>
        <w:jc w:val="both"/>
        <w:rPr>
          <w:rFonts w:ascii="Times New Roman" w:hAnsi="Times New Roman"/>
          <w:noProof/>
          <w:sz w:val="24"/>
        </w:rPr>
      </w:pPr>
      <w:r>
        <w:rPr>
          <w:rFonts w:ascii="Times New Roman" w:hAnsi="Times New Roman"/>
          <w:sz w:val="24"/>
        </w:rPr>
        <w:lastRenderedPageBreak/>
        <w:t>III nodaļa</w:t>
      </w:r>
    </w:p>
    <w:p w14:paraId="08104FC5" w14:textId="77777777" w:rsidR="00C04C70" w:rsidRPr="009B5CC2" w:rsidRDefault="00C04C70" w:rsidP="00FF13D7">
      <w:pPr>
        <w:keepNext/>
        <w:keepLines/>
        <w:jc w:val="both"/>
        <w:rPr>
          <w:rFonts w:ascii="Times New Roman" w:hAnsi="Times New Roman"/>
          <w:b/>
          <w:noProof/>
          <w:sz w:val="24"/>
        </w:rPr>
      </w:pPr>
      <w:r>
        <w:rPr>
          <w:rFonts w:ascii="Times New Roman" w:hAnsi="Times New Roman"/>
          <w:b/>
          <w:sz w:val="24"/>
        </w:rPr>
        <w:t>Pasta paku reglaments</w:t>
      </w:r>
    </w:p>
    <w:p w14:paraId="74D0F57B" w14:textId="77777777" w:rsidR="00C04C70" w:rsidRPr="009B5CC2" w:rsidRDefault="00C04C70" w:rsidP="009B5CC2">
      <w:pPr>
        <w:jc w:val="both"/>
        <w:rPr>
          <w:rFonts w:ascii="Times New Roman" w:eastAsia="Arial" w:hAnsi="Times New Roman" w:cs="Arial"/>
          <w:b/>
          <w:bCs/>
          <w:noProof/>
          <w:sz w:val="24"/>
          <w:szCs w:val="19"/>
        </w:rPr>
      </w:pPr>
    </w:p>
    <w:p w14:paraId="0F666360" w14:textId="77777777" w:rsidR="000B6BD9" w:rsidRDefault="000B6BD9" w:rsidP="009B5CC2">
      <w:pPr>
        <w:pStyle w:val="BodyText"/>
        <w:ind w:left="0"/>
        <w:jc w:val="both"/>
        <w:rPr>
          <w:rFonts w:ascii="Times New Roman" w:hAnsi="Times New Roman"/>
          <w:noProof/>
          <w:sz w:val="24"/>
        </w:rPr>
      </w:pPr>
      <w:r>
        <w:rPr>
          <w:rFonts w:ascii="Times New Roman" w:hAnsi="Times New Roman"/>
          <w:sz w:val="24"/>
        </w:rPr>
        <w:t>17-205. pants</w:t>
      </w:r>
    </w:p>
    <w:p w14:paraId="65FF1EBB" w14:textId="77777777" w:rsidR="00C04C70" w:rsidRPr="009B5CC2" w:rsidRDefault="00C04C70" w:rsidP="009B5CC2">
      <w:pPr>
        <w:pStyle w:val="BodyText"/>
        <w:ind w:left="0"/>
        <w:jc w:val="both"/>
        <w:rPr>
          <w:rFonts w:ascii="Times New Roman" w:hAnsi="Times New Roman"/>
          <w:noProof/>
          <w:sz w:val="24"/>
        </w:rPr>
      </w:pPr>
      <w:r>
        <w:rPr>
          <w:rFonts w:ascii="Times New Roman" w:hAnsi="Times New Roman"/>
          <w:sz w:val="24"/>
        </w:rPr>
        <w:t>Piegādes procedūra</w:t>
      </w:r>
    </w:p>
    <w:p w14:paraId="074AE95E" w14:textId="77777777" w:rsidR="00C04C70" w:rsidRPr="009B5CC2" w:rsidRDefault="00C04C70" w:rsidP="009B5CC2">
      <w:pPr>
        <w:jc w:val="both"/>
        <w:rPr>
          <w:rFonts w:ascii="Times New Roman" w:eastAsia="Arial" w:hAnsi="Times New Roman" w:cs="Arial"/>
          <w:noProof/>
          <w:sz w:val="24"/>
          <w:szCs w:val="19"/>
        </w:rPr>
      </w:pPr>
    </w:p>
    <w:p w14:paraId="5FE7712C" w14:textId="552AF09E" w:rsidR="00C04C70" w:rsidRPr="009B5CC2" w:rsidRDefault="00C04C70" w:rsidP="009B5CC2">
      <w:pPr>
        <w:pStyle w:val="BodyText"/>
        <w:ind w:left="0"/>
        <w:jc w:val="both"/>
        <w:rPr>
          <w:rFonts w:ascii="Times New Roman" w:hAnsi="Times New Roman"/>
          <w:noProof/>
          <w:sz w:val="24"/>
        </w:rPr>
      </w:pPr>
      <w:r>
        <w:rPr>
          <w:rFonts w:ascii="Times New Roman" w:hAnsi="Times New Roman"/>
          <w:sz w:val="24"/>
        </w:rPr>
        <w:t>Pievieno šādu jaunu 1</w:t>
      </w:r>
      <w:r w:rsidR="004543AD">
        <w:rPr>
          <w:rFonts w:ascii="Times New Roman" w:hAnsi="Times New Roman"/>
          <w:sz w:val="24"/>
        </w:rPr>
        <w:t>.bis</w:t>
      </w:r>
      <w:r>
        <w:rPr>
          <w:rFonts w:ascii="Times New Roman" w:hAnsi="Times New Roman"/>
          <w:sz w:val="24"/>
        </w:rPr>
        <w:t> punktu.</w:t>
      </w:r>
    </w:p>
    <w:p w14:paraId="4CED7D66" w14:textId="77777777" w:rsidR="00C04C70" w:rsidRPr="009B5CC2" w:rsidRDefault="00C04C70" w:rsidP="009B5CC2">
      <w:pPr>
        <w:jc w:val="both"/>
        <w:rPr>
          <w:rFonts w:ascii="Times New Roman" w:eastAsia="Arial" w:hAnsi="Times New Roman" w:cs="Arial"/>
          <w:noProof/>
          <w:sz w:val="24"/>
          <w:szCs w:val="20"/>
        </w:rPr>
      </w:pPr>
    </w:p>
    <w:p w14:paraId="4DF098C8" w14:textId="313D1FBE" w:rsidR="00C04C70" w:rsidRPr="000B6BD9" w:rsidRDefault="00C04C70" w:rsidP="009B5CC2">
      <w:pPr>
        <w:pStyle w:val="BodyText"/>
        <w:ind w:left="0"/>
        <w:jc w:val="both"/>
        <w:rPr>
          <w:rFonts w:ascii="Times New Roman" w:hAnsi="Times New Roman"/>
          <w:b/>
          <w:noProof/>
          <w:sz w:val="24"/>
        </w:rPr>
      </w:pPr>
      <w:r>
        <w:rPr>
          <w:rFonts w:ascii="Times New Roman" w:hAnsi="Times New Roman"/>
          <w:b/>
          <w:sz w:val="24"/>
        </w:rPr>
        <w:t>1</w:t>
      </w:r>
      <w:r w:rsidR="004543AD">
        <w:rPr>
          <w:rFonts w:ascii="Times New Roman" w:hAnsi="Times New Roman"/>
          <w:b/>
          <w:sz w:val="24"/>
        </w:rPr>
        <w:t xml:space="preserve">.bis. </w:t>
      </w:r>
      <w:r>
        <w:rPr>
          <w:rFonts w:ascii="Times New Roman" w:hAnsi="Times New Roman"/>
          <w:b/>
          <w:sz w:val="24"/>
        </w:rPr>
        <w:t>Ja ir atļauts saskaņā ar galamērķa valsts spēkā esošiem noteikumiem, piegādi uz saņēmēja adresi pēc adresāta pieprasījuma var aizstāt ar alternatīvām sūtījumu piegādes iespējām adresātam (piemēram, savākšanas punkts, piegāde uz citu adresi).</w:t>
      </w:r>
    </w:p>
    <w:p w14:paraId="22220B9F" w14:textId="77777777" w:rsidR="00C04C70" w:rsidRPr="009B5CC2" w:rsidRDefault="00C04C70" w:rsidP="009B5CC2">
      <w:pPr>
        <w:jc w:val="both"/>
        <w:rPr>
          <w:rFonts w:ascii="Times New Roman" w:eastAsia="Arial" w:hAnsi="Times New Roman" w:cs="Arial"/>
          <w:noProof/>
          <w:sz w:val="24"/>
          <w:szCs w:val="20"/>
        </w:rPr>
      </w:pPr>
    </w:p>
    <w:p w14:paraId="0F2499DF" w14:textId="77777777" w:rsidR="00C04C70" w:rsidRPr="009B5CC2" w:rsidRDefault="00C04C70" w:rsidP="009B5CC2">
      <w:pPr>
        <w:jc w:val="both"/>
        <w:rPr>
          <w:rFonts w:ascii="Times New Roman" w:eastAsia="Arial" w:hAnsi="Times New Roman" w:cs="Arial"/>
          <w:noProof/>
          <w:sz w:val="24"/>
          <w:szCs w:val="18"/>
        </w:rPr>
      </w:pPr>
    </w:p>
    <w:p w14:paraId="0A2FC1F4" w14:textId="77777777" w:rsidR="000B6BD9" w:rsidRDefault="000B6BD9" w:rsidP="009B5CC2">
      <w:pPr>
        <w:pStyle w:val="BodyText"/>
        <w:ind w:left="0"/>
        <w:jc w:val="both"/>
        <w:rPr>
          <w:rFonts w:ascii="Times New Roman" w:hAnsi="Times New Roman"/>
          <w:noProof/>
          <w:sz w:val="24"/>
        </w:rPr>
      </w:pPr>
      <w:r>
        <w:rPr>
          <w:rFonts w:ascii="Times New Roman" w:hAnsi="Times New Roman"/>
          <w:sz w:val="24"/>
        </w:rPr>
        <w:t>32-201. pants</w:t>
      </w:r>
    </w:p>
    <w:p w14:paraId="65305B1F" w14:textId="01CA98AA" w:rsidR="00C04C70" w:rsidRPr="009B5CC2" w:rsidRDefault="00C04C70" w:rsidP="009B5CC2">
      <w:pPr>
        <w:pStyle w:val="BodyText"/>
        <w:ind w:left="0"/>
        <w:jc w:val="both"/>
        <w:rPr>
          <w:rFonts w:ascii="Times New Roman" w:hAnsi="Times New Roman"/>
          <w:noProof/>
          <w:sz w:val="24"/>
        </w:rPr>
      </w:pPr>
      <w:r>
        <w:rPr>
          <w:rFonts w:ascii="Times New Roman" w:hAnsi="Times New Roman"/>
          <w:sz w:val="24"/>
        </w:rPr>
        <w:t>Ienākošo sūtījumu sauszemes tarif</w:t>
      </w:r>
      <w:r w:rsidR="004543AD">
        <w:rPr>
          <w:rFonts w:ascii="Times New Roman" w:hAnsi="Times New Roman"/>
          <w:sz w:val="24"/>
        </w:rPr>
        <w:t>i</w:t>
      </w:r>
    </w:p>
    <w:p w14:paraId="0B2497EB" w14:textId="77777777" w:rsidR="00C04C70" w:rsidRPr="009B5CC2" w:rsidRDefault="00C04C70" w:rsidP="009B5CC2">
      <w:pPr>
        <w:jc w:val="both"/>
        <w:rPr>
          <w:rFonts w:ascii="Times New Roman" w:eastAsia="Arial" w:hAnsi="Times New Roman" w:cs="Arial"/>
          <w:noProof/>
          <w:sz w:val="24"/>
          <w:szCs w:val="19"/>
        </w:rPr>
      </w:pPr>
    </w:p>
    <w:p w14:paraId="15E4DC2E" w14:textId="77777777" w:rsidR="00C04C70" w:rsidRPr="009B5CC2" w:rsidRDefault="00C04C70" w:rsidP="009B5CC2">
      <w:pPr>
        <w:pStyle w:val="BodyText"/>
        <w:ind w:left="0"/>
        <w:jc w:val="both"/>
        <w:rPr>
          <w:rFonts w:ascii="Times New Roman" w:hAnsi="Times New Roman"/>
          <w:noProof/>
          <w:sz w:val="24"/>
        </w:rPr>
      </w:pPr>
      <w:r>
        <w:rPr>
          <w:rFonts w:ascii="Times New Roman" w:hAnsi="Times New Roman"/>
          <w:sz w:val="24"/>
        </w:rPr>
        <w:t>Šā panta 4.2.1. punktu groza šādi.</w:t>
      </w:r>
    </w:p>
    <w:p w14:paraId="07DF80F8" w14:textId="77777777" w:rsidR="00C04C70" w:rsidRPr="009B5CC2" w:rsidRDefault="00C04C70" w:rsidP="009B5CC2">
      <w:pPr>
        <w:jc w:val="both"/>
        <w:rPr>
          <w:rFonts w:ascii="Times New Roman" w:eastAsia="Arial" w:hAnsi="Times New Roman" w:cs="Arial"/>
          <w:noProof/>
          <w:sz w:val="24"/>
          <w:szCs w:val="20"/>
        </w:rPr>
      </w:pPr>
    </w:p>
    <w:p w14:paraId="24635CAC" w14:textId="6C1B436C" w:rsidR="00C04C70" w:rsidRPr="009B5CC2" w:rsidRDefault="00C04C70" w:rsidP="009B5CC2">
      <w:pPr>
        <w:pStyle w:val="BodyText"/>
        <w:ind w:left="0"/>
        <w:jc w:val="both"/>
        <w:rPr>
          <w:rFonts w:ascii="Times New Roman" w:hAnsi="Times New Roman"/>
          <w:noProof/>
          <w:sz w:val="24"/>
        </w:rPr>
      </w:pPr>
      <w:r>
        <w:rPr>
          <w:rFonts w:ascii="Times New Roman" w:hAnsi="Times New Roman"/>
          <w:sz w:val="24"/>
        </w:rPr>
        <w:t xml:space="preserve">4.2.1. Pamattarifu palielina par 5 %, ja izraudzītais operators nodrošina piegādi mājās, kas ietver (izņemot brīvprātīgo abonenta kastīšu klientus) sākotnēju mēģinājumu sūtījumu fiziski piegādāt adresāta adresē, paziņojuma atstāšanu adresāta adresē, ja adresāts vai kāda cita persona attiecīgajā adresē nav sastopama; </w:t>
      </w:r>
      <w:r>
        <w:rPr>
          <w:rFonts w:ascii="Times New Roman" w:hAnsi="Times New Roman"/>
          <w:b/>
          <w:sz w:val="24"/>
        </w:rPr>
        <w:t>ja izmanto alternatīvas sūtījumu piegādes iespējas pēc adresāta pieprasījuma (piemēram, savākšanas punkts, piegāde uz citu adresi), ja tas ir atļauts saskaņā ar galamērķa valsts spēkā esošiem noteikumiem, kā norādīts 17-205. panta 1</w:t>
      </w:r>
      <w:r w:rsidR="00261047">
        <w:rPr>
          <w:rFonts w:ascii="Times New Roman" w:hAnsi="Times New Roman"/>
          <w:b/>
          <w:sz w:val="24"/>
        </w:rPr>
        <w:t>.bis</w:t>
      </w:r>
      <w:r>
        <w:rPr>
          <w:rFonts w:ascii="Times New Roman" w:hAnsi="Times New Roman"/>
          <w:b/>
          <w:sz w:val="24"/>
        </w:rPr>
        <w:t> punktā</w:t>
      </w:r>
      <w:r>
        <w:rPr>
          <w:rFonts w:ascii="Times New Roman" w:hAnsi="Times New Roman"/>
          <w:sz w:val="24"/>
        </w:rPr>
        <w:t>; un ar nodokli vai nodevu apliekamu sūtījumu gadījumā iespēju adresātam veikt nodokļa vai nodevas samaksu un izvēlēties sūtījuma fizisku piegādi.</w:t>
      </w:r>
    </w:p>
    <w:p w14:paraId="12E6FD44" w14:textId="77777777" w:rsidR="009B5CC2" w:rsidRPr="009B5CC2" w:rsidRDefault="009B5CC2" w:rsidP="009B5CC2">
      <w:pPr>
        <w:jc w:val="both"/>
        <w:rPr>
          <w:rFonts w:ascii="Times New Roman" w:hAnsi="Times New Roman"/>
          <w:noProof/>
          <w:sz w:val="24"/>
        </w:rPr>
      </w:pPr>
    </w:p>
    <w:p w14:paraId="428ED7D2" w14:textId="77777777" w:rsidR="00C04C70" w:rsidRPr="009B5CC2" w:rsidRDefault="00C04C70" w:rsidP="009B5CC2">
      <w:pPr>
        <w:jc w:val="both"/>
        <w:rPr>
          <w:rFonts w:ascii="Times New Roman" w:eastAsia="Arial" w:hAnsi="Times New Roman" w:cs="Arial"/>
          <w:noProof/>
          <w:sz w:val="24"/>
          <w:szCs w:val="13"/>
        </w:rPr>
      </w:pPr>
    </w:p>
    <w:p w14:paraId="7CFA5D04" w14:textId="77777777" w:rsidR="00C04C70" w:rsidRPr="009B5CC2" w:rsidRDefault="00C04C70" w:rsidP="009B5CC2">
      <w:pPr>
        <w:pStyle w:val="BodyText"/>
        <w:ind w:left="0"/>
        <w:jc w:val="both"/>
        <w:rPr>
          <w:rFonts w:ascii="Times New Roman" w:hAnsi="Times New Roman"/>
          <w:noProof/>
          <w:sz w:val="24"/>
        </w:rPr>
      </w:pPr>
      <w:r>
        <w:rPr>
          <w:rFonts w:ascii="Times New Roman" w:hAnsi="Times New Roman"/>
          <w:sz w:val="24"/>
        </w:rPr>
        <w:t>CP 75 veidlapa</w:t>
      </w:r>
    </w:p>
    <w:p w14:paraId="2BCF5877" w14:textId="77777777" w:rsidR="00C04C70" w:rsidRDefault="00C04C70" w:rsidP="009B5CC2">
      <w:pPr>
        <w:pStyle w:val="BodyText"/>
        <w:ind w:left="0"/>
        <w:jc w:val="both"/>
        <w:rPr>
          <w:rFonts w:ascii="Times New Roman" w:hAnsi="Times New Roman"/>
          <w:noProof/>
          <w:sz w:val="24"/>
        </w:rPr>
      </w:pPr>
      <w:r>
        <w:rPr>
          <w:rFonts w:ascii="Times New Roman" w:hAnsi="Times New Roman"/>
          <w:sz w:val="24"/>
        </w:rPr>
        <w:t>Apkopojošs rēķins. Saraksti (CP 94 veidlapa)</w:t>
      </w:r>
    </w:p>
    <w:p w14:paraId="4C81AA5E" w14:textId="77777777" w:rsidR="000B6BD9" w:rsidRPr="009B5CC2" w:rsidRDefault="000B6BD9" w:rsidP="009B5CC2">
      <w:pPr>
        <w:pStyle w:val="BodyText"/>
        <w:ind w:left="0"/>
        <w:jc w:val="both"/>
        <w:rPr>
          <w:rFonts w:ascii="Times New Roman" w:hAnsi="Times New Roman"/>
          <w:noProof/>
          <w:sz w:val="24"/>
        </w:rPr>
      </w:pPr>
    </w:p>
    <w:p w14:paraId="2571A986" w14:textId="77777777" w:rsidR="000B6BD9" w:rsidRDefault="00C04C70" w:rsidP="009B5CC2">
      <w:pPr>
        <w:pStyle w:val="BodyText"/>
        <w:ind w:left="0"/>
        <w:jc w:val="both"/>
        <w:rPr>
          <w:rFonts w:ascii="Times New Roman" w:hAnsi="Times New Roman"/>
          <w:noProof/>
          <w:sz w:val="24"/>
        </w:rPr>
      </w:pPr>
      <w:r>
        <w:rPr>
          <w:rFonts w:ascii="Times New Roman" w:hAnsi="Times New Roman"/>
          <w:sz w:val="24"/>
        </w:rPr>
        <w:t>CP 75 veidlapas nosaukumu un saturu groza šādi.</w:t>
      </w:r>
    </w:p>
    <w:p w14:paraId="14813733" w14:textId="77777777" w:rsidR="000B6BD9" w:rsidRDefault="000B6BD9" w:rsidP="009B5CC2">
      <w:pPr>
        <w:pStyle w:val="BodyText"/>
        <w:ind w:left="0"/>
        <w:jc w:val="both"/>
        <w:rPr>
          <w:rFonts w:ascii="Times New Roman" w:hAnsi="Times New Roman"/>
          <w:noProof/>
          <w:sz w:val="24"/>
        </w:rPr>
      </w:pPr>
    </w:p>
    <w:p w14:paraId="3C2F57E0" w14:textId="77777777" w:rsidR="00C04C70" w:rsidRDefault="00C04C70" w:rsidP="009B5CC2">
      <w:pPr>
        <w:pStyle w:val="BodyText"/>
        <w:ind w:left="0"/>
        <w:jc w:val="both"/>
        <w:rPr>
          <w:rFonts w:ascii="Times New Roman" w:hAnsi="Times New Roman"/>
          <w:noProof/>
          <w:sz w:val="24"/>
        </w:rPr>
      </w:pPr>
      <w:r>
        <w:rPr>
          <w:rFonts w:ascii="Times New Roman" w:hAnsi="Times New Roman"/>
          <w:sz w:val="24"/>
        </w:rPr>
        <w:t>CP 75 veidlapa</w:t>
      </w:r>
    </w:p>
    <w:p w14:paraId="7F4AF6A0" w14:textId="77777777" w:rsidR="00C04C70" w:rsidRPr="000B6BD9" w:rsidRDefault="00C04C70" w:rsidP="009B5CC2">
      <w:pPr>
        <w:pStyle w:val="BodyText"/>
        <w:ind w:left="0"/>
        <w:jc w:val="both"/>
        <w:rPr>
          <w:rFonts w:ascii="Times New Roman" w:hAnsi="Times New Roman"/>
          <w:b/>
          <w:strike/>
          <w:noProof/>
          <w:sz w:val="24"/>
        </w:rPr>
      </w:pPr>
      <w:r>
        <w:rPr>
          <w:rFonts w:ascii="Times New Roman" w:hAnsi="Times New Roman"/>
          <w:b/>
          <w:sz w:val="24"/>
        </w:rPr>
        <w:t>Apkopojošs rēķins</w:t>
      </w:r>
    </w:p>
    <w:p w14:paraId="79E4588D" w14:textId="77777777" w:rsidR="00C04C70" w:rsidRDefault="00C04C70" w:rsidP="009B5CC2">
      <w:pPr>
        <w:jc w:val="both"/>
        <w:rPr>
          <w:rFonts w:ascii="Times New Roman" w:hAnsi="Times New Roman"/>
          <w:strike/>
          <w:noProof/>
          <w:sz w:val="24"/>
        </w:rPr>
      </w:pPr>
    </w:p>
    <w:p w14:paraId="4825FFF3" w14:textId="3E467AA0" w:rsidR="000B6BD9" w:rsidRDefault="00E84B5F" w:rsidP="009B5CC2">
      <w:pPr>
        <w:jc w:val="both"/>
        <w:rPr>
          <w:rFonts w:ascii="Times New Roman" w:hAnsi="Times New Roman"/>
          <w:strike/>
          <w:noProof/>
          <w:sz w:val="24"/>
        </w:rPr>
      </w:pPr>
      <w:r w:rsidRPr="00E84B5F">
        <w:rPr>
          <w:rFonts w:ascii="Times New Roman" w:hAnsi="Times New Roman"/>
          <w:strike/>
          <w:noProof/>
          <w:sz w:val="24"/>
        </w:rPr>
        <w:lastRenderedPageBreak/>
        <w:drawing>
          <wp:inline distT="0" distB="0" distL="0" distR="0" wp14:anchorId="30DB315B" wp14:editId="07BC8B3E">
            <wp:extent cx="5760720" cy="4834255"/>
            <wp:effectExtent l="0" t="457200" r="0" b="442595"/>
            <wp:docPr id="1" name="Picture 1" descr="Chart, 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diagram, schematic&#10;&#10;Description automatically generated"/>
                    <pic:cNvPicPr/>
                  </pic:nvPicPr>
                  <pic:blipFill>
                    <a:blip r:embed="rId12"/>
                    <a:stretch>
                      <a:fillRect/>
                    </a:stretch>
                  </pic:blipFill>
                  <pic:spPr>
                    <a:xfrm rot="16200000">
                      <a:off x="0" y="0"/>
                      <a:ext cx="5760720" cy="4834255"/>
                    </a:xfrm>
                    <a:prstGeom prst="rect">
                      <a:avLst/>
                    </a:prstGeom>
                  </pic:spPr>
                </pic:pic>
              </a:graphicData>
            </a:graphic>
          </wp:inline>
        </w:drawing>
      </w:r>
    </w:p>
    <w:p w14:paraId="74D8E850" w14:textId="77777777" w:rsidR="000B6BD9" w:rsidRPr="009B5CC2" w:rsidRDefault="000B6BD9" w:rsidP="009B5CC2">
      <w:pPr>
        <w:jc w:val="both"/>
        <w:rPr>
          <w:rFonts w:ascii="Times New Roman" w:hAnsi="Times New Roman"/>
          <w:strike/>
          <w:noProof/>
          <w:sz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4573"/>
        <w:gridCol w:w="4555"/>
      </w:tblGrid>
      <w:tr w:rsidR="004D116A" w14:paraId="4ADBF10A" w14:textId="77777777" w:rsidTr="00E84B5F">
        <w:tc>
          <w:tcPr>
            <w:tcW w:w="2505" w:type="pct"/>
          </w:tcPr>
          <w:p w14:paraId="05EE30B9" w14:textId="535504DF" w:rsidR="004D116A" w:rsidRPr="004D116A" w:rsidRDefault="004D116A" w:rsidP="004D116A">
            <w:pPr>
              <w:jc w:val="center"/>
              <w:rPr>
                <w:rFonts w:ascii="Times New Roman" w:hAnsi="Times New Roman"/>
                <w:b/>
                <w:bCs/>
                <w:sz w:val="24"/>
                <w:szCs w:val="20"/>
              </w:rPr>
            </w:pPr>
            <w:r w:rsidRPr="004D116A">
              <w:rPr>
                <w:rFonts w:ascii="Times New Roman" w:hAnsi="Times New Roman"/>
                <w:b/>
                <w:bCs/>
                <w:sz w:val="24"/>
                <w:szCs w:val="20"/>
              </w:rPr>
              <w:t>Angļu val.</w:t>
            </w:r>
          </w:p>
        </w:tc>
        <w:tc>
          <w:tcPr>
            <w:tcW w:w="2495" w:type="pct"/>
          </w:tcPr>
          <w:p w14:paraId="1DCFE048" w14:textId="7A0A79D8" w:rsidR="004D116A" w:rsidRPr="004D116A" w:rsidRDefault="004D116A" w:rsidP="004D116A">
            <w:pPr>
              <w:jc w:val="center"/>
              <w:rPr>
                <w:rFonts w:ascii="Times New Roman" w:eastAsia="Arial" w:hAnsi="Times New Roman" w:cs="Arial"/>
                <w:b/>
                <w:bCs/>
                <w:noProof/>
                <w:sz w:val="24"/>
                <w:szCs w:val="20"/>
              </w:rPr>
            </w:pPr>
            <w:r w:rsidRPr="004D116A">
              <w:rPr>
                <w:rFonts w:ascii="Times New Roman" w:eastAsia="Arial" w:hAnsi="Times New Roman" w:cs="Arial"/>
                <w:b/>
                <w:bCs/>
                <w:noProof/>
                <w:sz w:val="24"/>
                <w:szCs w:val="20"/>
              </w:rPr>
              <w:t>Latviešu val.</w:t>
            </w:r>
          </w:p>
        </w:tc>
      </w:tr>
      <w:tr w:rsidR="004D116A" w14:paraId="2D7DF22C" w14:textId="77777777" w:rsidTr="00E84B5F">
        <w:tc>
          <w:tcPr>
            <w:tcW w:w="2505" w:type="pct"/>
          </w:tcPr>
          <w:p w14:paraId="40553980" w14:textId="103115FC" w:rsidR="004D116A" w:rsidRDefault="004D116A" w:rsidP="004D116A">
            <w:pPr>
              <w:jc w:val="both"/>
              <w:rPr>
                <w:rFonts w:ascii="Times New Roman" w:eastAsia="Arial" w:hAnsi="Times New Roman" w:cs="Arial"/>
                <w:noProof/>
                <w:sz w:val="24"/>
                <w:szCs w:val="20"/>
              </w:rPr>
            </w:pPr>
            <w:r>
              <w:rPr>
                <w:rFonts w:ascii="Times New Roman" w:eastAsia="Arial" w:hAnsi="Times New Roman" w:cs="Arial"/>
                <w:noProof/>
                <w:sz w:val="24"/>
                <w:szCs w:val="20"/>
              </w:rPr>
              <w:t>Designated operator preparing account</w:t>
            </w:r>
          </w:p>
        </w:tc>
        <w:tc>
          <w:tcPr>
            <w:tcW w:w="2495" w:type="pct"/>
          </w:tcPr>
          <w:p w14:paraId="208BC7D5" w14:textId="586FDEE0" w:rsidR="004D116A" w:rsidRDefault="004D116A" w:rsidP="004D116A">
            <w:pPr>
              <w:jc w:val="both"/>
              <w:rPr>
                <w:rFonts w:ascii="Times New Roman" w:eastAsia="Arial" w:hAnsi="Times New Roman" w:cs="Arial"/>
                <w:noProof/>
                <w:sz w:val="24"/>
                <w:szCs w:val="20"/>
              </w:rPr>
            </w:pPr>
            <w:r>
              <w:rPr>
                <w:rFonts w:ascii="Times New Roman" w:hAnsi="Times New Roman"/>
                <w:sz w:val="24"/>
                <w:szCs w:val="20"/>
              </w:rPr>
              <w:t>Izraudzītais operators, kas sagatavojis rēķinu</w:t>
            </w:r>
          </w:p>
        </w:tc>
      </w:tr>
      <w:tr w:rsidR="004D116A" w14:paraId="09EDAB63" w14:textId="77777777" w:rsidTr="00E84B5F">
        <w:tc>
          <w:tcPr>
            <w:tcW w:w="2505" w:type="pct"/>
          </w:tcPr>
          <w:p w14:paraId="53C059E0" w14:textId="19735735" w:rsidR="004D116A" w:rsidRPr="000B6BD9" w:rsidRDefault="004D116A" w:rsidP="004D116A">
            <w:pPr>
              <w:jc w:val="both"/>
              <w:rPr>
                <w:rFonts w:ascii="Times New Roman" w:eastAsia="Arial" w:hAnsi="Times New Roman" w:cs="Arial"/>
                <w:b/>
                <w:noProof/>
                <w:sz w:val="24"/>
                <w:szCs w:val="20"/>
              </w:rPr>
            </w:pPr>
            <w:r>
              <w:rPr>
                <w:rFonts w:ascii="Times New Roman" w:eastAsia="Arial" w:hAnsi="Times New Roman" w:cs="Arial"/>
                <w:b/>
                <w:noProof/>
                <w:sz w:val="24"/>
                <w:szCs w:val="20"/>
              </w:rPr>
              <w:t>SUMMARIZED ACCOUNT</w:t>
            </w:r>
          </w:p>
        </w:tc>
        <w:tc>
          <w:tcPr>
            <w:tcW w:w="2495" w:type="pct"/>
          </w:tcPr>
          <w:p w14:paraId="1544C2B1" w14:textId="56C60CF1" w:rsidR="004D116A" w:rsidRDefault="004D116A" w:rsidP="004D116A">
            <w:pPr>
              <w:jc w:val="both"/>
              <w:rPr>
                <w:rFonts w:ascii="Times New Roman" w:eastAsia="Arial" w:hAnsi="Times New Roman" w:cs="Arial"/>
                <w:noProof/>
                <w:sz w:val="24"/>
                <w:szCs w:val="20"/>
              </w:rPr>
            </w:pPr>
            <w:r>
              <w:rPr>
                <w:rFonts w:ascii="Times New Roman" w:hAnsi="Times New Roman"/>
                <w:b/>
                <w:sz w:val="24"/>
                <w:szCs w:val="20"/>
              </w:rPr>
              <w:t>APKOPOJOŠS RĒĶINS</w:t>
            </w:r>
          </w:p>
        </w:tc>
      </w:tr>
      <w:tr w:rsidR="004D116A" w14:paraId="4BE71FDA" w14:textId="77777777" w:rsidTr="00E84B5F">
        <w:tc>
          <w:tcPr>
            <w:tcW w:w="2505" w:type="pct"/>
          </w:tcPr>
          <w:p w14:paraId="7DD4B972" w14:textId="122048B0" w:rsidR="004D116A" w:rsidRPr="000B6BD9" w:rsidRDefault="004D116A" w:rsidP="004D116A">
            <w:pPr>
              <w:jc w:val="both"/>
              <w:rPr>
                <w:rFonts w:ascii="Times New Roman" w:eastAsia="Arial" w:hAnsi="Times New Roman" w:cs="Arial"/>
                <w:b/>
                <w:noProof/>
                <w:sz w:val="24"/>
                <w:szCs w:val="20"/>
              </w:rPr>
            </w:pPr>
            <w:r>
              <w:rPr>
                <w:rFonts w:ascii="Times New Roman" w:eastAsia="Arial" w:hAnsi="Times New Roman" w:cs="Arial"/>
                <w:b/>
                <w:noProof/>
                <w:sz w:val="24"/>
                <w:szCs w:val="20"/>
              </w:rPr>
              <w:t>CP 75</w:t>
            </w:r>
          </w:p>
        </w:tc>
        <w:tc>
          <w:tcPr>
            <w:tcW w:w="2495" w:type="pct"/>
          </w:tcPr>
          <w:p w14:paraId="64DB4B5D" w14:textId="06EB6407" w:rsidR="004D116A" w:rsidRDefault="004D116A" w:rsidP="004D116A">
            <w:pPr>
              <w:jc w:val="both"/>
              <w:rPr>
                <w:rFonts w:ascii="Times New Roman" w:eastAsia="Arial" w:hAnsi="Times New Roman" w:cs="Arial"/>
                <w:noProof/>
                <w:sz w:val="24"/>
                <w:szCs w:val="20"/>
              </w:rPr>
            </w:pPr>
            <w:r>
              <w:rPr>
                <w:rFonts w:ascii="Times New Roman" w:hAnsi="Times New Roman"/>
                <w:b/>
                <w:sz w:val="24"/>
                <w:szCs w:val="20"/>
              </w:rPr>
              <w:t>CP 75</w:t>
            </w:r>
          </w:p>
        </w:tc>
      </w:tr>
      <w:tr w:rsidR="004D116A" w14:paraId="6AB685A8" w14:textId="77777777" w:rsidTr="00E84B5F">
        <w:tc>
          <w:tcPr>
            <w:tcW w:w="2505" w:type="pct"/>
          </w:tcPr>
          <w:p w14:paraId="7CBDCBB4" w14:textId="10A38086" w:rsidR="004D116A" w:rsidRDefault="004D116A" w:rsidP="004D116A">
            <w:pPr>
              <w:jc w:val="both"/>
              <w:rPr>
                <w:rFonts w:ascii="Times New Roman" w:eastAsia="Arial" w:hAnsi="Times New Roman" w:cs="Arial"/>
                <w:noProof/>
                <w:sz w:val="24"/>
                <w:szCs w:val="20"/>
              </w:rPr>
            </w:pPr>
            <w:r>
              <w:rPr>
                <w:rFonts w:ascii="Times New Roman" w:eastAsia="Arial" w:hAnsi="Times New Roman" w:cs="Arial"/>
                <w:noProof/>
                <w:sz w:val="24"/>
                <w:szCs w:val="20"/>
              </w:rPr>
              <w:t>Date</w:t>
            </w:r>
          </w:p>
        </w:tc>
        <w:tc>
          <w:tcPr>
            <w:tcW w:w="2495" w:type="pct"/>
          </w:tcPr>
          <w:p w14:paraId="183CAC9B" w14:textId="0F69184B" w:rsidR="004D116A" w:rsidRDefault="004D116A" w:rsidP="004D116A">
            <w:pPr>
              <w:jc w:val="both"/>
              <w:rPr>
                <w:rFonts w:ascii="Times New Roman" w:eastAsia="Arial" w:hAnsi="Times New Roman" w:cs="Arial"/>
                <w:noProof/>
                <w:sz w:val="24"/>
                <w:szCs w:val="20"/>
              </w:rPr>
            </w:pPr>
            <w:r>
              <w:rPr>
                <w:rFonts w:ascii="Times New Roman" w:hAnsi="Times New Roman"/>
                <w:sz w:val="24"/>
                <w:szCs w:val="20"/>
              </w:rPr>
              <w:t>Datums</w:t>
            </w:r>
          </w:p>
        </w:tc>
      </w:tr>
      <w:tr w:rsidR="004D116A" w14:paraId="55F1E007" w14:textId="77777777" w:rsidTr="00E84B5F">
        <w:tc>
          <w:tcPr>
            <w:tcW w:w="2505" w:type="pct"/>
          </w:tcPr>
          <w:p w14:paraId="77326594" w14:textId="1AB5EAC1" w:rsidR="004D116A" w:rsidRDefault="004D116A" w:rsidP="004D116A">
            <w:pPr>
              <w:jc w:val="both"/>
              <w:rPr>
                <w:rFonts w:ascii="Times New Roman" w:eastAsia="Arial" w:hAnsi="Times New Roman" w:cs="Arial"/>
                <w:noProof/>
                <w:sz w:val="24"/>
                <w:szCs w:val="20"/>
              </w:rPr>
            </w:pPr>
            <w:r>
              <w:rPr>
                <w:rFonts w:ascii="Times New Roman" w:eastAsia="Arial" w:hAnsi="Times New Roman" w:cs="Arial"/>
                <w:noProof/>
                <w:sz w:val="24"/>
                <w:szCs w:val="20"/>
              </w:rPr>
              <w:t>Dispatching designated operator of parcels</w:t>
            </w:r>
          </w:p>
        </w:tc>
        <w:tc>
          <w:tcPr>
            <w:tcW w:w="2495" w:type="pct"/>
          </w:tcPr>
          <w:p w14:paraId="636FE004" w14:textId="4DD5AE1E" w:rsidR="004D116A" w:rsidRDefault="004D116A" w:rsidP="004D116A">
            <w:pPr>
              <w:jc w:val="both"/>
              <w:rPr>
                <w:rFonts w:ascii="Times New Roman" w:eastAsia="Arial" w:hAnsi="Times New Roman" w:cs="Arial"/>
                <w:noProof/>
                <w:sz w:val="24"/>
                <w:szCs w:val="20"/>
              </w:rPr>
            </w:pPr>
            <w:r>
              <w:rPr>
                <w:rFonts w:ascii="Times New Roman" w:hAnsi="Times New Roman"/>
                <w:sz w:val="24"/>
                <w:szCs w:val="20"/>
              </w:rPr>
              <w:t>Izraudzītais operators, kas nosūtījis pakas</w:t>
            </w:r>
          </w:p>
        </w:tc>
      </w:tr>
      <w:tr w:rsidR="004D116A" w14:paraId="4C773689" w14:textId="77777777" w:rsidTr="00E84B5F">
        <w:tc>
          <w:tcPr>
            <w:tcW w:w="2505" w:type="pct"/>
          </w:tcPr>
          <w:p w14:paraId="3B2C5FEF" w14:textId="082A3937" w:rsidR="004D116A" w:rsidRDefault="004D116A" w:rsidP="004D116A">
            <w:pPr>
              <w:jc w:val="both"/>
              <w:rPr>
                <w:rFonts w:ascii="Times New Roman" w:eastAsia="Arial" w:hAnsi="Times New Roman" w:cs="Arial"/>
                <w:noProof/>
                <w:sz w:val="24"/>
                <w:szCs w:val="20"/>
              </w:rPr>
            </w:pPr>
            <w:r>
              <w:rPr>
                <w:rFonts w:ascii="Times New Roman" w:eastAsia="Arial" w:hAnsi="Times New Roman" w:cs="Arial"/>
                <w:noProof/>
                <w:sz w:val="24"/>
                <w:szCs w:val="20"/>
              </w:rPr>
              <w:t>Month</w:t>
            </w:r>
          </w:p>
        </w:tc>
        <w:tc>
          <w:tcPr>
            <w:tcW w:w="2495" w:type="pct"/>
          </w:tcPr>
          <w:p w14:paraId="3069232D" w14:textId="19858992" w:rsidR="004D116A" w:rsidRDefault="004D116A" w:rsidP="004D116A">
            <w:pPr>
              <w:jc w:val="both"/>
              <w:rPr>
                <w:rFonts w:ascii="Times New Roman" w:eastAsia="Arial" w:hAnsi="Times New Roman" w:cs="Arial"/>
                <w:noProof/>
                <w:sz w:val="24"/>
                <w:szCs w:val="20"/>
              </w:rPr>
            </w:pPr>
            <w:r>
              <w:rPr>
                <w:rFonts w:ascii="Times New Roman" w:hAnsi="Times New Roman"/>
                <w:sz w:val="24"/>
                <w:szCs w:val="20"/>
              </w:rPr>
              <w:t>Mēnesis</w:t>
            </w:r>
          </w:p>
        </w:tc>
      </w:tr>
      <w:tr w:rsidR="004D116A" w14:paraId="51DC34D4" w14:textId="77777777" w:rsidTr="00E84B5F">
        <w:tc>
          <w:tcPr>
            <w:tcW w:w="2505" w:type="pct"/>
          </w:tcPr>
          <w:p w14:paraId="147400A9" w14:textId="28FDF0B7" w:rsidR="004D116A" w:rsidRDefault="004D116A" w:rsidP="004D116A">
            <w:pPr>
              <w:jc w:val="both"/>
              <w:rPr>
                <w:rFonts w:ascii="Times New Roman" w:eastAsia="Arial" w:hAnsi="Times New Roman" w:cs="Arial"/>
                <w:noProof/>
                <w:sz w:val="24"/>
                <w:szCs w:val="20"/>
              </w:rPr>
            </w:pPr>
            <w:r>
              <w:rPr>
                <w:rFonts w:ascii="Times New Roman" w:eastAsia="Arial" w:hAnsi="Times New Roman" w:cs="Arial"/>
                <w:noProof/>
                <w:sz w:val="24"/>
                <w:szCs w:val="20"/>
              </w:rPr>
              <w:t>Year</w:t>
            </w:r>
          </w:p>
        </w:tc>
        <w:tc>
          <w:tcPr>
            <w:tcW w:w="2495" w:type="pct"/>
          </w:tcPr>
          <w:p w14:paraId="414A1389" w14:textId="32FB6342" w:rsidR="004D116A" w:rsidRDefault="004D116A" w:rsidP="004D116A">
            <w:pPr>
              <w:jc w:val="both"/>
              <w:rPr>
                <w:rFonts w:ascii="Times New Roman" w:eastAsia="Arial" w:hAnsi="Times New Roman" w:cs="Arial"/>
                <w:noProof/>
                <w:sz w:val="24"/>
                <w:szCs w:val="20"/>
              </w:rPr>
            </w:pPr>
            <w:r>
              <w:rPr>
                <w:rFonts w:ascii="Times New Roman" w:hAnsi="Times New Roman"/>
                <w:sz w:val="24"/>
                <w:szCs w:val="20"/>
              </w:rPr>
              <w:t>Gads</w:t>
            </w:r>
          </w:p>
        </w:tc>
      </w:tr>
      <w:tr w:rsidR="004D116A" w14:paraId="4A15D11E" w14:textId="77777777" w:rsidTr="00E84B5F">
        <w:tc>
          <w:tcPr>
            <w:tcW w:w="2505" w:type="pct"/>
          </w:tcPr>
          <w:p w14:paraId="07E37C7D" w14:textId="27633681" w:rsidR="004D116A" w:rsidRDefault="004D116A" w:rsidP="004D116A">
            <w:pPr>
              <w:jc w:val="both"/>
              <w:rPr>
                <w:rFonts w:ascii="Times New Roman" w:eastAsia="Arial" w:hAnsi="Times New Roman" w:cs="Arial"/>
                <w:noProof/>
                <w:sz w:val="24"/>
                <w:szCs w:val="20"/>
              </w:rPr>
            </w:pPr>
            <w:r>
              <w:rPr>
                <w:rFonts w:ascii="Times New Roman" w:eastAsia="Arial" w:hAnsi="Times New Roman" w:cs="Arial"/>
                <w:noProof/>
                <w:sz w:val="24"/>
                <w:szCs w:val="20"/>
              </w:rPr>
              <w:t>Quarter</w:t>
            </w:r>
          </w:p>
        </w:tc>
        <w:tc>
          <w:tcPr>
            <w:tcW w:w="2495" w:type="pct"/>
          </w:tcPr>
          <w:p w14:paraId="3D2B8839" w14:textId="711B9DCF" w:rsidR="004D116A" w:rsidRDefault="004D116A" w:rsidP="004D116A">
            <w:pPr>
              <w:jc w:val="both"/>
              <w:rPr>
                <w:rFonts w:ascii="Times New Roman" w:eastAsia="Arial" w:hAnsi="Times New Roman" w:cs="Arial"/>
                <w:noProof/>
                <w:sz w:val="24"/>
                <w:szCs w:val="20"/>
              </w:rPr>
            </w:pPr>
            <w:r>
              <w:rPr>
                <w:rFonts w:ascii="Times New Roman" w:hAnsi="Times New Roman"/>
                <w:sz w:val="24"/>
                <w:szCs w:val="20"/>
              </w:rPr>
              <w:t>Ceturksnis</w:t>
            </w:r>
          </w:p>
        </w:tc>
      </w:tr>
      <w:tr w:rsidR="004D116A" w14:paraId="40FAB6B4" w14:textId="77777777" w:rsidTr="00E84B5F">
        <w:tc>
          <w:tcPr>
            <w:tcW w:w="2505" w:type="pct"/>
          </w:tcPr>
          <w:p w14:paraId="420440A4" w14:textId="30A9BB7F" w:rsidR="004D116A" w:rsidRDefault="004D116A" w:rsidP="004D116A">
            <w:pPr>
              <w:jc w:val="both"/>
              <w:rPr>
                <w:rFonts w:ascii="Times New Roman" w:eastAsia="Arial" w:hAnsi="Times New Roman" w:cs="Arial"/>
                <w:noProof/>
                <w:sz w:val="24"/>
                <w:szCs w:val="20"/>
              </w:rPr>
            </w:pPr>
            <w:r>
              <w:rPr>
                <w:rFonts w:ascii="Times New Roman" w:eastAsia="Arial" w:hAnsi="Times New Roman" w:cs="Arial"/>
                <w:noProof/>
                <w:sz w:val="24"/>
                <w:szCs w:val="20"/>
              </w:rPr>
              <w:t>Half-year</w:t>
            </w:r>
          </w:p>
        </w:tc>
        <w:tc>
          <w:tcPr>
            <w:tcW w:w="2495" w:type="pct"/>
          </w:tcPr>
          <w:p w14:paraId="3830BE21" w14:textId="4B820F4D" w:rsidR="004D116A" w:rsidRDefault="004D116A" w:rsidP="004D116A">
            <w:pPr>
              <w:jc w:val="both"/>
              <w:rPr>
                <w:rFonts w:ascii="Times New Roman" w:eastAsia="Arial" w:hAnsi="Times New Roman" w:cs="Arial"/>
                <w:noProof/>
                <w:sz w:val="24"/>
                <w:szCs w:val="20"/>
              </w:rPr>
            </w:pPr>
            <w:r>
              <w:rPr>
                <w:rFonts w:ascii="Times New Roman" w:hAnsi="Times New Roman"/>
                <w:sz w:val="24"/>
                <w:szCs w:val="20"/>
              </w:rPr>
              <w:t>Pusgads</w:t>
            </w:r>
          </w:p>
        </w:tc>
      </w:tr>
      <w:tr w:rsidR="004D116A" w14:paraId="46D38B6A" w14:textId="77777777" w:rsidTr="00E84B5F">
        <w:tc>
          <w:tcPr>
            <w:tcW w:w="2505" w:type="pct"/>
          </w:tcPr>
          <w:p w14:paraId="6D3FF280" w14:textId="3A465B14" w:rsidR="004D116A" w:rsidRDefault="004D116A" w:rsidP="004D116A">
            <w:pPr>
              <w:jc w:val="both"/>
              <w:rPr>
                <w:rFonts w:ascii="Times New Roman" w:eastAsia="Arial" w:hAnsi="Times New Roman" w:cs="Arial"/>
                <w:noProof/>
                <w:sz w:val="24"/>
                <w:szCs w:val="20"/>
              </w:rPr>
            </w:pPr>
            <w:r>
              <w:rPr>
                <w:rFonts w:ascii="Times New Roman" w:eastAsia="Arial" w:hAnsi="Times New Roman" w:cs="Arial"/>
                <w:noProof/>
                <w:sz w:val="24"/>
                <w:szCs w:val="20"/>
              </w:rPr>
              <w:t>Method of settlement</w:t>
            </w:r>
          </w:p>
        </w:tc>
        <w:tc>
          <w:tcPr>
            <w:tcW w:w="2495" w:type="pct"/>
          </w:tcPr>
          <w:p w14:paraId="494713E8" w14:textId="5791D59D" w:rsidR="004D116A" w:rsidRDefault="004D116A" w:rsidP="004D116A">
            <w:pPr>
              <w:jc w:val="both"/>
              <w:rPr>
                <w:rFonts w:ascii="Times New Roman" w:eastAsia="Arial" w:hAnsi="Times New Roman" w:cs="Arial"/>
                <w:noProof/>
                <w:sz w:val="24"/>
                <w:szCs w:val="20"/>
              </w:rPr>
            </w:pPr>
            <w:r>
              <w:rPr>
                <w:rFonts w:ascii="Times New Roman" w:hAnsi="Times New Roman"/>
                <w:sz w:val="24"/>
                <w:szCs w:val="20"/>
              </w:rPr>
              <w:t>Norēķināšanās veids</w:t>
            </w:r>
          </w:p>
        </w:tc>
      </w:tr>
      <w:tr w:rsidR="004D116A" w14:paraId="39E65E3D" w14:textId="77777777" w:rsidTr="00E84B5F">
        <w:tc>
          <w:tcPr>
            <w:tcW w:w="2505" w:type="pct"/>
          </w:tcPr>
          <w:p w14:paraId="3C983D12" w14:textId="62441C2B" w:rsidR="004D116A" w:rsidRDefault="004D116A" w:rsidP="004D116A">
            <w:pPr>
              <w:jc w:val="both"/>
              <w:rPr>
                <w:rFonts w:ascii="Times New Roman" w:eastAsia="Arial" w:hAnsi="Times New Roman" w:cs="Arial"/>
                <w:noProof/>
                <w:sz w:val="24"/>
                <w:szCs w:val="20"/>
              </w:rPr>
            </w:pPr>
            <w:r>
              <w:rPr>
                <w:rFonts w:ascii="Times New Roman" w:eastAsia="Arial" w:hAnsi="Times New Roman" w:cs="Arial"/>
                <w:noProof/>
                <w:sz w:val="24"/>
                <w:szCs w:val="20"/>
              </w:rPr>
              <w:t>Direct</w:t>
            </w:r>
          </w:p>
        </w:tc>
        <w:tc>
          <w:tcPr>
            <w:tcW w:w="2495" w:type="pct"/>
          </w:tcPr>
          <w:p w14:paraId="376BB408" w14:textId="10BCBD4F" w:rsidR="004D116A" w:rsidRDefault="004D116A" w:rsidP="004D116A">
            <w:pPr>
              <w:jc w:val="both"/>
              <w:rPr>
                <w:rFonts w:ascii="Times New Roman" w:eastAsia="Arial" w:hAnsi="Times New Roman" w:cs="Arial"/>
                <w:noProof/>
                <w:sz w:val="24"/>
                <w:szCs w:val="20"/>
              </w:rPr>
            </w:pPr>
            <w:r>
              <w:rPr>
                <w:rFonts w:ascii="Times New Roman" w:hAnsi="Times New Roman"/>
                <w:sz w:val="24"/>
                <w:szCs w:val="20"/>
              </w:rPr>
              <w:t>Tiešs maksājums</w:t>
            </w:r>
          </w:p>
        </w:tc>
      </w:tr>
      <w:tr w:rsidR="004D116A" w14:paraId="328E4540" w14:textId="77777777" w:rsidTr="00E84B5F">
        <w:tc>
          <w:tcPr>
            <w:tcW w:w="2505" w:type="pct"/>
          </w:tcPr>
          <w:p w14:paraId="55BA2100" w14:textId="23DE6ABB" w:rsidR="004D116A" w:rsidRDefault="004D116A" w:rsidP="004D116A">
            <w:pPr>
              <w:jc w:val="both"/>
              <w:rPr>
                <w:rFonts w:ascii="Times New Roman" w:eastAsia="Arial" w:hAnsi="Times New Roman" w:cs="Arial"/>
                <w:noProof/>
                <w:sz w:val="24"/>
                <w:szCs w:val="20"/>
              </w:rPr>
            </w:pPr>
            <w:r>
              <w:rPr>
                <w:rFonts w:ascii="Times New Roman" w:eastAsia="Arial" w:hAnsi="Times New Roman" w:cs="Arial"/>
                <w:noProof/>
                <w:sz w:val="24"/>
                <w:szCs w:val="20"/>
              </w:rPr>
              <w:t>Via UPU*Clearing</w:t>
            </w:r>
          </w:p>
        </w:tc>
        <w:tc>
          <w:tcPr>
            <w:tcW w:w="2495" w:type="pct"/>
          </w:tcPr>
          <w:p w14:paraId="6090EAD8" w14:textId="2127C61F" w:rsidR="004D116A" w:rsidRDefault="004D116A" w:rsidP="004D116A">
            <w:pPr>
              <w:jc w:val="both"/>
              <w:rPr>
                <w:rFonts w:ascii="Times New Roman" w:eastAsia="Arial" w:hAnsi="Times New Roman" w:cs="Arial"/>
                <w:noProof/>
                <w:sz w:val="24"/>
                <w:szCs w:val="20"/>
              </w:rPr>
            </w:pPr>
            <w:r>
              <w:rPr>
                <w:rFonts w:ascii="Times New Roman" w:hAnsi="Times New Roman"/>
                <w:i/>
                <w:iCs/>
                <w:sz w:val="24"/>
                <w:szCs w:val="20"/>
              </w:rPr>
              <w:t>UPU</w:t>
            </w:r>
            <w:r>
              <w:rPr>
                <w:rFonts w:ascii="Times New Roman" w:hAnsi="Times New Roman"/>
                <w:sz w:val="24"/>
                <w:szCs w:val="20"/>
              </w:rPr>
              <w:t xml:space="preserve">* </w:t>
            </w:r>
            <w:r w:rsidR="00184F52">
              <w:rPr>
                <w:rFonts w:ascii="Times New Roman" w:hAnsi="Times New Roman"/>
                <w:sz w:val="24"/>
                <w:szCs w:val="20"/>
              </w:rPr>
              <w:t>klīrings</w:t>
            </w:r>
          </w:p>
        </w:tc>
      </w:tr>
      <w:tr w:rsidR="004D116A" w14:paraId="1524D4C0" w14:textId="77777777" w:rsidTr="00E84B5F">
        <w:tc>
          <w:tcPr>
            <w:tcW w:w="2505" w:type="pct"/>
          </w:tcPr>
          <w:p w14:paraId="1703677E" w14:textId="78637B43" w:rsidR="004D116A" w:rsidRPr="006C0439" w:rsidRDefault="004D116A" w:rsidP="004D116A">
            <w:pPr>
              <w:jc w:val="both"/>
              <w:rPr>
                <w:rFonts w:ascii="Times New Roman" w:eastAsia="Arial" w:hAnsi="Times New Roman" w:cs="Arial"/>
                <w:b/>
                <w:noProof/>
                <w:sz w:val="24"/>
                <w:szCs w:val="20"/>
              </w:rPr>
            </w:pPr>
            <w:r>
              <w:rPr>
                <w:rFonts w:ascii="Times New Roman" w:eastAsia="Arial" w:hAnsi="Times New Roman" w:cs="Arial"/>
                <w:b/>
                <w:noProof/>
                <w:sz w:val="24"/>
                <w:szCs w:val="20"/>
              </w:rPr>
              <w:lastRenderedPageBreak/>
              <w:t>Statements</w:t>
            </w:r>
          </w:p>
        </w:tc>
        <w:tc>
          <w:tcPr>
            <w:tcW w:w="2495" w:type="pct"/>
          </w:tcPr>
          <w:p w14:paraId="78A60BEF" w14:textId="1483EA6C" w:rsidR="004D116A" w:rsidRDefault="004D116A" w:rsidP="004D116A">
            <w:pPr>
              <w:jc w:val="both"/>
              <w:rPr>
                <w:rFonts w:ascii="Times New Roman" w:eastAsia="Arial" w:hAnsi="Times New Roman" w:cs="Arial"/>
                <w:noProof/>
                <w:sz w:val="24"/>
                <w:szCs w:val="20"/>
              </w:rPr>
            </w:pPr>
            <w:r>
              <w:rPr>
                <w:rFonts w:ascii="Times New Roman" w:hAnsi="Times New Roman"/>
                <w:b/>
                <w:sz w:val="24"/>
                <w:szCs w:val="20"/>
              </w:rPr>
              <w:t>Saraksti</w:t>
            </w:r>
          </w:p>
        </w:tc>
      </w:tr>
      <w:tr w:rsidR="004D116A" w14:paraId="7884544A" w14:textId="77777777" w:rsidTr="00E84B5F">
        <w:tc>
          <w:tcPr>
            <w:tcW w:w="2505" w:type="pct"/>
          </w:tcPr>
          <w:p w14:paraId="41028638" w14:textId="192C2F29" w:rsidR="004D116A" w:rsidRDefault="004D116A" w:rsidP="004D116A">
            <w:pPr>
              <w:jc w:val="both"/>
              <w:rPr>
                <w:rFonts w:ascii="Times New Roman" w:eastAsia="Arial" w:hAnsi="Times New Roman" w:cs="Arial"/>
                <w:noProof/>
                <w:sz w:val="24"/>
                <w:szCs w:val="20"/>
              </w:rPr>
            </w:pPr>
            <w:r>
              <w:rPr>
                <w:rFonts w:ascii="Times New Roman" w:eastAsia="Arial" w:hAnsi="Times New Roman" w:cs="Arial"/>
                <w:noProof/>
                <w:sz w:val="24"/>
                <w:szCs w:val="20"/>
              </w:rPr>
              <w:t>Origin office</w:t>
            </w:r>
          </w:p>
        </w:tc>
        <w:tc>
          <w:tcPr>
            <w:tcW w:w="2495" w:type="pct"/>
          </w:tcPr>
          <w:p w14:paraId="18E3DC3A" w14:textId="23C4E89C" w:rsidR="004D116A" w:rsidRDefault="004D116A" w:rsidP="004D116A">
            <w:pPr>
              <w:jc w:val="both"/>
              <w:rPr>
                <w:rFonts w:ascii="Times New Roman" w:eastAsia="Arial" w:hAnsi="Times New Roman" w:cs="Arial"/>
                <w:noProof/>
                <w:sz w:val="24"/>
                <w:szCs w:val="20"/>
              </w:rPr>
            </w:pPr>
            <w:r>
              <w:rPr>
                <w:rFonts w:ascii="Times New Roman" w:hAnsi="Times New Roman"/>
                <w:sz w:val="24"/>
                <w:szCs w:val="20"/>
              </w:rPr>
              <w:t>Pasta iestāde sūtītāja</w:t>
            </w:r>
          </w:p>
        </w:tc>
      </w:tr>
      <w:tr w:rsidR="004D116A" w14:paraId="27FBD87A" w14:textId="77777777" w:rsidTr="00E84B5F">
        <w:tc>
          <w:tcPr>
            <w:tcW w:w="2505" w:type="pct"/>
          </w:tcPr>
          <w:p w14:paraId="07A29612" w14:textId="34809DFB" w:rsidR="004D116A" w:rsidRDefault="004D116A" w:rsidP="004D116A">
            <w:pPr>
              <w:jc w:val="both"/>
              <w:rPr>
                <w:rFonts w:ascii="Times New Roman" w:eastAsia="Arial" w:hAnsi="Times New Roman" w:cs="Arial"/>
                <w:noProof/>
                <w:sz w:val="24"/>
                <w:szCs w:val="20"/>
              </w:rPr>
            </w:pPr>
            <w:r>
              <w:rPr>
                <w:rFonts w:ascii="Times New Roman" w:eastAsia="Arial" w:hAnsi="Times New Roman" w:cs="Arial"/>
                <w:noProof/>
                <w:sz w:val="24"/>
                <w:szCs w:val="20"/>
              </w:rPr>
              <w:t>Destination office</w:t>
            </w:r>
          </w:p>
        </w:tc>
        <w:tc>
          <w:tcPr>
            <w:tcW w:w="2495" w:type="pct"/>
          </w:tcPr>
          <w:p w14:paraId="0363D555" w14:textId="541C6510" w:rsidR="004D116A" w:rsidRDefault="004D116A" w:rsidP="004D116A">
            <w:pPr>
              <w:jc w:val="both"/>
              <w:rPr>
                <w:rFonts w:ascii="Times New Roman" w:eastAsia="Arial" w:hAnsi="Times New Roman" w:cs="Arial"/>
                <w:noProof/>
                <w:sz w:val="24"/>
                <w:szCs w:val="20"/>
              </w:rPr>
            </w:pPr>
            <w:r>
              <w:rPr>
                <w:rFonts w:ascii="Times New Roman" w:hAnsi="Times New Roman"/>
                <w:sz w:val="24"/>
                <w:szCs w:val="20"/>
              </w:rPr>
              <w:t>Pasta iestāde saņēmēja</w:t>
            </w:r>
          </w:p>
        </w:tc>
      </w:tr>
      <w:tr w:rsidR="004D116A" w14:paraId="64FA2DA3" w14:textId="77777777" w:rsidTr="00E84B5F">
        <w:tc>
          <w:tcPr>
            <w:tcW w:w="2505" w:type="pct"/>
          </w:tcPr>
          <w:p w14:paraId="03AC7573" w14:textId="48AC6677" w:rsidR="004D116A" w:rsidRDefault="004D116A" w:rsidP="004D116A">
            <w:pPr>
              <w:jc w:val="both"/>
              <w:rPr>
                <w:rFonts w:ascii="Times New Roman" w:eastAsia="Arial" w:hAnsi="Times New Roman" w:cs="Arial"/>
                <w:noProof/>
                <w:sz w:val="24"/>
                <w:szCs w:val="20"/>
              </w:rPr>
            </w:pPr>
            <w:r>
              <w:rPr>
                <w:rFonts w:ascii="Times New Roman" w:eastAsia="Arial" w:hAnsi="Times New Roman" w:cs="Arial"/>
                <w:noProof/>
                <w:sz w:val="24"/>
                <w:szCs w:val="20"/>
              </w:rPr>
              <w:t>Mail category</w:t>
            </w:r>
          </w:p>
        </w:tc>
        <w:tc>
          <w:tcPr>
            <w:tcW w:w="2495" w:type="pct"/>
          </w:tcPr>
          <w:p w14:paraId="0A2267F1" w14:textId="605E0016" w:rsidR="004D116A" w:rsidRDefault="004D116A" w:rsidP="004D116A">
            <w:pPr>
              <w:jc w:val="both"/>
              <w:rPr>
                <w:rFonts w:ascii="Times New Roman" w:eastAsia="Arial" w:hAnsi="Times New Roman" w:cs="Arial"/>
                <w:noProof/>
                <w:sz w:val="24"/>
                <w:szCs w:val="20"/>
              </w:rPr>
            </w:pPr>
            <w:r>
              <w:rPr>
                <w:rFonts w:ascii="Times New Roman" w:hAnsi="Times New Roman"/>
                <w:sz w:val="24"/>
                <w:szCs w:val="20"/>
              </w:rPr>
              <w:t>Pasta sūtījumu kategorija</w:t>
            </w:r>
          </w:p>
        </w:tc>
      </w:tr>
      <w:tr w:rsidR="004D116A" w14:paraId="227EB8E2" w14:textId="77777777" w:rsidTr="00E84B5F">
        <w:tc>
          <w:tcPr>
            <w:tcW w:w="2505" w:type="pct"/>
          </w:tcPr>
          <w:p w14:paraId="6CB5C30B" w14:textId="749404CD" w:rsidR="004D116A" w:rsidRDefault="004D116A" w:rsidP="004D116A">
            <w:pPr>
              <w:jc w:val="both"/>
              <w:rPr>
                <w:rFonts w:ascii="Times New Roman" w:eastAsia="Arial" w:hAnsi="Times New Roman" w:cs="Arial"/>
                <w:noProof/>
                <w:sz w:val="24"/>
                <w:szCs w:val="20"/>
              </w:rPr>
            </w:pPr>
            <w:r>
              <w:rPr>
                <w:rFonts w:ascii="Times New Roman" w:eastAsia="Arial" w:hAnsi="Times New Roman" w:cs="Arial"/>
                <w:noProof/>
                <w:sz w:val="24"/>
                <w:szCs w:val="20"/>
              </w:rPr>
              <w:t>Amounts due according to CP 94 statement</w:t>
            </w:r>
          </w:p>
        </w:tc>
        <w:tc>
          <w:tcPr>
            <w:tcW w:w="2495" w:type="pct"/>
          </w:tcPr>
          <w:p w14:paraId="14086E5E" w14:textId="11362DB4" w:rsidR="004D116A" w:rsidRDefault="004D116A" w:rsidP="004D116A">
            <w:pPr>
              <w:jc w:val="both"/>
              <w:rPr>
                <w:rFonts w:ascii="Times New Roman" w:eastAsia="Arial" w:hAnsi="Times New Roman" w:cs="Arial"/>
                <w:noProof/>
                <w:sz w:val="24"/>
                <w:szCs w:val="20"/>
              </w:rPr>
            </w:pPr>
            <w:r>
              <w:rPr>
                <w:rFonts w:ascii="Times New Roman" w:hAnsi="Times New Roman"/>
                <w:sz w:val="24"/>
                <w:szCs w:val="20"/>
              </w:rPr>
              <w:t>Summas, kuras saskaņā ar CP 94 sarakstu jāsaņem</w:t>
            </w:r>
          </w:p>
        </w:tc>
      </w:tr>
      <w:tr w:rsidR="004D116A" w14:paraId="385F48FC" w14:textId="77777777" w:rsidTr="00E84B5F">
        <w:tc>
          <w:tcPr>
            <w:tcW w:w="2505" w:type="pct"/>
          </w:tcPr>
          <w:p w14:paraId="428C5A48" w14:textId="77777777" w:rsidR="004D116A" w:rsidRDefault="004D116A" w:rsidP="004D116A">
            <w:pPr>
              <w:jc w:val="both"/>
              <w:rPr>
                <w:rFonts w:ascii="Times New Roman" w:eastAsia="Arial" w:hAnsi="Times New Roman" w:cs="Arial"/>
                <w:noProof/>
                <w:sz w:val="24"/>
                <w:szCs w:val="20"/>
              </w:rPr>
            </w:pPr>
            <w:r>
              <w:rPr>
                <w:rFonts w:ascii="Times New Roman" w:eastAsia="Arial" w:hAnsi="Times New Roman" w:cs="Arial"/>
                <w:noProof/>
                <w:sz w:val="24"/>
                <w:szCs w:val="20"/>
              </w:rPr>
              <w:t>to designated operator preparing account</w:t>
            </w:r>
          </w:p>
          <w:p w14:paraId="5270E757" w14:textId="1D705732" w:rsidR="004D116A" w:rsidRDefault="004D116A" w:rsidP="004D116A">
            <w:pPr>
              <w:jc w:val="both"/>
              <w:rPr>
                <w:rFonts w:ascii="Times New Roman" w:eastAsia="Arial" w:hAnsi="Times New Roman" w:cs="Arial"/>
                <w:noProof/>
                <w:sz w:val="24"/>
                <w:szCs w:val="20"/>
              </w:rPr>
            </w:pPr>
            <w:r>
              <w:rPr>
                <w:rFonts w:ascii="Times New Roman" w:eastAsia="Arial" w:hAnsi="Times New Roman" w:cs="Arial"/>
                <w:noProof/>
                <w:sz w:val="24"/>
                <w:szCs w:val="20"/>
              </w:rPr>
              <w:t>SDR</w:t>
            </w:r>
          </w:p>
        </w:tc>
        <w:tc>
          <w:tcPr>
            <w:tcW w:w="2495" w:type="pct"/>
          </w:tcPr>
          <w:p w14:paraId="66840078" w14:textId="77777777" w:rsidR="004D116A" w:rsidRDefault="004D116A" w:rsidP="004D116A">
            <w:pPr>
              <w:jc w:val="both"/>
              <w:rPr>
                <w:rFonts w:ascii="Times New Roman" w:eastAsia="Arial" w:hAnsi="Times New Roman" w:cs="Arial"/>
                <w:noProof/>
                <w:sz w:val="24"/>
                <w:szCs w:val="20"/>
              </w:rPr>
            </w:pPr>
            <w:r>
              <w:rPr>
                <w:rFonts w:ascii="Times New Roman" w:hAnsi="Times New Roman"/>
                <w:sz w:val="24"/>
                <w:szCs w:val="20"/>
              </w:rPr>
              <w:t>izraudzītajam operatoram, kas sagatavojis rēķinu</w:t>
            </w:r>
          </w:p>
          <w:p w14:paraId="5067C78D" w14:textId="7112F0A1" w:rsidR="004D116A" w:rsidRDefault="004D116A" w:rsidP="004D116A">
            <w:pPr>
              <w:jc w:val="both"/>
              <w:rPr>
                <w:rFonts w:ascii="Times New Roman" w:eastAsia="Arial" w:hAnsi="Times New Roman" w:cs="Arial"/>
                <w:noProof/>
                <w:sz w:val="24"/>
                <w:szCs w:val="20"/>
              </w:rPr>
            </w:pPr>
            <w:r>
              <w:rPr>
                <w:rFonts w:ascii="Times New Roman" w:hAnsi="Times New Roman"/>
                <w:i/>
                <w:iCs/>
                <w:sz w:val="24"/>
                <w:szCs w:val="20"/>
              </w:rPr>
              <w:t>SDR</w:t>
            </w:r>
          </w:p>
        </w:tc>
      </w:tr>
      <w:tr w:rsidR="004D116A" w14:paraId="47CDC127" w14:textId="77777777" w:rsidTr="00E84B5F">
        <w:tc>
          <w:tcPr>
            <w:tcW w:w="2505" w:type="pct"/>
          </w:tcPr>
          <w:p w14:paraId="6B2CF356" w14:textId="77777777" w:rsidR="004D116A" w:rsidRDefault="004D116A" w:rsidP="004D116A">
            <w:pPr>
              <w:jc w:val="both"/>
              <w:rPr>
                <w:rFonts w:ascii="Times New Roman" w:eastAsia="Arial" w:hAnsi="Times New Roman" w:cs="Arial"/>
                <w:noProof/>
                <w:sz w:val="24"/>
                <w:szCs w:val="20"/>
              </w:rPr>
            </w:pPr>
            <w:r>
              <w:rPr>
                <w:rFonts w:ascii="Times New Roman" w:eastAsia="Arial" w:hAnsi="Times New Roman" w:cs="Arial"/>
                <w:noProof/>
                <w:sz w:val="24"/>
                <w:szCs w:val="20"/>
              </w:rPr>
              <w:t>to dispatching designated operator</w:t>
            </w:r>
          </w:p>
          <w:p w14:paraId="5206812C" w14:textId="368024E7" w:rsidR="004D116A" w:rsidRDefault="004D116A" w:rsidP="004D116A">
            <w:pPr>
              <w:jc w:val="both"/>
              <w:rPr>
                <w:rFonts w:ascii="Times New Roman" w:eastAsia="Arial" w:hAnsi="Times New Roman" w:cs="Arial"/>
                <w:noProof/>
                <w:sz w:val="24"/>
                <w:szCs w:val="20"/>
              </w:rPr>
            </w:pPr>
            <w:r>
              <w:rPr>
                <w:rFonts w:ascii="Times New Roman" w:eastAsia="Arial" w:hAnsi="Times New Roman" w:cs="Arial"/>
                <w:noProof/>
                <w:sz w:val="24"/>
                <w:szCs w:val="20"/>
              </w:rPr>
              <w:t>SDR</w:t>
            </w:r>
          </w:p>
        </w:tc>
        <w:tc>
          <w:tcPr>
            <w:tcW w:w="2495" w:type="pct"/>
          </w:tcPr>
          <w:p w14:paraId="7EA6460C" w14:textId="77777777" w:rsidR="004D116A" w:rsidRDefault="004D116A" w:rsidP="004D116A">
            <w:pPr>
              <w:jc w:val="both"/>
              <w:rPr>
                <w:rFonts w:ascii="Times New Roman" w:eastAsia="Arial" w:hAnsi="Times New Roman" w:cs="Arial"/>
                <w:noProof/>
                <w:sz w:val="24"/>
                <w:szCs w:val="20"/>
              </w:rPr>
            </w:pPr>
            <w:r>
              <w:rPr>
                <w:rFonts w:ascii="Times New Roman" w:hAnsi="Times New Roman"/>
                <w:sz w:val="24"/>
                <w:szCs w:val="20"/>
              </w:rPr>
              <w:t>izraudzītajam operatoram sūtītājam</w:t>
            </w:r>
          </w:p>
          <w:p w14:paraId="5E9651D2" w14:textId="4BDA3A69" w:rsidR="004D116A" w:rsidRDefault="004D116A" w:rsidP="004D116A">
            <w:pPr>
              <w:jc w:val="both"/>
              <w:rPr>
                <w:rFonts w:ascii="Times New Roman" w:eastAsia="Arial" w:hAnsi="Times New Roman" w:cs="Arial"/>
                <w:noProof/>
                <w:sz w:val="24"/>
                <w:szCs w:val="20"/>
              </w:rPr>
            </w:pPr>
            <w:r>
              <w:rPr>
                <w:rFonts w:ascii="Times New Roman" w:hAnsi="Times New Roman"/>
                <w:i/>
                <w:iCs/>
                <w:sz w:val="24"/>
                <w:szCs w:val="20"/>
              </w:rPr>
              <w:t>SDR</w:t>
            </w:r>
          </w:p>
        </w:tc>
      </w:tr>
      <w:tr w:rsidR="004D116A" w14:paraId="67C334B8" w14:textId="77777777" w:rsidTr="00E84B5F">
        <w:tc>
          <w:tcPr>
            <w:tcW w:w="2505" w:type="pct"/>
          </w:tcPr>
          <w:p w14:paraId="3B77C32B" w14:textId="44824E58" w:rsidR="004D116A" w:rsidRDefault="004D116A" w:rsidP="004D116A">
            <w:pPr>
              <w:jc w:val="both"/>
              <w:rPr>
                <w:rFonts w:ascii="Times New Roman" w:eastAsia="Arial" w:hAnsi="Times New Roman" w:cs="Arial"/>
                <w:noProof/>
                <w:sz w:val="24"/>
                <w:szCs w:val="20"/>
              </w:rPr>
            </w:pPr>
            <w:r>
              <w:rPr>
                <w:rFonts w:ascii="Times New Roman" w:eastAsia="Arial" w:hAnsi="Times New Roman" w:cs="Arial"/>
                <w:noProof/>
                <w:sz w:val="24"/>
                <w:szCs w:val="20"/>
              </w:rPr>
              <w:t>Observations</w:t>
            </w:r>
          </w:p>
        </w:tc>
        <w:tc>
          <w:tcPr>
            <w:tcW w:w="2495" w:type="pct"/>
          </w:tcPr>
          <w:p w14:paraId="7C8725D4" w14:textId="0DFFB852" w:rsidR="004D116A" w:rsidRDefault="004D116A" w:rsidP="004D116A">
            <w:pPr>
              <w:jc w:val="both"/>
              <w:rPr>
                <w:rFonts w:ascii="Times New Roman" w:eastAsia="Arial" w:hAnsi="Times New Roman" w:cs="Arial"/>
                <w:noProof/>
                <w:sz w:val="24"/>
                <w:szCs w:val="20"/>
              </w:rPr>
            </w:pPr>
            <w:r>
              <w:rPr>
                <w:rFonts w:ascii="Times New Roman" w:hAnsi="Times New Roman"/>
                <w:sz w:val="24"/>
                <w:szCs w:val="20"/>
              </w:rPr>
              <w:t>Piezīmes</w:t>
            </w:r>
          </w:p>
        </w:tc>
      </w:tr>
      <w:tr w:rsidR="004D116A" w14:paraId="5BD13087" w14:textId="77777777" w:rsidTr="00E84B5F">
        <w:tc>
          <w:tcPr>
            <w:tcW w:w="2505" w:type="pct"/>
          </w:tcPr>
          <w:p w14:paraId="46CA56AD" w14:textId="0018E2AB" w:rsidR="004D116A" w:rsidRDefault="004D116A" w:rsidP="004D116A">
            <w:pPr>
              <w:jc w:val="both"/>
              <w:rPr>
                <w:rFonts w:ascii="Times New Roman" w:eastAsia="Arial" w:hAnsi="Times New Roman" w:cs="Arial"/>
                <w:noProof/>
                <w:sz w:val="24"/>
                <w:szCs w:val="20"/>
              </w:rPr>
            </w:pPr>
            <w:r>
              <w:rPr>
                <w:rFonts w:ascii="Times New Roman" w:eastAsia="Arial" w:hAnsi="Times New Roman" w:cs="Arial"/>
                <w:noProof/>
                <w:sz w:val="24"/>
                <w:szCs w:val="20"/>
              </w:rPr>
              <w:t>Totals</w:t>
            </w:r>
          </w:p>
        </w:tc>
        <w:tc>
          <w:tcPr>
            <w:tcW w:w="2495" w:type="pct"/>
          </w:tcPr>
          <w:p w14:paraId="5B6C10E6" w14:textId="264EE407" w:rsidR="004D116A" w:rsidRDefault="004D116A" w:rsidP="004D116A">
            <w:pPr>
              <w:jc w:val="both"/>
              <w:rPr>
                <w:rFonts w:ascii="Times New Roman" w:eastAsia="Arial" w:hAnsi="Times New Roman" w:cs="Arial"/>
                <w:noProof/>
                <w:sz w:val="24"/>
                <w:szCs w:val="20"/>
              </w:rPr>
            </w:pPr>
            <w:r>
              <w:rPr>
                <w:rFonts w:ascii="Times New Roman" w:hAnsi="Times New Roman"/>
                <w:sz w:val="24"/>
                <w:szCs w:val="20"/>
              </w:rPr>
              <w:t>Kopā</w:t>
            </w:r>
          </w:p>
        </w:tc>
      </w:tr>
      <w:tr w:rsidR="004D116A" w14:paraId="5FD01388" w14:textId="77777777" w:rsidTr="00E84B5F">
        <w:tc>
          <w:tcPr>
            <w:tcW w:w="2505" w:type="pct"/>
          </w:tcPr>
          <w:p w14:paraId="033F973E" w14:textId="3A7484DB" w:rsidR="004D116A" w:rsidRDefault="004D116A" w:rsidP="004D116A">
            <w:pPr>
              <w:jc w:val="both"/>
              <w:rPr>
                <w:rFonts w:ascii="Times New Roman" w:eastAsia="Arial" w:hAnsi="Times New Roman" w:cs="Arial"/>
                <w:noProof/>
                <w:sz w:val="24"/>
                <w:szCs w:val="20"/>
              </w:rPr>
            </w:pPr>
            <w:r>
              <w:rPr>
                <w:rFonts w:ascii="Times New Roman" w:eastAsia="Arial" w:hAnsi="Times New Roman" w:cs="Arial"/>
                <w:noProof/>
                <w:sz w:val="24"/>
                <w:szCs w:val="20"/>
              </w:rPr>
              <w:t>Less</w:t>
            </w:r>
          </w:p>
        </w:tc>
        <w:tc>
          <w:tcPr>
            <w:tcW w:w="2495" w:type="pct"/>
          </w:tcPr>
          <w:p w14:paraId="3999E417" w14:textId="3B8EA9E6" w:rsidR="004D116A" w:rsidRDefault="004D116A" w:rsidP="004D116A">
            <w:pPr>
              <w:jc w:val="both"/>
              <w:rPr>
                <w:rFonts w:ascii="Times New Roman" w:eastAsia="Arial" w:hAnsi="Times New Roman" w:cs="Arial"/>
                <w:noProof/>
                <w:sz w:val="24"/>
                <w:szCs w:val="20"/>
              </w:rPr>
            </w:pPr>
            <w:r>
              <w:rPr>
                <w:rFonts w:ascii="Times New Roman" w:hAnsi="Times New Roman"/>
                <w:sz w:val="24"/>
                <w:szCs w:val="20"/>
              </w:rPr>
              <w:t>Mīnus</w:t>
            </w:r>
          </w:p>
        </w:tc>
      </w:tr>
      <w:tr w:rsidR="004D116A" w14:paraId="40AAF6BE" w14:textId="77777777" w:rsidTr="00E84B5F">
        <w:tc>
          <w:tcPr>
            <w:tcW w:w="2505" w:type="pct"/>
          </w:tcPr>
          <w:p w14:paraId="4C8A3CB2" w14:textId="2A580E78" w:rsidR="004D116A" w:rsidRDefault="004D116A" w:rsidP="004D116A">
            <w:pPr>
              <w:jc w:val="both"/>
              <w:rPr>
                <w:rFonts w:ascii="Times New Roman" w:eastAsia="Arial" w:hAnsi="Times New Roman" w:cs="Arial"/>
                <w:noProof/>
                <w:sz w:val="24"/>
                <w:szCs w:val="20"/>
              </w:rPr>
            </w:pPr>
            <w:r>
              <w:rPr>
                <w:rFonts w:ascii="Times New Roman" w:eastAsia="Arial" w:hAnsi="Times New Roman" w:cs="Arial"/>
                <w:noProof/>
                <w:sz w:val="24"/>
                <w:szCs w:val="20"/>
              </w:rPr>
              <w:t>Credit balance</w:t>
            </w:r>
          </w:p>
        </w:tc>
        <w:tc>
          <w:tcPr>
            <w:tcW w:w="2495" w:type="pct"/>
          </w:tcPr>
          <w:p w14:paraId="6E474EE7" w14:textId="6B18AFB9" w:rsidR="004D116A" w:rsidRDefault="004D116A" w:rsidP="004D116A">
            <w:pPr>
              <w:jc w:val="both"/>
              <w:rPr>
                <w:rFonts w:ascii="Times New Roman" w:eastAsia="Arial" w:hAnsi="Times New Roman" w:cs="Arial"/>
                <w:noProof/>
                <w:sz w:val="24"/>
                <w:szCs w:val="20"/>
              </w:rPr>
            </w:pPr>
            <w:r>
              <w:rPr>
                <w:rFonts w:ascii="Times New Roman" w:hAnsi="Times New Roman"/>
                <w:sz w:val="24"/>
                <w:szCs w:val="20"/>
              </w:rPr>
              <w:t>Kredīta atlikums</w:t>
            </w:r>
          </w:p>
        </w:tc>
      </w:tr>
      <w:tr w:rsidR="004D116A" w14:paraId="21C5033C" w14:textId="77777777" w:rsidTr="00E84B5F">
        <w:tc>
          <w:tcPr>
            <w:tcW w:w="2505" w:type="pct"/>
          </w:tcPr>
          <w:p w14:paraId="79C8B68E" w14:textId="38740085" w:rsidR="004D116A" w:rsidRDefault="004D116A" w:rsidP="004D116A">
            <w:pPr>
              <w:jc w:val="both"/>
              <w:rPr>
                <w:rFonts w:ascii="Times New Roman" w:eastAsia="Arial" w:hAnsi="Times New Roman" w:cs="Arial"/>
                <w:noProof/>
                <w:sz w:val="24"/>
                <w:szCs w:val="20"/>
              </w:rPr>
            </w:pPr>
            <w:r>
              <w:rPr>
                <w:rFonts w:ascii="Times New Roman" w:eastAsia="Arial" w:hAnsi="Times New Roman" w:cs="Arial"/>
                <w:noProof/>
                <w:sz w:val="24"/>
                <w:szCs w:val="20"/>
              </w:rPr>
              <w:t>Name of creditor designated operator</w:t>
            </w:r>
          </w:p>
        </w:tc>
        <w:tc>
          <w:tcPr>
            <w:tcW w:w="2495" w:type="pct"/>
          </w:tcPr>
          <w:p w14:paraId="24105621" w14:textId="2D1A3DE0" w:rsidR="004D116A" w:rsidRDefault="004D116A" w:rsidP="004D116A">
            <w:pPr>
              <w:jc w:val="both"/>
              <w:rPr>
                <w:rFonts w:ascii="Times New Roman" w:eastAsia="Arial" w:hAnsi="Times New Roman" w:cs="Arial"/>
                <w:noProof/>
                <w:sz w:val="24"/>
                <w:szCs w:val="20"/>
              </w:rPr>
            </w:pPr>
            <w:r>
              <w:rPr>
                <w:rFonts w:ascii="Times New Roman" w:hAnsi="Times New Roman"/>
                <w:sz w:val="24"/>
                <w:szCs w:val="20"/>
              </w:rPr>
              <w:t>Izraudzītā operatora kreditora nosaukums</w:t>
            </w:r>
          </w:p>
        </w:tc>
      </w:tr>
      <w:tr w:rsidR="004D116A" w14:paraId="365B984E" w14:textId="77777777" w:rsidTr="00E84B5F">
        <w:tc>
          <w:tcPr>
            <w:tcW w:w="2505" w:type="pct"/>
          </w:tcPr>
          <w:p w14:paraId="499A4565" w14:textId="77777777" w:rsidR="004D116A" w:rsidRDefault="004D116A" w:rsidP="004D116A">
            <w:pPr>
              <w:jc w:val="both"/>
              <w:rPr>
                <w:rFonts w:ascii="Times New Roman" w:eastAsia="Arial" w:hAnsi="Times New Roman" w:cs="Arial"/>
                <w:noProof/>
                <w:sz w:val="24"/>
                <w:szCs w:val="20"/>
              </w:rPr>
            </w:pPr>
            <w:r>
              <w:rPr>
                <w:rFonts w:ascii="Times New Roman" w:eastAsia="Arial" w:hAnsi="Times New Roman" w:cs="Arial"/>
                <w:noProof/>
                <w:sz w:val="24"/>
                <w:szCs w:val="20"/>
              </w:rPr>
              <w:t>Designated operator preparing account</w:t>
            </w:r>
          </w:p>
          <w:p w14:paraId="62C261F2" w14:textId="3E650B6F" w:rsidR="004D116A" w:rsidRDefault="004D116A" w:rsidP="004D116A">
            <w:pPr>
              <w:jc w:val="both"/>
              <w:rPr>
                <w:rFonts w:ascii="Times New Roman" w:eastAsia="Arial" w:hAnsi="Times New Roman" w:cs="Arial"/>
                <w:noProof/>
                <w:sz w:val="24"/>
                <w:szCs w:val="20"/>
              </w:rPr>
            </w:pPr>
            <w:r>
              <w:rPr>
                <w:rFonts w:ascii="Times New Roman" w:eastAsia="Arial" w:hAnsi="Times New Roman" w:cs="Arial"/>
                <w:noProof/>
                <w:sz w:val="24"/>
                <w:szCs w:val="20"/>
              </w:rPr>
              <w:t>Signature</w:t>
            </w:r>
          </w:p>
        </w:tc>
        <w:tc>
          <w:tcPr>
            <w:tcW w:w="2495" w:type="pct"/>
          </w:tcPr>
          <w:p w14:paraId="62C482FB" w14:textId="77777777" w:rsidR="004D116A" w:rsidRDefault="004D116A" w:rsidP="004D116A">
            <w:pPr>
              <w:jc w:val="both"/>
              <w:rPr>
                <w:rFonts w:ascii="Times New Roman" w:eastAsia="Arial" w:hAnsi="Times New Roman" w:cs="Arial"/>
                <w:noProof/>
                <w:sz w:val="24"/>
                <w:szCs w:val="20"/>
              </w:rPr>
            </w:pPr>
            <w:r>
              <w:rPr>
                <w:rFonts w:ascii="Times New Roman" w:hAnsi="Times New Roman"/>
                <w:sz w:val="24"/>
                <w:szCs w:val="20"/>
              </w:rPr>
              <w:t>Izraudzītais operators, kas sagatavojis rēķinu</w:t>
            </w:r>
          </w:p>
          <w:p w14:paraId="56347AE5" w14:textId="27E1B166" w:rsidR="004D116A" w:rsidRDefault="004D116A" w:rsidP="004D116A">
            <w:pPr>
              <w:jc w:val="both"/>
              <w:rPr>
                <w:rFonts w:ascii="Times New Roman" w:eastAsia="Arial" w:hAnsi="Times New Roman" w:cs="Arial"/>
                <w:noProof/>
                <w:sz w:val="24"/>
                <w:szCs w:val="20"/>
              </w:rPr>
            </w:pPr>
            <w:r>
              <w:rPr>
                <w:rFonts w:ascii="Times New Roman" w:hAnsi="Times New Roman"/>
                <w:sz w:val="24"/>
                <w:szCs w:val="20"/>
              </w:rPr>
              <w:t>Paraksts</w:t>
            </w:r>
          </w:p>
        </w:tc>
      </w:tr>
      <w:tr w:rsidR="004D116A" w14:paraId="2208B46B" w14:textId="77777777" w:rsidTr="00E84B5F">
        <w:tc>
          <w:tcPr>
            <w:tcW w:w="2505" w:type="pct"/>
          </w:tcPr>
          <w:p w14:paraId="1EEDFFB8" w14:textId="77777777" w:rsidR="004D116A" w:rsidRDefault="004D116A" w:rsidP="004D116A">
            <w:pPr>
              <w:jc w:val="both"/>
              <w:rPr>
                <w:rFonts w:ascii="Times New Roman" w:eastAsia="Arial" w:hAnsi="Times New Roman" w:cs="Arial"/>
                <w:noProof/>
                <w:sz w:val="24"/>
                <w:szCs w:val="20"/>
              </w:rPr>
            </w:pPr>
            <w:r>
              <w:rPr>
                <w:rFonts w:ascii="Times New Roman" w:eastAsia="Arial" w:hAnsi="Times New Roman" w:cs="Arial"/>
                <w:noProof/>
                <w:sz w:val="24"/>
                <w:szCs w:val="20"/>
              </w:rPr>
              <w:t>Seen and accepted by the designated operator receiving the account</w:t>
            </w:r>
          </w:p>
          <w:p w14:paraId="4C0F305B" w14:textId="2B77F995" w:rsidR="004D116A" w:rsidRDefault="004D116A" w:rsidP="004D116A">
            <w:pPr>
              <w:jc w:val="both"/>
              <w:rPr>
                <w:rFonts w:ascii="Times New Roman" w:eastAsia="Arial" w:hAnsi="Times New Roman" w:cs="Arial"/>
                <w:noProof/>
                <w:sz w:val="24"/>
                <w:szCs w:val="20"/>
              </w:rPr>
            </w:pPr>
            <w:r>
              <w:rPr>
                <w:rFonts w:ascii="Times New Roman" w:eastAsia="Arial" w:hAnsi="Times New Roman" w:cs="Arial"/>
                <w:noProof/>
                <w:sz w:val="24"/>
                <w:szCs w:val="20"/>
              </w:rPr>
              <w:t>Place, date and signature</w:t>
            </w:r>
          </w:p>
        </w:tc>
        <w:tc>
          <w:tcPr>
            <w:tcW w:w="2495" w:type="pct"/>
          </w:tcPr>
          <w:p w14:paraId="185F6435" w14:textId="06D666D0" w:rsidR="004D116A" w:rsidRDefault="004D116A" w:rsidP="004D116A">
            <w:pPr>
              <w:jc w:val="both"/>
              <w:rPr>
                <w:rFonts w:ascii="Times New Roman" w:eastAsia="Arial" w:hAnsi="Times New Roman" w:cs="Arial"/>
                <w:noProof/>
                <w:sz w:val="24"/>
                <w:szCs w:val="20"/>
              </w:rPr>
            </w:pPr>
            <w:r>
              <w:rPr>
                <w:rFonts w:ascii="Times New Roman" w:hAnsi="Times New Roman"/>
                <w:sz w:val="24"/>
                <w:szCs w:val="20"/>
              </w:rPr>
              <w:t xml:space="preserve">Pārbaudīja un </w:t>
            </w:r>
            <w:r w:rsidR="00C515A9">
              <w:rPr>
                <w:rFonts w:ascii="Times New Roman" w:hAnsi="Times New Roman"/>
                <w:sz w:val="24"/>
                <w:szCs w:val="20"/>
              </w:rPr>
              <w:t>apstiprināja</w:t>
            </w:r>
            <w:r>
              <w:rPr>
                <w:rFonts w:ascii="Times New Roman" w:hAnsi="Times New Roman"/>
                <w:sz w:val="24"/>
                <w:szCs w:val="20"/>
              </w:rPr>
              <w:t xml:space="preserve"> izraudzītais operators, kas saņēma rēķinu</w:t>
            </w:r>
          </w:p>
          <w:p w14:paraId="7DBEF6A3" w14:textId="1E940A0A" w:rsidR="004D116A" w:rsidRDefault="004D116A" w:rsidP="004D116A">
            <w:pPr>
              <w:jc w:val="both"/>
              <w:rPr>
                <w:rFonts w:ascii="Times New Roman" w:eastAsia="Arial" w:hAnsi="Times New Roman" w:cs="Arial"/>
                <w:noProof/>
                <w:sz w:val="24"/>
                <w:szCs w:val="20"/>
              </w:rPr>
            </w:pPr>
            <w:r>
              <w:rPr>
                <w:rFonts w:ascii="Times New Roman" w:hAnsi="Times New Roman"/>
                <w:sz w:val="24"/>
                <w:szCs w:val="20"/>
              </w:rPr>
              <w:t>Vieta, datums un paraksts</w:t>
            </w:r>
          </w:p>
        </w:tc>
      </w:tr>
      <w:tr w:rsidR="004D116A" w14:paraId="17F19E72" w14:textId="77777777" w:rsidTr="00E84B5F">
        <w:tc>
          <w:tcPr>
            <w:tcW w:w="2505" w:type="pct"/>
          </w:tcPr>
          <w:p w14:paraId="42FE213F" w14:textId="261A0A88" w:rsidR="004D116A" w:rsidRDefault="004D116A" w:rsidP="004D116A">
            <w:pPr>
              <w:jc w:val="both"/>
              <w:rPr>
                <w:rFonts w:ascii="Times New Roman" w:eastAsia="Arial" w:hAnsi="Times New Roman" w:cs="Arial"/>
                <w:noProof/>
                <w:sz w:val="24"/>
                <w:szCs w:val="20"/>
              </w:rPr>
            </w:pPr>
            <w:r>
              <w:rPr>
                <w:rFonts w:ascii="Times New Roman" w:eastAsia="Arial" w:hAnsi="Times New Roman" w:cs="Arial"/>
                <w:noProof/>
                <w:sz w:val="24"/>
                <w:szCs w:val="20"/>
              </w:rPr>
              <w:t>Size 210 x 297 mm</w:t>
            </w:r>
          </w:p>
        </w:tc>
        <w:tc>
          <w:tcPr>
            <w:tcW w:w="2495" w:type="pct"/>
          </w:tcPr>
          <w:p w14:paraId="2A4E4674" w14:textId="3051F1BC" w:rsidR="004D116A" w:rsidRDefault="004D116A" w:rsidP="004D116A">
            <w:pPr>
              <w:jc w:val="both"/>
              <w:rPr>
                <w:rFonts w:ascii="Times New Roman" w:eastAsia="Arial" w:hAnsi="Times New Roman" w:cs="Arial"/>
                <w:noProof/>
                <w:sz w:val="24"/>
                <w:szCs w:val="20"/>
              </w:rPr>
            </w:pPr>
            <w:r>
              <w:rPr>
                <w:rFonts w:ascii="Times New Roman" w:hAnsi="Times New Roman"/>
                <w:sz w:val="24"/>
                <w:szCs w:val="20"/>
              </w:rPr>
              <w:t>Izmērs 210 x 297 mm</w:t>
            </w:r>
          </w:p>
        </w:tc>
      </w:tr>
    </w:tbl>
    <w:p w14:paraId="2B5827C6" w14:textId="77777777" w:rsidR="00C04C70" w:rsidRPr="009B5CC2" w:rsidRDefault="00C04C70" w:rsidP="009B5CC2">
      <w:pPr>
        <w:jc w:val="both"/>
        <w:rPr>
          <w:rFonts w:ascii="Times New Roman" w:eastAsia="Arial" w:hAnsi="Times New Roman" w:cs="Arial"/>
          <w:noProof/>
          <w:sz w:val="24"/>
          <w:szCs w:val="20"/>
        </w:rPr>
      </w:pPr>
    </w:p>
    <w:sectPr w:rsidR="00C04C70" w:rsidRPr="009B5CC2" w:rsidSect="009B5CC2">
      <w:headerReference w:type="even" r:id="rId13"/>
      <w:headerReference w:type="default" r:id="rId14"/>
      <w:footerReference w:type="default" r:id="rId15"/>
      <w:headerReference w:type="first" r:id="rId16"/>
      <w:footerReference w:type="first" r:id="rId17"/>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0B3FA" w14:textId="77777777" w:rsidR="00050D03" w:rsidRPr="00C04C70" w:rsidRDefault="00050D03">
      <w:pPr>
        <w:rPr>
          <w:noProof/>
        </w:rPr>
      </w:pPr>
      <w:r w:rsidRPr="00C04C70">
        <w:rPr>
          <w:noProof/>
        </w:rPr>
        <w:separator/>
      </w:r>
    </w:p>
  </w:endnote>
  <w:endnote w:type="continuationSeparator" w:id="0">
    <w:p w14:paraId="475E0774" w14:textId="77777777" w:rsidR="00050D03" w:rsidRPr="00C04C70" w:rsidRDefault="00050D03">
      <w:pPr>
        <w:rPr>
          <w:noProof/>
        </w:rPr>
      </w:pPr>
      <w:r w:rsidRPr="00C04C70">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FAB01" w14:textId="77777777" w:rsidR="004D116A" w:rsidRPr="004D116A" w:rsidRDefault="004D116A" w:rsidP="004D116A">
    <w:pPr>
      <w:pStyle w:val="Header"/>
      <w:tabs>
        <w:tab w:val="clear" w:pos="4153"/>
        <w:tab w:val="clear" w:pos="8306"/>
        <w:tab w:val="left" w:pos="9072"/>
      </w:tabs>
      <w:rPr>
        <w:rStyle w:val="PageNumber"/>
        <w:rFonts w:ascii="Times New Roman" w:hAnsi="Times New Roman" w:cs="Times New Roman"/>
        <w:sz w:val="20"/>
        <w:szCs w:val="18"/>
      </w:rPr>
    </w:pPr>
  </w:p>
  <w:p w14:paraId="7EF03514" w14:textId="77777777" w:rsidR="004D116A" w:rsidRPr="004D116A" w:rsidRDefault="004D116A" w:rsidP="004D116A">
    <w:pPr>
      <w:pStyle w:val="Header"/>
      <w:tabs>
        <w:tab w:val="clear" w:pos="4153"/>
        <w:tab w:val="clear" w:pos="8306"/>
        <w:tab w:val="right" w:leader="underscore" w:pos="9072"/>
      </w:tabs>
      <w:rPr>
        <w:rStyle w:val="PageNumber"/>
        <w:rFonts w:ascii="Times New Roman" w:hAnsi="Times New Roman" w:cs="Times New Roman"/>
        <w:sz w:val="20"/>
        <w:szCs w:val="18"/>
      </w:rPr>
    </w:pPr>
    <w:r w:rsidRPr="004D116A">
      <w:rPr>
        <w:rStyle w:val="PageNumber"/>
        <w:rFonts w:ascii="Times New Roman" w:hAnsi="Times New Roman" w:cs="Times New Roman"/>
        <w:sz w:val="20"/>
        <w:szCs w:val="18"/>
      </w:rPr>
      <w:tab/>
    </w:r>
  </w:p>
  <w:p w14:paraId="603139CC" w14:textId="77777777" w:rsidR="004D116A" w:rsidRPr="004D116A" w:rsidRDefault="004D116A" w:rsidP="004D116A">
    <w:pPr>
      <w:pStyle w:val="Header"/>
      <w:tabs>
        <w:tab w:val="clear" w:pos="4153"/>
        <w:tab w:val="clear" w:pos="8306"/>
        <w:tab w:val="right" w:pos="9072"/>
      </w:tabs>
      <w:rPr>
        <w:rStyle w:val="PageNumber"/>
        <w:rFonts w:ascii="Times New Roman" w:hAnsi="Times New Roman" w:cs="Times New Roman"/>
        <w:sz w:val="20"/>
        <w:szCs w:val="18"/>
      </w:rPr>
    </w:pPr>
  </w:p>
  <w:p w14:paraId="5B8338ED" w14:textId="6BE58FC3" w:rsidR="004D116A" w:rsidRPr="004D116A" w:rsidRDefault="004D116A" w:rsidP="004D116A">
    <w:pPr>
      <w:pStyle w:val="Footer"/>
      <w:tabs>
        <w:tab w:val="clear" w:pos="4153"/>
        <w:tab w:val="clear" w:pos="8306"/>
        <w:tab w:val="right" w:pos="9072"/>
      </w:tabs>
      <w:rPr>
        <w:rFonts w:ascii="Times New Roman" w:hAnsi="Times New Roman" w:cs="Times New Roman"/>
        <w:sz w:val="20"/>
        <w:szCs w:val="18"/>
      </w:rPr>
    </w:pPr>
    <w:r w:rsidRPr="004D116A">
      <w:rPr>
        <w:rFonts w:ascii="Times New Roman" w:hAnsi="Times New Roman" w:cs="Times New Roman"/>
        <w:noProof/>
        <w:sz w:val="20"/>
        <w:szCs w:val="18"/>
      </w:rPr>
      <w:t xml:space="preserve">Tulkojums </w:t>
    </w:r>
    <w:r w:rsidRPr="004D116A">
      <w:rPr>
        <w:rFonts w:ascii="Times New Roman" w:hAnsi="Times New Roman" w:cs="Times New Roman"/>
        <w:noProof/>
        <w:sz w:val="20"/>
        <w:szCs w:val="18"/>
      </w:rPr>
      <w:fldChar w:fldCharType="begin"/>
    </w:r>
    <w:r w:rsidRPr="004D116A">
      <w:rPr>
        <w:rFonts w:ascii="Times New Roman" w:hAnsi="Times New Roman" w:cs="Times New Roman"/>
        <w:noProof/>
        <w:sz w:val="20"/>
        <w:szCs w:val="18"/>
      </w:rPr>
      <w:instrText>symbol 211 \f "Symbol" \s 9</w:instrText>
    </w:r>
    <w:r w:rsidRPr="004D116A">
      <w:rPr>
        <w:rFonts w:ascii="Times New Roman" w:hAnsi="Times New Roman" w:cs="Times New Roman"/>
        <w:noProof/>
        <w:sz w:val="20"/>
        <w:szCs w:val="18"/>
      </w:rPr>
      <w:fldChar w:fldCharType="separate"/>
    </w:r>
    <w:r w:rsidRPr="004D116A">
      <w:rPr>
        <w:rFonts w:ascii="Times New Roman" w:hAnsi="Times New Roman" w:cs="Times New Roman"/>
        <w:noProof/>
        <w:sz w:val="20"/>
        <w:szCs w:val="18"/>
      </w:rPr>
      <w:t>Ó</w:t>
    </w:r>
    <w:r w:rsidRPr="004D116A">
      <w:rPr>
        <w:rFonts w:ascii="Times New Roman" w:hAnsi="Times New Roman" w:cs="Times New Roman"/>
        <w:noProof/>
        <w:sz w:val="20"/>
        <w:szCs w:val="18"/>
      </w:rPr>
      <w:fldChar w:fldCharType="end"/>
    </w:r>
    <w:r w:rsidRPr="004D116A">
      <w:rPr>
        <w:rFonts w:ascii="Times New Roman" w:hAnsi="Times New Roman" w:cs="Times New Roman"/>
        <w:noProof/>
        <w:sz w:val="20"/>
        <w:szCs w:val="18"/>
      </w:rPr>
      <w:t xml:space="preserve"> Valsts valodas centrs, 202</w:t>
    </w:r>
    <w:r w:rsidR="00746AC0">
      <w:rPr>
        <w:rFonts w:ascii="Times New Roman" w:hAnsi="Times New Roman" w:cs="Times New Roman"/>
        <w:noProof/>
        <w:sz w:val="20"/>
        <w:szCs w:val="18"/>
      </w:rPr>
      <w:t>1</w:t>
    </w:r>
    <w:r w:rsidRPr="004D116A">
      <w:rPr>
        <w:rFonts w:ascii="Times New Roman" w:hAnsi="Times New Roman" w:cs="Times New Roman"/>
        <w:sz w:val="20"/>
        <w:szCs w:val="18"/>
      </w:rPr>
      <w:tab/>
    </w:r>
    <w:r w:rsidRPr="004D116A">
      <w:rPr>
        <w:rStyle w:val="PageNumber"/>
        <w:rFonts w:ascii="Times New Roman" w:hAnsi="Times New Roman" w:cs="Times New Roman"/>
        <w:sz w:val="20"/>
        <w:szCs w:val="18"/>
      </w:rPr>
      <w:fldChar w:fldCharType="begin"/>
    </w:r>
    <w:r w:rsidRPr="004D116A">
      <w:rPr>
        <w:rStyle w:val="PageNumber"/>
        <w:rFonts w:ascii="Times New Roman" w:hAnsi="Times New Roman" w:cs="Times New Roman"/>
        <w:sz w:val="20"/>
        <w:szCs w:val="18"/>
      </w:rPr>
      <w:instrText xml:space="preserve">page </w:instrText>
    </w:r>
    <w:r w:rsidRPr="004D116A">
      <w:rPr>
        <w:rStyle w:val="PageNumber"/>
        <w:rFonts w:ascii="Times New Roman" w:hAnsi="Times New Roman" w:cs="Times New Roman"/>
        <w:sz w:val="20"/>
        <w:szCs w:val="18"/>
      </w:rPr>
      <w:fldChar w:fldCharType="separate"/>
    </w:r>
    <w:r w:rsidRPr="004D116A">
      <w:rPr>
        <w:rStyle w:val="PageNumber"/>
        <w:rFonts w:ascii="Times New Roman" w:hAnsi="Times New Roman" w:cs="Times New Roman"/>
        <w:sz w:val="20"/>
        <w:szCs w:val="18"/>
      </w:rPr>
      <w:t>2</w:t>
    </w:r>
    <w:r w:rsidRPr="004D116A">
      <w:rPr>
        <w:rStyle w:val="PageNumber"/>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464B7" w14:textId="77777777" w:rsidR="004D116A" w:rsidRPr="004D116A" w:rsidRDefault="004D116A" w:rsidP="004D116A">
    <w:pPr>
      <w:pStyle w:val="Header"/>
      <w:tabs>
        <w:tab w:val="clear" w:pos="4153"/>
        <w:tab w:val="clear" w:pos="8306"/>
        <w:tab w:val="left" w:pos="9072"/>
      </w:tabs>
      <w:rPr>
        <w:rStyle w:val="PageNumber"/>
        <w:rFonts w:ascii="Times New Roman" w:hAnsi="Times New Roman" w:cs="Times New Roman"/>
        <w:sz w:val="20"/>
        <w:szCs w:val="18"/>
      </w:rPr>
    </w:pPr>
    <w:bookmarkStart w:id="14" w:name="_Hlk496261764"/>
    <w:bookmarkStart w:id="15" w:name="_Hlk496261765"/>
    <w:bookmarkStart w:id="16" w:name="_Hlk496261766"/>
    <w:bookmarkStart w:id="17" w:name="_Hlk30491075"/>
    <w:bookmarkStart w:id="18" w:name="_Hlk30491076"/>
  </w:p>
  <w:p w14:paraId="0AB8803F" w14:textId="77777777" w:rsidR="004D116A" w:rsidRPr="004D116A" w:rsidRDefault="004D116A" w:rsidP="004D116A">
    <w:pPr>
      <w:pStyle w:val="Header"/>
      <w:tabs>
        <w:tab w:val="clear" w:pos="4153"/>
        <w:tab w:val="clear" w:pos="8306"/>
        <w:tab w:val="left" w:leader="underscore" w:pos="9072"/>
      </w:tabs>
      <w:rPr>
        <w:rStyle w:val="PageNumber"/>
        <w:rFonts w:ascii="Times New Roman" w:hAnsi="Times New Roman" w:cs="Times New Roman"/>
        <w:sz w:val="20"/>
        <w:szCs w:val="18"/>
      </w:rPr>
    </w:pPr>
    <w:r w:rsidRPr="004D116A">
      <w:rPr>
        <w:rStyle w:val="PageNumber"/>
        <w:rFonts w:ascii="Times New Roman" w:hAnsi="Times New Roman" w:cs="Times New Roman"/>
        <w:sz w:val="20"/>
        <w:szCs w:val="18"/>
      </w:rPr>
      <w:tab/>
    </w:r>
  </w:p>
  <w:p w14:paraId="631CBA77" w14:textId="77777777" w:rsidR="004D116A" w:rsidRPr="004D116A" w:rsidRDefault="004D116A" w:rsidP="004D116A">
    <w:pPr>
      <w:pStyle w:val="Header"/>
      <w:tabs>
        <w:tab w:val="clear" w:pos="4153"/>
        <w:tab w:val="clear" w:pos="8306"/>
        <w:tab w:val="left" w:pos="9072"/>
      </w:tabs>
      <w:rPr>
        <w:rStyle w:val="PageNumber"/>
        <w:rFonts w:ascii="Times New Roman" w:hAnsi="Times New Roman" w:cs="Times New Roman"/>
        <w:sz w:val="20"/>
        <w:szCs w:val="18"/>
      </w:rPr>
    </w:pPr>
  </w:p>
  <w:p w14:paraId="602A4F4E" w14:textId="4A196279" w:rsidR="004D116A" w:rsidRPr="004D116A" w:rsidRDefault="004D116A" w:rsidP="004D116A">
    <w:pPr>
      <w:pStyle w:val="Footer"/>
      <w:rPr>
        <w:rFonts w:ascii="Times New Roman" w:hAnsi="Times New Roman" w:cs="Times New Roman"/>
        <w:sz w:val="20"/>
        <w:szCs w:val="18"/>
      </w:rPr>
    </w:pPr>
    <w:r w:rsidRPr="004D116A">
      <w:rPr>
        <w:rFonts w:ascii="Times New Roman" w:hAnsi="Times New Roman" w:cs="Times New Roman"/>
        <w:noProof/>
        <w:sz w:val="20"/>
        <w:szCs w:val="18"/>
      </w:rPr>
      <w:t xml:space="preserve">Tulkojums </w:t>
    </w:r>
    <w:r w:rsidRPr="004D116A">
      <w:rPr>
        <w:rFonts w:ascii="Times New Roman" w:hAnsi="Times New Roman" w:cs="Times New Roman"/>
        <w:noProof/>
        <w:sz w:val="20"/>
        <w:szCs w:val="18"/>
      </w:rPr>
      <w:fldChar w:fldCharType="begin"/>
    </w:r>
    <w:r w:rsidRPr="004D116A">
      <w:rPr>
        <w:rFonts w:ascii="Times New Roman" w:hAnsi="Times New Roman" w:cs="Times New Roman"/>
        <w:noProof/>
        <w:sz w:val="20"/>
        <w:szCs w:val="18"/>
      </w:rPr>
      <w:instrText>symbol 211 \f "Symbol" \s 9</w:instrText>
    </w:r>
    <w:r w:rsidRPr="004D116A">
      <w:rPr>
        <w:rFonts w:ascii="Times New Roman" w:hAnsi="Times New Roman" w:cs="Times New Roman"/>
        <w:noProof/>
        <w:sz w:val="20"/>
        <w:szCs w:val="18"/>
      </w:rPr>
      <w:fldChar w:fldCharType="separate"/>
    </w:r>
    <w:r w:rsidRPr="004D116A">
      <w:rPr>
        <w:rFonts w:ascii="Times New Roman" w:hAnsi="Times New Roman" w:cs="Times New Roman"/>
        <w:noProof/>
        <w:sz w:val="20"/>
        <w:szCs w:val="18"/>
      </w:rPr>
      <w:t>Ó</w:t>
    </w:r>
    <w:r w:rsidRPr="004D116A">
      <w:rPr>
        <w:rFonts w:ascii="Times New Roman" w:hAnsi="Times New Roman" w:cs="Times New Roman"/>
        <w:noProof/>
        <w:sz w:val="20"/>
        <w:szCs w:val="18"/>
      </w:rPr>
      <w:fldChar w:fldCharType="end"/>
    </w:r>
    <w:r w:rsidRPr="004D116A">
      <w:rPr>
        <w:rFonts w:ascii="Times New Roman" w:hAnsi="Times New Roman" w:cs="Times New Roman"/>
        <w:noProof/>
        <w:sz w:val="20"/>
        <w:szCs w:val="18"/>
      </w:rPr>
      <w:t xml:space="preserve"> Valsts valodas centrs, 20</w:t>
    </w:r>
    <w:bookmarkEnd w:id="14"/>
    <w:bookmarkEnd w:id="15"/>
    <w:bookmarkEnd w:id="16"/>
    <w:r w:rsidRPr="004D116A">
      <w:rPr>
        <w:rFonts w:ascii="Times New Roman" w:hAnsi="Times New Roman" w:cs="Times New Roman"/>
        <w:noProof/>
        <w:sz w:val="20"/>
        <w:szCs w:val="18"/>
      </w:rPr>
      <w:t>2</w:t>
    </w:r>
    <w:bookmarkEnd w:id="17"/>
    <w:bookmarkEnd w:id="18"/>
    <w:r w:rsidR="00746AC0">
      <w:rPr>
        <w:rFonts w:ascii="Times New Roman" w:hAnsi="Times New Roman" w:cs="Times New Roman"/>
        <w:noProof/>
        <w:sz w:val="20"/>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A7BB5" w14:textId="77777777" w:rsidR="00050D03" w:rsidRPr="00C04C70" w:rsidRDefault="00050D03">
      <w:pPr>
        <w:rPr>
          <w:noProof/>
        </w:rPr>
      </w:pPr>
      <w:r w:rsidRPr="00C04C70">
        <w:rPr>
          <w:noProof/>
        </w:rPr>
        <w:separator/>
      </w:r>
    </w:p>
  </w:footnote>
  <w:footnote w:type="continuationSeparator" w:id="0">
    <w:p w14:paraId="02596E24" w14:textId="77777777" w:rsidR="00050D03" w:rsidRPr="00C04C70" w:rsidRDefault="00050D03">
      <w:pPr>
        <w:rPr>
          <w:noProof/>
        </w:rPr>
      </w:pPr>
      <w:r w:rsidRPr="00C04C70">
        <w:rPr>
          <w:noProof/>
        </w:rPr>
        <w:continuationSeparator/>
      </w:r>
    </w:p>
  </w:footnote>
  <w:footnote w:id="1">
    <w:p w14:paraId="49B7709E" w14:textId="77777777" w:rsidR="009B5CC2" w:rsidRPr="009B5CC2" w:rsidRDefault="009B5CC2" w:rsidP="009B5CC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z w:val="24"/>
        </w:rPr>
        <w:t xml:space="preserve">CN 70 dokuments ir izstrādāts, pamatojoties uz </w:t>
      </w:r>
      <w:r>
        <w:rPr>
          <w:rFonts w:ascii="Times New Roman" w:hAnsi="Times New Roman"/>
          <w:i/>
          <w:iCs/>
          <w:sz w:val="24"/>
        </w:rPr>
        <w:t>ICAO</w:t>
      </w:r>
      <w:r>
        <w:rPr>
          <w:rFonts w:ascii="Times New Roman" w:hAnsi="Times New Roman"/>
          <w:sz w:val="24"/>
        </w:rPr>
        <w:t xml:space="preserve"> apstiprināto </w:t>
      </w:r>
      <w:r>
        <w:rPr>
          <w:rFonts w:ascii="Times New Roman" w:hAnsi="Times New Roman"/>
          <w:i/>
          <w:iCs/>
          <w:sz w:val="24"/>
        </w:rPr>
        <w:t>IATA</w:t>
      </w:r>
      <w:r>
        <w:rPr>
          <w:rFonts w:ascii="Times New Roman" w:hAnsi="Times New Roman"/>
          <w:sz w:val="24"/>
        </w:rPr>
        <w:t xml:space="preserve"> veidlapu.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5EA31" w14:textId="77777777" w:rsidR="00203A75" w:rsidRPr="00C04C70" w:rsidRDefault="00203A75">
    <w:pPr>
      <w:spacing w:line="14" w:lineRule="auto"/>
      <w:rPr>
        <w:noProof/>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C4E33" w14:textId="77777777" w:rsidR="004D116A" w:rsidRPr="004D116A" w:rsidRDefault="004D116A" w:rsidP="004D116A">
    <w:pPr>
      <w:pStyle w:val="Header"/>
      <w:tabs>
        <w:tab w:val="clear" w:pos="4153"/>
        <w:tab w:val="clear" w:pos="8306"/>
      </w:tabs>
      <w:rPr>
        <w:rStyle w:val="PageNumber"/>
        <w:rFonts w:ascii="Times New Roman" w:hAnsi="Times New Roman" w:cs="Times New Roman"/>
        <w:sz w:val="20"/>
        <w:szCs w:val="20"/>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6010F6AF" w14:textId="77777777" w:rsidR="004D116A" w:rsidRPr="004D116A" w:rsidRDefault="004D116A" w:rsidP="004D116A">
    <w:pPr>
      <w:pStyle w:val="Header"/>
      <w:tabs>
        <w:tab w:val="clear" w:pos="4153"/>
        <w:tab w:val="clear" w:pos="8306"/>
        <w:tab w:val="right" w:leader="underscore" w:pos="9072"/>
      </w:tabs>
      <w:rPr>
        <w:rStyle w:val="PageNumber"/>
        <w:rFonts w:ascii="Times New Roman" w:hAnsi="Times New Roman" w:cs="Times New Roman"/>
        <w:sz w:val="20"/>
        <w:szCs w:val="20"/>
      </w:rPr>
    </w:pPr>
    <w:r w:rsidRPr="004D116A">
      <w:rPr>
        <w:rStyle w:val="PageNumber"/>
        <w:rFonts w:ascii="Times New Roman" w:hAnsi="Times New Roman" w:cs="Times New Roman"/>
        <w:sz w:val="20"/>
        <w:szCs w:val="20"/>
      </w:rPr>
      <w:tab/>
    </w:r>
  </w:p>
  <w:bookmarkEnd w:id="0"/>
  <w:bookmarkEnd w:id="1"/>
  <w:bookmarkEnd w:id="2"/>
  <w:bookmarkEnd w:id="3"/>
  <w:bookmarkEnd w:id="4"/>
  <w:bookmarkEnd w:id="5"/>
  <w:bookmarkEnd w:id="6"/>
  <w:bookmarkEnd w:id="7"/>
  <w:bookmarkEnd w:id="8"/>
  <w:p w14:paraId="05D470AB" w14:textId="77777777" w:rsidR="004D116A" w:rsidRPr="004D116A" w:rsidRDefault="004D116A" w:rsidP="004D116A">
    <w:pPr>
      <w:pStyle w:val="Header"/>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53CB9" w14:textId="77777777" w:rsidR="004D116A" w:rsidRPr="004D116A" w:rsidRDefault="004D116A" w:rsidP="004D116A">
    <w:pPr>
      <w:pBdr>
        <w:bottom w:val="single" w:sz="12" w:space="5" w:color="auto"/>
      </w:pBdr>
      <w:rPr>
        <w:rFonts w:ascii="Times New Roman" w:hAnsi="Times New Roman" w:cs="Times New Roman"/>
        <w:spacing w:val="-2"/>
        <w:sz w:val="20"/>
        <w:szCs w:val="20"/>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4137851C" w14:textId="77777777" w:rsidR="004D116A" w:rsidRPr="004D116A" w:rsidRDefault="004D116A" w:rsidP="004D116A">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816489"/>
    <w:multiLevelType w:val="multilevel"/>
    <w:tmpl w:val="375E653A"/>
    <w:lvl w:ilvl="0">
      <w:start w:val="1"/>
      <w:numFmt w:val="decimal"/>
      <w:lvlText w:val="%1"/>
      <w:lvlJc w:val="left"/>
      <w:pPr>
        <w:ind w:left="122" w:hanging="567"/>
      </w:pPr>
      <w:rPr>
        <w:rFonts w:ascii="Arial" w:eastAsia="Arial" w:hAnsi="Arial" w:hint="default"/>
        <w:w w:val="101"/>
        <w:sz w:val="18"/>
        <w:szCs w:val="18"/>
      </w:rPr>
    </w:lvl>
    <w:lvl w:ilvl="1">
      <w:start w:val="1"/>
      <w:numFmt w:val="decimal"/>
      <w:lvlText w:val="%1.%2"/>
      <w:lvlJc w:val="left"/>
      <w:pPr>
        <w:ind w:left="688" w:hanging="256"/>
      </w:pPr>
      <w:rPr>
        <w:rFonts w:hint="default"/>
        <w:u w:val="single" w:color="000000"/>
      </w:rPr>
    </w:lvl>
    <w:lvl w:ilvl="2">
      <w:start w:val="1"/>
      <w:numFmt w:val="bullet"/>
      <w:lvlText w:val="•"/>
      <w:lvlJc w:val="left"/>
      <w:pPr>
        <w:ind w:left="1383" w:hanging="256"/>
      </w:pPr>
      <w:rPr>
        <w:rFonts w:hint="default"/>
      </w:rPr>
    </w:lvl>
    <w:lvl w:ilvl="3">
      <w:start w:val="1"/>
      <w:numFmt w:val="bullet"/>
      <w:lvlText w:val="•"/>
      <w:lvlJc w:val="left"/>
      <w:pPr>
        <w:ind w:left="2077" w:hanging="256"/>
      </w:pPr>
      <w:rPr>
        <w:rFonts w:hint="default"/>
      </w:rPr>
    </w:lvl>
    <w:lvl w:ilvl="4">
      <w:start w:val="1"/>
      <w:numFmt w:val="bullet"/>
      <w:lvlText w:val="•"/>
      <w:lvlJc w:val="left"/>
      <w:pPr>
        <w:ind w:left="2772" w:hanging="256"/>
      </w:pPr>
      <w:rPr>
        <w:rFonts w:hint="default"/>
      </w:rPr>
    </w:lvl>
    <w:lvl w:ilvl="5">
      <w:start w:val="1"/>
      <w:numFmt w:val="bullet"/>
      <w:lvlText w:val="•"/>
      <w:lvlJc w:val="left"/>
      <w:pPr>
        <w:ind w:left="3466" w:hanging="256"/>
      </w:pPr>
      <w:rPr>
        <w:rFonts w:hint="default"/>
      </w:rPr>
    </w:lvl>
    <w:lvl w:ilvl="6">
      <w:start w:val="1"/>
      <w:numFmt w:val="bullet"/>
      <w:lvlText w:val="•"/>
      <w:lvlJc w:val="left"/>
      <w:pPr>
        <w:ind w:left="4161" w:hanging="256"/>
      </w:pPr>
      <w:rPr>
        <w:rFonts w:hint="default"/>
      </w:rPr>
    </w:lvl>
    <w:lvl w:ilvl="7">
      <w:start w:val="1"/>
      <w:numFmt w:val="bullet"/>
      <w:lvlText w:val="•"/>
      <w:lvlJc w:val="left"/>
      <w:pPr>
        <w:ind w:left="4855" w:hanging="256"/>
      </w:pPr>
      <w:rPr>
        <w:rFonts w:hint="default"/>
      </w:rPr>
    </w:lvl>
    <w:lvl w:ilvl="8">
      <w:start w:val="1"/>
      <w:numFmt w:val="bullet"/>
      <w:lvlText w:val="•"/>
      <w:lvlJc w:val="left"/>
      <w:pPr>
        <w:ind w:left="5549" w:hanging="25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203A75"/>
    <w:rsid w:val="00050D03"/>
    <w:rsid w:val="000B6BD9"/>
    <w:rsid w:val="00184F52"/>
    <w:rsid w:val="00203A75"/>
    <w:rsid w:val="00261047"/>
    <w:rsid w:val="00295DC7"/>
    <w:rsid w:val="00437110"/>
    <w:rsid w:val="004543AD"/>
    <w:rsid w:val="00491009"/>
    <w:rsid w:val="004D116A"/>
    <w:rsid w:val="005E4958"/>
    <w:rsid w:val="006C0439"/>
    <w:rsid w:val="00746AC0"/>
    <w:rsid w:val="0076526E"/>
    <w:rsid w:val="007C60F9"/>
    <w:rsid w:val="007E064C"/>
    <w:rsid w:val="00812DF6"/>
    <w:rsid w:val="00821749"/>
    <w:rsid w:val="00881D5A"/>
    <w:rsid w:val="009110AB"/>
    <w:rsid w:val="009B5CC2"/>
    <w:rsid w:val="00A13449"/>
    <w:rsid w:val="00A569A8"/>
    <w:rsid w:val="00B02DCA"/>
    <w:rsid w:val="00BE12BB"/>
    <w:rsid w:val="00C04C70"/>
    <w:rsid w:val="00C13EF6"/>
    <w:rsid w:val="00C515A9"/>
    <w:rsid w:val="00C83CD4"/>
    <w:rsid w:val="00CA51AF"/>
    <w:rsid w:val="00CD32C9"/>
    <w:rsid w:val="00E84B5F"/>
    <w:rsid w:val="00FF13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97C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322"/>
      <w:outlineLvl w:val="0"/>
    </w:pPr>
    <w:rPr>
      <w:rFonts w:ascii="Arial" w:eastAsia="Arial" w:hAnsi="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22"/>
    </w:pPr>
    <w:rPr>
      <w:rFonts w:ascii="Arial" w:eastAsia="Arial" w:hAnsi="Arial"/>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C04C70"/>
    <w:pPr>
      <w:tabs>
        <w:tab w:val="center" w:pos="4153"/>
        <w:tab w:val="right" w:pos="8306"/>
      </w:tabs>
    </w:pPr>
  </w:style>
  <w:style w:type="character" w:customStyle="1" w:styleId="HeaderChar">
    <w:name w:val="Header Char"/>
    <w:basedOn w:val="DefaultParagraphFont"/>
    <w:link w:val="Header"/>
    <w:uiPriority w:val="99"/>
    <w:rsid w:val="00C04C70"/>
  </w:style>
  <w:style w:type="paragraph" w:styleId="Footer">
    <w:name w:val="footer"/>
    <w:basedOn w:val="Normal"/>
    <w:link w:val="FooterChar"/>
    <w:unhideWhenUsed/>
    <w:rsid w:val="00C04C70"/>
    <w:pPr>
      <w:tabs>
        <w:tab w:val="center" w:pos="4153"/>
        <w:tab w:val="right" w:pos="8306"/>
      </w:tabs>
    </w:pPr>
  </w:style>
  <w:style w:type="character" w:customStyle="1" w:styleId="FooterChar">
    <w:name w:val="Footer Char"/>
    <w:basedOn w:val="DefaultParagraphFont"/>
    <w:link w:val="Footer"/>
    <w:uiPriority w:val="99"/>
    <w:rsid w:val="00C04C70"/>
  </w:style>
  <w:style w:type="paragraph" w:styleId="FootnoteText">
    <w:name w:val="footnote text"/>
    <w:basedOn w:val="Normal"/>
    <w:link w:val="FootnoteTextChar"/>
    <w:uiPriority w:val="99"/>
    <w:semiHidden/>
    <w:unhideWhenUsed/>
    <w:rsid w:val="009B5CC2"/>
    <w:rPr>
      <w:sz w:val="20"/>
      <w:szCs w:val="20"/>
    </w:rPr>
  </w:style>
  <w:style w:type="character" w:customStyle="1" w:styleId="FootnoteTextChar">
    <w:name w:val="Footnote Text Char"/>
    <w:basedOn w:val="DefaultParagraphFont"/>
    <w:link w:val="FootnoteText"/>
    <w:uiPriority w:val="99"/>
    <w:semiHidden/>
    <w:rsid w:val="009B5CC2"/>
    <w:rPr>
      <w:sz w:val="20"/>
      <w:szCs w:val="20"/>
    </w:rPr>
  </w:style>
  <w:style w:type="character" w:styleId="FootnoteReference">
    <w:name w:val="footnote reference"/>
    <w:basedOn w:val="DefaultParagraphFont"/>
    <w:uiPriority w:val="99"/>
    <w:semiHidden/>
    <w:unhideWhenUsed/>
    <w:rsid w:val="009B5CC2"/>
    <w:rPr>
      <w:vertAlign w:val="superscript"/>
    </w:rPr>
  </w:style>
  <w:style w:type="table" w:styleId="TableGrid">
    <w:name w:val="Table Grid"/>
    <w:basedOn w:val="TableNormal"/>
    <w:uiPriority w:val="39"/>
    <w:rsid w:val="000B6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4D1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8" ma:contentTypeDescription="Izveidot jaunu dokumentu." ma:contentTypeScope="" ma:versionID="38255f5ef405f350c8f803e41a661b77">
  <xsd:schema xmlns:xsd="http://www.w3.org/2001/XMLSchema" xmlns:xs="http://www.w3.org/2001/XMLSchema" xmlns:p="http://schemas.microsoft.com/office/2006/metadata/properties" xmlns:ns2="1d57a815-79e8-498e-8f04-9c2e9221b678" targetNamespace="http://schemas.microsoft.com/office/2006/metadata/properties" ma:root="true" ma:fieldsID="848929c235a99b6ed80ff1a960403283"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4D1CEC-0EA4-4765-B39F-93B884514B8C}">
  <ds:schemaRefs>
    <ds:schemaRef ds:uri="http://schemas.openxmlformats.org/officeDocument/2006/bibliography"/>
  </ds:schemaRefs>
</ds:datastoreItem>
</file>

<file path=customXml/itemProps2.xml><?xml version="1.0" encoding="utf-8"?>
<ds:datastoreItem xmlns:ds="http://schemas.openxmlformats.org/officeDocument/2006/customXml" ds:itemID="{1D5F8AF8-88B0-4998-B425-45470939A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CF51E9-B85A-4C5B-AFB8-194AAF5220E5}">
  <ds:schemaRefs>
    <ds:schemaRef ds:uri="http://schemas.microsoft.com/sharepoint/v3/contenttype/forms"/>
  </ds:schemaRefs>
</ds:datastoreItem>
</file>

<file path=customXml/itemProps4.xml><?xml version="1.0" encoding="utf-8"?>
<ds:datastoreItem xmlns:ds="http://schemas.openxmlformats.org/officeDocument/2006/customXml" ds:itemID="{82E9AC36-12A8-40AF-AF7F-2886A8DCA9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4579</Words>
  <Characters>2611</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2019-12-18T17:24:00Z</dcterms:created>
  <dcterms:modified xsi:type="dcterms:W3CDTF">2021-10-20T07:55:00Z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Order">
    <vt:r8>1800</vt:r8>
  </property>
</Properties>
</file>