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1B18" w14:textId="77777777" w:rsidR="00D740F6" w:rsidRPr="00D740F6" w:rsidRDefault="00D740F6" w:rsidP="00D740F6">
      <w:pPr>
        <w:widowControl w:val="0"/>
        <w:spacing w:after="0" w:line="240" w:lineRule="auto"/>
        <w:jc w:val="both"/>
        <w:rPr>
          <w:rFonts w:ascii="Times New Roman" w:hAnsi="Times New Roman"/>
          <w:noProof/>
          <w:sz w:val="20"/>
          <w:szCs w:val="24"/>
          <w:lang w:val="en-US"/>
        </w:rPr>
      </w:pPr>
      <w:r w:rsidRPr="00D740F6">
        <w:rPr>
          <w:rFonts w:ascii="Times New Roman" w:hAnsi="Times New Roman"/>
          <w:noProof/>
          <w:sz w:val="20"/>
          <w:szCs w:val="24"/>
          <w:lang w:val="en-US"/>
        </w:rPr>
        <w:t>Text consolidated by Valsts valodas centrs (State Language Centre) with amending regulations of:</w:t>
      </w:r>
    </w:p>
    <w:p w14:paraId="29C51CEB" w14:textId="77777777" w:rsidR="00D740F6" w:rsidRPr="00D740F6" w:rsidRDefault="00D740F6" w:rsidP="00D740F6">
      <w:pPr>
        <w:pStyle w:val="BlockText"/>
        <w:ind w:left="0" w:right="26"/>
        <w:jc w:val="center"/>
        <w:rPr>
          <w:noProof/>
          <w:szCs w:val="24"/>
          <w:lang w:val="en-US"/>
        </w:rPr>
      </w:pPr>
      <w:r w:rsidRPr="00D740F6">
        <w:rPr>
          <w:noProof/>
          <w:szCs w:val="24"/>
          <w:lang w:val="en-US"/>
        </w:rPr>
        <w:t>3 May 2016 [shall come into force on 10 May 2016];</w:t>
      </w:r>
    </w:p>
    <w:p w14:paraId="09F33BDD" w14:textId="77777777" w:rsidR="00D740F6" w:rsidRPr="00D740F6" w:rsidRDefault="00D740F6" w:rsidP="00D740F6">
      <w:pPr>
        <w:pStyle w:val="BlockText"/>
        <w:ind w:left="0" w:right="26"/>
        <w:jc w:val="center"/>
        <w:rPr>
          <w:noProof/>
          <w:szCs w:val="24"/>
          <w:lang w:val="en-US"/>
        </w:rPr>
      </w:pPr>
      <w:r w:rsidRPr="00D740F6">
        <w:rPr>
          <w:noProof/>
          <w:szCs w:val="24"/>
          <w:lang w:val="en-US"/>
        </w:rPr>
        <w:t>26 June 2018 [shall come into force on 13 July 2018];</w:t>
      </w:r>
    </w:p>
    <w:p w14:paraId="534C549E" w14:textId="77777777" w:rsidR="00D740F6" w:rsidRPr="00D740F6" w:rsidRDefault="00D740F6" w:rsidP="00D740F6">
      <w:pPr>
        <w:pStyle w:val="BlockText"/>
        <w:ind w:left="0" w:right="26"/>
        <w:jc w:val="center"/>
        <w:rPr>
          <w:noProof/>
          <w:szCs w:val="24"/>
          <w:lang w:val="en-US"/>
        </w:rPr>
      </w:pPr>
      <w:r w:rsidRPr="00D740F6">
        <w:rPr>
          <w:noProof/>
          <w:szCs w:val="24"/>
          <w:lang w:val="en-US"/>
        </w:rPr>
        <w:t>28 January 2020 [shall come into force on 31 January 2020];</w:t>
      </w:r>
    </w:p>
    <w:p w14:paraId="3257083E" w14:textId="77777777" w:rsidR="00D740F6" w:rsidRPr="00D740F6" w:rsidRDefault="00D740F6" w:rsidP="00D740F6">
      <w:pPr>
        <w:pStyle w:val="BlockText"/>
        <w:ind w:left="0" w:right="26"/>
        <w:jc w:val="center"/>
        <w:rPr>
          <w:noProof/>
          <w:szCs w:val="24"/>
          <w:lang w:val="en-US"/>
        </w:rPr>
      </w:pPr>
      <w:r w:rsidRPr="00D740F6">
        <w:rPr>
          <w:noProof/>
          <w:szCs w:val="24"/>
          <w:lang w:val="en-US"/>
        </w:rPr>
        <w:t>11 January 2022 [shall come into force on 15 January 2022].</w:t>
      </w:r>
    </w:p>
    <w:p w14:paraId="4FE3FA01" w14:textId="77777777" w:rsidR="00D740F6" w:rsidRPr="00D740F6" w:rsidRDefault="00D740F6" w:rsidP="00D740F6">
      <w:pPr>
        <w:widowControl w:val="0"/>
        <w:spacing w:after="0" w:line="240" w:lineRule="auto"/>
        <w:jc w:val="both"/>
        <w:rPr>
          <w:rFonts w:ascii="Times New Roman" w:hAnsi="Times New Roman"/>
          <w:noProof/>
          <w:sz w:val="20"/>
          <w:szCs w:val="24"/>
          <w:lang w:val="en-US"/>
        </w:rPr>
      </w:pPr>
      <w:r w:rsidRPr="00D740F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7FADD24" w14:textId="77777777" w:rsidR="00D740F6" w:rsidRPr="00D740F6" w:rsidRDefault="00D740F6" w:rsidP="00D740F6">
      <w:pPr>
        <w:spacing w:after="0" w:line="240" w:lineRule="auto"/>
        <w:jc w:val="center"/>
        <w:rPr>
          <w:rFonts w:ascii="Times New Roman" w:hAnsi="Times New Roman"/>
          <w:noProof/>
          <w:sz w:val="24"/>
          <w:szCs w:val="24"/>
          <w:lang w:val="en-US"/>
        </w:rPr>
      </w:pPr>
    </w:p>
    <w:p w14:paraId="6E0293AE" w14:textId="77777777" w:rsidR="00D740F6" w:rsidRPr="00D740F6" w:rsidRDefault="00D740F6" w:rsidP="00D740F6">
      <w:pPr>
        <w:spacing w:after="0" w:line="240" w:lineRule="auto"/>
        <w:jc w:val="center"/>
        <w:rPr>
          <w:rFonts w:ascii="Times New Roman" w:hAnsi="Times New Roman"/>
          <w:noProof/>
          <w:sz w:val="24"/>
          <w:szCs w:val="24"/>
          <w:lang w:val="en-US"/>
        </w:rPr>
      </w:pPr>
    </w:p>
    <w:p w14:paraId="73E85FBC" w14:textId="77777777" w:rsidR="00D740F6" w:rsidRPr="00D740F6" w:rsidRDefault="00D740F6" w:rsidP="00D740F6">
      <w:pPr>
        <w:spacing w:after="0" w:line="240" w:lineRule="auto"/>
        <w:jc w:val="center"/>
        <w:rPr>
          <w:rFonts w:ascii="Times New Roman" w:hAnsi="Times New Roman"/>
          <w:noProof/>
          <w:sz w:val="24"/>
          <w:szCs w:val="24"/>
          <w:lang w:val="en-US"/>
        </w:rPr>
      </w:pPr>
      <w:r w:rsidRPr="00D740F6">
        <w:rPr>
          <w:rFonts w:ascii="Times New Roman" w:hAnsi="Times New Roman"/>
          <w:noProof/>
          <w:sz w:val="24"/>
          <w:szCs w:val="24"/>
          <w:lang w:val="en-US"/>
        </w:rPr>
        <w:t>Republic of Latvia</w:t>
      </w:r>
    </w:p>
    <w:p w14:paraId="34ADB44C" w14:textId="77777777" w:rsidR="00D740F6" w:rsidRPr="00D740F6" w:rsidRDefault="00D740F6" w:rsidP="00D740F6">
      <w:pPr>
        <w:spacing w:after="0" w:line="240" w:lineRule="auto"/>
        <w:jc w:val="center"/>
        <w:rPr>
          <w:rFonts w:ascii="Times New Roman" w:hAnsi="Times New Roman"/>
          <w:noProof/>
          <w:sz w:val="24"/>
          <w:lang w:val="en-US"/>
        </w:rPr>
      </w:pPr>
    </w:p>
    <w:p w14:paraId="06EA8AF9"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Cabinet</w:t>
      </w:r>
    </w:p>
    <w:p w14:paraId="6EE2313F"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Regulation No. 506</w:t>
      </w:r>
    </w:p>
    <w:p w14:paraId="76881FF7"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Adopted 1 September 2015</w:t>
      </w:r>
    </w:p>
    <w:p w14:paraId="5F3F3E1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83DDFD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8C0C24D" w14:textId="77777777" w:rsidR="00D740F6" w:rsidRPr="00D740F6" w:rsidRDefault="00D740F6" w:rsidP="00D740F6">
      <w:pPr>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Regulations Regarding the Identification, Quality Conformity Assessment, and Sale of Fertilisers and Substrates</w:t>
      </w:r>
    </w:p>
    <w:p w14:paraId="35EAC83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B106B7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FF824AE" w14:textId="77777777" w:rsidR="00D740F6" w:rsidRPr="00D740F6" w:rsidRDefault="00D740F6" w:rsidP="00D740F6">
      <w:pPr>
        <w:spacing w:after="0" w:line="240" w:lineRule="auto"/>
        <w:jc w:val="right"/>
        <w:rPr>
          <w:rFonts w:ascii="Times New Roman" w:hAnsi="Times New Roman"/>
          <w:i/>
          <w:noProof/>
          <w:sz w:val="24"/>
          <w:lang w:val="en-US"/>
        </w:rPr>
      </w:pPr>
      <w:r w:rsidRPr="00D740F6">
        <w:rPr>
          <w:rFonts w:ascii="Times New Roman" w:hAnsi="Times New Roman"/>
          <w:i/>
          <w:noProof/>
          <w:sz w:val="24"/>
          <w:lang w:val="en-US"/>
        </w:rPr>
        <w:t>Issued pursuant to</w:t>
      </w:r>
    </w:p>
    <w:p w14:paraId="3DA3D644" w14:textId="77777777" w:rsidR="00D740F6" w:rsidRPr="00D740F6" w:rsidRDefault="00D740F6" w:rsidP="00D740F6">
      <w:pPr>
        <w:spacing w:after="0" w:line="240" w:lineRule="auto"/>
        <w:jc w:val="right"/>
        <w:rPr>
          <w:rFonts w:ascii="Times New Roman" w:hAnsi="Times New Roman"/>
          <w:i/>
          <w:noProof/>
          <w:sz w:val="24"/>
          <w:lang w:val="en-US"/>
        </w:rPr>
      </w:pPr>
      <w:r w:rsidRPr="00D740F6">
        <w:rPr>
          <w:rFonts w:ascii="Times New Roman" w:hAnsi="Times New Roman"/>
          <w:i/>
          <w:noProof/>
          <w:sz w:val="24"/>
          <w:lang w:val="en-US"/>
        </w:rPr>
        <w:t>Section 4, Paragraph one, Clause 1 of the Law on Circulation of Fertilisers</w:t>
      </w:r>
    </w:p>
    <w:p w14:paraId="515FCB3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304C98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9B38513" w14:textId="77777777" w:rsidR="00D740F6" w:rsidRPr="00D740F6" w:rsidRDefault="00D740F6" w:rsidP="00D740F6">
      <w:pPr>
        <w:spacing w:after="0" w:line="240" w:lineRule="auto"/>
        <w:jc w:val="center"/>
        <w:rPr>
          <w:rFonts w:ascii="Times New Roman" w:hAnsi="Times New Roman"/>
          <w:b/>
          <w:noProof/>
          <w:sz w:val="24"/>
          <w:lang w:val="en-US"/>
        </w:rPr>
      </w:pPr>
      <w:bookmarkStart w:id="0" w:name="n1"/>
      <w:bookmarkStart w:id="1" w:name="n-563189"/>
      <w:bookmarkEnd w:id="0"/>
      <w:bookmarkEnd w:id="1"/>
      <w:r w:rsidRPr="00D740F6">
        <w:rPr>
          <w:rFonts w:ascii="Times New Roman" w:hAnsi="Times New Roman"/>
          <w:b/>
          <w:noProof/>
          <w:sz w:val="24"/>
          <w:lang w:val="en-US"/>
        </w:rPr>
        <w:t>I. General Provisions</w:t>
      </w:r>
    </w:p>
    <w:p w14:paraId="0705059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6B53E76" w14:textId="77777777" w:rsidR="00D740F6" w:rsidRPr="00D740F6" w:rsidRDefault="00D740F6" w:rsidP="00D740F6">
      <w:pPr>
        <w:spacing w:after="0" w:line="240" w:lineRule="auto"/>
        <w:jc w:val="both"/>
        <w:rPr>
          <w:rFonts w:ascii="Times New Roman" w:hAnsi="Times New Roman"/>
          <w:noProof/>
          <w:sz w:val="24"/>
          <w:lang w:val="en-US"/>
        </w:rPr>
      </w:pPr>
      <w:bookmarkStart w:id="2" w:name="p1"/>
      <w:bookmarkStart w:id="3" w:name="p-1036854"/>
      <w:bookmarkEnd w:id="2"/>
      <w:bookmarkEnd w:id="3"/>
      <w:r w:rsidRPr="00D740F6">
        <w:rPr>
          <w:rFonts w:ascii="Times New Roman" w:hAnsi="Times New Roman"/>
          <w:noProof/>
          <w:sz w:val="24"/>
          <w:lang w:val="en-US"/>
        </w:rPr>
        <w:t>1. This Regulation prescribes:</w:t>
      </w:r>
    </w:p>
    <w:p w14:paraId="522A1A52"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1.1. in relation to the fertiliser and substrate other than the EU fertiliser bearing the CE marking:</w:t>
      </w:r>
    </w:p>
    <w:p w14:paraId="34409362"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1.1.1. the conformity with the requirements for identification, quality, and sale;</w:t>
      </w:r>
    </w:p>
    <w:p w14:paraId="2C62D70B"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1.1.2. the conditions and procedures for registration;</w:t>
      </w:r>
    </w:p>
    <w:p w14:paraId="66E07C90"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1.1.3. the acceptable deviations from the declared quality of fertilisers and substrates;</w:t>
      </w:r>
    </w:p>
    <w:p w14:paraId="4D1789A9"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1.1.4. the maximum permissible concentration of undesirable impurities;</w:t>
      </w:r>
    </w:p>
    <w:p w14:paraId="1B090112"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1.1.5. the procedures for supervision and control;</w:t>
      </w:r>
    </w:p>
    <w:p w14:paraId="437ADFDD"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1.1.6. the procedures for the quality conformity assessment required for supervision and control;</w:t>
      </w:r>
    </w:p>
    <w:p w14:paraId="5BEAF055"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1.1.7. the requirements for the label, marking and packaging;</w:t>
      </w:r>
    </w:p>
    <w:p w14:paraId="5F12DEEB"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1.2. the requirements for the declared plant nutrition element form of the EU fertiliser bearing the CE marking and conformity assessment of the fertiliser and substrate in accordance with Annex II to Commission Implementing Regulation (EU) 2021/1165 of 15 July 2021 authorising certain products and substances for use in organic production and establishing their lists (hereinafter – Regulation 2021/1165);</w:t>
      </w:r>
    </w:p>
    <w:p w14:paraId="71FEC8BE"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1.3. the procedures for the notification of the fertiliser and substrate (hereinafter – the notified fertiliser and substrate) imported into Latvia and for the submission of documents, the maximum permissible concentration of undesirable impurities, the procedures for the supervision and control, and also the procedures for the quality conformity assessment for the purposes of supervision and control in accordance with Regulation (EU) 2019/515 of the European Parliament and of the Council of 19 March 2019 on the mutual recognition of goods lawfully marketed in another Member State and repealing Regulation (EC) No 764/2008;</w:t>
      </w:r>
    </w:p>
    <w:p w14:paraId="56680607" w14:textId="77777777" w:rsidR="00D740F6" w:rsidRPr="00D740F6" w:rsidRDefault="00D740F6" w:rsidP="00D740F6">
      <w:pPr>
        <w:keepNext/>
        <w:keepLines/>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lastRenderedPageBreak/>
        <w:t>1.4. the procedures by which a permit for the sale or importation of those fertilisers and substrates which are not included in the Fertiliser and Substrate State Register of the State Information System for Monitoring of Agricultural Plants (hereinafter – the Register) or which do not conform to the declared quality or quality or identification requirements.</w:t>
      </w:r>
    </w:p>
    <w:p w14:paraId="6FBC0EA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28 January 2020; 11 January 2022 / The new wording of Sub-paragraph 1.1 shall come into force on 16 July 2022. See Paragraph 2 of Amendments</w:t>
      </w:r>
      <w:r w:rsidRPr="00D740F6">
        <w:rPr>
          <w:rFonts w:ascii="Times New Roman" w:hAnsi="Times New Roman"/>
          <w:noProof/>
          <w:sz w:val="24"/>
          <w:lang w:val="en-US"/>
        </w:rPr>
        <w:t>]</w:t>
      </w:r>
    </w:p>
    <w:p w14:paraId="1C8C4F1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4" w:name="p2"/>
      <w:bookmarkStart w:id="5" w:name="p-563191"/>
      <w:bookmarkEnd w:id="4"/>
      <w:bookmarkEnd w:id="5"/>
    </w:p>
    <w:p w14:paraId="4DC37847"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 Organic fertilisers and substrates of animal origin shall be put into circulation in accordance with the requirements laid down in the laws and regulation regarding the veterinary requirements for by-products of animal origin and such processed products which are not intended to be used in food, as well as in conformity with Regulation (EC) No 1069/2009 of the European Parliament and of the Council of 21 October 2009 laying down health rules as regards animal by-products and derived products not intended for human consumption and repealing Regulation (EC) No 1774/2002 (hereinafter – Regulation No 1069/2009) and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(hereinafter – Regulation No 142/2011).</w:t>
      </w:r>
    </w:p>
    <w:p w14:paraId="5EEA21D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6" w:name="n2"/>
      <w:bookmarkStart w:id="7" w:name="n-563192"/>
      <w:bookmarkEnd w:id="6"/>
      <w:bookmarkEnd w:id="7"/>
    </w:p>
    <w:p w14:paraId="57214471"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II. Requirements for Fertiliser and Substrate Identification, Quality and Sale</w:t>
      </w:r>
    </w:p>
    <w:p w14:paraId="324B8F4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8" w:name="p3"/>
      <w:bookmarkStart w:id="9" w:name="p-563194"/>
      <w:bookmarkEnd w:id="8"/>
      <w:bookmarkEnd w:id="9"/>
    </w:p>
    <w:p w14:paraId="17C348D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 The requirements for fertiliser and substrate identification and quality, as well as the quality indicators to be declared are presented in Annex 1 to this Regulation.</w:t>
      </w:r>
    </w:p>
    <w:p w14:paraId="39CD471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0" w:name="p4"/>
      <w:bookmarkStart w:id="11" w:name="p-563195"/>
      <w:bookmarkEnd w:id="10"/>
      <w:bookmarkEnd w:id="11"/>
    </w:p>
    <w:p w14:paraId="132D8DBC"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 The declared quality of a fertiliser and substrate shall conform to the requirements of this Regulation if the negative deviation of the specific indicator does not exceed the deviation referred to in Annex 2 to this Regulation.</w:t>
      </w:r>
    </w:p>
    <w:p w14:paraId="55A31E3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2" w:name="p5"/>
      <w:bookmarkStart w:id="13" w:name="p-563196"/>
      <w:bookmarkEnd w:id="12"/>
      <w:bookmarkEnd w:id="13"/>
    </w:p>
    <w:p w14:paraId="6DCC0C29"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 No deviations from the minimum and maximum numerical values of the quality indicator referred to in Annex 1 to this Regulation are permitted, except for the fertilisers referred to in Section H.</w:t>
      </w:r>
    </w:p>
    <w:p w14:paraId="47FB605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4" w:name="p6"/>
      <w:bookmarkStart w:id="15" w:name="p-563197"/>
      <w:bookmarkEnd w:id="14"/>
      <w:bookmarkEnd w:id="15"/>
    </w:p>
    <w:p w14:paraId="11AC466C"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 If Annex 1 to this Regulation does not indicate the maximum content of the plant nutrition elements of the specific fertiliser, it may be increased in the fertiliser by more than the declared content. If Annex 1 to this Regulation indicates the minimum content of the plant nutrition elements of the specific fertiliser, its increase in the fertiliser is restricted to the maximum content referred to in Annex 1 to this Regulation.</w:t>
      </w:r>
    </w:p>
    <w:p w14:paraId="19165C0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6" w:name="p7"/>
      <w:bookmarkStart w:id="17" w:name="p-563198"/>
      <w:bookmarkEnd w:id="16"/>
      <w:bookmarkEnd w:id="17"/>
    </w:p>
    <w:p w14:paraId="09D5344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 Concentration of undesirable impurities in a fertiliser or substrate may not exceed the maximum permissible concentration (Annex 3).</w:t>
      </w:r>
    </w:p>
    <w:p w14:paraId="5342BF4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8" w:name="p8"/>
      <w:bookmarkStart w:id="19" w:name="p-563199"/>
      <w:bookmarkEnd w:id="18"/>
      <w:bookmarkEnd w:id="19"/>
    </w:p>
    <w:p w14:paraId="42B04DC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 The minimum content of micronutrients to be declared in a fertiliser is indicated in Annex 4 to this Regulation.</w:t>
      </w:r>
    </w:p>
    <w:p w14:paraId="00A4760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0" w:name="p9"/>
      <w:bookmarkStart w:id="21" w:name="p-563200"/>
      <w:bookmarkEnd w:id="20"/>
      <w:bookmarkEnd w:id="21"/>
    </w:p>
    <w:p w14:paraId="404FCC5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9. A laboratory which is accredited by the national accreditation authority in accordance with the laws and regulations regarding assessment, accreditation, and supervision of conformity assessment authorities or by an accreditation authority of another European Union Member State or a Member State of the European Economic Area (hereinafter – the accredited laboratory) shall issue a test report on the fertiliser and substrate. A test report of viable micro-organisms in a microbiological preparation and biologically active compounds in the composition of a plant growth promoter may be issued also by a scientific institution which has been registered in the Register of Scientific Institutions in accordance with the Law on Scientific Activity or a scientific institution officially registered by another European Union Member State.</w:t>
      </w:r>
    </w:p>
    <w:p w14:paraId="5060215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2" w:name="p10"/>
      <w:bookmarkStart w:id="23" w:name="p-1035235"/>
      <w:bookmarkEnd w:id="22"/>
      <w:bookmarkEnd w:id="23"/>
    </w:p>
    <w:p w14:paraId="12EC013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 The accredited laboratory shall test a fertiliser in accordance with the methods specified in the implementing acts of the European Commission. If the testing method has not been specified in the implementing acts of the European Commission, the fertiliser and substrate may be tested in accordance with the applicable standards recommended by the Ministry of Agriculture which are published by the national standardisation authority on its website (www.lvs.lv).</w:t>
      </w:r>
    </w:p>
    <w:p w14:paraId="02F66E9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 / The new wording of the Paragraph shall come into force on 16 July 2022. See Paragraph 2 of Amendments</w:t>
      </w:r>
      <w:r w:rsidRPr="00D740F6">
        <w:rPr>
          <w:rFonts w:ascii="Times New Roman" w:hAnsi="Times New Roman"/>
          <w:noProof/>
          <w:sz w:val="24"/>
          <w:lang w:val="en-US"/>
        </w:rPr>
        <w:t>]</w:t>
      </w:r>
    </w:p>
    <w:p w14:paraId="42FCB29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4" w:name="p11"/>
      <w:bookmarkStart w:id="25" w:name="p-721365"/>
      <w:bookmarkEnd w:id="24"/>
      <w:bookmarkEnd w:id="25"/>
    </w:p>
    <w:p w14:paraId="735C966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 The testing expenditure associated with the registration of a fertiliser or substrate or obtaining a permit for the importation or sale thereof shall be covered by its producer or importer, or packer which changes the name of the fertiliser or substrate indicated in the registration certificate of the producer or importer.</w:t>
      </w:r>
    </w:p>
    <w:p w14:paraId="4204250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w:t>
      </w:r>
      <w:r w:rsidRPr="00D740F6">
        <w:rPr>
          <w:rFonts w:ascii="Times New Roman" w:hAnsi="Times New Roman"/>
          <w:noProof/>
          <w:sz w:val="24"/>
          <w:lang w:val="en-US"/>
        </w:rPr>
        <w:t>]</w:t>
      </w:r>
    </w:p>
    <w:p w14:paraId="340D250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6" w:name="p12"/>
      <w:bookmarkStart w:id="27" w:name="p-563203"/>
      <w:bookmarkEnd w:id="26"/>
      <w:bookmarkEnd w:id="27"/>
    </w:p>
    <w:p w14:paraId="7752732D"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 A producer, packer, importer or seller of a fertiliser or substrate shall do the following at a wholesale or retail site:</w:t>
      </w:r>
    </w:p>
    <w:p w14:paraId="31198C4B"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12.1. upon a request of the State Plant Protection Service (hereinafter – the Service), provide access to the accounting documents and accompanying documents of fertilisers and substrates, as well as provide information regarding the circulation of fertilisers and substrates;</w:t>
      </w:r>
    </w:p>
    <w:p w14:paraId="3C27F855"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12.2. ensure storage conditions of the fertiliser or substrate according to the requirements referred to on the label, marking or in an accompanying document and the safety data sheet (if any).</w:t>
      </w:r>
    </w:p>
    <w:p w14:paraId="646E9B9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8" w:name="n3"/>
      <w:bookmarkStart w:id="29" w:name="n-563204"/>
      <w:bookmarkEnd w:id="28"/>
      <w:bookmarkEnd w:id="29"/>
    </w:p>
    <w:p w14:paraId="02549B7F"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III. Registration of a Fertiliser and Substrate</w:t>
      </w:r>
    </w:p>
    <w:p w14:paraId="02DE193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30" w:name="p13"/>
      <w:bookmarkStart w:id="31" w:name="p-563205"/>
      <w:bookmarkEnd w:id="30"/>
      <w:bookmarkEnd w:id="31"/>
    </w:p>
    <w:p w14:paraId="1D7A817E"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 Fertilisers and substrates shall be registered and the Register shall be maintained by the Service.</w:t>
      </w:r>
    </w:p>
    <w:p w14:paraId="7FC68AD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32" w:name="p14"/>
      <w:bookmarkStart w:id="33" w:name="p-1035237"/>
      <w:bookmarkEnd w:id="32"/>
      <w:bookmarkEnd w:id="33"/>
    </w:p>
    <w:p w14:paraId="7EC87A7E"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14. A legal or natural person that produces, packs, or imports a fertiliser and substrate (hereinafter – the person) shall submit the application for the registration of the fertiliser or substrate. A fertiliser or substrate registered by the producer may be imported freely. If a fertiliser or substrate is produced in Latvia according to an individual order of the end user, it shall not be registered.</w:t>
      </w:r>
    </w:p>
    <w:p w14:paraId="6C103CA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45F4409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34" w:name="p15"/>
      <w:bookmarkStart w:id="35" w:name="p-1036855"/>
      <w:bookmarkEnd w:id="34"/>
      <w:bookmarkEnd w:id="35"/>
    </w:p>
    <w:p w14:paraId="465DC96D"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15. In order to register a fertiliser or substrate, the person shall submit the following to the Service:</w:t>
      </w:r>
    </w:p>
    <w:p w14:paraId="170530C5"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15.1. an application (Annex 5);</w:t>
      </w:r>
    </w:p>
    <w:p w14:paraId="3D2CA4B2"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15.2. a producer or importer – a test report issued by an accredited laboratory (for a fertiliser and substrate produced in a European Union Member State and Member State of the European Economic Area only a test report issued by the producer may be submitted); in turn, for biologically active compounds in the composition of plant growth promoters – also a test report issued by a scientific institution, which has been registered in the Register of Scientific Institutions in accordance with the Law on Scientific Activity, or a scientific institution officially registered by another European Union Member State may be submitted. The test report submitted for registration shall not be older than 12 months;</w:t>
      </w:r>
    </w:p>
    <w:p w14:paraId="74B7242A"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15.3. a packer – a copy of the registration certificate of a fertiliser or substrate;</w:t>
      </w:r>
    </w:p>
    <w:p w14:paraId="30F367DA"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15.4. an opinion issued by a scientific institution conforming to the requirements referred to in Sub-paragraph 21.4 of this Regulation (Annex 6) stating that a plant growth promoter or microbiological preparation has given a positive efficiency result of the fertiliser. The plant used in the trial shall be indicated in the opinion;</w:t>
      </w:r>
    </w:p>
    <w:p w14:paraId="04E3F522"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15.5. the text of the label, marking or accompanying document with the information in Latvian in accordance with Paragraph 52 of this Regulation – for a fertiliser (except for a microbiological preparation), in accordance with Paragraph 53 of this Regulation – for a microbiological preparation, and in accordance with Paragraph 54 of this Regulation – for a substrate;</w:t>
      </w:r>
    </w:p>
    <w:p w14:paraId="383FD226"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15.6. the test report (copy) on the detonation safety for ammonium nitrate fertilisers with a nitrogen content exceeding 28 per cent. The test report on detonation resistance shall not be older than 12 months;</w:t>
      </w:r>
    </w:p>
    <w:p w14:paraId="036DC982"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15.7. the safety data sheet if provided for in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p w14:paraId="25D84191"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15.8. a list of the planned sales locations;</w:t>
      </w:r>
    </w:p>
    <w:p w14:paraId="74581A22"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15.9. information regarding the assigned registration or the official number of recognition, and indication to the website of the competent authority where there is information that the producer of the fertiliser or substrate has been recognised or registered in accordance with the requirements of Regulation No 1069/2009, if the fertiliser or substrate contains animal by-products or derived products, not intended for human consumption (hereinafter – the animal by-products);</w:t>
      </w:r>
    </w:p>
    <w:p w14:paraId="72EF8EF9"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15.10. a written permit of the producer to re-package the microbiological preparation, if it is planned to do it;</w:t>
      </w:r>
    </w:p>
    <w:p w14:paraId="6B4CD3C6"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15.11. a certificate which has been issued by the control body specified in the laws and regulations regarding supervision and control of organic farming (hereinafter – the control body) and which attests to the conformity of the fertiliser for marking or labelling with the indication “Bioloģiskā lauksaimniecība” [Organic farming], if it is intended to use the indication “Bioloģiskā lauksaimniecība” [Organic farming] on the label, marking, and accompanying document of the fertiliser.</w:t>
      </w:r>
    </w:p>
    <w:p w14:paraId="7D6553B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26 June 2018; 11 January 2022</w:t>
      </w:r>
      <w:r w:rsidRPr="00D740F6">
        <w:rPr>
          <w:rFonts w:ascii="Times New Roman" w:hAnsi="Times New Roman"/>
          <w:noProof/>
          <w:sz w:val="24"/>
          <w:lang w:val="en-US"/>
        </w:rPr>
        <w:t>]</w:t>
      </w:r>
    </w:p>
    <w:p w14:paraId="334A101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36" w:name="p16"/>
      <w:bookmarkStart w:id="37" w:name="p-1035241"/>
      <w:bookmarkEnd w:id="36"/>
      <w:bookmarkEnd w:id="37"/>
    </w:p>
    <w:p w14:paraId="3B571BA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16. [11 January 2022]</w:t>
      </w:r>
    </w:p>
    <w:p w14:paraId="17CC36A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38" w:name="p17"/>
      <w:bookmarkStart w:id="39" w:name="p-1035244"/>
      <w:bookmarkEnd w:id="38"/>
      <w:bookmarkEnd w:id="39"/>
    </w:p>
    <w:p w14:paraId="1059508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17. The person registering shall be responsible for the conformity of the documents referred to in Paragraph 15 of this Regulation.</w:t>
      </w:r>
    </w:p>
    <w:p w14:paraId="4D72224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2E9AE21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40" w:name="p18"/>
      <w:bookmarkStart w:id="41" w:name="p-1035246"/>
      <w:bookmarkEnd w:id="40"/>
      <w:bookmarkEnd w:id="41"/>
    </w:p>
    <w:p w14:paraId="06DFE7A5"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18. The Service shall start assessment of the conformity of the fertiliser or substrate applied for registration with the requirements laid down in this Regulation for identification, quality, and sale after receipt of all the documents referred to in Paragraph 15 of this Regulation that have been fully completed.</w:t>
      </w:r>
    </w:p>
    <w:p w14:paraId="56C6584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123512C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42" w:name="p19"/>
      <w:bookmarkStart w:id="43" w:name="p-563211"/>
      <w:bookmarkEnd w:id="42"/>
      <w:bookmarkEnd w:id="43"/>
    </w:p>
    <w:p w14:paraId="191F241B"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19. In order to decide on the registration of a fertiliser or substrate, the Service may, specifying the reason therefore, request the person to provide additional information, as well as invite appropriately qualified experts.</w:t>
      </w:r>
    </w:p>
    <w:p w14:paraId="5AB8ED4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44" w:name="p20"/>
      <w:bookmarkStart w:id="45" w:name="p-563212"/>
      <w:bookmarkEnd w:id="44"/>
      <w:bookmarkEnd w:id="45"/>
    </w:p>
    <w:p w14:paraId="0373DC52"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20. If the person has failed to submit the additional information referred to in Paragraph 19 of this Regulation by the end of the specified term, the Service shall reject the application.</w:t>
      </w:r>
    </w:p>
    <w:p w14:paraId="0ED7DE4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46" w:name="p21"/>
      <w:bookmarkStart w:id="47" w:name="p-1036985"/>
      <w:bookmarkEnd w:id="46"/>
      <w:bookmarkEnd w:id="47"/>
    </w:p>
    <w:p w14:paraId="0A761A6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21. The Service shall, within a month after receipt of the documents referred to in Paragraph 15 of this Regulation, decide to register the fertiliser or substrate, provided that the following conditions are met:</w:t>
      </w:r>
    </w:p>
    <w:p w14:paraId="6FDF1956"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21.1. it conforms to the quality requirements referred to in Annexes 1 and 3 to this Regulation;</w:t>
      </w:r>
    </w:p>
    <w:p w14:paraId="5CDBDC1F"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21.2. the sample of the text of the label, marking or accompanying document conforms to the requirements of this Regulation;</w:t>
      </w:r>
    </w:p>
    <w:p w14:paraId="7998700B"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21.3. the detonation resistance test has been performed for an ammonium nitrate fertiliser with a nitrogen content exceeding 28 percent in accordance with the methods specified in Regulation (EU) 2019/1009 of the European Parliament and of the Council of 5 June 2019 laying down rules on the making available on the market of EU fertilising products and amending Regulations (EC) No 1069/2009 and (EC) No 1107/2009 and repealing Regulation (EC) No 2003/2003 (hereinafter – Regulation 2019/1009), and the fertiliser has been recognised as explosion-proof;</w:t>
      </w:r>
    </w:p>
    <w:p w14:paraId="680F4D94"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21.4. for a plant growth promoter or microbiological preparation (except for a microbiological preparation which is offered only as a composter) a positive trial result has been received in the fertiliser efficiency test, if the trial has been carried out in zone A or B in accordance with Annex I of Regulation (EC) No 1107/2009 of the European Parliament and of the Council of 21 October 2009 concerning the placing of plant protection products on the market and repealing Council Directives 79/117/EEC and 91/414/EEC, or in third countries in similar latitudes, and it has been carried out by a scientific institution which has been registered in the Register of Scientific Institutions in accordance with the Law on Scientific Activity, or a scientific institution of another country which has been registered in the Register of Scientific Institutions in accordance with the requirements of the laws and regulations of the respective country;</w:t>
      </w:r>
    </w:p>
    <w:p w14:paraId="2E202313"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21.5. a plant growth promoter or microbiological preparation in a trial in which the sole difference principle has been observed and which has been carried out with field crops during the past 10 years at least two years in a row, but with covered area crops – at least two harvest cycles, during the test period has given an average of at least 10 per cent harvest increase (except for ornamental plants). In the fertiliser marking, the crop or group of crops shall be indicated for which a positive efficiency test result has been obtained;</w:t>
      </w:r>
    </w:p>
    <w:p w14:paraId="21EE507E"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21.6. the State fee has been paid in accordance with the laws and regulations regarding the State fee for the registration of fertilisers and substrates or receipt of a permit for the sale or importation of fertilisers and substrates.</w:t>
      </w:r>
    </w:p>
    <w:p w14:paraId="4E92BB4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 / The new wording of Sub-paragraph 21.3 shall come into force on 16 July 2022. See Paragraph 2 of Amendments</w:t>
      </w:r>
      <w:r w:rsidRPr="00D740F6">
        <w:rPr>
          <w:rFonts w:ascii="Times New Roman" w:hAnsi="Times New Roman"/>
          <w:noProof/>
          <w:sz w:val="24"/>
          <w:lang w:val="en-US"/>
        </w:rPr>
        <w:t>]</w:t>
      </w:r>
    </w:p>
    <w:p w14:paraId="6E2773E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48" w:name="p21_1"/>
      <w:bookmarkStart w:id="49" w:name="p-721452"/>
      <w:bookmarkEnd w:id="48"/>
      <w:bookmarkEnd w:id="49"/>
    </w:p>
    <w:p w14:paraId="7A9627F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21.</w:t>
      </w:r>
      <w:r w:rsidRPr="00D740F6">
        <w:rPr>
          <w:rFonts w:ascii="Times New Roman" w:hAnsi="Times New Roman"/>
          <w:noProof/>
          <w:sz w:val="24"/>
          <w:vertAlign w:val="superscript"/>
          <w:lang w:val="en-US"/>
        </w:rPr>
        <w:t xml:space="preserve">1 </w:t>
      </w:r>
      <w:r w:rsidRPr="00D740F6">
        <w:rPr>
          <w:rFonts w:ascii="Times New Roman" w:hAnsi="Times New Roman"/>
          <w:noProof/>
          <w:sz w:val="24"/>
          <w:lang w:val="en-US"/>
        </w:rPr>
        <w:t>If the packer changes the name indicated in the registration certificate of a producer or importer of fertilisers or substrates, it shall pay the State fee for the registration of a fertiliser or substrate.</w:t>
      </w:r>
    </w:p>
    <w:p w14:paraId="6D88918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 Paragraph shall come into force on 1 October 2020, see Paragraph 89</w:t>
      </w:r>
      <w:r w:rsidRPr="00D740F6">
        <w:rPr>
          <w:rFonts w:ascii="Times New Roman" w:hAnsi="Times New Roman"/>
          <w:noProof/>
          <w:sz w:val="24"/>
          <w:lang w:val="en-US"/>
        </w:rPr>
        <w:t>]</w:t>
      </w:r>
    </w:p>
    <w:p w14:paraId="2B442E6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50" w:name="p22"/>
      <w:bookmarkStart w:id="51" w:name="p-721434"/>
      <w:bookmarkEnd w:id="50"/>
      <w:bookmarkEnd w:id="51"/>
    </w:p>
    <w:p w14:paraId="71B4119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22. If the conditions referred to in Paragraphs 21 and 21.</w:t>
      </w:r>
      <w:r w:rsidRPr="00D740F6">
        <w:rPr>
          <w:rFonts w:ascii="Times New Roman" w:hAnsi="Times New Roman"/>
          <w:noProof/>
          <w:sz w:val="24"/>
          <w:vertAlign w:val="superscript"/>
          <w:lang w:val="en-US"/>
        </w:rPr>
        <w:t xml:space="preserve">1 </w:t>
      </w:r>
      <w:r w:rsidRPr="00D740F6">
        <w:rPr>
          <w:rFonts w:ascii="Times New Roman" w:hAnsi="Times New Roman"/>
          <w:noProof/>
          <w:sz w:val="24"/>
          <w:lang w:val="en-US"/>
        </w:rPr>
        <w:t>of this Regulation have not been met, the Service shall take the decision to refuse to register the fertiliser or substrate.</w:t>
      </w:r>
    </w:p>
    <w:p w14:paraId="241372D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 / Amendment regarding the supplementation of Paragraph with the word and number “and 21.</w:t>
      </w:r>
      <w:r w:rsidRPr="00D740F6">
        <w:rPr>
          <w:rFonts w:ascii="Times New Roman" w:hAnsi="Times New Roman"/>
          <w:i/>
          <w:noProof/>
          <w:sz w:val="24"/>
          <w:vertAlign w:val="superscript"/>
          <w:lang w:val="en-US"/>
        </w:rPr>
        <w:t>1</w:t>
      </w:r>
      <w:r w:rsidRPr="00D740F6">
        <w:rPr>
          <w:rFonts w:ascii="Times New Roman" w:hAnsi="Times New Roman"/>
          <w:i/>
          <w:noProof/>
          <w:sz w:val="24"/>
          <w:lang w:val="en-US"/>
        </w:rPr>
        <w:t>” shall come into force on 1 October 2020. See Paragraph 2 of Amendments</w:t>
      </w:r>
      <w:r w:rsidRPr="00D740F6">
        <w:rPr>
          <w:rFonts w:ascii="Times New Roman" w:hAnsi="Times New Roman"/>
          <w:noProof/>
          <w:sz w:val="24"/>
          <w:lang w:val="en-US"/>
        </w:rPr>
        <w:t>]</w:t>
      </w:r>
    </w:p>
    <w:p w14:paraId="192AA4A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52" w:name="p23"/>
      <w:bookmarkStart w:id="53" w:name="p-563215"/>
      <w:bookmarkEnd w:id="52"/>
      <w:bookmarkEnd w:id="53"/>
    </w:p>
    <w:p w14:paraId="13FBC475"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23. The Service shall:</w:t>
      </w:r>
    </w:p>
    <w:p w14:paraId="3CAC86E9"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23.1. within three working days after taking a decision, inform the person thereof in writing;</w:t>
      </w:r>
    </w:p>
    <w:p w14:paraId="41C05A48"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23.2. if the decision referred to in Paragraph 21 of this Regulation has been taken:</w:t>
      </w:r>
    </w:p>
    <w:p w14:paraId="0B545A7F"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23.2.1. make an entry in the Register, including all the data referred to in the application, as well as information regarding the declared quality parameters of a fertiliser and substrate and the essential composition of fertilisers (except for microbiological preparations);</w:t>
      </w:r>
    </w:p>
    <w:p w14:paraId="3E20618D"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23.2.2. within 10 working days, issue the person a registration certificate by which it is attested that the fertiliser or substrate has been included in the Register.</w:t>
      </w:r>
    </w:p>
    <w:p w14:paraId="7B4B268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54" w:name="p24"/>
      <w:bookmarkStart w:id="55" w:name="p-1035262"/>
      <w:bookmarkEnd w:id="54"/>
      <w:bookmarkEnd w:id="55"/>
    </w:p>
    <w:p w14:paraId="0D11EDC0"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24. The holder of the registration certificate shall be responsible for the conformity of fertilisers and substrates with the requirements laid down in the laws and regulations regarding the circulation of fertilisers and chemical substances and mixtures, the circulation of animal by-products, and also in Regulation (EC) No 1272/2008 of the European Parliament and of the Council of 16 December 2008 on classification, labelling and packaging of substances and mixtures, amending and repealing Directives 67/548/EEC and 1999/45/EC, and amending Regulation (EC) No 1907/2006 (hereinafter – Regulation No 1272/2008), Regulation No 1069/2009, Regulation No 142/2011, and Regulation No 2021/1165.</w:t>
      </w:r>
    </w:p>
    <w:p w14:paraId="03DA970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73E0847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56" w:name="p25"/>
      <w:bookmarkStart w:id="57" w:name="p-563217"/>
      <w:bookmarkEnd w:id="56"/>
      <w:bookmarkEnd w:id="57"/>
    </w:p>
    <w:p w14:paraId="0746A76B"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25. In the registration certificate of a fertiliser (except for microbiological preparations), information in accordance with Annex 8 to this Regulation shall be specified; in the registration certificate of a microbiological preparation – in accordance with Annex 9 to this Regulation; and in the registration certificate of a substrate – in accordance with Annex 10 to this Regulation.</w:t>
      </w:r>
    </w:p>
    <w:p w14:paraId="3C9173C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58" w:name="p26"/>
      <w:bookmarkStart w:id="59" w:name="p-563218"/>
      <w:bookmarkEnd w:id="58"/>
      <w:bookmarkEnd w:id="59"/>
    </w:p>
    <w:p w14:paraId="3313BD89"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26. The holder of the registration certificate shall, within 10 days, inform the Service in writing of the amendments which have occurred in the documents submitted for registration.</w:t>
      </w:r>
    </w:p>
    <w:p w14:paraId="175B109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60" w:name="p27"/>
      <w:bookmarkStart w:id="61" w:name="p-563219"/>
      <w:bookmarkEnd w:id="60"/>
      <w:bookmarkEnd w:id="61"/>
    </w:p>
    <w:p w14:paraId="1B98CA00"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27. Amendments to the register shall be made following a decision of the Service which has been taken on the basis of an application of the holder of the registration certificate and the documents appended thereto. In the application, the holder of the registration certificate shall indicate the reasons for making amendments.</w:t>
      </w:r>
    </w:p>
    <w:p w14:paraId="4F8A249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62" w:name="p28"/>
      <w:bookmarkStart w:id="63" w:name="p-563220"/>
      <w:bookmarkEnd w:id="62"/>
      <w:bookmarkEnd w:id="63"/>
    </w:p>
    <w:p w14:paraId="01AB60D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28. After making amendments to the Register (if data of the registration certificate are being changed), the Service shall issue a new registration certificate with the same registration number and cancel the previous registration certificate.</w:t>
      </w:r>
    </w:p>
    <w:p w14:paraId="26B0099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64" w:name="p29"/>
      <w:bookmarkStart w:id="65" w:name="p-721373"/>
      <w:bookmarkEnd w:id="64"/>
      <w:bookmarkEnd w:id="65"/>
    </w:p>
    <w:p w14:paraId="4A6C3FF2"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29. The Service shall, within a month, cancel the registration of a fertiliser or substrate and the registration certificate, if the person, upon registering a fertiliser or substrate has provided false information or in accordance with Section 11, Paragraph one of the Law on Circulation of Fertilisers.</w:t>
      </w:r>
    </w:p>
    <w:p w14:paraId="35DDF4D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w:t>
      </w:r>
      <w:r w:rsidRPr="00D740F6">
        <w:rPr>
          <w:rFonts w:ascii="Times New Roman" w:hAnsi="Times New Roman"/>
          <w:noProof/>
          <w:sz w:val="24"/>
          <w:lang w:val="en-US"/>
        </w:rPr>
        <w:t>]</w:t>
      </w:r>
    </w:p>
    <w:p w14:paraId="1F06B25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66" w:name="p30"/>
      <w:bookmarkStart w:id="67" w:name="p-563222"/>
      <w:bookmarkEnd w:id="66"/>
      <w:bookmarkEnd w:id="67"/>
    </w:p>
    <w:p w14:paraId="5EF4DCCB"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xml:space="preserve">30. The Service shall publish the decision to cancel the registration and registration certificate of a fertiliser and substrate in the official gazette </w:t>
      </w:r>
      <w:r w:rsidRPr="00D740F6">
        <w:rPr>
          <w:rFonts w:ascii="Times New Roman" w:hAnsi="Times New Roman"/>
          <w:i/>
          <w:iCs/>
          <w:noProof/>
          <w:sz w:val="24"/>
          <w:lang w:val="en-US"/>
        </w:rPr>
        <w:t>Latvijas Vēstnesis</w:t>
      </w:r>
      <w:r w:rsidRPr="00D740F6">
        <w:rPr>
          <w:rFonts w:ascii="Times New Roman" w:hAnsi="Times New Roman"/>
          <w:noProof/>
          <w:sz w:val="24"/>
          <w:lang w:val="en-US"/>
        </w:rPr>
        <w:t>. The cancelled stocks of fertilisers may be present in a trade network for three years after publishing of the decision if they are not hazardous to human and animal health and the environment.</w:t>
      </w:r>
    </w:p>
    <w:p w14:paraId="72C73721" w14:textId="77777777" w:rsidR="00D740F6" w:rsidRPr="00D740F6" w:rsidRDefault="00D740F6" w:rsidP="00D740F6">
      <w:pPr>
        <w:spacing w:after="0" w:line="240" w:lineRule="auto"/>
        <w:jc w:val="both"/>
        <w:rPr>
          <w:rFonts w:ascii="Times New Roman" w:hAnsi="Times New Roman"/>
          <w:noProof/>
          <w:sz w:val="24"/>
          <w:lang w:val="en-US"/>
        </w:rPr>
      </w:pPr>
      <w:bookmarkStart w:id="68" w:name="p31"/>
      <w:bookmarkStart w:id="69" w:name="p-661040"/>
      <w:bookmarkEnd w:id="68"/>
      <w:bookmarkEnd w:id="69"/>
    </w:p>
    <w:p w14:paraId="5F9ACF98"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31. [26 June 2018]</w:t>
      </w:r>
    </w:p>
    <w:p w14:paraId="511AD58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70" w:name="p32"/>
      <w:bookmarkStart w:id="71" w:name="p-661041"/>
      <w:bookmarkEnd w:id="70"/>
      <w:bookmarkEnd w:id="71"/>
    </w:p>
    <w:p w14:paraId="0D7F928A"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32. [26 June 2018]</w:t>
      </w:r>
    </w:p>
    <w:p w14:paraId="7225657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72" w:name="p33"/>
      <w:bookmarkStart w:id="73" w:name="p-661042"/>
      <w:bookmarkEnd w:id="72"/>
      <w:bookmarkEnd w:id="73"/>
    </w:p>
    <w:p w14:paraId="1FB25BF3"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33. The Service shall, within five working days after registration of a fertiliser and substrate, publish on its website information regarding the registered fertiliser or substrate: its name (trade name), the essential composition (except for a microbiological preparation and substrate), raw materials (for substrate only), the name or given name and surname of the person registering the respective fertiliser or substrate, the name and country of the producer, the number of the registration certificate, stage of circulation of the fertiliser or substrate, and the indication “Bioloģiskā lauksaimniecība” [Organic farming], if the requirements of this Regulation for the use of the respective indications have been met.</w:t>
      </w:r>
    </w:p>
    <w:p w14:paraId="187E4B5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26 June 2018</w:t>
      </w:r>
      <w:r w:rsidRPr="00D740F6">
        <w:rPr>
          <w:rFonts w:ascii="Times New Roman" w:hAnsi="Times New Roman"/>
          <w:noProof/>
          <w:sz w:val="24"/>
          <w:lang w:val="en-US"/>
        </w:rPr>
        <w:t>]</w:t>
      </w:r>
    </w:p>
    <w:p w14:paraId="401C850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74" w:name="n4"/>
      <w:bookmarkStart w:id="75" w:name="n-563226"/>
      <w:bookmarkEnd w:id="74"/>
      <w:bookmarkEnd w:id="75"/>
    </w:p>
    <w:p w14:paraId="2127F0CD"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IV. Procedures for Notifying a Fertiliser and Substrate</w:t>
      </w:r>
    </w:p>
    <w:p w14:paraId="144DB61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76" w:name="p34"/>
      <w:bookmarkStart w:id="77" w:name="p-661043"/>
      <w:bookmarkEnd w:id="76"/>
      <w:bookmarkEnd w:id="77"/>
    </w:p>
    <w:p w14:paraId="044FBDD2"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34. To sell a notified fertiliser or substrate in Latvia, the importer or producer shall, not later than within 20 working days before the initial placement of the fertiliser and substrate on the Latvian market, submit the following to the Service:</w:t>
      </w:r>
    </w:p>
    <w:p w14:paraId="0231C183"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34.1. an application (Annex 11);</w:t>
      </w:r>
    </w:p>
    <w:p w14:paraId="49D9761D"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34.2. an attestation of the competent authority of the respective country or the producer regarding lawful trade in a specific fertiliser or substrate in a European Union Member State, a Member State of the European Economic Area, or Turkey;</w:t>
      </w:r>
    </w:p>
    <w:p w14:paraId="369500DE"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34.3. the text of the label, marking or accompanying document with the information in Latvian which conforms to the text in the language of the country which has recognised the fertiliser and substrate. If the application is submitted in printed form, the submitter shall also submit the text of the label or marking electronically;</w:t>
      </w:r>
    </w:p>
    <w:p w14:paraId="0D4F1653"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34.4. information regarding raw materials of the organic fertiliser and substrate;</w:t>
      </w:r>
    </w:p>
    <w:p w14:paraId="2E18212E"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34.5. information regarding the organic fertiliser or substrate, if it contains animal by-products, indicating the assigned registration or the official number of recognition, as well as an indication to the website of the competent authority containing information that the producer of the fertiliser and substrate has been recognised or registered in accordance with the requirements of Regulation (EC) No 1069/2009.</w:t>
      </w:r>
    </w:p>
    <w:p w14:paraId="6EBDAFE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3 May 2016; 26 June 2018</w:t>
      </w:r>
      <w:r w:rsidRPr="00D740F6">
        <w:rPr>
          <w:rFonts w:ascii="Times New Roman" w:hAnsi="Times New Roman"/>
          <w:noProof/>
          <w:sz w:val="24"/>
          <w:lang w:val="en-US"/>
        </w:rPr>
        <w:t>]</w:t>
      </w:r>
    </w:p>
    <w:p w14:paraId="7E1355F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78" w:name="p35"/>
      <w:bookmarkStart w:id="79" w:name="p-589709"/>
      <w:bookmarkEnd w:id="78"/>
      <w:bookmarkEnd w:id="79"/>
    </w:p>
    <w:p w14:paraId="46D4CA9A"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35. The importer or producer shall be responsible for the conformity of the documents referred to in Paragraph 34 of this Regulation.</w:t>
      </w:r>
    </w:p>
    <w:p w14:paraId="6C6D5DD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3 May 2016</w:t>
      </w:r>
      <w:r w:rsidRPr="00D740F6">
        <w:rPr>
          <w:rFonts w:ascii="Times New Roman" w:hAnsi="Times New Roman"/>
          <w:noProof/>
          <w:sz w:val="24"/>
          <w:lang w:val="en-US"/>
        </w:rPr>
        <w:t>]</w:t>
      </w:r>
    </w:p>
    <w:p w14:paraId="3AB70B6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80" w:name="p36"/>
      <w:bookmarkStart w:id="81" w:name="p-721375"/>
      <w:bookmarkEnd w:id="80"/>
      <w:bookmarkEnd w:id="81"/>
    </w:p>
    <w:p w14:paraId="1B3C5A4A"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36. The Service shall, within 20 working days after receipt of the documents referred to in Paragraph 34 of this Regulation, include information regarding the notified fertiliser and substrate in the list of notified fertilisers and substrates. The Service shall indicate on its website the group of the recognised fertiliser or substrate (if it has been indicated in the attestation of the Member State) and the trade name, producer, submitter, Member State which has recognised it, and the date and number of the attestation (if any) of the competent authority of the respective Member State or the producer, as well as the validity of the attestation (if it has been indicated), and the date of attestation in Latvia.</w:t>
      </w:r>
    </w:p>
    <w:p w14:paraId="7560786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w:t>
      </w:r>
      <w:r w:rsidRPr="00D740F6">
        <w:rPr>
          <w:rFonts w:ascii="Times New Roman" w:hAnsi="Times New Roman"/>
          <w:noProof/>
          <w:sz w:val="24"/>
          <w:lang w:val="en-US"/>
        </w:rPr>
        <w:t>]</w:t>
      </w:r>
    </w:p>
    <w:p w14:paraId="10F74DF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82" w:name="p36_1"/>
      <w:bookmarkStart w:id="83" w:name="p-721377"/>
      <w:bookmarkEnd w:id="82"/>
      <w:bookmarkEnd w:id="83"/>
    </w:p>
    <w:p w14:paraId="7A7630F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36.</w:t>
      </w:r>
      <w:r w:rsidRPr="00D740F6">
        <w:rPr>
          <w:rFonts w:ascii="Times New Roman" w:hAnsi="Times New Roman"/>
          <w:noProof/>
          <w:sz w:val="24"/>
          <w:vertAlign w:val="superscript"/>
          <w:lang w:val="en-US"/>
        </w:rPr>
        <w:t xml:space="preserve">1 </w:t>
      </w:r>
      <w:r w:rsidRPr="00D740F6">
        <w:rPr>
          <w:rFonts w:ascii="Times New Roman" w:hAnsi="Times New Roman"/>
          <w:noProof/>
          <w:sz w:val="24"/>
          <w:lang w:val="en-US"/>
        </w:rPr>
        <w:t>The Service shall make amendments to the list of notified fertilisers and substrates within 20 working days on the basis of the application of the producer or importer and documents appended thereto.</w:t>
      </w:r>
    </w:p>
    <w:p w14:paraId="2341CE8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w:t>
      </w:r>
      <w:r w:rsidRPr="00D740F6">
        <w:rPr>
          <w:rFonts w:ascii="Times New Roman" w:hAnsi="Times New Roman"/>
          <w:noProof/>
          <w:sz w:val="24"/>
          <w:lang w:val="en-US"/>
        </w:rPr>
        <w:t>]</w:t>
      </w:r>
    </w:p>
    <w:p w14:paraId="2E9CAD2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84" w:name="p37"/>
      <w:bookmarkStart w:id="85" w:name="p-589712"/>
      <w:bookmarkEnd w:id="84"/>
      <w:bookmarkEnd w:id="85"/>
    </w:p>
    <w:p w14:paraId="4BAB1C5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37. [3 May 2016]</w:t>
      </w:r>
    </w:p>
    <w:p w14:paraId="7E6AFC6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86" w:name="p38"/>
      <w:bookmarkStart w:id="87" w:name="p-589713"/>
      <w:bookmarkEnd w:id="86"/>
      <w:bookmarkEnd w:id="87"/>
    </w:p>
    <w:p w14:paraId="69623AE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38. [3 May 2016]</w:t>
      </w:r>
    </w:p>
    <w:p w14:paraId="787BC72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88" w:name="p39"/>
      <w:bookmarkStart w:id="89" w:name="p-589714"/>
      <w:bookmarkEnd w:id="88"/>
      <w:bookmarkEnd w:id="89"/>
    </w:p>
    <w:p w14:paraId="3F940553"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39. [3 May 2016]</w:t>
      </w:r>
    </w:p>
    <w:p w14:paraId="2C9D193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90" w:name="n4_1"/>
      <w:bookmarkStart w:id="91" w:name="n-721453"/>
      <w:bookmarkEnd w:id="90"/>
      <w:bookmarkEnd w:id="91"/>
    </w:p>
    <w:p w14:paraId="21DC570D"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IV</w:t>
      </w:r>
      <w:r w:rsidRPr="00D740F6">
        <w:rPr>
          <w:rFonts w:ascii="Times New Roman" w:hAnsi="Times New Roman"/>
          <w:b/>
          <w:noProof/>
          <w:sz w:val="24"/>
          <w:vertAlign w:val="superscript"/>
          <w:lang w:val="en-US"/>
        </w:rPr>
        <w:t>1</w:t>
      </w:r>
      <w:r w:rsidRPr="00D740F6">
        <w:rPr>
          <w:rFonts w:ascii="Times New Roman" w:hAnsi="Times New Roman"/>
          <w:b/>
          <w:noProof/>
          <w:sz w:val="24"/>
          <w:lang w:val="en-US"/>
        </w:rPr>
        <w:t>. Evaluation of the Fertiliser and Substrate for Use in Organic Farming</w:t>
      </w:r>
    </w:p>
    <w:p w14:paraId="1D0456EE" w14:textId="77777777" w:rsidR="00D740F6" w:rsidRPr="00D740F6" w:rsidRDefault="00D740F6" w:rsidP="00D740F6">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 Chapter shall come into force on 1 June 2020, see Paragraph 90</w:t>
      </w:r>
      <w:r w:rsidRPr="00D740F6">
        <w:rPr>
          <w:rFonts w:ascii="Times New Roman" w:hAnsi="Times New Roman"/>
          <w:noProof/>
          <w:sz w:val="24"/>
          <w:lang w:val="en-US"/>
        </w:rPr>
        <w:t>]</w:t>
      </w:r>
    </w:p>
    <w:p w14:paraId="4A87ADB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92" w:name="p39_1"/>
      <w:bookmarkStart w:id="93" w:name="p-1035264"/>
      <w:bookmarkEnd w:id="92"/>
      <w:bookmarkEnd w:id="93"/>
    </w:p>
    <w:p w14:paraId="521F593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 xml:space="preserve">1 </w:t>
      </w:r>
      <w:r w:rsidRPr="00D740F6">
        <w:rPr>
          <w:rFonts w:ascii="Times New Roman" w:hAnsi="Times New Roman"/>
          <w:noProof/>
          <w:sz w:val="24"/>
          <w:lang w:val="en-US"/>
        </w:rPr>
        <w:t>The Service shall assess conformity of the fertiliser or substrate with the requirements laid down in Annex II to Regulation 2021/1165.</w:t>
      </w:r>
    </w:p>
    <w:p w14:paraId="17AE346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111D075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94" w:name="p39_2"/>
      <w:bookmarkStart w:id="95" w:name="p-1036924"/>
      <w:bookmarkEnd w:id="94"/>
      <w:bookmarkEnd w:id="95"/>
    </w:p>
    <w:p w14:paraId="21AF901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 xml:space="preserve">2 </w:t>
      </w:r>
      <w:r w:rsidRPr="00D740F6">
        <w:rPr>
          <w:rFonts w:ascii="Times New Roman" w:hAnsi="Times New Roman"/>
          <w:noProof/>
          <w:sz w:val="24"/>
          <w:lang w:val="en-US"/>
        </w:rPr>
        <w:t>The person who is responsible for putting the fertiliser or substrate into circulation shall submit the following to the Service:</w:t>
      </w:r>
    </w:p>
    <w:p w14:paraId="67378304" w14:textId="77777777" w:rsidR="00D740F6" w:rsidRPr="00D740F6" w:rsidRDefault="00D740F6" w:rsidP="00D740F6">
      <w:pPr>
        <w:spacing w:after="0" w:line="240" w:lineRule="auto"/>
        <w:ind w:firstLine="709"/>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2 </w:t>
      </w:r>
      <w:r w:rsidRPr="00D740F6">
        <w:rPr>
          <w:rFonts w:ascii="Times New Roman" w:hAnsi="Times New Roman"/>
          <w:noProof/>
          <w:sz w:val="24"/>
          <w:lang w:val="en-US"/>
        </w:rPr>
        <w:t>1. an application (Annex 11.</w:t>
      </w:r>
      <w:r w:rsidRPr="00D740F6">
        <w:rPr>
          <w:rFonts w:ascii="Times New Roman" w:hAnsi="Times New Roman"/>
          <w:noProof/>
          <w:sz w:val="24"/>
          <w:vertAlign w:val="superscript"/>
          <w:lang w:val="en-US"/>
        </w:rPr>
        <w:t>1</w:t>
      </w:r>
      <w:r w:rsidRPr="00D740F6">
        <w:rPr>
          <w:rFonts w:ascii="Times New Roman" w:hAnsi="Times New Roman"/>
          <w:noProof/>
          <w:sz w:val="24"/>
          <w:lang w:val="en-US"/>
        </w:rPr>
        <w:t>);</w:t>
      </w:r>
    </w:p>
    <w:p w14:paraId="57AA274A"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2 </w:t>
      </w:r>
      <w:r w:rsidRPr="00D740F6">
        <w:rPr>
          <w:rFonts w:ascii="Times New Roman" w:hAnsi="Times New Roman"/>
          <w:noProof/>
          <w:sz w:val="24"/>
          <w:lang w:val="en-US"/>
        </w:rPr>
        <w:t>2. an opinion of the country of production on the conformity of the imported fertiliser or substrate with the requirements laid down in Annex II to Regulation 2021/1165 or opinion on the conformity of the notified fertiliser or substrate issued by that State competent authority, control body or organisation of organic farming which has recognised it (if any);</w:t>
      </w:r>
    </w:p>
    <w:p w14:paraId="35B21EDF"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2 </w:t>
      </w:r>
      <w:r w:rsidRPr="00D740F6">
        <w:rPr>
          <w:rFonts w:ascii="Times New Roman" w:hAnsi="Times New Roman"/>
          <w:noProof/>
          <w:sz w:val="24"/>
          <w:lang w:val="en-US"/>
        </w:rPr>
        <w:t>3. information on raw materials, where necessary, by indicating their origin and method of acquisition.</w:t>
      </w:r>
    </w:p>
    <w:p w14:paraId="0D57147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28 January 2020; 11 January 2022</w:t>
      </w:r>
      <w:r w:rsidRPr="00D740F6">
        <w:rPr>
          <w:rFonts w:ascii="Times New Roman" w:hAnsi="Times New Roman"/>
          <w:noProof/>
          <w:sz w:val="24"/>
          <w:lang w:val="en-US"/>
        </w:rPr>
        <w:t>]</w:t>
      </w:r>
    </w:p>
    <w:p w14:paraId="60B8458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96" w:name="p39_3"/>
      <w:bookmarkStart w:id="97" w:name="p-1035268"/>
      <w:bookmarkEnd w:id="96"/>
      <w:bookmarkEnd w:id="97"/>
    </w:p>
    <w:p w14:paraId="185076B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 xml:space="preserve">3 </w:t>
      </w:r>
      <w:r w:rsidRPr="00D740F6">
        <w:rPr>
          <w:rFonts w:ascii="Times New Roman" w:hAnsi="Times New Roman"/>
          <w:noProof/>
          <w:sz w:val="24"/>
          <w:lang w:val="en-US"/>
        </w:rPr>
        <w:t>In order to take the decision on the conformity of a fertiliser or substrate with the requirements laid down in Annex II to Regulation 2021/1165, the Service may request the person to provide additional information by stating the reason and also invite appropriately qualified experts.</w:t>
      </w:r>
    </w:p>
    <w:p w14:paraId="61E7B53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1120755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98" w:name="p39_4"/>
      <w:bookmarkStart w:id="99" w:name="p-1035270"/>
      <w:bookmarkEnd w:id="98"/>
      <w:bookmarkEnd w:id="99"/>
    </w:p>
    <w:p w14:paraId="254293C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 xml:space="preserve">4 </w:t>
      </w:r>
      <w:r w:rsidRPr="00D740F6">
        <w:rPr>
          <w:rFonts w:ascii="Times New Roman" w:hAnsi="Times New Roman"/>
          <w:noProof/>
          <w:sz w:val="24"/>
          <w:lang w:val="en-US"/>
        </w:rPr>
        <w:t>If the person has failed to submit the additional information referred to in Paragraph 39.</w:t>
      </w:r>
      <w:r w:rsidRPr="00D740F6">
        <w:rPr>
          <w:rFonts w:ascii="Times New Roman" w:hAnsi="Times New Roman"/>
          <w:noProof/>
          <w:sz w:val="24"/>
          <w:vertAlign w:val="superscript"/>
          <w:lang w:val="en-US"/>
        </w:rPr>
        <w:t xml:space="preserve">3 </w:t>
      </w:r>
      <w:r w:rsidRPr="00D740F6">
        <w:rPr>
          <w:rFonts w:ascii="Times New Roman" w:hAnsi="Times New Roman"/>
          <w:noProof/>
          <w:sz w:val="24"/>
          <w:lang w:val="en-US"/>
        </w:rPr>
        <w:t>of this Regulation within 20 working days, the Service shall reject the application.</w:t>
      </w:r>
    </w:p>
    <w:p w14:paraId="062CE95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0400FF4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00" w:name="p39_5"/>
      <w:bookmarkStart w:id="101" w:name="p-1036931"/>
      <w:bookmarkEnd w:id="100"/>
      <w:bookmarkEnd w:id="101"/>
    </w:p>
    <w:p w14:paraId="354E41F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 xml:space="preserve">5 </w:t>
      </w:r>
      <w:r w:rsidRPr="00D740F6">
        <w:rPr>
          <w:rFonts w:ascii="Times New Roman" w:hAnsi="Times New Roman"/>
          <w:noProof/>
          <w:sz w:val="24"/>
          <w:lang w:val="en-US"/>
        </w:rPr>
        <w:t>The Service shall, within a month after receipt of the application:</w:t>
      </w:r>
    </w:p>
    <w:p w14:paraId="1645DEFA"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5 </w:t>
      </w:r>
      <w:r w:rsidRPr="00D740F6">
        <w:rPr>
          <w:rFonts w:ascii="Times New Roman" w:hAnsi="Times New Roman"/>
          <w:noProof/>
          <w:sz w:val="24"/>
          <w:lang w:val="en-US"/>
        </w:rPr>
        <w:t>1. take the decision on the conformity of the fertiliser or substrate with the requirements laid down in Annex II to Regulation 2021/1165 in the following cases:</w:t>
      </w:r>
    </w:p>
    <w:p w14:paraId="1187D76B"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5 </w:t>
      </w:r>
      <w:r w:rsidRPr="00D740F6">
        <w:rPr>
          <w:rFonts w:ascii="Times New Roman" w:hAnsi="Times New Roman"/>
          <w:noProof/>
          <w:sz w:val="24"/>
          <w:lang w:val="en-US"/>
        </w:rPr>
        <w:t>1.1. it conforms to the requirements laid down in this Regulation, the laws and regulations regarding the procedures for monitoring and control of organic farming, and Regulation 2021/1165;</w:t>
      </w:r>
    </w:p>
    <w:p w14:paraId="235FD8FF"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5 </w:t>
      </w:r>
      <w:r w:rsidRPr="00D740F6">
        <w:rPr>
          <w:rFonts w:ascii="Times New Roman" w:hAnsi="Times New Roman"/>
          <w:noProof/>
          <w:sz w:val="24"/>
          <w:lang w:val="en-US"/>
        </w:rPr>
        <w:t>1.2. the expenditure for drawing up the assessment of the fertiliser or substrate is covered in accordance with the price list of paid services of the Service;</w:t>
      </w:r>
    </w:p>
    <w:p w14:paraId="2F148029"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5 </w:t>
      </w:r>
      <w:r w:rsidRPr="00D740F6">
        <w:rPr>
          <w:rFonts w:ascii="Times New Roman" w:hAnsi="Times New Roman"/>
          <w:noProof/>
          <w:sz w:val="24"/>
          <w:lang w:val="en-US"/>
        </w:rPr>
        <w:t>2. post on the website thereof information regarding the particular fertiliser or substrate by including it in the list of fertilisers and substrates “Atļauts lietot bioloģiskajā lauksaimniecībā” [Permitted to be used in organic farming] if the abovementioned decision is taken.</w:t>
      </w:r>
    </w:p>
    <w:p w14:paraId="4085705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28 January 2020; 11 January 2022</w:t>
      </w:r>
      <w:r w:rsidRPr="00D740F6">
        <w:rPr>
          <w:rFonts w:ascii="Times New Roman" w:hAnsi="Times New Roman"/>
          <w:noProof/>
          <w:sz w:val="24"/>
          <w:lang w:val="en-US"/>
        </w:rPr>
        <w:t>]</w:t>
      </w:r>
    </w:p>
    <w:p w14:paraId="5A33DCC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02" w:name="p39_6"/>
      <w:bookmarkStart w:id="103" w:name="p-1035278"/>
      <w:bookmarkEnd w:id="102"/>
      <w:bookmarkEnd w:id="103"/>
    </w:p>
    <w:p w14:paraId="12AA6F7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39.</w:t>
      </w:r>
      <w:r w:rsidRPr="00D740F6">
        <w:rPr>
          <w:rFonts w:ascii="Times New Roman" w:hAnsi="Times New Roman"/>
          <w:noProof/>
          <w:sz w:val="24"/>
          <w:vertAlign w:val="superscript"/>
          <w:lang w:val="en-US"/>
        </w:rPr>
        <w:t xml:space="preserve">6 </w:t>
      </w:r>
      <w:r w:rsidRPr="00D740F6">
        <w:rPr>
          <w:rFonts w:ascii="Times New Roman" w:hAnsi="Times New Roman"/>
          <w:noProof/>
          <w:sz w:val="24"/>
          <w:lang w:val="en-US"/>
        </w:rPr>
        <w:t>The fertiliser and substrate shall be included in the list “Atļauts lietot bioloģiskajā lauksaimniecībā” [Permitted to be used in organic farming] for five years from the day of taking the decision.</w:t>
      </w:r>
    </w:p>
    <w:p w14:paraId="2F836E5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602CE35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04" w:name="n5"/>
      <w:bookmarkStart w:id="105" w:name="n-563233"/>
      <w:bookmarkEnd w:id="104"/>
      <w:bookmarkEnd w:id="105"/>
    </w:p>
    <w:p w14:paraId="351A2B04" w14:textId="77777777" w:rsidR="00D740F6" w:rsidRPr="00D740F6" w:rsidRDefault="00D740F6" w:rsidP="00D740F6">
      <w:pPr>
        <w:keepNext/>
        <w:keepLines/>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V. Supervision and Control</w:t>
      </w:r>
    </w:p>
    <w:p w14:paraId="47F10AF3" w14:textId="77777777" w:rsidR="00D740F6" w:rsidRPr="00D740F6" w:rsidRDefault="00D740F6" w:rsidP="00D740F6">
      <w:pPr>
        <w:keepNext/>
        <w:keepLines/>
        <w:spacing w:after="0" w:line="240" w:lineRule="auto"/>
        <w:jc w:val="both"/>
        <w:rPr>
          <w:rFonts w:ascii="Times New Roman" w:eastAsia="Times New Roman" w:hAnsi="Times New Roman" w:cs="Times New Roman"/>
          <w:noProof/>
          <w:sz w:val="24"/>
          <w:szCs w:val="24"/>
          <w:lang w:val="en-US"/>
        </w:rPr>
      </w:pPr>
      <w:bookmarkStart w:id="106" w:name="p40"/>
      <w:bookmarkStart w:id="107" w:name="p-589715"/>
      <w:bookmarkEnd w:id="106"/>
      <w:bookmarkEnd w:id="107"/>
    </w:p>
    <w:p w14:paraId="053DE599"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40. The Service shall, in accordance with the laws and regulations regarding the procedures for the taking and preparation of control samples of fertilisers and substrates, take a control sample of a fertiliser and substrate and submit it to the accredited laboratory. To determine the quantity of viable micro-organisms in the microbiological preparation or the content of biologically active compounds in a plant growth promoter, the control sample may also be submitted to the scientific institution referred to in Paragraph 9 of this Regulation.</w:t>
      </w:r>
    </w:p>
    <w:p w14:paraId="329DBF7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3 May 2016</w:t>
      </w:r>
      <w:r w:rsidRPr="00D740F6">
        <w:rPr>
          <w:rFonts w:ascii="Times New Roman" w:hAnsi="Times New Roman"/>
          <w:noProof/>
          <w:sz w:val="24"/>
          <w:lang w:val="en-US"/>
        </w:rPr>
        <w:t>]</w:t>
      </w:r>
    </w:p>
    <w:p w14:paraId="68C77B3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08" w:name="p41"/>
      <w:bookmarkStart w:id="109" w:name="p-589716"/>
      <w:bookmarkEnd w:id="108"/>
      <w:bookmarkEnd w:id="109"/>
    </w:p>
    <w:p w14:paraId="47CDF8C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41. [3 May 2016]</w:t>
      </w:r>
    </w:p>
    <w:p w14:paraId="43CD5B9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10" w:name="p42"/>
      <w:bookmarkStart w:id="111" w:name="p-563236"/>
      <w:bookmarkEnd w:id="110"/>
      <w:bookmarkEnd w:id="111"/>
    </w:p>
    <w:p w14:paraId="3840326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42. The accredited laboratory or the scientific institution shall, within a time period agreed upon in writing with the Service, transfer to it the test report on the identification and quality indicators of the fertiliser or substrate.</w:t>
      </w:r>
    </w:p>
    <w:p w14:paraId="11DBA01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12" w:name="p43"/>
      <w:bookmarkStart w:id="113" w:name="p-1035280"/>
      <w:bookmarkEnd w:id="112"/>
      <w:bookmarkEnd w:id="113"/>
    </w:p>
    <w:p w14:paraId="31999568"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43. Based on the test report submitted by the accredited laboratory or scientific institution which includes the respective indicators referred to in this Regulation, the Service shall assess the quality conformity of the control sample of the fertiliser or substrate with the requirements laid down this Regulation or Article 4 of Regulation 2019/1009. If the quality of the fertiliser or substrate conforms to the requirements of this Regulation, the control expenditure shall be covered from the funds from the State budget provided for such purposes.</w:t>
      </w:r>
    </w:p>
    <w:p w14:paraId="6C0584B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 / The new wording of the Paragraph shall come into force on 16 July 2022. See Paragraph 2 of Amendments</w:t>
      </w:r>
      <w:r w:rsidRPr="00D740F6">
        <w:rPr>
          <w:rFonts w:ascii="Times New Roman" w:hAnsi="Times New Roman"/>
          <w:noProof/>
          <w:sz w:val="24"/>
          <w:lang w:val="en-US"/>
        </w:rPr>
        <w:t>]</w:t>
      </w:r>
    </w:p>
    <w:p w14:paraId="2AC0E9F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14" w:name="p44"/>
      <w:bookmarkStart w:id="115" w:name="p-589718"/>
      <w:bookmarkEnd w:id="114"/>
      <w:bookmarkEnd w:id="115"/>
    </w:p>
    <w:p w14:paraId="45DDB82C"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 If the quality of the fertiliser or substrate does not conform to the requirements of this Regulation, the Service shall, within 10 working days, send to the accredited laboratory or the respective scientific institution a second control sample of the respective fertiliser or substrate. Only such quality indicators of the fertiliser or substrate shall be tested in the second control sample in which non-conformity was detected. If also the second control sample shows non-conformity of the quality of the fertiliser or substrate with the requirements of this Regulation, the Service shall:</w:t>
      </w:r>
    </w:p>
    <w:p w14:paraId="65EF5656"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44.1. by inviting the person and appropriately qualified experts, evaluate the necessity to make amendments to the register or take the decision to cancel the registration of the fertiliser or substrate and the registration certificate thereof, if it refers to a registered fertiliser or substrate;</w:t>
      </w:r>
    </w:p>
    <w:p w14:paraId="29CFFFBA"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44.2. contact the competent authority of the respective Member State to obtain information regarding the quality requirements for fertilisers and substrates laid down in the laws and regulations of the respective country, if it refers to a notified fertiliser or substrate. If the quality of the fertiliser or substrate does not conform to the requirements laid down in the laws and regulations of the respective country, the Service shall, after receipt of a written attestation of the competent authority of the respective Member State, delete the fertiliser or substrate from the list of notified fertilisers and substrates, and, upon establishing hazard of the fertiliser or substrate to the environment, human or animal health, shall act in accordance with the procedures laid down in Section 9, Paragraph two, Clause 3 of the Law on Circulation of Fertilisers.</w:t>
      </w:r>
    </w:p>
    <w:p w14:paraId="2B925E4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3 May 2016</w:t>
      </w:r>
      <w:r w:rsidRPr="00D740F6">
        <w:rPr>
          <w:rFonts w:ascii="Times New Roman" w:hAnsi="Times New Roman"/>
          <w:noProof/>
          <w:sz w:val="24"/>
          <w:lang w:val="en-US"/>
        </w:rPr>
        <w:t>]</w:t>
      </w:r>
    </w:p>
    <w:p w14:paraId="2937D69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16" w:name="p45"/>
      <w:bookmarkStart w:id="117" w:name="p-1035282"/>
      <w:bookmarkEnd w:id="116"/>
      <w:bookmarkEnd w:id="117"/>
    </w:p>
    <w:p w14:paraId="5E2FF795"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45. If according to the repeated test report the quality of the fertiliser or substrate does not conform to the requirements of this Regulation, the person who produces, imports for sale, packs, or sells the respective fertiliser or substrate shall cover all expenditure related to the testing of the control samples.</w:t>
      </w:r>
    </w:p>
    <w:p w14:paraId="7139E6B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555507A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18" w:name="p46"/>
      <w:bookmarkStart w:id="119" w:name="p-563240"/>
      <w:bookmarkEnd w:id="118"/>
      <w:bookmarkEnd w:id="119"/>
    </w:p>
    <w:p w14:paraId="3A1326E0"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46. If the Service establishes non-conformity of the quality of a fertiliser or substrate, it shall, within five working days, inform the person of the expenditure associated with the control sample testing and the procedures for payment thereof.</w:t>
      </w:r>
    </w:p>
    <w:p w14:paraId="0BC7225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20" w:name="p47"/>
      <w:bookmarkStart w:id="121" w:name="p-563241"/>
      <w:bookmarkEnd w:id="120"/>
      <w:bookmarkEnd w:id="121"/>
    </w:p>
    <w:p w14:paraId="717E0C18"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47. If the Service establishes that the notified fertiliser or substrate may harm human and animal health and the environment, it shall, within five working days, inform the Ministry of Agriculture thereof in writing.</w:t>
      </w:r>
    </w:p>
    <w:p w14:paraId="0BA2EB6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22" w:name="p48"/>
      <w:bookmarkStart w:id="123" w:name="p-563242"/>
      <w:bookmarkEnd w:id="122"/>
      <w:bookmarkEnd w:id="123"/>
    </w:p>
    <w:p w14:paraId="042DC3D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48. The Ministry of Agriculture shall evaluate the information referred to in Paragraph 47 of this Regulation and, if necessary, inform the European Commission and other Member States.</w:t>
      </w:r>
    </w:p>
    <w:p w14:paraId="6ABE8E0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24" w:name="p49"/>
      <w:bookmarkStart w:id="125" w:name="p-563243"/>
      <w:bookmarkEnd w:id="124"/>
      <w:bookmarkEnd w:id="125"/>
    </w:p>
    <w:p w14:paraId="2B5C9A7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49. The person may import without a permit a non-registered fertiliser or substrate for non-commercial purposes (for personal use) if the fertiliser or substrate which is imported by the person from the third countries is not subject to the import duty and the value thereof does not exceed the sum specified in the laws and regulations regarding exemption from the value added tax.</w:t>
      </w:r>
    </w:p>
    <w:p w14:paraId="1A9E5F8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26" w:name="p50"/>
      <w:bookmarkStart w:id="127" w:name="p-661045"/>
      <w:bookmarkEnd w:id="126"/>
      <w:bookmarkEnd w:id="127"/>
    </w:p>
    <w:p w14:paraId="48C2D25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50. If the control body informs the Service that a fertiliser or substrate does not conform to the requirements of organic farming, the Service shall:</w:t>
      </w:r>
    </w:p>
    <w:p w14:paraId="750D5FAC"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50.1. take the decision to suspend the sale of the fertiliser or substrate until elimination of deficiencies;</w:t>
      </w:r>
    </w:p>
    <w:p w14:paraId="1D1C4F89"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50.2. delete the indication “Bioloģiskā lauksaimniecība” [Organic farming] in the list of registered fertilisers and substrates.</w:t>
      </w:r>
    </w:p>
    <w:p w14:paraId="6223EC9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26 June 2018</w:t>
      </w:r>
      <w:r w:rsidRPr="00D740F6">
        <w:rPr>
          <w:rFonts w:ascii="Times New Roman" w:hAnsi="Times New Roman"/>
          <w:noProof/>
          <w:sz w:val="24"/>
          <w:lang w:val="en-US"/>
        </w:rPr>
        <w:t>]</w:t>
      </w:r>
    </w:p>
    <w:p w14:paraId="17387B6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28" w:name="n6"/>
      <w:bookmarkStart w:id="129" w:name="n-563245"/>
      <w:bookmarkEnd w:id="128"/>
      <w:bookmarkEnd w:id="129"/>
    </w:p>
    <w:p w14:paraId="6CE305BE"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VI. Requirements for Label, Marking and Packaging of a Fertiliser and Substrate</w:t>
      </w:r>
    </w:p>
    <w:p w14:paraId="5C60365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30" w:name="p51"/>
      <w:bookmarkStart w:id="131" w:name="p-721396"/>
      <w:bookmarkEnd w:id="130"/>
      <w:bookmarkEnd w:id="131"/>
    </w:p>
    <w:p w14:paraId="7212A729"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51. Information regarding a fertiliser and substrate shall be indicated on the packaging label or marking of the fertiliser or substrate, for unpacked fertilisers and substrates – in the accompanying document. If the mass of the packaging of the fertiliser and substrate exceeds 25 kilograms, the information on the fertiliser or substrate in Latvian may be indicated in the accompanying document of the fertiliser in accordance with the requirements of this Regulation, except for the fertilisers with the indication “Bioloģiskā lauksaimniecība” [Organic farming] and “Atļauts lietot bioloģiskajā lauksaimniecībā” [Permitted to be used in organic farming] and substrates with the indication “Atļauts lietot bioloģiskajā lauksaimniecībā” [Permitted to be used in organic farming].</w:t>
      </w:r>
    </w:p>
    <w:p w14:paraId="50A3C92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w:t>
      </w:r>
      <w:r w:rsidRPr="00D740F6">
        <w:rPr>
          <w:rFonts w:ascii="Times New Roman" w:hAnsi="Times New Roman"/>
          <w:noProof/>
          <w:sz w:val="24"/>
          <w:lang w:val="en-US"/>
        </w:rPr>
        <w:t>]</w:t>
      </w:r>
    </w:p>
    <w:p w14:paraId="3667CCE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32" w:name="p52"/>
      <w:bookmarkStart w:id="133" w:name="p-563247"/>
      <w:bookmarkEnd w:id="132"/>
      <w:bookmarkEnd w:id="133"/>
    </w:p>
    <w:p w14:paraId="472DAD6A"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52. The mandatory information to be indicated on the packaging label, marking or in an accompanying document of a fertiliser (except for microbiological preparations) is referred to in Annex 12 to this Regulation.</w:t>
      </w:r>
    </w:p>
    <w:p w14:paraId="3E62850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34" w:name="p53"/>
      <w:bookmarkStart w:id="135" w:name="p-563248"/>
      <w:bookmarkEnd w:id="134"/>
      <w:bookmarkEnd w:id="135"/>
    </w:p>
    <w:p w14:paraId="6495A532"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53. The mandatory information to be indicated on the packaging label, marking or in an accompanying document of a microbiological preparation is referred to in Annex 13 to this Regulation.</w:t>
      </w:r>
    </w:p>
    <w:p w14:paraId="5BEF589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36" w:name="p54"/>
      <w:bookmarkStart w:id="137" w:name="p-563249"/>
      <w:bookmarkEnd w:id="136"/>
      <w:bookmarkEnd w:id="137"/>
    </w:p>
    <w:p w14:paraId="0826622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54. The mandatory information to be indicated on the packaging label, marking or in an accompanying document of a substrate is referred to in Annex 14 to this Regulation.</w:t>
      </w:r>
    </w:p>
    <w:p w14:paraId="438FA4E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38" w:name="p55"/>
      <w:bookmarkStart w:id="139" w:name="p-563250"/>
      <w:bookmarkEnd w:id="138"/>
      <w:bookmarkEnd w:id="139"/>
    </w:p>
    <w:p w14:paraId="78B69ACB" w14:textId="77777777" w:rsidR="00D740F6" w:rsidRPr="00D740F6" w:rsidRDefault="00D740F6" w:rsidP="00D740F6">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55. The label or marking of a fertiliser and substrate submitted for registration the text of which has been submitted for the registration of a fertiliser or substrate, shall be placed on the packaging in a visible place and clearly separated from any other information that may not contradict the submitted text of the label or marking.</w:t>
      </w:r>
    </w:p>
    <w:p w14:paraId="105D4C4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40" w:name="p56"/>
      <w:bookmarkStart w:id="141" w:name="p-563251"/>
      <w:bookmarkEnd w:id="140"/>
      <w:bookmarkEnd w:id="141"/>
    </w:p>
    <w:p w14:paraId="6643A38B"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56. The fertiliser packaging shall be closed in such a way that, when opened, the fastening, fastening seal or the package itself would be completely damaged.</w:t>
      </w:r>
    </w:p>
    <w:p w14:paraId="4BE5F95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42" w:name="p57"/>
      <w:bookmarkStart w:id="143" w:name="p-563252"/>
      <w:bookmarkEnd w:id="142"/>
      <w:bookmarkEnd w:id="143"/>
    </w:p>
    <w:p w14:paraId="509B6362"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57. The information regarding the label or marking shall be in Latvian, and clearly legible.</w:t>
      </w:r>
    </w:p>
    <w:p w14:paraId="74408C3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44" w:name="p58"/>
      <w:bookmarkStart w:id="145" w:name="p-563253"/>
      <w:bookmarkEnd w:id="144"/>
      <w:bookmarkEnd w:id="145"/>
    </w:p>
    <w:p w14:paraId="6B4F8C6B"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58. The label or marking shall be resistant to environmental conditions.</w:t>
      </w:r>
    </w:p>
    <w:p w14:paraId="65CAC38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46" w:name="p59"/>
      <w:bookmarkStart w:id="147" w:name="p-1035284"/>
      <w:bookmarkEnd w:id="146"/>
      <w:bookmarkEnd w:id="147"/>
    </w:p>
    <w:p w14:paraId="2EBB1597"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59. A producer, packer, and importer of a fertiliser and substrate shall ensure the following:</w:t>
      </w:r>
    </w:p>
    <w:p w14:paraId="5A3800A5"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59.1. the durability and safety of the packaging of the fertiliser or substrate in order to retain the declared quality of the fertiliser;</w:t>
      </w:r>
    </w:p>
    <w:p w14:paraId="317D9C06"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59.2. delivery of ammonium nitrate fertilisers with a high nitrogen content (more than 28 per cent), liquid mineral fertilisers and solid mineral fertilisers containing solely micronutrients for sale to the final consumer in packaged form.</w:t>
      </w:r>
    </w:p>
    <w:p w14:paraId="3AD7631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7401BCE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48" w:name="p60"/>
      <w:bookmarkStart w:id="149" w:name="p-563255"/>
      <w:bookmarkEnd w:id="148"/>
      <w:bookmarkEnd w:id="149"/>
    </w:p>
    <w:p w14:paraId="01B7D4D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60. The microbiological preparation shall be in circulation only in the packaging of the producer or, if a written permit for re-packaging thereof has been submitted by the producer to the Service, also in the packaging of the packer.</w:t>
      </w:r>
    </w:p>
    <w:p w14:paraId="046BF7B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50" w:name="p61"/>
      <w:bookmarkStart w:id="151" w:name="p-563256"/>
      <w:bookmarkEnd w:id="150"/>
      <w:bookmarkEnd w:id="151"/>
    </w:p>
    <w:p w14:paraId="3D0B249D"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61. The person registering a fertiliser or substrate or the recipient of the permit shall be responsible for the information indicated on the label, marking, and in the accompanying document.</w:t>
      </w:r>
    </w:p>
    <w:p w14:paraId="6F88728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52" w:name="n7"/>
      <w:bookmarkStart w:id="153" w:name="n-563257"/>
      <w:bookmarkEnd w:id="152"/>
      <w:bookmarkEnd w:id="153"/>
    </w:p>
    <w:p w14:paraId="609F0F0B"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VII. Procedures for the Receipt of a Permit for the Sale or Import of Such Fertilisers and Substrate which are not Included in the Register or do not Conform to the Declared Quality or Quality Requirements, or Identification Requirements</w:t>
      </w:r>
    </w:p>
    <w:p w14:paraId="5110FD0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54" w:name="p62"/>
      <w:bookmarkStart w:id="155" w:name="p-1036992"/>
      <w:bookmarkEnd w:id="154"/>
      <w:bookmarkEnd w:id="155"/>
    </w:p>
    <w:p w14:paraId="13C7BBD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62. The Service shall issue the following permits (Annex 15) for the sale or import of a fertiliser and substrate:</w:t>
      </w:r>
    </w:p>
    <w:p w14:paraId="707D7606"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62.1. a permit for the importation of fertiliser and substrate for testing and registration;</w:t>
      </w:r>
    </w:p>
    <w:p w14:paraId="1825C55C"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62.2. a permit for the importation or sale of such fertiliser and substrate which is not referred to in Annex 1 to this Regulation;</w:t>
      </w:r>
    </w:p>
    <w:p w14:paraId="7C111397"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62.3. a permit for the sale of a registered fertiliser and substrate if results of testing show non-conformity with the quality declared in the register;</w:t>
      </w:r>
    </w:p>
    <w:p w14:paraId="36297866"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62.4. a permit for the sale of relevant lots of fertiliser and substrate imported for testing and registration;</w:t>
      </w:r>
    </w:p>
    <w:p w14:paraId="6FFCB44C"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62.5. a permit for the importation of an unregistered fertiliser for effectiveness trials and research;</w:t>
      </w:r>
    </w:p>
    <w:p w14:paraId="4C9DC03E"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62.6. a permit for the importation and sale of a particular lot of a fertiliser if the lot of the fertiliser does not conform to the quality requirements referred to in Annex 1 to this Regulation.</w:t>
      </w:r>
    </w:p>
    <w:p w14:paraId="5AE4F57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1CA8F7F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56" w:name="p63"/>
      <w:bookmarkStart w:id="157" w:name="p-563259"/>
      <w:bookmarkEnd w:id="156"/>
      <w:bookmarkEnd w:id="157"/>
    </w:p>
    <w:p w14:paraId="193DD1F8"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63. In order to receive a permit, an application (Annex 16) and corresponding documents in accordance with the requirements referred to in Paragraphs 65, 67, 69, 71, 73, and 75 of this Regulation shall be submitted to the Service.</w:t>
      </w:r>
    </w:p>
    <w:p w14:paraId="73ACC7A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58" w:name="p64"/>
      <w:bookmarkStart w:id="159" w:name="p-563260"/>
      <w:bookmarkEnd w:id="158"/>
      <w:bookmarkEnd w:id="159"/>
    </w:p>
    <w:p w14:paraId="4673F9C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64. A permit for the importation of a fertiliser and substrate for testing and registration shall be issued if the fertiliser and substrate are referred to in Annex 1 to this Regulation, but are not registered.</w:t>
      </w:r>
    </w:p>
    <w:p w14:paraId="6A4141D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60" w:name="p65"/>
      <w:bookmarkStart w:id="161" w:name="p-1036997"/>
      <w:bookmarkEnd w:id="160"/>
      <w:bookmarkEnd w:id="161"/>
    </w:p>
    <w:p w14:paraId="6487E86A"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65. In order to receive the permit referred to in Paragraph 64 of this Regulation, a producer or importer of a fertiliser shall submit the following to the Service:</w:t>
      </w:r>
    </w:p>
    <w:p w14:paraId="4CEC0864"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65.1. a test report issued by the producer or a copy thereof;</w:t>
      </w:r>
    </w:p>
    <w:p w14:paraId="160AD506"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65.2. the detonation resistance test or a copy thereof for ammonium nitrate fertilisers with a high nitrogen content exceeding 28 per cent;</w:t>
      </w:r>
    </w:p>
    <w:p w14:paraId="389B01D9"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65.3. information regarding the storage site of the imported fertiliser and substrate until termination of testing and registration thereof, specifying the actual address;</w:t>
      </w:r>
    </w:p>
    <w:p w14:paraId="2DA2C44A"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65.4. information regarding the quantity of the fertiliser and substrate.</w:t>
      </w:r>
    </w:p>
    <w:p w14:paraId="5851184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 / The new wording of Sub-paragraph 65.2 shall come into force on 16 July 2022. See Paragraph 2 of Amendments</w:t>
      </w:r>
      <w:r w:rsidRPr="00D740F6">
        <w:rPr>
          <w:rFonts w:ascii="Times New Roman" w:hAnsi="Times New Roman"/>
          <w:noProof/>
          <w:sz w:val="24"/>
          <w:lang w:val="en-US"/>
        </w:rPr>
        <w:t>]</w:t>
      </w:r>
    </w:p>
    <w:p w14:paraId="3A1D745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62" w:name="p66"/>
      <w:bookmarkStart w:id="163" w:name="p-563262"/>
      <w:bookmarkEnd w:id="162"/>
      <w:bookmarkEnd w:id="163"/>
    </w:p>
    <w:p w14:paraId="17054D48"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66. A permit for the importation or sale of such fertiliser and substrate which is not referred to in Annex 1 to this Regulation, shall be issued if the fertiliser and substrate do not conform to the requirements of this Regulation; however, it is not hazardous to human and animal health and the environment.</w:t>
      </w:r>
    </w:p>
    <w:p w14:paraId="4172798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64" w:name="p67"/>
      <w:bookmarkStart w:id="165" w:name="p-721399"/>
      <w:bookmarkEnd w:id="164"/>
      <w:bookmarkEnd w:id="165"/>
    </w:p>
    <w:p w14:paraId="5FAE117A"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67. In order to receive the permit referred to in Paragraph 66 of this Regulation, a producer or importer of a fertiliser shall submit the following to the Service:</w:t>
      </w:r>
    </w:p>
    <w:p w14:paraId="33E16DCE"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67.1. a test report issued by the producer (if the fertiliser and substrate are produced in a European Union Member State and a Member State of the European Economic Area) or the test report of the accredited laboratory in which the content of the indicators to be declared is indicated in accordance with Annex 1 to this Regulation and the content of the undesirable impurities is indicated in accordance with Annex 3 to this Regulation;</w:t>
      </w:r>
    </w:p>
    <w:p w14:paraId="6A3E54AB"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67.2. a copy of the test report on the detonation safety for ammonium nitrate fertilisers with a nitrogen content exceeding 28 per cent;</w:t>
      </w:r>
    </w:p>
    <w:p w14:paraId="74432658"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67.3. sample of the text of the label or marking with the information in Latvian in accordance with Paragraph 52 or 54 of this Regulation;</w:t>
      </w:r>
    </w:p>
    <w:p w14:paraId="4F22F255"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67.4. a list of sales locations.</w:t>
      </w:r>
    </w:p>
    <w:p w14:paraId="0AB7842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w:t>
      </w:r>
      <w:r w:rsidRPr="00D740F6">
        <w:rPr>
          <w:rFonts w:ascii="Times New Roman" w:hAnsi="Times New Roman"/>
          <w:noProof/>
          <w:sz w:val="24"/>
          <w:lang w:val="en-US"/>
        </w:rPr>
        <w:t>]</w:t>
      </w:r>
    </w:p>
    <w:p w14:paraId="3D561E9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66" w:name="p68"/>
      <w:bookmarkStart w:id="167" w:name="p-563264"/>
      <w:bookmarkEnd w:id="166"/>
      <w:bookmarkEnd w:id="167"/>
    </w:p>
    <w:p w14:paraId="2BDF7C5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68. A permit for sale of a registered fertiliser and substrate if results of testing show non-conformity with the quality declared in the register shall be issued provided that the maximum acceptable concentration of the undesirable impurity is not exceeded.</w:t>
      </w:r>
    </w:p>
    <w:p w14:paraId="37B0E88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68" w:name="p69"/>
      <w:bookmarkStart w:id="169" w:name="p-563265"/>
      <w:bookmarkEnd w:id="168"/>
      <w:bookmarkEnd w:id="169"/>
    </w:p>
    <w:p w14:paraId="18D51FE5"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69. In order to receive the permit referred to in Paragraph 68 of this Regulation, the person shall submit the following to the Service:</w:t>
      </w:r>
    </w:p>
    <w:p w14:paraId="4335450B"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69.1. a sample of the text of a label, marking or an accompanying document, respectively, containing the actual quality indicators of the fertiliser and substrate;</w:t>
      </w:r>
    </w:p>
    <w:p w14:paraId="6DA6A151"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69.2. information regarding the number and quantity of the lot of the fertiliser and substrate.</w:t>
      </w:r>
    </w:p>
    <w:p w14:paraId="2C8796F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70" w:name="p70"/>
      <w:bookmarkStart w:id="171" w:name="p-563266"/>
      <w:bookmarkEnd w:id="170"/>
      <w:bookmarkEnd w:id="171"/>
    </w:p>
    <w:p w14:paraId="68B742FE"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70. A permit for the sale of the respective lot of a fertiliser and substrate imported for testing and registration shall be issued if the test results of the accredited laboratory demonstrate non-conformity of the fertiliser and substrate with the quality requirements referred to in Annex 1 to this Regulation, however, the quantity of undesirable impurities does not exceed the maximum acceptable concentration of the undesirable impurities.</w:t>
      </w:r>
    </w:p>
    <w:p w14:paraId="5991EC2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72" w:name="p71"/>
      <w:bookmarkStart w:id="173" w:name="p-563267"/>
      <w:bookmarkEnd w:id="172"/>
      <w:bookmarkEnd w:id="173"/>
    </w:p>
    <w:p w14:paraId="4E1C905E"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71. In order to receive the permit referred to in Paragraph 70 of this Regulation, a producer or importer of a fertiliser shall submit the following to the Service:</w:t>
      </w:r>
    </w:p>
    <w:p w14:paraId="38DB52F2"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71.1. a test report issued by the accredited laboratory in which the content of the undesirable impurities is indicated in accordance with Annex 3 to this Regulation;</w:t>
      </w:r>
    </w:p>
    <w:p w14:paraId="5109DDDD"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71.2. the number and quantity of the imported lot of the fertiliser and substrate;</w:t>
      </w:r>
    </w:p>
    <w:p w14:paraId="029139DC"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71.3. a sample of the text of the label or marking with the information in Latvian in accordance with Paragraph 52 or 54 of this Regulation;</w:t>
      </w:r>
    </w:p>
    <w:p w14:paraId="186566D8"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71.4. a list of sales locations.</w:t>
      </w:r>
    </w:p>
    <w:p w14:paraId="05272F9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74" w:name="p72"/>
      <w:bookmarkStart w:id="175" w:name="p-563268"/>
      <w:bookmarkEnd w:id="174"/>
      <w:bookmarkEnd w:id="175"/>
    </w:p>
    <w:p w14:paraId="4B5A348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72. A permit for the importation of an unregistered fertiliser for effectiveness trials and research shall be issued if the fertiliser is not registered and is not hazardous to human and animal health and the environment.</w:t>
      </w:r>
    </w:p>
    <w:p w14:paraId="5E9F375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76" w:name="p73"/>
      <w:bookmarkStart w:id="177" w:name="p-721401"/>
      <w:bookmarkEnd w:id="176"/>
      <w:bookmarkEnd w:id="177"/>
    </w:p>
    <w:p w14:paraId="1D1A622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73. In order to receive the permit referred to in Paragraph 72 of this Regulation, a producer or importer of a fertiliser shall submit the following to the Service:</w:t>
      </w:r>
    </w:p>
    <w:p w14:paraId="1833C3A4"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73.1. a test report issued by the producer (if the fertiliser and substrate are produced in a European Union Member State and a Member State of the European Economic Area) or the test report of the accredited laboratory in which the content of the indicators to be declared is indicated in accordance with Annex 1 to this Regulation and the content of the undesirable impurities is indicated in accordance with Annex 3 to this Regulation;</w:t>
      </w:r>
    </w:p>
    <w:p w14:paraId="14E525C6"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73.2. a copy for the test report on the detonation safety for ammonium nitrate fertilisers with a nitrogen content exceeding 28 per cent;</w:t>
      </w:r>
    </w:p>
    <w:p w14:paraId="35E6E370"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73.3. information regarding the place, time and performer of trials and research, the quantity of the fertiliser, the objective of the trials and research.</w:t>
      </w:r>
    </w:p>
    <w:p w14:paraId="75B0169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w:t>
      </w:r>
      <w:r w:rsidRPr="00D740F6">
        <w:rPr>
          <w:rFonts w:ascii="Times New Roman" w:hAnsi="Times New Roman"/>
          <w:noProof/>
          <w:sz w:val="24"/>
          <w:lang w:val="en-US"/>
        </w:rPr>
        <w:t>]</w:t>
      </w:r>
    </w:p>
    <w:p w14:paraId="7F6006C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78" w:name="p74"/>
      <w:bookmarkStart w:id="179" w:name="p-1035295"/>
      <w:bookmarkEnd w:id="178"/>
      <w:bookmarkEnd w:id="179"/>
    </w:p>
    <w:p w14:paraId="21F0213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74. If a lot of a fertiliser does not conform to the quality requirements referred to in Annex 1 to this Regulation, a permit for the importation and sale thereof shall be issued provided that the fertiliser is not hazardous to human and animal health and the environment.</w:t>
      </w:r>
    </w:p>
    <w:p w14:paraId="1436DB4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1786F14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80" w:name="p75"/>
      <w:bookmarkStart w:id="181" w:name="p-1037010"/>
      <w:bookmarkEnd w:id="180"/>
      <w:bookmarkEnd w:id="181"/>
    </w:p>
    <w:p w14:paraId="2EE343BB"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75. In order to receive the permit referred to in Paragraph 74 of this Regulation, a producer or importer of a fertiliser shall submit the following to the Service:</w:t>
      </w:r>
    </w:p>
    <w:p w14:paraId="5FAA17FA"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75.1. the test report issued by the accredited laboratory;</w:t>
      </w:r>
    </w:p>
    <w:p w14:paraId="1B66B0C2"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75.2. the test report (a copy) on the detonation safety for ammonium nitrate fertilisers with a nitrogen content exceeding 28 per cent;</w:t>
      </w:r>
    </w:p>
    <w:p w14:paraId="4D97BB46"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75.3. the number and quantity of the lot of the fertiliser;</w:t>
      </w:r>
    </w:p>
    <w:p w14:paraId="50F83A21"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75.4. a sample of the text of the label or marking with the information in Latvian in accordance with Paragraph 52 of this Regulation;</w:t>
      </w:r>
    </w:p>
    <w:p w14:paraId="5DDAEBB0"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75.5. a list of sales locations.</w:t>
      </w:r>
    </w:p>
    <w:p w14:paraId="3290A7C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7280C21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82" w:name="p76"/>
      <w:bookmarkStart w:id="183" w:name="p-563272"/>
      <w:bookmarkEnd w:id="182"/>
      <w:bookmarkEnd w:id="183"/>
    </w:p>
    <w:p w14:paraId="50A32640"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76. The Service shall, within 15 working days after receipt of all the documents referred to in Paragraphs 65, 67, 69, 71, 73, and 75 of this Regulation, take the decision to issue the respective permit. The validity period of the permit shall be 18 months. The validity period of the permit referred to in Paragraph 65 of this Regulation shall be three months.</w:t>
      </w:r>
    </w:p>
    <w:p w14:paraId="1DFF581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84" w:name="p77"/>
      <w:bookmarkStart w:id="185" w:name="p-563273"/>
      <w:bookmarkEnd w:id="184"/>
      <w:bookmarkEnd w:id="185"/>
    </w:p>
    <w:p w14:paraId="67E43BD5"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77. If a fertiliser or substrate is hazardous to human or animal health and the environment, the Service shall take the decision not to issue the permit.</w:t>
      </w:r>
    </w:p>
    <w:p w14:paraId="39D8386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86" w:name="p78"/>
      <w:bookmarkStart w:id="187" w:name="p-563274"/>
      <w:bookmarkEnd w:id="186"/>
      <w:bookmarkEnd w:id="187"/>
    </w:p>
    <w:p w14:paraId="36F912C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78. The holder of a permit shall be responsible for the conformity of a fertiliser and substrate with the quality indicators declared in the permit.</w:t>
      </w:r>
    </w:p>
    <w:p w14:paraId="0C520EB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88" w:name="p79"/>
      <w:bookmarkStart w:id="189" w:name="p-563275"/>
      <w:bookmarkEnd w:id="188"/>
      <w:bookmarkEnd w:id="189"/>
    </w:p>
    <w:p w14:paraId="430B8C0D"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79. The Service shall, within five working days after issuing a permit for a fertiliser and substrate, publish on its website information regarding the permit issued for the fertiliser and substrate: the name, the essential composition of the fertiliser and substrate (except for a microbiological preparation and substrate), raw materials (for substrate only), the recipient of the permit, the producer, the number of the permit, the date of the issue of the permit, and the validity term.</w:t>
      </w:r>
    </w:p>
    <w:p w14:paraId="2D08951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90" w:name="n8"/>
      <w:bookmarkStart w:id="191" w:name="n-563276"/>
      <w:bookmarkEnd w:id="190"/>
      <w:bookmarkEnd w:id="191"/>
    </w:p>
    <w:p w14:paraId="3D4C0F9C"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VIII. Closing Provisions</w:t>
      </w:r>
    </w:p>
    <w:p w14:paraId="29FFAA5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92" w:name="p80"/>
      <w:bookmarkStart w:id="193" w:name="p-563277"/>
      <w:bookmarkEnd w:id="192"/>
      <w:bookmarkEnd w:id="193"/>
    </w:p>
    <w:p w14:paraId="503791B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80. Cabinet Regulation No. 530 of 27 June 2006, Regulations Regarding the Identification, Quality Conformity Assessment, and Marketing of Fertilisers (</w:t>
      </w:r>
      <w:r w:rsidRPr="00D740F6">
        <w:rPr>
          <w:rFonts w:ascii="Times New Roman" w:hAnsi="Times New Roman"/>
          <w:i/>
          <w:iCs/>
          <w:noProof/>
          <w:sz w:val="24"/>
          <w:lang w:val="en-US"/>
        </w:rPr>
        <w:t>Latvijas Vēstnesis</w:t>
      </w:r>
      <w:r w:rsidRPr="00D740F6">
        <w:rPr>
          <w:rFonts w:ascii="Times New Roman" w:hAnsi="Times New Roman"/>
          <w:noProof/>
          <w:sz w:val="24"/>
          <w:lang w:val="en-US"/>
        </w:rPr>
        <w:t>, 2006, No. 101; 2008, No. 100; 2009, No. 57; 2011, No. 198; 2012, No. 83), is repealed.</w:t>
      </w:r>
    </w:p>
    <w:p w14:paraId="7EDD2051" w14:textId="77777777" w:rsidR="00D740F6" w:rsidRPr="00D740F6" w:rsidRDefault="00D740F6" w:rsidP="00D740F6">
      <w:pPr>
        <w:spacing w:after="0" w:line="240" w:lineRule="auto"/>
        <w:jc w:val="both"/>
        <w:rPr>
          <w:rFonts w:ascii="Times New Roman" w:hAnsi="Times New Roman"/>
          <w:noProof/>
          <w:sz w:val="24"/>
          <w:lang w:val="en-US"/>
        </w:rPr>
      </w:pPr>
      <w:bookmarkStart w:id="194" w:name="p81"/>
      <w:bookmarkStart w:id="195" w:name="p-563278"/>
      <w:bookmarkEnd w:id="194"/>
      <w:bookmarkEnd w:id="195"/>
    </w:p>
    <w:p w14:paraId="042DCEA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81. Until 1 January 2016, a substrate may be sold without its registration and receipt of the permit.</w:t>
      </w:r>
    </w:p>
    <w:p w14:paraId="6C5D564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96" w:name="p82"/>
      <w:bookmarkStart w:id="197" w:name="p-563279"/>
      <w:bookmarkEnd w:id="196"/>
      <w:bookmarkEnd w:id="197"/>
    </w:p>
    <w:p w14:paraId="53C490F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82. The requirement referred to in Paragraph 6 of Annex 12 to this Regulation shall come into force on 1 January 2016.</w:t>
      </w:r>
    </w:p>
    <w:p w14:paraId="36F9B77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198" w:name="p83"/>
      <w:bookmarkStart w:id="199" w:name="p-563280"/>
      <w:bookmarkEnd w:id="198"/>
      <w:bookmarkEnd w:id="199"/>
    </w:p>
    <w:p w14:paraId="2500D788"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83. The requirements of this Regulation regarding indication of the number of the registration certificate or the number of the permit in the label, marking or accompanying document shall come into force on 1 January 2017.</w:t>
      </w:r>
    </w:p>
    <w:p w14:paraId="2C593AD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00" w:name="p84"/>
      <w:bookmarkStart w:id="201" w:name="p-563281"/>
      <w:bookmarkEnd w:id="200"/>
      <w:bookmarkEnd w:id="201"/>
    </w:p>
    <w:p w14:paraId="76326FE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84. An earthworm-processed organic fertiliser registered before 1 January 2017 shall not be applied the requirement referred to in Sub-paragraph 15.9 of this Regulation.</w:t>
      </w:r>
    </w:p>
    <w:p w14:paraId="07FB635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02" w:name="p85"/>
      <w:bookmarkStart w:id="203" w:name="p-563282"/>
      <w:bookmarkEnd w:id="202"/>
      <w:bookmarkEnd w:id="203"/>
    </w:p>
    <w:p w14:paraId="521F78B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85. Persons who until the day of coming into force of this Regulation have registered an earthworm-processed organic fertiliser containing material of animal origin, until 1 January 2017 shall submit to the Service information that earthworms process by-products of animal origin and derived products not intended for human consumption, including manure, processed in accordance with Regulation No 1069/2009. If information is not submitted to the Service by 1 January 2017, the Service after 1 January 2017 shall cancel the registration of the earthworm-processed organic fertiliser.</w:t>
      </w:r>
    </w:p>
    <w:p w14:paraId="1C6607F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04" w:name="p86"/>
      <w:bookmarkStart w:id="205" w:name="p-563283"/>
      <w:bookmarkEnd w:id="204"/>
      <w:bookmarkEnd w:id="205"/>
    </w:p>
    <w:p w14:paraId="114BD377"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86. The requirement referred to in Sub-paragraph 21.6 of this Regulation with regard to substrates, and Paragraph 35 of this Regulation shall come into force on 1 January 2016.</w:t>
      </w:r>
    </w:p>
    <w:p w14:paraId="24FC3C1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06" w:name="p87"/>
      <w:bookmarkStart w:id="207" w:name="p-721404"/>
      <w:bookmarkEnd w:id="206"/>
      <w:bookmarkEnd w:id="207"/>
    </w:p>
    <w:p w14:paraId="7B994F15"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87. [28 January 2020]</w:t>
      </w:r>
    </w:p>
    <w:p w14:paraId="437BE2F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08" w:name="p88"/>
      <w:bookmarkStart w:id="209" w:name="p-721408"/>
      <w:bookmarkEnd w:id="208"/>
      <w:bookmarkEnd w:id="209"/>
    </w:p>
    <w:p w14:paraId="02BE43B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88. Persons who have registered an organic fertiliser which does not conform to the requirements of Section G of Annex 1 to this Regulation in Section G in accordance with Annex 1 to this Regulation shall, by 31 December 2023, re-register it in Section J if the requirements laid down for the fertilisers of Section J have been met. If the registered fertiliser which does not conform to the requirements of Section G of Annex 1 to this Regulation is not re-registered by 31 December 2023 in Section J, its registration shall be cancelled.</w:t>
      </w:r>
    </w:p>
    <w:p w14:paraId="5839A41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w:t>
      </w:r>
      <w:r w:rsidRPr="00D740F6">
        <w:rPr>
          <w:rFonts w:ascii="Times New Roman" w:hAnsi="Times New Roman"/>
          <w:noProof/>
          <w:sz w:val="24"/>
          <w:lang w:val="en-US"/>
        </w:rPr>
        <w:t>]</w:t>
      </w:r>
    </w:p>
    <w:p w14:paraId="3658FEE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10" w:name="p89"/>
      <w:bookmarkStart w:id="211" w:name="p-721451"/>
      <w:bookmarkEnd w:id="210"/>
      <w:bookmarkEnd w:id="211"/>
    </w:p>
    <w:p w14:paraId="0F3851D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89. Paragraph 21.</w:t>
      </w:r>
      <w:r w:rsidRPr="00D740F6">
        <w:rPr>
          <w:rFonts w:ascii="Times New Roman" w:hAnsi="Times New Roman"/>
          <w:noProof/>
          <w:sz w:val="24"/>
          <w:vertAlign w:val="superscript"/>
          <w:lang w:val="en-US"/>
        </w:rPr>
        <w:t xml:space="preserve">1 </w:t>
      </w:r>
      <w:r w:rsidRPr="00D740F6">
        <w:rPr>
          <w:rFonts w:ascii="Times New Roman" w:hAnsi="Times New Roman"/>
          <w:noProof/>
          <w:sz w:val="24"/>
          <w:lang w:val="en-US"/>
        </w:rPr>
        <w:t>of this Regulation shall come into force from 1 October 2020.</w:t>
      </w:r>
    </w:p>
    <w:p w14:paraId="7EA78D9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w:t>
      </w:r>
      <w:r w:rsidRPr="00D740F6">
        <w:rPr>
          <w:rFonts w:ascii="Times New Roman" w:hAnsi="Times New Roman"/>
          <w:noProof/>
          <w:sz w:val="24"/>
          <w:lang w:val="en-US"/>
        </w:rPr>
        <w:t>]</w:t>
      </w:r>
    </w:p>
    <w:p w14:paraId="7CF01C2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12" w:name="p90"/>
      <w:bookmarkStart w:id="213" w:name="p-721459"/>
      <w:bookmarkEnd w:id="212"/>
      <w:bookmarkEnd w:id="213"/>
    </w:p>
    <w:p w14:paraId="2274912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90. Chapter IV.</w:t>
      </w:r>
      <w:r w:rsidRPr="00D740F6">
        <w:rPr>
          <w:rFonts w:ascii="Times New Roman" w:hAnsi="Times New Roman"/>
          <w:noProof/>
          <w:sz w:val="24"/>
          <w:vertAlign w:val="superscript"/>
          <w:lang w:val="en-US"/>
        </w:rPr>
        <w:t xml:space="preserve">1 </w:t>
      </w:r>
      <w:r w:rsidRPr="00D740F6">
        <w:rPr>
          <w:rFonts w:ascii="Times New Roman" w:hAnsi="Times New Roman"/>
          <w:noProof/>
          <w:sz w:val="24"/>
          <w:lang w:val="en-US"/>
        </w:rPr>
        <w:t>of this Regulation shall come into force on 1 June 2020.</w:t>
      </w:r>
    </w:p>
    <w:p w14:paraId="6CF0892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28 January 2020</w:t>
      </w:r>
      <w:r w:rsidRPr="00D740F6">
        <w:rPr>
          <w:rFonts w:ascii="Times New Roman" w:hAnsi="Times New Roman"/>
          <w:noProof/>
          <w:sz w:val="24"/>
          <w:lang w:val="en-US"/>
        </w:rPr>
        <w:t>]</w:t>
      </w:r>
    </w:p>
    <w:p w14:paraId="62CAD27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14" w:name="p91"/>
      <w:bookmarkStart w:id="215" w:name="p-1035298"/>
      <w:bookmarkEnd w:id="214"/>
      <w:bookmarkEnd w:id="215"/>
    </w:p>
    <w:p w14:paraId="19FA1B7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91. The Service shall cancel the atypical fertilisers in the list of fertilisers and substrates by 1 March 2022.</w:t>
      </w:r>
    </w:p>
    <w:p w14:paraId="2AFD83F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5ABBA63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BE47AD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74AB69F" w14:textId="77777777" w:rsidR="00D740F6" w:rsidRPr="00D740F6" w:rsidRDefault="00D740F6" w:rsidP="00D740F6">
      <w:pPr>
        <w:tabs>
          <w:tab w:val="left" w:pos="7088"/>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Prime Minister</w:t>
      </w:r>
      <w:r w:rsidRPr="00D740F6">
        <w:rPr>
          <w:rFonts w:ascii="Times New Roman" w:hAnsi="Times New Roman"/>
          <w:noProof/>
          <w:sz w:val="24"/>
          <w:lang w:val="en-US"/>
        </w:rPr>
        <w:tab/>
        <w:t>Laimdota Straujuma</w:t>
      </w:r>
    </w:p>
    <w:p w14:paraId="484CC41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40C318D" w14:textId="77777777" w:rsidR="00D740F6" w:rsidRPr="00D740F6" w:rsidRDefault="00D740F6" w:rsidP="00D740F6">
      <w:pPr>
        <w:tabs>
          <w:tab w:val="left" w:pos="7655"/>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Minister for Agriculture</w:t>
      </w:r>
      <w:r w:rsidRPr="00D740F6">
        <w:rPr>
          <w:rFonts w:ascii="Times New Roman" w:hAnsi="Times New Roman"/>
          <w:noProof/>
          <w:sz w:val="24"/>
          <w:lang w:val="en-US"/>
        </w:rPr>
        <w:tab/>
        <w:t>Jānis Dūklavs</w:t>
      </w:r>
    </w:p>
    <w:p w14:paraId="22D5BDB9" w14:textId="77777777" w:rsidR="00D740F6" w:rsidRPr="00D740F6" w:rsidRDefault="00D740F6" w:rsidP="00D740F6">
      <w:pPr>
        <w:rPr>
          <w:noProof/>
          <w:lang w:val="en-US"/>
        </w:rPr>
      </w:pPr>
      <w:r w:rsidRPr="00D740F6">
        <w:rPr>
          <w:noProof/>
          <w:lang w:val="en-US"/>
        </w:rPr>
        <w:br w:type="page"/>
      </w:r>
    </w:p>
    <w:p w14:paraId="7CDC315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65D5C87"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1</w:t>
      </w:r>
    </w:p>
    <w:p w14:paraId="66B36801"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0BA9DAB7"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16" w:name="piel-1035300"/>
      <w:bookmarkStart w:id="217" w:name="piel1"/>
      <w:bookmarkEnd w:id="216"/>
      <w:bookmarkEnd w:id="217"/>
    </w:p>
    <w:p w14:paraId="0E38449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FAD4CB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66426B3" w14:textId="77777777" w:rsidR="00D740F6" w:rsidRPr="00D740F6" w:rsidRDefault="00D740F6" w:rsidP="00D740F6">
      <w:pPr>
        <w:spacing w:after="0" w:line="240" w:lineRule="auto"/>
        <w:jc w:val="center"/>
        <w:rPr>
          <w:rFonts w:ascii="Times New Roman" w:hAnsi="Times New Roman"/>
          <w:b/>
          <w:noProof/>
          <w:sz w:val="28"/>
          <w:lang w:val="en-US"/>
        </w:rPr>
      </w:pPr>
      <w:bookmarkStart w:id="218" w:name="1035303"/>
      <w:bookmarkStart w:id="219" w:name="n-1035303"/>
      <w:bookmarkEnd w:id="218"/>
      <w:bookmarkEnd w:id="219"/>
      <w:r w:rsidRPr="00D740F6">
        <w:rPr>
          <w:rFonts w:ascii="Times New Roman" w:hAnsi="Times New Roman"/>
          <w:b/>
          <w:noProof/>
          <w:sz w:val="28"/>
          <w:lang w:val="en-US"/>
        </w:rPr>
        <w:t>Identification Requirements for Fertilisers</w:t>
      </w:r>
    </w:p>
    <w:p w14:paraId="5B2D794B" w14:textId="77777777" w:rsidR="00D740F6" w:rsidRPr="00D740F6" w:rsidRDefault="00D740F6" w:rsidP="00D740F6">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7A930B0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61B3B7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DC57DAE"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A. Simple (Containing the Main Plant Nutrition Elements) Mineral Fertilisers</w:t>
      </w:r>
    </w:p>
    <w:p w14:paraId="6C734543"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1D351F5E"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1. Nitrogenous Fertilisers</w:t>
      </w:r>
    </w:p>
    <w:p w14:paraId="1A010EBA"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2092"/>
        <w:gridCol w:w="2104"/>
        <w:gridCol w:w="2251"/>
        <w:gridCol w:w="2193"/>
      </w:tblGrid>
      <w:tr w:rsidR="00D740F6" w:rsidRPr="00D740F6" w14:paraId="15972812"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359EA42D"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1155" w:type="pct"/>
            <w:tcBorders>
              <w:top w:val="outset" w:sz="6" w:space="0" w:color="auto"/>
              <w:left w:val="outset" w:sz="6" w:space="0" w:color="auto"/>
              <w:bottom w:val="outset" w:sz="6" w:space="0" w:color="auto"/>
              <w:right w:val="outset" w:sz="6" w:space="0" w:color="auto"/>
            </w:tcBorders>
            <w:vAlign w:val="center"/>
            <w:hideMark/>
          </w:tcPr>
          <w:p w14:paraId="220D2B71"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162" w:type="pct"/>
            <w:tcBorders>
              <w:top w:val="outset" w:sz="6" w:space="0" w:color="auto"/>
              <w:left w:val="outset" w:sz="6" w:space="0" w:color="auto"/>
              <w:bottom w:val="outset" w:sz="6" w:space="0" w:color="auto"/>
              <w:right w:val="outset" w:sz="6" w:space="0" w:color="auto"/>
            </w:tcBorders>
            <w:vAlign w:val="center"/>
            <w:hideMark/>
          </w:tcPr>
          <w:p w14:paraId="6E484066"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243" w:type="pct"/>
            <w:tcBorders>
              <w:top w:val="outset" w:sz="6" w:space="0" w:color="auto"/>
              <w:left w:val="outset" w:sz="6" w:space="0" w:color="auto"/>
              <w:bottom w:val="outset" w:sz="6" w:space="0" w:color="auto"/>
              <w:right w:val="outset" w:sz="6" w:space="0" w:color="auto"/>
            </w:tcBorders>
            <w:vAlign w:val="center"/>
            <w:hideMark/>
          </w:tcPr>
          <w:p w14:paraId="64DB8BA7"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1211" w:type="pct"/>
            <w:tcBorders>
              <w:top w:val="outset" w:sz="6" w:space="0" w:color="auto"/>
              <w:left w:val="outset" w:sz="6" w:space="0" w:color="auto"/>
              <w:bottom w:val="outset" w:sz="6" w:space="0" w:color="auto"/>
              <w:right w:val="outset" w:sz="6" w:space="0" w:color="auto"/>
            </w:tcBorders>
            <w:vAlign w:val="center"/>
            <w:hideMark/>
          </w:tcPr>
          <w:p w14:paraId="55897695"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6549A1C6"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2E8EA4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1155" w:type="pct"/>
            <w:tcBorders>
              <w:top w:val="outset" w:sz="6" w:space="0" w:color="auto"/>
              <w:left w:val="outset" w:sz="6" w:space="0" w:color="auto"/>
              <w:bottom w:val="outset" w:sz="6" w:space="0" w:color="auto"/>
              <w:right w:val="outset" w:sz="6" w:space="0" w:color="auto"/>
            </w:tcBorders>
            <w:hideMark/>
          </w:tcPr>
          <w:p w14:paraId="1C70279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Ammonium nitrate (saltpetre)</w:t>
            </w:r>
          </w:p>
        </w:tc>
        <w:tc>
          <w:tcPr>
            <w:tcW w:w="1162" w:type="pct"/>
            <w:tcBorders>
              <w:top w:val="outset" w:sz="6" w:space="0" w:color="auto"/>
              <w:left w:val="outset" w:sz="6" w:space="0" w:color="auto"/>
              <w:bottom w:val="outset" w:sz="6" w:space="0" w:color="auto"/>
              <w:right w:val="outset" w:sz="6" w:space="0" w:color="auto"/>
            </w:tcBorders>
            <w:hideMark/>
          </w:tcPr>
          <w:p w14:paraId="15ABB37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ammonium nitrate, can contain additives – ground dolomite, calcium sulphate, magnesium sulphate, kieserite</w:t>
            </w:r>
          </w:p>
        </w:tc>
        <w:tc>
          <w:tcPr>
            <w:tcW w:w="1243" w:type="pct"/>
            <w:tcBorders>
              <w:top w:val="outset" w:sz="6" w:space="0" w:color="auto"/>
              <w:left w:val="outset" w:sz="6" w:space="0" w:color="auto"/>
              <w:bottom w:val="outset" w:sz="6" w:space="0" w:color="auto"/>
              <w:right w:val="outset" w:sz="6" w:space="0" w:color="auto"/>
            </w:tcBorders>
            <w:hideMark/>
          </w:tcPr>
          <w:p w14:paraId="7711578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20 % of total nitrogen (N).</w:t>
            </w:r>
          </w:p>
          <w:p w14:paraId="6F582B8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Nitrate-nitrogen and ammoniacal nitrogen each accounts for approximately half of the total nitrogen.</w:t>
            </w:r>
          </w:p>
          <w:p w14:paraId="248A2D7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Ammoniacal nitrogen can contain additives: calcium carbonate (limestone) or magnesium and calcium carbonate (dolomite).</w:t>
            </w:r>
          </w:p>
          <w:p w14:paraId="63FEDED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Specific requirements:</w:t>
            </w:r>
          </w:p>
          <w:p w14:paraId="43B8735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mineral fertilisers contain more than 28 % of N, they must conform to the following additional requirements (% of mass):</w:t>
            </w:r>
          </w:p>
          <w:p w14:paraId="162DAD2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they may not contain inorganic additives or other inert substances (except for those mentioned above) which can increase their heating or explosive properties, and also heavy metals, and any its quantity resulting from the production process may not increase heating or explosive properties of the product;</w:t>
            </w:r>
          </w:p>
          <w:p w14:paraId="7158246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b) for mineral fertilisers which have been first subject to two thermal cycles at a temperature of 25–50 °C, ability to attract petroleum products does not exceed 4 % of their mass;</w:t>
            </w:r>
          </w:p>
          <w:p w14:paraId="5D7A6E7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 highly flammable ingredients expressed as carbon do not exceed the following values (in percentage by weight):</w:t>
            </w:r>
          </w:p>
          <w:p w14:paraId="3CEBE73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0.2 % – for mineral fertilisers containing at least 31.5 % of nitrogen;</w:t>
            </w:r>
          </w:p>
          <w:p w14:paraId="41117CE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0.4 % – for mineral fertilisers containing 28–31.4 % of nitrogen;</w:t>
            </w:r>
          </w:p>
          <w:p w14:paraId="56F24B1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 the pH of ammonium nitrate solution (10 g of ammonium nitrate dissolved in 100 ml of water) is at least 4.5;</w:t>
            </w:r>
          </w:p>
          <w:p w14:paraId="2836A32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 not more than 5 % of particles pass through a sieve with a mesh of 1 mm and not more than 3 % – through a sieve with a mesh of 0.5 mm;</w:t>
            </w:r>
          </w:p>
          <w:p w14:paraId="531D7F5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 chlorine content does not exceed 0.02 % of ammonium nitrate mass;</w:t>
            </w:r>
          </w:p>
          <w:p w14:paraId="2DABB9C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g) copper content (determined in hydrogen chloride the density of which is 1.18 g/ml at a temperature of 20 °C) does not exceed 10 mg/kg</w:t>
            </w:r>
          </w:p>
        </w:tc>
        <w:tc>
          <w:tcPr>
            <w:tcW w:w="1211" w:type="pct"/>
            <w:tcBorders>
              <w:top w:val="outset" w:sz="6" w:space="0" w:color="auto"/>
              <w:left w:val="outset" w:sz="6" w:space="0" w:color="auto"/>
              <w:bottom w:val="outset" w:sz="6" w:space="0" w:color="auto"/>
              <w:right w:val="outset" w:sz="6" w:space="0" w:color="auto"/>
            </w:tcBorders>
            <w:hideMark/>
          </w:tcPr>
          <w:p w14:paraId="3001BF9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4E209AB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53DD210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tc>
      </w:tr>
      <w:tr w:rsidR="00D740F6" w:rsidRPr="00D740F6" w14:paraId="3659C018"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4D00FA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1155" w:type="pct"/>
            <w:tcBorders>
              <w:top w:val="outset" w:sz="6" w:space="0" w:color="auto"/>
              <w:left w:val="outset" w:sz="6" w:space="0" w:color="auto"/>
              <w:bottom w:val="outset" w:sz="6" w:space="0" w:color="auto"/>
              <w:right w:val="outset" w:sz="6" w:space="0" w:color="auto"/>
            </w:tcBorders>
            <w:hideMark/>
          </w:tcPr>
          <w:p w14:paraId="4CF57AF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nitrate</w:t>
            </w:r>
          </w:p>
        </w:tc>
        <w:tc>
          <w:tcPr>
            <w:tcW w:w="1162" w:type="pct"/>
            <w:tcBorders>
              <w:top w:val="outset" w:sz="6" w:space="0" w:color="auto"/>
              <w:left w:val="outset" w:sz="6" w:space="0" w:color="auto"/>
              <w:bottom w:val="outset" w:sz="6" w:space="0" w:color="auto"/>
              <w:right w:val="outset" w:sz="6" w:space="0" w:color="auto"/>
            </w:tcBorders>
            <w:hideMark/>
          </w:tcPr>
          <w:p w14:paraId="007C4FB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calcium nitrate and ammonium nitrate</w:t>
            </w:r>
          </w:p>
        </w:tc>
        <w:tc>
          <w:tcPr>
            <w:tcW w:w="1243" w:type="pct"/>
            <w:tcBorders>
              <w:top w:val="outset" w:sz="6" w:space="0" w:color="auto"/>
              <w:left w:val="outset" w:sz="6" w:space="0" w:color="auto"/>
              <w:bottom w:val="outset" w:sz="6" w:space="0" w:color="auto"/>
              <w:right w:val="outset" w:sz="6" w:space="0" w:color="auto"/>
            </w:tcBorders>
            <w:hideMark/>
          </w:tcPr>
          <w:p w14:paraId="3C0C145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15 % of total nitrogen (N).</w:t>
            </w:r>
          </w:p>
          <w:p w14:paraId="3674880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Nitrogen as nitrate-nitrogen (N-NO</w:t>
            </w:r>
            <w:r w:rsidRPr="00D740F6">
              <w:rPr>
                <w:rFonts w:ascii="Times New Roman" w:hAnsi="Times New Roman"/>
                <w:noProof/>
                <w:vertAlign w:val="subscript"/>
                <w:lang w:val="en-US"/>
              </w:rPr>
              <w:t>3</w:t>
            </w:r>
            <w:r w:rsidRPr="00D740F6">
              <w:rPr>
                <w:rFonts w:ascii="Times New Roman" w:hAnsi="Times New Roman"/>
                <w:noProof/>
                <w:lang w:val="en-US"/>
              </w:rPr>
              <w:t>) and 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2F9230C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ammoniacal nitrogen is 1.5 % N</w:t>
            </w:r>
          </w:p>
        </w:tc>
        <w:tc>
          <w:tcPr>
            <w:tcW w:w="1211" w:type="pct"/>
            <w:tcBorders>
              <w:top w:val="outset" w:sz="6" w:space="0" w:color="auto"/>
              <w:left w:val="outset" w:sz="6" w:space="0" w:color="auto"/>
              <w:bottom w:val="outset" w:sz="6" w:space="0" w:color="auto"/>
              <w:right w:val="outset" w:sz="6" w:space="0" w:color="auto"/>
            </w:tcBorders>
            <w:hideMark/>
          </w:tcPr>
          <w:p w14:paraId="1665444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45F8AA9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Additional details (where necessary): nitrate-nitrogen (N-NO</w:t>
            </w:r>
            <w:r w:rsidRPr="00D740F6">
              <w:rPr>
                <w:rFonts w:ascii="Times New Roman" w:hAnsi="Times New Roman"/>
                <w:noProof/>
                <w:vertAlign w:val="subscript"/>
                <w:lang w:val="en-US"/>
              </w:rPr>
              <w:t>3</w:t>
            </w:r>
            <w:r w:rsidRPr="00D740F6">
              <w:rPr>
                <w:rFonts w:ascii="Times New Roman" w:hAnsi="Times New Roman"/>
                <w:noProof/>
                <w:lang w:val="en-US"/>
              </w:rPr>
              <w:t>) and 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6FB60E9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(Ca)</w:t>
            </w:r>
          </w:p>
        </w:tc>
      </w:tr>
      <w:tr w:rsidR="00D740F6" w:rsidRPr="00D740F6" w14:paraId="2A0DDDE7"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C2B367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1155" w:type="pct"/>
            <w:tcBorders>
              <w:top w:val="outset" w:sz="6" w:space="0" w:color="auto"/>
              <w:left w:val="outset" w:sz="6" w:space="0" w:color="auto"/>
              <w:bottom w:val="outset" w:sz="6" w:space="0" w:color="auto"/>
              <w:right w:val="outset" w:sz="6" w:space="0" w:color="auto"/>
            </w:tcBorders>
            <w:hideMark/>
          </w:tcPr>
          <w:p w14:paraId="10D4E2E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magnesium nitrate</w:t>
            </w:r>
          </w:p>
        </w:tc>
        <w:tc>
          <w:tcPr>
            <w:tcW w:w="1162" w:type="pct"/>
            <w:tcBorders>
              <w:top w:val="outset" w:sz="6" w:space="0" w:color="auto"/>
              <w:left w:val="outset" w:sz="6" w:space="0" w:color="auto"/>
              <w:bottom w:val="outset" w:sz="6" w:space="0" w:color="auto"/>
              <w:right w:val="outset" w:sz="6" w:space="0" w:color="auto"/>
            </w:tcBorders>
            <w:hideMark/>
          </w:tcPr>
          <w:p w14:paraId="5211547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calcium nitrate and magnesium nitrate</w:t>
            </w:r>
          </w:p>
        </w:tc>
        <w:tc>
          <w:tcPr>
            <w:tcW w:w="1243" w:type="pct"/>
            <w:tcBorders>
              <w:top w:val="outset" w:sz="6" w:space="0" w:color="auto"/>
              <w:left w:val="outset" w:sz="6" w:space="0" w:color="auto"/>
              <w:bottom w:val="outset" w:sz="6" w:space="0" w:color="auto"/>
              <w:right w:val="outset" w:sz="6" w:space="0" w:color="auto"/>
            </w:tcBorders>
            <w:hideMark/>
          </w:tcPr>
          <w:p w14:paraId="7DE23AE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13 % of total nitrogen (N),</w:t>
            </w:r>
          </w:p>
          <w:p w14:paraId="6AFBDDA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3.0 % of water-soluble magnesium (Mg)</w:t>
            </w:r>
          </w:p>
        </w:tc>
        <w:tc>
          <w:tcPr>
            <w:tcW w:w="1211" w:type="pct"/>
            <w:tcBorders>
              <w:top w:val="outset" w:sz="6" w:space="0" w:color="auto"/>
              <w:left w:val="outset" w:sz="6" w:space="0" w:color="auto"/>
              <w:bottom w:val="outset" w:sz="6" w:space="0" w:color="auto"/>
              <w:right w:val="outset" w:sz="6" w:space="0" w:color="auto"/>
            </w:tcBorders>
            <w:hideMark/>
          </w:tcPr>
          <w:p w14:paraId="5B725E9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4DA4103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tc>
      </w:tr>
      <w:tr w:rsidR="00D740F6" w:rsidRPr="00D740F6" w14:paraId="723D0580"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1069FF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w:t>
            </w:r>
          </w:p>
        </w:tc>
        <w:tc>
          <w:tcPr>
            <w:tcW w:w="1155" w:type="pct"/>
            <w:tcBorders>
              <w:top w:val="outset" w:sz="6" w:space="0" w:color="auto"/>
              <w:left w:val="outset" w:sz="6" w:space="0" w:color="auto"/>
              <w:bottom w:val="outset" w:sz="6" w:space="0" w:color="auto"/>
              <w:right w:val="outset" w:sz="6" w:space="0" w:color="auto"/>
            </w:tcBorders>
            <w:hideMark/>
          </w:tcPr>
          <w:p w14:paraId="26329CC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Magnesium nitrate</w:t>
            </w:r>
          </w:p>
        </w:tc>
        <w:tc>
          <w:tcPr>
            <w:tcW w:w="1162" w:type="pct"/>
            <w:tcBorders>
              <w:top w:val="outset" w:sz="6" w:space="0" w:color="auto"/>
              <w:left w:val="outset" w:sz="6" w:space="0" w:color="auto"/>
              <w:bottom w:val="outset" w:sz="6" w:space="0" w:color="auto"/>
              <w:right w:val="outset" w:sz="6" w:space="0" w:color="auto"/>
            </w:tcBorders>
            <w:hideMark/>
          </w:tcPr>
          <w:p w14:paraId="7EB5F31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magnesium nitrate</w:t>
            </w:r>
          </w:p>
        </w:tc>
        <w:tc>
          <w:tcPr>
            <w:tcW w:w="1243" w:type="pct"/>
            <w:tcBorders>
              <w:top w:val="outset" w:sz="6" w:space="0" w:color="auto"/>
              <w:left w:val="outset" w:sz="6" w:space="0" w:color="auto"/>
              <w:bottom w:val="outset" w:sz="6" w:space="0" w:color="auto"/>
              <w:right w:val="outset" w:sz="6" w:space="0" w:color="auto"/>
            </w:tcBorders>
            <w:hideMark/>
          </w:tcPr>
          <w:p w14:paraId="253B569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10 % of total nitrogen (N),</w:t>
            </w:r>
          </w:p>
          <w:p w14:paraId="70753F9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8.4 % of water-soluble magnesium (Mg).</w:t>
            </w:r>
          </w:p>
          <w:p w14:paraId="5D16275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Mg is in the form of crystals, a note “in crystalline form” should be added</w:t>
            </w:r>
          </w:p>
        </w:tc>
        <w:tc>
          <w:tcPr>
            <w:tcW w:w="1211" w:type="pct"/>
            <w:tcBorders>
              <w:top w:val="outset" w:sz="6" w:space="0" w:color="auto"/>
              <w:left w:val="outset" w:sz="6" w:space="0" w:color="auto"/>
              <w:bottom w:val="outset" w:sz="6" w:space="0" w:color="auto"/>
              <w:right w:val="outset" w:sz="6" w:space="0" w:color="auto"/>
            </w:tcBorders>
            <w:hideMark/>
          </w:tcPr>
          <w:p w14:paraId="35EF8B7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41C65F2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tc>
      </w:tr>
      <w:tr w:rsidR="00D740F6" w:rsidRPr="00D740F6" w14:paraId="5F84FF0D"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A08F16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w:t>
            </w:r>
          </w:p>
        </w:tc>
        <w:tc>
          <w:tcPr>
            <w:tcW w:w="1155" w:type="pct"/>
            <w:tcBorders>
              <w:top w:val="outset" w:sz="6" w:space="0" w:color="auto"/>
              <w:left w:val="outset" w:sz="6" w:space="0" w:color="auto"/>
              <w:bottom w:val="outset" w:sz="6" w:space="0" w:color="auto"/>
              <w:right w:val="outset" w:sz="6" w:space="0" w:color="auto"/>
            </w:tcBorders>
            <w:hideMark/>
          </w:tcPr>
          <w:p w14:paraId="342166C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Sodium nitrate</w:t>
            </w:r>
          </w:p>
        </w:tc>
        <w:tc>
          <w:tcPr>
            <w:tcW w:w="1162" w:type="pct"/>
            <w:tcBorders>
              <w:top w:val="outset" w:sz="6" w:space="0" w:color="auto"/>
              <w:left w:val="outset" w:sz="6" w:space="0" w:color="auto"/>
              <w:bottom w:val="outset" w:sz="6" w:space="0" w:color="auto"/>
              <w:right w:val="outset" w:sz="6" w:space="0" w:color="auto"/>
            </w:tcBorders>
            <w:hideMark/>
          </w:tcPr>
          <w:p w14:paraId="0070341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sodium nitrate</w:t>
            </w:r>
          </w:p>
        </w:tc>
        <w:tc>
          <w:tcPr>
            <w:tcW w:w="1243" w:type="pct"/>
            <w:tcBorders>
              <w:top w:val="outset" w:sz="6" w:space="0" w:color="auto"/>
              <w:left w:val="outset" w:sz="6" w:space="0" w:color="auto"/>
              <w:bottom w:val="outset" w:sz="6" w:space="0" w:color="auto"/>
              <w:right w:val="outset" w:sz="6" w:space="0" w:color="auto"/>
            </w:tcBorders>
            <w:hideMark/>
          </w:tcPr>
          <w:p w14:paraId="6B8B036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15 % of total nitrogen (N)</w:t>
            </w:r>
          </w:p>
        </w:tc>
        <w:tc>
          <w:tcPr>
            <w:tcW w:w="1211" w:type="pct"/>
            <w:tcBorders>
              <w:top w:val="outset" w:sz="6" w:space="0" w:color="auto"/>
              <w:left w:val="outset" w:sz="6" w:space="0" w:color="auto"/>
              <w:bottom w:val="outset" w:sz="6" w:space="0" w:color="auto"/>
              <w:right w:val="outset" w:sz="6" w:space="0" w:color="auto"/>
            </w:tcBorders>
            <w:hideMark/>
          </w:tcPr>
          <w:p w14:paraId="4F0DCD2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tc>
      </w:tr>
      <w:tr w:rsidR="00D740F6" w:rsidRPr="00D740F6" w14:paraId="721DF06C"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C398F6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w:t>
            </w:r>
          </w:p>
        </w:tc>
        <w:tc>
          <w:tcPr>
            <w:tcW w:w="1155" w:type="pct"/>
            <w:tcBorders>
              <w:top w:val="outset" w:sz="6" w:space="0" w:color="auto"/>
              <w:left w:val="outset" w:sz="6" w:space="0" w:color="auto"/>
              <w:bottom w:val="outset" w:sz="6" w:space="0" w:color="auto"/>
              <w:right w:val="outset" w:sz="6" w:space="0" w:color="auto"/>
            </w:tcBorders>
            <w:hideMark/>
          </w:tcPr>
          <w:p w14:paraId="173F620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Chile saltpetre</w:t>
            </w:r>
          </w:p>
        </w:tc>
        <w:tc>
          <w:tcPr>
            <w:tcW w:w="1162" w:type="pct"/>
            <w:tcBorders>
              <w:top w:val="outset" w:sz="6" w:space="0" w:color="auto"/>
              <w:left w:val="outset" w:sz="6" w:space="0" w:color="auto"/>
              <w:bottom w:val="outset" w:sz="6" w:space="0" w:color="auto"/>
              <w:right w:val="outset" w:sz="6" w:space="0" w:color="auto"/>
            </w:tcBorders>
            <w:hideMark/>
          </w:tcPr>
          <w:p w14:paraId="75A0407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from caliche, the essential ingredient – sodium nitrate</w:t>
            </w:r>
          </w:p>
        </w:tc>
        <w:tc>
          <w:tcPr>
            <w:tcW w:w="1243" w:type="pct"/>
            <w:tcBorders>
              <w:top w:val="outset" w:sz="6" w:space="0" w:color="auto"/>
              <w:left w:val="outset" w:sz="6" w:space="0" w:color="auto"/>
              <w:bottom w:val="outset" w:sz="6" w:space="0" w:color="auto"/>
              <w:right w:val="outset" w:sz="6" w:space="0" w:color="auto"/>
            </w:tcBorders>
            <w:hideMark/>
          </w:tcPr>
          <w:p w14:paraId="1FD60F9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15 % of total nitrogen (N)</w:t>
            </w:r>
          </w:p>
        </w:tc>
        <w:tc>
          <w:tcPr>
            <w:tcW w:w="1211" w:type="pct"/>
            <w:tcBorders>
              <w:top w:val="outset" w:sz="6" w:space="0" w:color="auto"/>
              <w:left w:val="outset" w:sz="6" w:space="0" w:color="auto"/>
              <w:bottom w:val="outset" w:sz="6" w:space="0" w:color="auto"/>
              <w:right w:val="outset" w:sz="6" w:space="0" w:color="auto"/>
            </w:tcBorders>
            <w:hideMark/>
          </w:tcPr>
          <w:p w14:paraId="7220DF2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tc>
      </w:tr>
      <w:tr w:rsidR="00D740F6" w:rsidRPr="00D740F6" w14:paraId="7195DB91"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19D58D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w:t>
            </w:r>
          </w:p>
        </w:tc>
        <w:tc>
          <w:tcPr>
            <w:tcW w:w="1155" w:type="pct"/>
            <w:tcBorders>
              <w:top w:val="outset" w:sz="6" w:space="0" w:color="auto"/>
              <w:left w:val="outset" w:sz="6" w:space="0" w:color="auto"/>
              <w:bottom w:val="outset" w:sz="6" w:space="0" w:color="auto"/>
              <w:right w:val="outset" w:sz="6" w:space="0" w:color="auto"/>
            </w:tcBorders>
            <w:hideMark/>
          </w:tcPr>
          <w:p w14:paraId="0C6628D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cyanamide</w:t>
            </w:r>
          </w:p>
        </w:tc>
        <w:tc>
          <w:tcPr>
            <w:tcW w:w="1162" w:type="pct"/>
            <w:tcBorders>
              <w:top w:val="outset" w:sz="6" w:space="0" w:color="auto"/>
              <w:left w:val="outset" w:sz="6" w:space="0" w:color="auto"/>
              <w:bottom w:val="outset" w:sz="6" w:space="0" w:color="auto"/>
              <w:right w:val="outset" w:sz="6" w:space="0" w:color="auto"/>
            </w:tcBorders>
            <w:hideMark/>
          </w:tcPr>
          <w:p w14:paraId="4638A54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ingredients – calcium cyanamide, calcium oxide, can contain small quantities of ammonium salts and urea</w:t>
            </w:r>
          </w:p>
        </w:tc>
        <w:tc>
          <w:tcPr>
            <w:tcW w:w="1243" w:type="pct"/>
            <w:tcBorders>
              <w:top w:val="outset" w:sz="6" w:space="0" w:color="auto"/>
              <w:left w:val="outset" w:sz="6" w:space="0" w:color="auto"/>
              <w:bottom w:val="outset" w:sz="6" w:space="0" w:color="auto"/>
              <w:right w:val="outset" w:sz="6" w:space="0" w:color="auto"/>
            </w:tcBorders>
            <w:hideMark/>
          </w:tcPr>
          <w:p w14:paraId="062A7C5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18 % of total nitrogen (N).</w:t>
            </w:r>
          </w:p>
          <w:p w14:paraId="26F0CD0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75 % of the declared nitrogen is in the form of cyanamide</w:t>
            </w:r>
          </w:p>
        </w:tc>
        <w:tc>
          <w:tcPr>
            <w:tcW w:w="1211" w:type="pct"/>
            <w:tcBorders>
              <w:top w:val="outset" w:sz="6" w:space="0" w:color="auto"/>
              <w:left w:val="outset" w:sz="6" w:space="0" w:color="auto"/>
              <w:bottom w:val="outset" w:sz="6" w:space="0" w:color="auto"/>
              <w:right w:val="outset" w:sz="6" w:space="0" w:color="auto"/>
            </w:tcBorders>
            <w:hideMark/>
          </w:tcPr>
          <w:p w14:paraId="7EF7557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tc>
      </w:tr>
      <w:tr w:rsidR="00D740F6" w:rsidRPr="00D740F6" w14:paraId="44BC471E"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1D152BE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w:t>
            </w:r>
          </w:p>
        </w:tc>
        <w:tc>
          <w:tcPr>
            <w:tcW w:w="1155" w:type="pct"/>
            <w:tcBorders>
              <w:top w:val="outset" w:sz="6" w:space="0" w:color="auto"/>
              <w:left w:val="outset" w:sz="6" w:space="0" w:color="auto"/>
              <w:bottom w:val="outset" w:sz="6" w:space="0" w:color="auto"/>
              <w:right w:val="outset" w:sz="6" w:space="0" w:color="auto"/>
            </w:tcBorders>
            <w:hideMark/>
          </w:tcPr>
          <w:p w14:paraId="5042423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Nitrogenous calcium cyanamide</w:t>
            </w:r>
          </w:p>
        </w:tc>
        <w:tc>
          <w:tcPr>
            <w:tcW w:w="1162" w:type="pct"/>
            <w:tcBorders>
              <w:top w:val="outset" w:sz="6" w:space="0" w:color="auto"/>
              <w:left w:val="outset" w:sz="6" w:space="0" w:color="auto"/>
              <w:bottom w:val="outset" w:sz="6" w:space="0" w:color="auto"/>
              <w:right w:val="outset" w:sz="6" w:space="0" w:color="auto"/>
            </w:tcBorders>
            <w:hideMark/>
          </w:tcPr>
          <w:p w14:paraId="18F3172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ingredients – calcium cyanamide, calcium oxide, can contain small quantities of ammonium salts and urea supplemented with nitrate-nitrogen</w:t>
            </w:r>
          </w:p>
        </w:tc>
        <w:tc>
          <w:tcPr>
            <w:tcW w:w="1243" w:type="pct"/>
            <w:tcBorders>
              <w:top w:val="outset" w:sz="6" w:space="0" w:color="auto"/>
              <w:left w:val="outset" w:sz="6" w:space="0" w:color="auto"/>
              <w:bottom w:val="outset" w:sz="6" w:space="0" w:color="auto"/>
              <w:right w:val="outset" w:sz="6" w:space="0" w:color="auto"/>
            </w:tcBorders>
            <w:hideMark/>
          </w:tcPr>
          <w:p w14:paraId="40CB8DC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18 % of total nitrogen (N).</w:t>
            </w:r>
          </w:p>
          <w:p w14:paraId="5C0AF2F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75 % of the declared nitrogen is in the form of cyanamide.</w:t>
            </w:r>
          </w:p>
          <w:p w14:paraId="2B18E31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content of nitrate-nitrogen – 1 % N.</w:t>
            </w:r>
          </w:p>
          <w:p w14:paraId="74CD145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content of nitrate-nitrogen – 3 % N</w:t>
            </w:r>
          </w:p>
        </w:tc>
        <w:tc>
          <w:tcPr>
            <w:tcW w:w="1211" w:type="pct"/>
            <w:tcBorders>
              <w:top w:val="outset" w:sz="6" w:space="0" w:color="auto"/>
              <w:left w:val="outset" w:sz="6" w:space="0" w:color="auto"/>
              <w:bottom w:val="outset" w:sz="6" w:space="0" w:color="auto"/>
              <w:right w:val="outset" w:sz="6" w:space="0" w:color="auto"/>
            </w:tcBorders>
            <w:hideMark/>
          </w:tcPr>
          <w:p w14:paraId="7A923AC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56E5B0C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tc>
      </w:tr>
      <w:tr w:rsidR="00D740F6" w:rsidRPr="00D740F6" w14:paraId="0A337BB1"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6012EE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9.</w:t>
            </w:r>
          </w:p>
        </w:tc>
        <w:tc>
          <w:tcPr>
            <w:tcW w:w="1155" w:type="pct"/>
            <w:tcBorders>
              <w:top w:val="outset" w:sz="6" w:space="0" w:color="auto"/>
              <w:left w:val="outset" w:sz="6" w:space="0" w:color="auto"/>
              <w:bottom w:val="outset" w:sz="6" w:space="0" w:color="auto"/>
              <w:right w:val="outset" w:sz="6" w:space="0" w:color="auto"/>
            </w:tcBorders>
            <w:hideMark/>
          </w:tcPr>
          <w:p w14:paraId="7671280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Ammonium sulphate</w:t>
            </w:r>
          </w:p>
        </w:tc>
        <w:tc>
          <w:tcPr>
            <w:tcW w:w="1162" w:type="pct"/>
            <w:tcBorders>
              <w:top w:val="outset" w:sz="6" w:space="0" w:color="auto"/>
              <w:left w:val="outset" w:sz="6" w:space="0" w:color="auto"/>
              <w:bottom w:val="outset" w:sz="6" w:space="0" w:color="auto"/>
              <w:right w:val="outset" w:sz="6" w:space="0" w:color="auto"/>
            </w:tcBorders>
            <w:hideMark/>
          </w:tcPr>
          <w:p w14:paraId="6E1AC6F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ammonium sulphate</w:t>
            </w:r>
          </w:p>
        </w:tc>
        <w:tc>
          <w:tcPr>
            <w:tcW w:w="1243" w:type="pct"/>
            <w:tcBorders>
              <w:top w:val="outset" w:sz="6" w:space="0" w:color="auto"/>
              <w:left w:val="outset" w:sz="6" w:space="0" w:color="auto"/>
              <w:bottom w:val="outset" w:sz="6" w:space="0" w:color="auto"/>
              <w:right w:val="outset" w:sz="6" w:space="0" w:color="auto"/>
            </w:tcBorders>
            <w:hideMark/>
          </w:tcPr>
          <w:p w14:paraId="145044A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20 % of total nitrogen (N)</w:t>
            </w:r>
          </w:p>
        </w:tc>
        <w:tc>
          <w:tcPr>
            <w:tcW w:w="1211" w:type="pct"/>
            <w:tcBorders>
              <w:top w:val="outset" w:sz="6" w:space="0" w:color="auto"/>
              <w:left w:val="outset" w:sz="6" w:space="0" w:color="auto"/>
              <w:bottom w:val="outset" w:sz="6" w:space="0" w:color="auto"/>
              <w:right w:val="outset" w:sz="6" w:space="0" w:color="auto"/>
            </w:tcBorders>
            <w:hideMark/>
          </w:tcPr>
          <w:p w14:paraId="6666A0C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tc>
      </w:tr>
      <w:tr w:rsidR="00D740F6" w:rsidRPr="00D740F6" w14:paraId="271A7138"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41CF70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10.</w:t>
            </w:r>
          </w:p>
        </w:tc>
        <w:tc>
          <w:tcPr>
            <w:tcW w:w="1155" w:type="pct"/>
            <w:tcBorders>
              <w:top w:val="outset" w:sz="6" w:space="0" w:color="auto"/>
              <w:left w:val="outset" w:sz="6" w:space="0" w:color="auto"/>
              <w:bottom w:val="outset" w:sz="6" w:space="0" w:color="auto"/>
              <w:right w:val="outset" w:sz="6" w:space="0" w:color="auto"/>
            </w:tcBorders>
            <w:hideMark/>
          </w:tcPr>
          <w:p w14:paraId="163D136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ammonium nitrate</w:t>
            </w:r>
          </w:p>
        </w:tc>
        <w:tc>
          <w:tcPr>
            <w:tcW w:w="1162" w:type="pct"/>
            <w:tcBorders>
              <w:top w:val="outset" w:sz="6" w:space="0" w:color="auto"/>
              <w:left w:val="outset" w:sz="6" w:space="0" w:color="auto"/>
              <w:bottom w:val="outset" w:sz="6" w:space="0" w:color="auto"/>
              <w:right w:val="outset" w:sz="6" w:space="0" w:color="auto"/>
            </w:tcBorders>
            <w:hideMark/>
          </w:tcPr>
          <w:p w14:paraId="401DD35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ingredients – ammonium nitrate, co-formulants – calcium carbonate (ground limestone) and (or) magnesium carbonate and calcium carbonate (ground dolomite)</w:t>
            </w:r>
          </w:p>
        </w:tc>
        <w:tc>
          <w:tcPr>
            <w:tcW w:w="1243" w:type="pct"/>
            <w:tcBorders>
              <w:top w:val="outset" w:sz="6" w:space="0" w:color="auto"/>
              <w:left w:val="outset" w:sz="6" w:space="0" w:color="auto"/>
              <w:bottom w:val="outset" w:sz="6" w:space="0" w:color="auto"/>
              <w:right w:val="outset" w:sz="6" w:space="0" w:color="auto"/>
            </w:tcBorders>
            <w:hideMark/>
          </w:tcPr>
          <w:p w14:paraId="5341C60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20 % of total nitrogen (N).</w:t>
            </w:r>
          </w:p>
          <w:p w14:paraId="1D56424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Nitrate-nitrogen and ammoniacal nitrogen each accounts for approximately half of the total nitrogen. Designation “kalcija-amonija nitrāts” [calcium ammonium nitrate] is only intended for mineral fertilisers which contain only calcium carbonate (limestone) and (or) magnesium carbonate and calcium carbonate (dolomite) besides ammonium nitrate.</w:t>
            </w:r>
          </w:p>
          <w:p w14:paraId="1139417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content of such carbonates is 20 %.</w:t>
            </w:r>
          </w:p>
          <w:p w14:paraId="5C91110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degree of purity of carbonates is not less than 90 %</w:t>
            </w:r>
          </w:p>
        </w:tc>
        <w:tc>
          <w:tcPr>
            <w:tcW w:w="1211" w:type="pct"/>
            <w:tcBorders>
              <w:top w:val="outset" w:sz="6" w:space="0" w:color="auto"/>
              <w:left w:val="outset" w:sz="6" w:space="0" w:color="auto"/>
              <w:bottom w:val="outset" w:sz="6" w:space="0" w:color="auto"/>
              <w:right w:val="outset" w:sz="6" w:space="0" w:color="auto"/>
            </w:tcBorders>
            <w:hideMark/>
          </w:tcPr>
          <w:p w14:paraId="4447061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73C29F2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0C60E82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7CB7B89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following can be declared additionally:</w:t>
            </w:r>
          </w:p>
          <w:p w14:paraId="2F32A76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calcium (Ca),</w:t>
            </w:r>
          </w:p>
          <w:p w14:paraId="454C9C7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magnesium (Mg) if the fertiliser contains magnesium carbonate</w:t>
            </w:r>
          </w:p>
        </w:tc>
      </w:tr>
      <w:tr w:rsidR="00D740F6" w:rsidRPr="00D740F6" w14:paraId="0436BBA3"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C7646D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11.</w:t>
            </w:r>
          </w:p>
        </w:tc>
        <w:tc>
          <w:tcPr>
            <w:tcW w:w="1155" w:type="pct"/>
            <w:tcBorders>
              <w:top w:val="outset" w:sz="6" w:space="0" w:color="auto"/>
              <w:left w:val="outset" w:sz="6" w:space="0" w:color="auto"/>
              <w:bottom w:val="outset" w:sz="6" w:space="0" w:color="auto"/>
              <w:right w:val="outset" w:sz="6" w:space="0" w:color="auto"/>
            </w:tcBorders>
            <w:hideMark/>
          </w:tcPr>
          <w:p w14:paraId="2088634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Ammonium sulphate-nitrate</w:t>
            </w:r>
          </w:p>
        </w:tc>
        <w:tc>
          <w:tcPr>
            <w:tcW w:w="1162" w:type="pct"/>
            <w:tcBorders>
              <w:top w:val="outset" w:sz="6" w:space="0" w:color="auto"/>
              <w:left w:val="outset" w:sz="6" w:space="0" w:color="auto"/>
              <w:bottom w:val="outset" w:sz="6" w:space="0" w:color="auto"/>
              <w:right w:val="outset" w:sz="6" w:space="0" w:color="auto"/>
            </w:tcBorders>
            <w:hideMark/>
          </w:tcPr>
          <w:p w14:paraId="2B544A1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ammonium nitrate and ammonium sulphate</w:t>
            </w:r>
          </w:p>
        </w:tc>
        <w:tc>
          <w:tcPr>
            <w:tcW w:w="1243" w:type="pct"/>
            <w:tcBorders>
              <w:top w:val="outset" w:sz="6" w:space="0" w:color="auto"/>
              <w:left w:val="outset" w:sz="6" w:space="0" w:color="auto"/>
              <w:bottom w:val="outset" w:sz="6" w:space="0" w:color="auto"/>
              <w:right w:val="outset" w:sz="6" w:space="0" w:color="auto"/>
            </w:tcBorders>
            <w:hideMark/>
          </w:tcPr>
          <w:p w14:paraId="5BAC3FC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25 % of total nitrogen (N).</w:t>
            </w:r>
          </w:p>
          <w:p w14:paraId="7A16CDA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expressed as ammoniacal nitrogen and nitrate-nitrogen.</w:t>
            </w:r>
          </w:p>
          <w:p w14:paraId="57DCEAF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content of nitrate-nitrogen is 5 %</w:t>
            </w:r>
          </w:p>
        </w:tc>
        <w:tc>
          <w:tcPr>
            <w:tcW w:w="1211" w:type="pct"/>
            <w:tcBorders>
              <w:top w:val="outset" w:sz="6" w:space="0" w:color="auto"/>
              <w:left w:val="outset" w:sz="6" w:space="0" w:color="auto"/>
              <w:bottom w:val="outset" w:sz="6" w:space="0" w:color="auto"/>
              <w:right w:val="outset" w:sz="6" w:space="0" w:color="auto"/>
            </w:tcBorders>
            <w:hideMark/>
          </w:tcPr>
          <w:p w14:paraId="512E06E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6DCAABB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132AA4B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65FD9F2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following can be declared additionally:</w:t>
            </w:r>
          </w:p>
          <w:p w14:paraId="4DCE73A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sulphur (S)</w:t>
            </w:r>
          </w:p>
        </w:tc>
      </w:tr>
      <w:tr w:rsidR="00D740F6" w:rsidRPr="00D740F6" w14:paraId="4233CB6C"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42C90F0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12.</w:t>
            </w:r>
          </w:p>
        </w:tc>
        <w:tc>
          <w:tcPr>
            <w:tcW w:w="1155" w:type="pct"/>
            <w:tcBorders>
              <w:top w:val="outset" w:sz="6" w:space="0" w:color="auto"/>
              <w:left w:val="outset" w:sz="6" w:space="0" w:color="auto"/>
              <w:bottom w:val="outset" w:sz="6" w:space="0" w:color="auto"/>
              <w:right w:val="outset" w:sz="6" w:space="0" w:color="auto"/>
            </w:tcBorders>
            <w:hideMark/>
          </w:tcPr>
          <w:p w14:paraId="3651EC2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Ammonium-magnesium sulphate-nitrate</w:t>
            </w:r>
          </w:p>
        </w:tc>
        <w:tc>
          <w:tcPr>
            <w:tcW w:w="1162" w:type="pct"/>
            <w:tcBorders>
              <w:top w:val="outset" w:sz="6" w:space="0" w:color="auto"/>
              <w:left w:val="outset" w:sz="6" w:space="0" w:color="auto"/>
              <w:bottom w:val="outset" w:sz="6" w:space="0" w:color="auto"/>
              <w:right w:val="outset" w:sz="6" w:space="0" w:color="auto"/>
            </w:tcBorders>
            <w:hideMark/>
          </w:tcPr>
          <w:p w14:paraId="7FDCD2D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ingredients – ammonium nitrate, ammonium sulphate, and magnesium sulphate</w:t>
            </w:r>
          </w:p>
        </w:tc>
        <w:tc>
          <w:tcPr>
            <w:tcW w:w="1243" w:type="pct"/>
            <w:tcBorders>
              <w:top w:val="outset" w:sz="6" w:space="0" w:color="auto"/>
              <w:left w:val="outset" w:sz="6" w:space="0" w:color="auto"/>
              <w:bottom w:val="outset" w:sz="6" w:space="0" w:color="auto"/>
              <w:right w:val="outset" w:sz="6" w:space="0" w:color="auto"/>
            </w:tcBorders>
            <w:hideMark/>
          </w:tcPr>
          <w:p w14:paraId="5591003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19 % of total nitrogen (N).</w:t>
            </w:r>
          </w:p>
          <w:p w14:paraId="36C2C2F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is in the form of ammonium and nitrates.</w:t>
            </w:r>
          </w:p>
          <w:p w14:paraId="68BDFD9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content of nitrate-nitrogen is 6 %.</w:t>
            </w:r>
          </w:p>
          <w:p w14:paraId="5BB6090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3.0 % of water-soluble magnesium (Mg)</w:t>
            </w:r>
          </w:p>
        </w:tc>
        <w:tc>
          <w:tcPr>
            <w:tcW w:w="1211" w:type="pct"/>
            <w:tcBorders>
              <w:top w:val="outset" w:sz="6" w:space="0" w:color="auto"/>
              <w:left w:val="outset" w:sz="6" w:space="0" w:color="auto"/>
              <w:bottom w:val="outset" w:sz="6" w:space="0" w:color="auto"/>
              <w:right w:val="outset" w:sz="6" w:space="0" w:color="auto"/>
            </w:tcBorders>
            <w:hideMark/>
          </w:tcPr>
          <w:p w14:paraId="718551D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22A0BDE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0BA328C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0D613C6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p w14:paraId="665725E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following can be declared additionally:</w:t>
            </w:r>
          </w:p>
          <w:p w14:paraId="385579F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sulphur (S)</w:t>
            </w:r>
          </w:p>
        </w:tc>
      </w:tr>
      <w:tr w:rsidR="00D740F6" w:rsidRPr="00D740F6" w14:paraId="26079871"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80FC2E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13.</w:t>
            </w:r>
          </w:p>
        </w:tc>
        <w:tc>
          <w:tcPr>
            <w:tcW w:w="1155" w:type="pct"/>
            <w:tcBorders>
              <w:top w:val="outset" w:sz="6" w:space="0" w:color="auto"/>
              <w:left w:val="outset" w:sz="6" w:space="0" w:color="auto"/>
              <w:bottom w:val="outset" w:sz="6" w:space="0" w:color="auto"/>
              <w:right w:val="outset" w:sz="6" w:space="0" w:color="auto"/>
            </w:tcBorders>
            <w:hideMark/>
          </w:tcPr>
          <w:p w14:paraId="6FB4FB7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Magnesium ammonium nitrate</w:t>
            </w:r>
          </w:p>
        </w:tc>
        <w:tc>
          <w:tcPr>
            <w:tcW w:w="1162" w:type="pct"/>
            <w:tcBorders>
              <w:top w:val="outset" w:sz="6" w:space="0" w:color="auto"/>
              <w:left w:val="outset" w:sz="6" w:space="0" w:color="auto"/>
              <w:bottom w:val="outset" w:sz="6" w:space="0" w:color="auto"/>
              <w:right w:val="outset" w:sz="6" w:space="0" w:color="auto"/>
            </w:tcBorders>
            <w:hideMark/>
          </w:tcPr>
          <w:p w14:paraId="0D21205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ingredients – ammonium nitrate and magnesium complex salts (magnesium carbonate and (or) magnesium sulphate)</w:t>
            </w:r>
          </w:p>
        </w:tc>
        <w:tc>
          <w:tcPr>
            <w:tcW w:w="1243" w:type="pct"/>
            <w:tcBorders>
              <w:top w:val="outset" w:sz="6" w:space="0" w:color="auto"/>
              <w:left w:val="outset" w:sz="6" w:space="0" w:color="auto"/>
              <w:bottom w:val="outset" w:sz="6" w:space="0" w:color="auto"/>
              <w:right w:val="outset" w:sz="6" w:space="0" w:color="auto"/>
            </w:tcBorders>
            <w:hideMark/>
          </w:tcPr>
          <w:p w14:paraId="4AE25DF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19 % of total nitrogen (N).</w:t>
            </w:r>
          </w:p>
          <w:p w14:paraId="693C3EB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Nitrogen is in the form of ammonium (N-NH</w:t>
            </w:r>
            <w:r w:rsidRPr="00D740F6">
              <w:rPr>
                <w:rFonts w:ascii="Times New Roman" w:hAnsi="Times New Roman"/>
                <w:noProof/>
                <w:vertAlign w:val="subscript"/>
                <w:lang w:val="en-US"/>
              </w:rPr>
              <w:t>4</w:t>
            </w:r>
            <w:r w:rsidRPr="00D740F6">
              <w:rPr>
                <w:rFonts w:ascii="Times New Roman" w:hAnsi="Times New Roman"/>
                <w:noProof/>
                <w:lang w:val="en-US"/>
              </w:rPr>
              <w:t>) and nitrates</w:t>
            </w:r>
          </w:p>
          <w:p w14:paraId="47401A0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(N-NO</w:t>
            </w:r>
            <w:r w:rsidRPr="00D740F6">
              <w:rPr>
                <w:rFonts w:ascii="Times New Roman" w:hAnsi="Times New Roman"/>
                <w:noProof/>
                <w:vertAlign w:val="subscript"/>
                <w:lang w:val="en-US"/>
              </w:rPr>
              <w:t>3</w:t>
            </w:r>
            <w:r w:rsidRPr="00D740F6">
              <w:rPr>
                <w:rFonts w:ascii="Times New Roman" w:hAnsi="Times New Roman"/>
                <w:noProof/>
                <w:lang w:val="en-US"/>
              </w:rPr>
              <w:t>).</w:t>
            </w:r>
          </w:p>
          <w:p w14:paraId="0134377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content of nitrate-nitrogen is 6 %.</w:t>
            </w:r>
          </w:p>
          <w:p w14:paraId="4B3FD84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3.0 % of total magnesium (Mg)</w:t>
            </w:r>
          </w:p>
        </w:tc>
        <w:tc>
          <w:tcPr>
            <w:tcW w:w="1211" w:type="pct"/>
            <w:tcBorders>
              <w:top w:val="outset" w:sz="6" w:space="0" w:color="auto"/>
              <w:left w:val="outset" w:sz="6" w:space="0" w:color="auto"/>
              <w:bottom w:val="outset" w:sz="6" w:space="0" w:color="auto"/>
              <w:right w:val="outset" w:sz="6" w:space="0" w:color="auto"/>
            </w:tcBorders>
            <w:hideMark/>
          </w:tcPr>
          <w:p w14:paraId="6B58B05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44713C9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472F3292"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78B3D53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magnesium (Mg) and possibly water-soluble magnesium (Mg)</w:t>
            </w:r>
          </w:p>
        </w:tc>
      </w:tr>
      <w:tr w:rsidR="00D740F6" w:rsidRPr="00D740F6" w14:paraId="74B6F9A2"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C6FEB7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14.</w:t>
            </w:r>
          </w:p>
        </w:tc>
        <w:tc>
          <w:tcPr>
            <w:tcW w:w="1155" w:type="pct"/>
            <w:tcBorders>
              <w:top w:val="outset" w:sz="6" w:space="0" w:color="auto"/>
              <w:left w:val="outset" w:sz="6" w:space="0" w:color="auto"/>
              <w:bottom w:val="outset" w:sz="6" w:space="0" w:color="auto"/>
              <w:right w:val="outset" w:sz="6" w:space="0" w:color="auto"/>
            </w:tcBorders>
            <w:hideMark/>
          </w:tcPr>
          <w:p w14:paraId="3CA8E17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Urea (carbamide)</w:t>
            </w:r>
          </w:p>
        </w:tc>
        <w:tc>
          <w:tcPr>
            <w:tcW w:w="1162" w:type="pct"/>
            <w:tcBorders>
              <w:top w:val="outset" w:sz="6" w:space="0" w:color="auto"/>
              <w:left w:val="outset" w:sz="6" w:space="0" w:color="auto"/>
              <w:bottom w:val="outset" w:sz="6" w:space="0" w:color="auto"/>
              <w:right w:val="outset" w:sz="6" w:space="0" w:color="auto"/>
            </w:tcBorders>
            <w:hideMark/>
          </w:tcPr>
          <w:p w14:paraId="35DF472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carbamide</w:t>
            </w:r>
          </w:p>
        </w:tc>
        <w:tc>
          <w:tcPr>
            <w:tcW w:w="1243" w:type="pct"/>
            <w:tcBorders>
              <w:top w:val="outset" w:sz="6" w:space="0" w:color="auto"/>
              <w:left w:val="outset" w:sz="6" w:space="0" w:color="auto"/>
              <w:bottom w:val="outset" w:sz="6" w:space="0" w:color="auto"/>
              <w:right w:val="outset" w:sz="6" w:space="0" w:color="auto"/>
            </w:tcBorders>
            <w:hideMark/>
          </w:tcPr>
          <w:p w14:paraId="51B9C61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44 % of total nitrogen (N).</w:t>
            </w:r>
          </w:p>
          <w:p w14:paraId="5EF0294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Nitrogen is in the form of amides (N-NH</w:t>
            </w:r>
            <w:r w:rsidRPr="00D740F6">
              <w:rPr>
                <w:rFonts w:ascii="Times New Roman" w:hAnsi="Times New Roman"/>
                <w:noProof/>
                <w:vertAlign w:val="subscript"/>
                <w:lang w:val="en-US"/>
              </w:rPr>
              <w:t>2</w:t>
            </w:r>
            <w:r w:rsidRPr="00D740F6">
              <w:rPr>
                <w:rFonts w:ascii="Times New Roman" w:hAnsi="Times New Roman"/>
                <w:noProof/>
                <w:lang w:val="en-US"/>
              </w:rPr>
              <w:t>) (including biuret).</w:t>
            </w:r>
          </w:p>
          <w:p w14:paraId="3E6D78D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is 1.2% (for use in solid form).</w:t>
            </w:r>
          </w:p>
          <w:p w14:paraId="08C1B25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is 0.5% (for plant spray)</w:t>
            </w:r>
          </w:p>
        </w:tc>
        <w:tc>
          <w:tcPr>
            <w:tcW w:w="1211" w:type="pct"/>
            <w:tcBorders>
              <w:top w:val="outset" w:sz="6" w:space="0" w:color="auto"/>
              <w:left w:val="outset" w:sz="6" w:space="0" w:color="auto"/>
              <w:bottom w:val="outset" w:sz="6" w:space="0" w:color="auto"/>
              <w:right w:val="outset" w:sz="6" w:space="0" w:color="auto"/>
            </w:tcBorders>
            <w:hideMark/>
          </w:tcPr>
          <w:p w14:paraId="09E36C1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nitrogen expressed in the form of amide nitrogen (N-NH</w:t>
            </w:r>
            <w:r w:rsidRPr="00D740F6">
              <w:rPr>
                <w:rFonts w:ascii="Times New Roman" w:hAnsi="Times New Roman"/>
                <w:noProof/>
                <w:vertAlign w:val="subscript"/>
                <w:lang w:val="en-US"/>
              </w:rPr>
              <w:t>2</w:t>
            </w:r>
            <w:r w:rsidRPr="00D740F6">
              <w:rPr>
                <w:rFonts w:ascii="Times New Roman" w:hAnsi="Times New Roman"/>
                <w:noProof/>
                <w:lang w:val="en-US"/>
              </w:rPr>
              <w:t>)</w:t>
            </w:r>
          </w:p>
        </w:tc>
      </w:tr>
      <w:tr w:rsidR="00D740F6" w:rsidRPr="00D740F6" w14:paraId="664E80F3"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A93B40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15.</w:t>
            </w:r>
          </w:p>
        </w:tc>
        <w:tc>
          <w:tcPr>
            <w:tcW w:w="1155" w:type="pct"/>
            <w:tcBorders>
              <w:top w:val="outset" w:sz="6" w:space="0" w:color="auto"/>
              <w:left w:val="outset" w:sz="6" w:space="0" w:color="auto"/>
              <w:bottom w:val="outset" w:sz="6" w:space="0" w:color="auto"/>
              <w:right w:val="outset" w:sz="6" w:space="0" w:color="auto"/>
            </w:tcBorders>
            <w:hideMark/>
          </w:tcPr>
          <w:p w14:paraId="7F6EA49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Crotonylidenediurea</w:t>
            </w:r>
          </w:p>
        </w:tc>
        <w:tc>
          <w:tcPr>
            <w:tcW w:w="1162" w:type="pct"/>
            <w:tcBorders>
              <w:top w:val="outset" w:sz="6" w:space="0" w:color="auto"/>
              <w:left w:val="outset" w:sz="6" w:space="0" w:color="auto"/>
              <w:bottom w:val="outset" w:sz="6" w:space="0" w:color="auto"/>
              <w:right w:val="outset" w:sz="6" w:space="0" w:color="auto"/>
            </w:tcBorders>
            <w:hideMark/>
          </w:tcPr>
          <w:p w14:paraId="52AD479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as urea reacts with crotonaldehyde, monomer complex</w:t>
            </w:r>
          </w:p>
        </w:tc>
        <w:tc>
          <w:tcPr>
            <w:tcW w:w="1243" w:type="pct"/>
            <w:tcBorders>
              <w:top w:val="outset" w:sz="6" w:space="0" w:color="auto"/>
              <w:left w:val="outset" w:sz="6" w:space="0" w:color="auto"/>
              <w:bottom w:val="outset" w:sz="6" w:space="0" w:color="auto"/>
              <w:right w:val="outset" w:sz="6" w:space="0" w:color="auto"/>
            </w:tcBorders>
            <w:hideMark/>
          </w:tcPr>
          <w:p w14:paraId="5C9F525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28 % of total nitrogen (N).</w:t>
            </w:r>
          </w:p>
          <w:p w14:paraId="6726336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25 % N is in the composition of crotonylidenediurea.</w:t>
            </w:r>
          </w:p>
          <w:p w14:paraId="3F8E32C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amide nitrogen is 3 %</w:t>
            </w:r>
          </w:p>
        </w:tc>
        <w:tc>
          <w:tcPr>
            <w:tcW w:w="1211" w:type="pct"/>
            <w:tcBorders>
              <w:top w:val="outset" w:sz="6" w:space="0" w:color="auto"/>
              <w:left w:val="outset" w:sz="6" w:space="0" w:color="auto"/>
              <w:bottom w:val="outset" w:sz="6" w:space="0" w:color="auto"/>
              <w:right w:val="outset" w:sz="6" w:space="0" w:color="auto"/>
            </w:tcBorders>
            <w:hideMark/>
          </w:tcPr>
          <w:p w14:paraId="4D3E157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61CB548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amide nitrogen (N-NH</w:t>
            </w:r>
            <w:r w:rsidRPr="00D740F6">
              <w:rPr>
                <w:rFonts w:ascii="Times New Roman" w:hAnsi="Times New Roman"/>
                <w:noProof/>
                <w:vertAlign w:val="subscript"/>
                <w:lang w:val="en-US"/>
              </w:rPr>
              <w:t>2</w:t>
            </w:r>
            <w:r w:rsidRPr="00D740F6">
              <w:rPr>
                <w:rFonts w:ascii="Times New Roman" w:hAnsi="Times New Roman"/>
                <w:noProof/>
                <w:lang w:val="en-US"/>
              </w:rPr>
              <w:t>) if it is 1 % or more of the mass,</w:t>
            </w:r>
          </w:p>
          <w:p w14:paraId="507652A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composition of crotonylidenediurea</w:t>
            </w:r>
          </w:p>
        </w:tc>
      </w:tr>
      <w:tr w:rsidR="00D740F6" w:rsidRPr="00D740F6" w14:paraId="11165698"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CB5DCC4"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16.</w:t>
            </w:r>
          </w:p>
        </w:tc>
        <w:tc>
          <w:tcPr>
            <w:tcW w:w="1155" w:type="pct"/>
            <w:tcBorders>
              <w:top w:val="outset" w:sz="6" w:space="0" w:color="auto"/>
              <w:left w:val="outset" w:sz="6" w:space="0" w:color="auto"/>
              <w:bottom w:val="outset" w:sz="6" w:space="0" w:color="auto"/>
              <w:right w:val="outset" w:sz="6" w:space="0" w:color="auto"/>
            </w:tcBorders>
            <w:hideMark/>
          </w:tcPr>
          <w:p w14:paraId="17E33A06"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Isobutylenediurea</w:t>
            </w:r>
          </w:p>
        </w:tc>
        <w:tc>
          <w:tcPr>
            <w:tcW w:w="1162" w:type="pct"/>
            <w:tcBorders>
              <w:top w:val="outset" w:sz="6" w:space="0" w:color="auto"/>
              <w:left w:val="outset" w:sz="6" w:space="0" w:color="auto"/>
              <w:bottom w:val="outset" w:sz="6" w:space="0" w:color="auto"/>
              <w:right w:val="outset" w:sz="6" w:space="0" w:color="auto"/>
            </w:tcBorders>
            <w:hideMark/>
          </w:tcPr>
          <w:p w14:paraId="0335C489"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Obtained chemically, as urea reacts with isobutylenediurea, monomer complex</w:t>
            </w:r>
          </w:p>
        </w:tc>
        <w:tc>
          <w:tcPr>
            <w:tcW w:w="1243" w:type="pct"/>
            <w:tcBorders>
              <w:top w:val="outset" w:sz="6" w:space="0" w:color="auto"/>
              <w:left w:val="outset" w:sz="6" w:space="0" w:color="auto"/>
              <w:bottom w:val="outset" w:sz="6" w:space="0" w:color="auto"/>
              <w:right w:val="outset" w:sz="6" w:space="0" w:color="auto"/>
            </w:tcBorders>
            <w:hideMark/>
          </w:tcPr>
          <w:p w14:paraId="40C172C4"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28 % of total nitrogen (N).</w:t>
            </w:r>
          </w:p>
          <w:p w14:paraId="585CAF7B"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At least 25 % N is in the composition of isobutylenediurea.</w:t>
            </w:r>
          </w:p>
          <w:p w14:paraId="76C4F033"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maximum content of amide nitrogen is 3 %</w:t>
            </w:r>
          </w:p>
        </w:tc>
        <w:tc>
          <w:tcPr>
            <w:tcW w:w="1211" w:type="pct"/>
            <w:tcBorders>
              <w:top w:val="outset" w:sz="6" w:space="0" w:color="auto"/>
              <w:left w:val="outset" w:sz="6" w:space="0" w:color="auto"/>
              <w:bottom w:val="outset" w:sz="6" w:space="0" w:color="auto"/>
              <w:right w:val="outset" w:sz="6" w:space="0" w:color="auto"/>
            </w:tcBorders>
            <w:hideMark/>
          </w:tcPr>
          <w:p w14:paraId="7C3FD1A7"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375B010F"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amide nitrogen (N-NH</w:t>
            </w:r>
            <w:r w:rsidRPr="00D740F6">
              <w:rPr>
                <w:rFonts w:ascii="Times New Roman" w:hAnsi="Times New Roman"/>
                <w:noProof/>
                <w:vertAlign w:val="subscript"/>
                <w:lang w:val="en-US"/>
              </w:rPr>
              <w:t>2</w:t>
            </w:r>
            <w:r w:rsidRPr="00D740F6">
              <w:rPr>
                <w:rFonts w:ascii="Times New Roman" w:hAnsi="Times New Roman"/>
                <w:noProof/>
                <w:lang w:val="en-US"/>
              </w:rPr>
              <w:t>) if it is 1 % or more of the mass,</w:t>
            </w:r>
          </w:p>
          <w:p w14:paraId="39446CFF"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nitrogen in the composition of isobutylenediurea</w:t>
            </w:r>
          </w:p>
        </w:tc>
      </w:tr>
      <w:tr w:rsidR="00D740F6" w:rsidRPr="00D740F6" w14:paraId="0275AB5B"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104C48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17.</w:t>
            </w:r>
          </w:p>
        </w:tc>
        <w:tc>
          <w:tcPr>
            <w:tcW w:w="1155" w:type="pct"/>
            <w:tcBorders>
              <w:top w:val="outset" w:sz="6" w:space="0" w:color="auto"/>
              <w:left w:val="outset" w:sz="6" w:space="0" w:color="auto"/>
              <w:bottom w:val="outset" w:sz="6" w:space="0" w:color="auto"/>
              <w:right w:val="outset" w:sz="6" w:space="0" w:color="auto"/>
            </w:tcBorders>
            <w:hideMark/>
          </w:tcPr>
          <w:p w14:paraId="4EF481E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Urea formaldehyde</w:t>
            </w:r>
          </w:p>
        </w:tc>
        <w:tc>
          <w:tcPr>
            <w:tcW w:w="1162" w:type="pct"/>
            <w:tcBorders>
              <w:top w:val="outset" w:sz="6" w:space="0" w:color="auto"/>
              <w:left w:val="outset" w:sz="6" w:space="0" w:color="auto"/>
              <w:bottom w:val="outset" w:sz="6" w:space="0" w:color="auto"/>
              <w:right w:val="outset" w:sz="6" w:space="0" w:color="auto"/>
            </w:tcBorders>
            <w:hideMark/>
          </w:tcPr>
          <w:p w14:paraId="1528555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as urea reacts with formaldehyde, the essential ingredient – urea formaldehyde molecules, polymer complex</w:t>
            </w:r>
          </w:p>
        </w:tc>
        <w:tc>
          <w:tcPr>
            <w:tcW w:w="1243" w:type="pct"/>
            <w:tcBorders>
              <w:top w:val="outset" w:sz="6" w:space="0" w:color="auto"/>
              <w:left w:val="outset" w:sz="6" w:space="0" w:color="auto"/>
              <w:bottom w:val="outset" w:sz="6" w:space="0" w:color="auto"/>
              <w:right w:val="outset" w:sz="6" w:space="0" w:color="auto"/>
            </w:tcBorders>
            <w:hideMark/>
          </w:tcPr>
          <w:p w14:paraId="475F671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36 % of total nitrogen (N).</w:t>
            </w:r>
          </w:p>
          <w:p w14:paraId="3203A25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3/5 of the declared total nitrogen is soluble in hot water.</w:t>
            </w:r>
          </w:p>
          <w:p w14:paraId="5076F50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31 % of nitrogen is in the composition of urea formaldehyde.</w:t>
            </w:r>
          </w:p>
          <w:p w14:paraId="7EA24A0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amide nitrogen is 5 %</w:t>
            </w:r>
          </w:p>
        </w:tc>
        <w:tc>
          <w:tcPr>
            <w:tcW w:w="1211" w:type="pct"/>
            <w:tcBorders>
              <w:top w:val="outset" w:sz="6" w:space="0" w:color="auto"/>
              <w:left w:val="outset" w:sz="6" w:space="0" w:color="auto"/>
              <w:bottom w:val="outset" w:sz="6" w:space="0" w:color="auto"/>
              <w:right w:val="outset" w:sz="6" w:space="0" w:color="auto"/>
            </w:tcBorders>
            <w:hideMark/>
          </w:tcPr>
          <w:p w14:paraId="32FEFBD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7B10F09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amide nitrogen (N-NH</w:t>
            </w:r>
            <w:r w:rsidRPr="00D740F6">
              <w:rPr>
                <w:rFonts w:ascii="Times New Roman" w:hAnsi="Times New Roman"/>
                <w:noProof/>
                <w:vertAlign w:val="subscript"/>
                <w:lang w:val="en-US"/>
              </w:rPr>
              <w:t>2</w:t>
            </w:r>
            <w:r w:rsidRPr="00D740F6">
              <w:rPr>
                <w:rFonts w:ascii="Times New Roman" w:hAnsi="Times New Roman"/>
                <w:noProof/>
                <w:lang w:val="en-US"/>
              </w:rPr>
              <w:t>) if it is 1 % and more of the mass,</w:t>
            </w:r>
          </w:p>
          <w:p w14:paraId="53EA267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composition of urea formaldehyde, soluble in cold water.</w:t>
            </w:r>
          </w:p>
          <w:p w14:paraId="58D1C4B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Can be declared: urea formaldehyde nitrogen, soluble only in hot water</w:t>
            </w:r>
          </w:p>
        </w:tc>
      </w:tr>
      <w:tr w:rsidR="00D740F6" w:rsidRPr="00D740F6" w14:paraId="0FEE22CC"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73B7EF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18.</w:t>
            </w:r>
          </w:p>
        </w:tc>
        <w:tc>
          <w:tcPr>
            <w:tcW w:w="1155" w:type="pct"/>
            <w:tcBorders>
              <w:top w:val="outset" w:sz="6" w:space="0" w:color="auto"/>
              <w:left w:val="outset" w:sz="6" w:space="0" w:color="auto"/>
              <w:bottom w:val="outset" w:sz="6" w:space="0" w:color="auto"/>
              <w:right w:val="outset" w:sz="6" w:space="0" w:color="auto"/>
            </w:tcBorders>
            <w:hideMark/>
          </w:tcPr>
          <w:p w14:paraId="40830A2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Nitrogenous fertilisers containing crotonylidenediurea</w:t>
            </w:r>
          </w:p>
        </w:tc>
        <w:tc>
          <w:tcPr>
            <w:tcW w:w="1162" w:type="pct"/>
            <w:tcBorders>
              <w:top w:val="outset" w:sz="6" w:space="0" w:color="auto"/>
              <w:left w:val="outset" w:sz="6" w:space="0" w:color="auto"/>
              <w:bottom w:val="outset" w:sz="6" w:space="0" w:color="auto"/>
              <w:right w:val="outset" w:sz="6" w:space="0" w:color="auto"/>
            </w:tcBorders>
            <w:hideMark/>
          </w:tcPr>
          <w:p w14:paraId="7E292FB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contain crotonylidenediurea and simple nitrogenous fertilisers, except for calcium cyanamide, nitrogenous calcium cyanamide, ammonium nitrate, and calcium ammonium nitrate</w:t>
            </w:r>
          </w:p>
        </w:tc>
        <w:tc>
          <w:tcPr>
            <w:tcW w:w="1243" w:type="pct"/>
            <w:tcBorders>
              <w:top w:val="outset" w:sz="6" w:space="0" w:color="auto"/>
              <w:left w:val="outset" w:sz="6" w:space="0" w:color="auto"/>
              <w:bottom w:val="outset" w:sz="6" w:space="0" w:color="auto"/>
              <w:right w:val="outset" w:sz="6" w:space="0" w:color="auto"/>
            </w:tcBorders>
            <w:hideMark/>
          </w:tcPr>
          <w:p w14:paraId="0D1960F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18 % of total nitrogen (N).</w:t>
            </w:r>
          </w:p>
          <w:p w14:paraId="21AAC98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3 % of nitrogen is in the form of ammonium and (or) nitrates and (or) amides.</w:t>
            </w:r>
          </w:p>
          <w:p w14:paraId="30018D3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1/3 of the declared total nitrogen is crotonylidenediurea nitrogen.</w:t>
            </w:r>
          </w:p>
          <w:p w14:paraId="4694578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(amide + crotonylidenediurea N) x 0.026</w:t>
            </w:r>
          </w:p>
        </w:tc>
        <w:tc>
          <w:tcPr>
            <w:tcW w:w="1211" w:type="pct"/>
            <w:tcBorders>
              <w:top w:val="outset" w:sz="6" w:space="0" w:color="auto"/>
              <w:left w:val="outset" w:sz="6" w:space="0" w:color="auto"/>
              <w:bottom w:val="outset" w:sz="6" w:space="0" w:color="auto"/>
              <w:right w:val="outset" w:sz="6" w:space="0" w:color="auto"/>
            </w:tcBorders>
            <w:hideMark/>
          </w:tcPr>
          <w:p w14:paraId="43EE548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w:t>
            </w:r>
          </w:p>
          <w:p w14:paraId="292E406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each form the content of which is at least 1 %:</w:t>
            </w:r>
          </w:p>
          <w:p w14:paraId="6E6A469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7E2353D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2C544D7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amide nitrogen (N-NH2),</w:t>
            </w:r>
          </w:p>
          <w:p w14:paraId="392D0A3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composition of crotonylidenediurea</w:t>
            </w:r>
          </w:p>
        </w:tc>
      </w:tr>
      <w:tr w:rsidR="00D740F6" w:rsidRPr="00D740F6" w14:paraId="6EE18844"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DB9A9C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19.</w:t>
            </w:r>
          </w:p>
        </w:tc>
        <w:tc>
          <w:tcPr>
            <w:tcW w:w="1155" w:type="pct"/>
            <w:tcBorders>
              <w:top w:val="outset" w:sz="6" w:space="0" w:color="auto"/>
              <w:left w:val="outset" w:sz="6" w:space="0" w:color="auto"/>
              <w:bottom w:val="outset" w:sz="6" w:space="0" w:color="auto"/>
              <w:right w:val="outset" w:sz="6" w:space="0" w:color="auto"/>
            </w:tcBorders>
            <w:hideMark/>
          </w:tcPr>
          <w:p w14:paraId="16B2FD9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Nitrogenous fertilisers containing isobutylenediurea</w:t>
            </w:r>
          </w:p>
        </w:tc>
        <w:tc>
          <w:tcPr>
            <w:tcW w:w="1162" w:type="pct"/>
            <w:tcBorders>
              <w:top w:val="outset" w:sz="6" w:space="0" w:color="auto"/>
              <w:left w:val="outset" w:sz="6" w:space="0" w:color="auto"/>
              <w:bottom w:val="outset" w:sz="6" w:space="0" w:color="auto"/>
              <w:right w:val="outset" w:sz="6" w:space="0" w:color="auto"/>
            </w:tcBorders>
            <w:hideMark/>
          </w:tcPr>
          <w:p w14:paraId="6BB6D8C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contain isobutylenediurea and simple nitrogenous fertilisers, except for calcium cyanamide, nitrogenous calcium cyanamide, ammonium nitrate, and calcium ammonium nitrate</w:t>
            </w:r>
          </w:p>
        </w:tc>
        <w:tc>
          <w:tcPr>
            <w:tcW w:w="1243" w:type="pct"/>
            <w:tcBorders>
              <w:top w:val="outset" w:sz="6" w:space="0" w:color="auto"/>
              <w:left w:val="outset" w:sz="6" w:space="0" w:color="auto"/>
              <w:bottom w:val="outset" w:sz="6" w:space="0" w:color="auto"/>
              <w:right w:val="outset" w:sz="6" w:space="0" w:color="auto"/>
            </w:tcBorders>
            <w:hideMark/>
          </w:tcPr>
          <w:p w14:paraId="60A7251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18 % of total nitrogen (N).</w:t>
            </w:r>
          </w:p>
          <w:p w14:paraId="07475C5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3 % of nitrogen is in the form of ammonium and (or) nitrates and (or) amides.</w:t>
            </w:r>
          </w:p>
          <w:p w14:paraId="57AE662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1/3 of the declared total nitrogen is isobutylenediurea nitrogen.</w:t>
            </w:r>
          </w:p>
          <w:p w14:paraId="589192E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(amide N + isobutylenediurea N) x 0.026</w:t>
            </w:r>
          </w:p>
        </w:tc>
        <w:tc>
          <w:tcPr>
            <w:tcW w:w="1211" w:type="pct"/>
            <w:tcBorders>
              <w:top w:val="outset" w:sz="6" w:space="0" w:color="auto"/>
              <w:left w:val="outset" w:sz="6" w:space="0" w:color="auto"/>
              <w:bottom w:val="outset" w:sz="6" w:space="0" w:color="auto"/>
              <w:right w:val="outset" w:sz="6" w:space="0" w:color="auto"/>
            </w:tcBorders>
            <w:hideMark/>
          </w:tcPr>
          <w:p w14:paraId="63BD6C4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74EEC64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each form the content of which is at least 1 %:</w:t>
            </w:r>
          </w:p>
          <w:p w14:paraId="0738F19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2E986A5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283498E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amide nitrogen (N-NH</w:t>
            </w:r>
            <w:r w:rsidRPr="00D740F6">
              <w:rPr>
                <w:rFonts w:ascii="Times New Roman" w:hAnsi="Times New Roman"/>
                <w:noProof/>
                <w:vertAlign w:val="subscript"/>
                <w:lang w:val="en-US"/>
              </w:rPr>
              <w:t>2</w:t>
            </w:r>
            <w:r w:rsidRPr="00D740F6">
              <w:rPr>
                <w:rFonts w:ascii="Times New Roman" w:hAnsi="Times New Roman"/>
                <w:noProof/>
                <w:lang w:val="en-US"/>
              </w:rPr>
              <w:t>),</w:t>
            </w:r>
          </w:p>
          <w:p w14:paraId="04DB5F3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composition of isobutylenediurea</w:t>
            </w:r>
          </w:p>
        </w:tc>
      </w:tr>
      <w:tr w:rsidR="00D740F6" w:rsidRPr="00D740F6" w14:paraId="0F44F623"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D358220"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20.</w:t>
            </w:r>
          </w:p>
        </w:tc>
        <w:tc>
          <w:tcPr>
            <w:tcW w:w="1155" w:type="pct"/>
            <w:tcBorders>
              <w:top w:val="outset" w:sz="6" w:space="0" w:color="auto"/>
              <w:left w:val="outset" w:sz="6" w:space="0" w:color="auto"/>
              <w:bottom w:val="outset" w:sz="6" w:space="0" w:color="auto"/>
              <w:right w:val="outset" w:sz="6" w:space="0" w:color="auto"/>
            </w:tcBorders>
            <w:hideMark/>
          </w:tcPr>
          <w:p w14:paraId="68CDF557"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Nitrogenous fertilisers containing urea formaldehyde</w:t>
            </w:r>
          </w:p>
        </w:tc>
        <w:tc>
          <w:tcPr>
            <w:tcW w:w="1162" w:type="pct"/>
            <w:tcBorders>
              <w:top w:val="outset" w:sz="6" w:space="0" w:color="auto"/>
              <w:left w:val="outset" w:sz="6" w:space="0" w:color="auto"/>
              <w:bottom w:val="outset" w:sz="6" w:space="0" w:color="auto"/>
              <w:right w:val="outset" w:sz="6" w:space="0" w:color="auto"/>
            </w:tcBorders>
            <w:hideMark/>
          </w:tcPr>
          <w:p w14:paraId="404A0424"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Obtained chemically, contain urea formaldehyde and simple nitrogenous fertilisers, except for calcium cyanamide, nitrogenous calcium cyanamide, ammonium nitrate, and calcium ammonium nitrate</w:t>
            </w:r>
          </w:p>
        </w:tc>
        <w:tc>
          <w:tcPr>
            <w:tcW w:w="1243" w:type="pct"/>
            <w:tcBorders>
              <w:top w:val="outset" w:sz="6" w:space="0" w:color="auto"/>
              <w:left w:val="outset" w:sz="6" w:space="0" w:color="auto"/>
              <w:bottom w:val="outset" w:sz="6" w:space="0" w:color="auto"/>
              <w:right w:val="outset" w:sz="6" w:space="0" w:color="auto"/>
            </w:tcBorders>
            <w:hideMark/>
          </w:tcPr>
          <w:p w14:paraId="728DA461"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18 % of total nitrogen (N).</w:t>
            </w:r>
          </w:p>
          <w:p w14:paraId="3EE80C22"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At least 3 % of nitrogen is in the form of ammonium and (or) nitrates and (or) amides.</w:t>
            </w:r>
          </w:p>
          <w:p w14:paraId="67264798"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At least 1/3 of the declared total nitrogen is in the composition of urea formaldehyde at least 3/5 of which is soluble in hot water.</w:t>
            </w:r>
          </w:p>
          <w:p w14:paraId="42958ADA"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(amide N + urea formaldehyde N) x 0.026</w:t>
            </w:r>
          </w:p>
        </w:tc>
        <w:tc>
          <w:tcPr>
            <w:tcW w:w="1211" w:type="pct"/>
            <w:tcBorders>
              <w:top w:val="outset" w:sz="6" w:space="0" w:color="auto"/>
              <w:left w:val="outset" w:sz="6" w:space="0" w:color="auto"/>
              <w:bottom w:val="outset" w:sz="6" w:space="0" w:color="auto"/>
              <w:right w:val="outset" w:sz="6" w:space="0" w:color="auto"/>
            </w:tcBorders>
            <w:hideMark/>
          </w:tcPr>
          <w:p w14:paraId="7DFCB7F7"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632A78B6"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each form the content of which is at least 1 %:</w:t>
            </w:r>
          </w:p>
          <w:p w14:paraId="6F65D33A"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3065549A"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3A6B6D97"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amide nitrogen (N-NH</w:t>
            </w:r>
            <w:r w:rsidRPr="00D740F6">
              <w:rPr>
                <w:rFonts w:ascii="Times New Roman" w:hAnsi="Times New Roman"/>
                <w:noProof/>
                <w:vertAlign w:val="subscript"/>
                <w:lang w:val="en-US"/>
              </w:rPr>
              <w:t>2</w:t>
            </w:r>
            <w:r w:rsidRPr="00D740F6">
              <w:rPr>
                <w:rFonts w:ascii="Times New Roman" w:hAnsi="Times New Roman"/>
                <w:noProof/>
                <w:lang w:val="en-US"/>
              </w:rPr>
              <w:t>),</w:t>
            </w:r>
          </w:p>
          <w:p w14:paraId="465804EF"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nitrogen in the composition of urea formaldehyde,</w:t>
            </w:r>
          </w:p>
          <w:p w14:paraId="39C21ED0"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cold water soluble nitrogen in the composition of urea formaldehyde.</w:t>
            </w:r>
          </w:p>
          <w:p w14:paraId="6724F12B"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Can be declared: only hot water soluble nitrogen in the composition of urea formaldehyde</w:t>
            </w:r>
          </w:p>
        </w:tc>
      </w:tr>
      <w:tr w:rsidR="00D740F6" w:rsidRPr="00D740F6" w14:paraId="2E21587A"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3A3455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21.</w:t>
            </w:r>
          </w:p>
        </w:tc>
        <w:tc>
          <w:tcPr>
            <w:tcW w:w="1155" w:type="pct"/>
            <w:tcBorders>
              <w:top w:val="outset" w:sz="6" w:space="0" w:color="auto"/>
              <w:left w:val="outset" w:sz="6" w:space="0" w:color="auto"/>
              <w:bottom w:val="outset" w:sz="6" w:space="0" w:color="auto"/>
              <w:right w:val="outset" w:sz="6" w:space="0" w:color="auto"/>
            </w:tcBorders>
            <w:hideMark/>
          </w:tcPr>
          <w:p w14:paraId="09A76C3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Ammonium sulphate with nitrification inhibitor (dicyandiamide)</w:t>
            </w:r>
          </w:p>
        </w:tc>
        <w:tc>
          <w:tcPr>
            <w:tcW w:w="1162" w:type="pct"/>
            <w:tcBorders>
              <w:top w:val="outset" w:sz="6" w:space="0" w:color="auto"/>
              <w:left w:val="outset" w:sz="6" w:space="0" w:color="auto"/>
              <w:bottom w:val="outset" w:sz="6" w:space="0" w:color="auto"/>
              <w:right w:val="outset" w:sz="6" w:space="0" w:color="auto"/>
            </w:tcBorders>
            <w:hideMark/>
          </w:tcPr>
          <w:p w14:paraId="76EFB63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contains ammonium sulphate and dicyandiamide</w:t>
            </w:r>
          </w:p>
        </w:tc>
        <w:tc>
          <w:tcPr>
            <w:tcW w:w="1243" w:type="pct"/>
            <w:tcBorders>
              <w:top w:val="outset" w:sz="6" w:space="0" w:color="auto"/>
              <w:left w:val="outset" w:sz="6" w:space="0" w:color="auto"/>
              <w:bottom w:val="outset" w:sz="6" w:space="0" w:color="auto"/>
              <w:right w:val="outset" w:sz="6" w:space="0" w:color="auto"/>
            </w:tcBorders>
            <w:hideMark/>
          </w:tcPr>
          <w:p w14:paraId="652DA72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20 % of total nitrogen (N).</w:t>
            </w:r>
          </w:p>
          <w:p w14:paraId="2372814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content of ammoniacal nitrogen is 18 %.</w:t>
            </w:r>
          </w:p>
          <w:p w14:paraId="7AD628C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nitrogen content in the composition of dicyandiamide is 1.5 %</w:t>
            </w:r>
          </w:p>
        </w:tc>
        <w:tc>
          <w:tcPr>
            <w:tcW w:w="1211" w:type="pct"/>
            <w:tcBorders>
              <w:top w:val="outset" w:sz="6" w:space="0" w:color="auto"/>
              <w:left w:val="outset" w:sz="6" w:space="0" w:color="auto"/>
              <w:bottom w:val="outset" w:sz="6" w:space="0" w:color="auto"/>
              <w:right w:val="outset" w:sz="6" w:space="0" w:color="auto"/>
            </w:tcBorders>
            <w:hideMark/>
          </w:tcPr>
          <w:p w14:paraId="04E8408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5D003ED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6D7819C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composition of dicyandiamide,</w:t>
            </w:r>
          </w:p>
          <w:p w14:paraId="3382707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technical information on the time limits for use and the dosage</w:t>
            </w:r>
          </w:p>
        </w:tc>
      </w:tr>
      <w:tr w:rsidR="00D740F6" w:rsidRPr="00D740F6" w14:paraId="3E6D9504"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04C129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22.</w:t>
            </w:r>
          </w:p>
        </w:tc>
        <w:tc>
          <w:tcPr>
            <w:tcW w:w="1155" w:type="pct"/>
            <w:tcBorders>
              <w:top w:val="outset" w:sz="6" w:space="0" w:color="auto"/>
              <w:left w:val="outset" w:sz="6" w:space="0" w:color="auto"/>
              <w:bottom w:val="outset" w:sz="6" w:space="0" w:color="auto"/>
              <w:right w:val="outset" w:sz="6" w:space="0" w:color="auto"/>
            </w:tcBorders>
            <w:hideMark/>
          </w:tcPr>
          <w:p w14:paraId="117215A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Ammonium sulphate nitrate with nitrification inhibitor (dicyandiamide)</w:t>
            </w:r>
          </w:p>
        </w:tc>
        <w:tc>
          <w:tcPr>
            <w:tcW w:w="1162" w:type="pct"/>
            <w:tcBorders>
              <w:top w:val="outset" w:sz="6" w:space="0" w:color="auto"/>
              <w:left w:val="outset" w:sz="6" w:space="0" w:color="auto"/>
              <w:bottom w:val="outset" w:sz="6" w:space="0" w:color="auto"/>
              <w:right w:val="outset" w:sz="6" w:space="0" w:color="auto"/>
            </w:tcBorders>
            <w:hideMark/>
          </w:tcPr>
          <w:p w14:paraId="60B4951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contains ammonium sulfanitrate and dicyandiamide</w:t>
            </w:r>
          </w:p>
        </w:tc>
        <w:tc>
          <w:tcPr>
            <w:tcW w:w="1243" w:type="pct"/>
            <w:tcBorders>
              <w:top w:val="outset" w:sz="6" w:space="0" w:color="auto"/>
              <w:left w:val="outset" w:sz="6" w:space="0" w:color="auto"/>
              <w:bottom w:val="outset" w:sz="6" w:space="0" w:color="auto"/>
              <w:right w:val="outset" w:sz="6" w:space="0" w:color="auto"/>
            </w:tcBorders>
            <w:hideMark/>
          </w:tcPr>
          <w:p w14:paraId="0AC921E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24 % of total nitrogen (N).</w:t>
            </w:r>
          </w:p>
          <w:p w14:paraId="612730E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content of nitrate-nitrogen is 3 %.</w:t>
            </w:r>
          </w:p>
          <w:p w14:paraId="378BE36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nitrogen content in the composition of dicyandiamide is 1.5 %</w:t>
            </w:r>
          </w:p>
        </w:tc>
        <w:tc>
          <w:tcPr>
            <w:tcW w:w="1211" w:type="pct"/>
            <w:tcBorders>
              <w:top w:val="outset" w:sz="6" w:space="0" w:color="auto"/>
              <w:left w:val="outset" w:sz="6" w:space="0" w:color="auto"/>
              <w:bottom w:val="outset" w:sz="6" w:space="0" w:color="auto"/>
              <w:right w:val="outset" w:sz="6" w:space="0" w:color="auto"/>
            </w:tcBorders>
            <w:hideMark/>
          </w:tcPr>
          <w:p w14:paraId="0CA016A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7491C08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169426A2"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4C9AC6D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composition of dicyandiamide,</w:t>
            </w:r>
          </w:p>
          <w:p w14:paraId="68CA92C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technical information on the time limits for use and the dosage</w:t>
            </w:r>
          </w:p>
        </w:tc>
      </w:tr>
      <w:tr w:rsidR="00D740F6" w:rsidRPr="00D740F6" w14:paraId="0D302B63"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CFA813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23.</w:t>
            </w:r>
          </w:p>
        </w:tc>
        <w:tc>
          <w:tcPr>
            <w:tcW w:w="1155" w:type="pct"/>
            <w:tcBorders>
              <w:top w:val="outset" w:sz="6" w:space="0" w:color="auto"/>
              <w:left w:val="outset" w:sz="6" w:space="0" w:color="auto"/>
              <w:bottom w:val="outset" w:sz="6" w:space="0" w:color="auto"/>
              <w:right w:val="outset" w:sz="6" w:space="0" w:color="auto"/>
            </w:tcBorders>
            <w:hideMark/>
          </w:tcPr>
          <w:p w14:paraId="013AD3E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Urea ammonium sulphate</w:t>
            </w:r>
          </w:p>
        </w:tc>
        <w:tc>
          <w:tcPr>
            <w:tcW w:w="1162" w:type="pct"/>
            <w:tcBorders>
              <w:top w:val="outset" w:sz="6" w:space="0" w:color="auto"/>
              <w:left w:val="outset" w:sz="6" w:space="0" w:color="auto"/>
              <w:bottom w:val="outset" w:sz="6" w:space="0" w:color="auto"/>
              <w:right w:val="outset" w:sz="6" w:space="0" w:color="auto"/>
            </w:tcBorders>
            <w:hideMark/>
          </w:tcPr>
          <w:p w14:paraId="48DFE0A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from urea and ammonium sulphate</w:t>
            </w:r>
          </w:p>
        </w:tc>
        <w:tc>
          <w:tcPr>
            <w:tcW w:w="1243" w:type="pct"/>
            <w:tcBorders>
              <w:top w:val="outset" w:sz="6" w:space="0" w:color="auto"/>
              <w:left w:val="outset" w:sz="6" w:space="0" w:color="auto"/>
              <w:bottom w:val="outset" w:sz="6" w:space="0" w:color="auto"/>
              <w:right w:val="outset" w:sz="6" w:space="0" w:color="auto"/>
            </w:tcBorders>
            <w:hideMark/>
          </w:tcPr>
          <w:p w14:paraId="4FB9D55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30 % of total nitrogen (N).</w:t>
            </w:r>
          </w:p>
          <w:p w14:paraId="273B114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is in the form of ammonium and amides.</w:t>
            </w:r>
          </w:p>
          <w:p w14:paraId="2013798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content of ammoniacal nitrogen is 4 %.</w:t>
            </w:r>
          </w:p>
          <w:p w14:paraId="2629557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content of sulphur is 4.8 %.</w:t>
            </w:r>
          </w:p>
          <w:p w14:paraId="1AC02C3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is 0.9 %</w:t>
            </w:r>
          </w:p>
        </w:tc>
        <w:tc>
          <w:tcPr>
            <w:tcW w:w="1211" w:type="pct"/>
            <w:tcBorders>
              <w:top w:val="outset" w:sz="6" w:space="0" w:color="auto"/>
              <w:left w:val="outset" w:sz="6" w:space="0" w:color="auto"/>
              <w:bottom w:val="outset" w:sz="6" w:space="0" w:color="auto"/>
              <w:right w:val="outset" w:sz="6" w:space="0" w:color="auto"/>
            </w:tcBorders>
            <w:hideMark/>
          </w:tcPr>
          <w:p w14:paraId="596C209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242B94C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36F67DA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amide nitrogen (N-NH</w:t>
            </w:r>
            <w:r w:rsidRPr="00D740F6">
              <w:rPr>
                <w:rFonts w:ascii="Times New Roman" w:hAnsi="Times New Roman"/>
                <w:noProof/>
                <w:vertAlign w:val="subscript"/>
                <w:lang w:val="en-US"/>
              </w:rPr>
              <w:t>2</w:t>
            </w:r>
            <w:r w:rsidRPr="00D740F6">
              <w:rPr>
                <w:rFonts w:ascii="Times New Roman" w:hAnsi="Times New Roman"/>
                <w:noProof/>
                <w:lang w:val="en-US"/>
              </w:rPr>
              <w:t>),</w:t>
            </w:r>
          </w:p>
          <w:p w14:paraId="293FBC8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sulphur (S)</w:t>
            </w:r>
          </w:p>
        </w:tc>
      </w:tr>
      <w:tr w:rsidR="00D740F6" w:rsidRPr="00D740F6" w14:paraId="69CE3008"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BFD2C1E"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24.</w:t>
            </w:r>
          </w:p>
        </w:tc>
        <w:tc>
          <w:tcPr>
            <w:tcW w:w="1155" w:type="pct"/>
            <w:tcBorders>
              <w:top w:val="outset" w:sz="6" w:space="0" w:color="auto"/>
              <w:left w:val="outset" w:sz="6" w:space="0" w:color="auto"/>
              <w:bottom w:val="outset" w:sz="6" w:space="0" w:color="auto"/>
              <w:right w:val="outset" w:sz="6" w:space="0" w:color="auto"/>
            </w:tcBorders>
            <w:hideMark/>
          </w:tcPr>
          <w:p w14:paraId="0A922264"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nitrogenous fertilisers with micronutrients and (or) secondary nutrients referred to in Paragraphs 1–23</w:t>
            </w:r>
          </w:p>
        </w:tc>
        <w:tc>
          <w:tcPr>
            <w:tcW w:w="1162" w:type="pct"/>
            <w:tcBorders>
              <w:top w:val="outset" w:sz="6" w:space="0" w:color="auto"/>
              <w:left w:val="outset" w:sz="6" w:space="0" w:color="auto"/>
              <w:bottom w:val="outset" w:sz="6" w:space="0" w:color="auto"/>
              <w:right w:val="outset" w:sz="6" w:space="0" w:color="auto"/>
            </w:tcBorders>
            <w:hideMark/>
          </w:tcPr>
          <w:p w14:paraId="233DFF3E"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method of production and essential ingredients of the nitrogenous fertilisers with micronutrients and (or) secondary nutrients referred to in Paragraphs 1–23</w:t>
            </w:r>
          </w:p>
        </w:tc>
        <w:tc>
          <w:tcPr>
            <w:tcW w:w="1243" w:type="pct"/>
            <w:tcBorders>
              <w:top w:val="outset" w:sz="6" w:space="0" w:color="auto"/>
              <w:left w:val="outset" w:sz="6" w:space="0" w:color="auto"/>
              <w:bottom w:val="outset" w:sz="6" w:space="0" w:color="auto"/>
              <w:right w:val="outset" w:sz="6" w:space="0" w:color="auto"/>
            </w:tcBorders>
            <w:hideMark/>
          </w:tcPr>
          <w:p w14:paraId="1C75A7BF"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Data about the nitrogenous fertilisers and added micronutrients and (or) secondary nutrients referred to in Paragraphs 1–23</w:t>
            </w:r>
          </w:p>
        </w:tc>
        <w:tc>
          <w:tcPr>
            <w:tcW w:w="1211" w:type="pct"/>
            <w:tcBorders>
              <w:top w:val="outset" w:sz="6" w:space="0" w:color="auto"/>
              <w:left w:val="outset" w:sz="6" w:space="0" w:color="auto"/>
              <w:bottom w:val="outset" w:sz="6" w:space="0" w:color="auto"/>
              <w:right w:val="outset" w:sz="6" w:space="0" w:color="auto"/>
            </w:tcBorders>
            <w:hideMark/>
          </w:tcPr>
          <w:p w14:paraId="68B10308"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declared data, content of micronutrients of the nitrogenous fertilisers referred to in Paragraphs 1–23 in accordance with Annex 4 to Cabinet Regulation No. 506 of 1 September 2015, Regulations Regarding the Identification, Quality Conformity Assessment, and Sale of Fertilisers and Substrates (hereinafter – the Regulation), the content of secondary nutrients in accordance with Annex 12 to the respective Regulation</w:t>
            </w:r>
          </w:p>
        </w:tc>
      </w:tr>
    </w:tbl>
    <w:p w14:paraId="261592DA"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24AF76E9"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2. Phosphatic Fertilisers</w:t>
      </w:r>
    </w:p>
    <w:p w14:paraId="7A718795"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706B4F25"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(The granulometry of granulated mineral fertilisers shall be determined using a relevant analytical method)</w:t>
      </w:r>
    </w:p>
    <w:p w14:paraId="5FC82D8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
        <w:gridCol w:w="2083"/>
        <w:gridCol w:w="2083"/>
        <w:gridCol w:w="2264"/>
        <w:gridCol w:w="2173"/>
      </w:tblGrid>
      <w:tr w:rsidR="00D740F6" w:rsidRPr="00D740F6" w14:paraId="6AEB6D0D" w14:textId="77777777" w:rsidTr="005D7A07">
        <w:tc>
          <w:tcPr>
            <w:tcW w:w="250" w:type="pct"/>
            <w:tcBorders>
              <w:top w:val="outset" w:sz="6" w:space="0" w:color="auto"/>
              <w:left w:val="outset" w:sz="6" w:space="0" w:color="auto"/>
              <w:bottom w:val="outset" w:sz="6" w:space="0" w:color="auto"/>
              <w:right w:val="outset" w:sz="6" w:space="0" w:color="auto"/>
            </w:tcBorders>
            <w:vAlign w:val="center"/>
            <w:hideMark/>
          </w:tcPr>
          <w:p w14:paraId="1D88AF2D"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1150" w:type="pct"/>
            <w:tcBorders>
              <w:top w:val="outset" w:sz="6" w:space="0" w:color="auto"/>
              <w:left w:val="outset" w:sz="6" w:space="0" w:color="auto"/>
              <w:bottom w:val="outset" w:sz="6" w:space="0" w:color="auto"/>
              <w:right w:val="outset" w:sz="6" w:space="0" w:color="auto"/>
            </w:tcBorders>
            <w:vAlign w:val="center"/>
            <w:hideMark/>
          </w:tcPr>
          <w:p w14:paraId="1FB51E3A"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150" w:type="pct"/>
            <w:tcBorders>
              <w:top w:val="outset" w:sz="6" w:space="0" w:color="auto"/>
              <w:left w:val="outset" w:sz="6" w:space="0" w:color="auto"/>
              <w:bottom w:val="outset" w:sz="6" w:space="0" w:color="auto"/>
              <w:right w:val="outset" w:sz="6" w:space="0" w:color="auto"/>
            </w:tcBorders>
            <w:vAlign w:val="center"/>
            <w:hideMark/>
          </w:tcPr>
          <w:p w14:paraId="0255587D"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F30567B"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1200" w:type="pct"/>
            <w:tcBorders>
              <w:top w:val="outset" w:sz="6" w:space="0" w:color="auto"/>
              <w:left w:val="outset" w:sz="6" w:space="0" w:color="auto"/>
              <w:bottom w:val="outset" w:sz="6" w:space="0" w:color="auto"/>
              <w:right w:val="outset" w:sz="6" w:space="0" w:color="auto"/>
            </w:tcBorders>
            <w:vAlign w:val="center"/>
            <w:hideMark/>
          </w:tcPr>
          <w:p w14:paraId="1C726077"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23696688"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64C371E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1150" w:type="pct"/>
            <w:tcBorders>
              <w:top w:val="outset" w:sz="6" w:space="0" w:color="auto"/>
              <w:left w:val="outset" w:sz="6" w:space="0" w:color="auto"/>
              <w:bottom w:val="outset" w:sz="6" w:space="0" w:color="auto"/>
              <w:right w:val="outset" w:sz="6" w:space="0" w:color="auto"/>
            </w:tcBorders>
            <w:hideMark/>
          </w:tcPr>
          <w:p w14:paraId="38F661A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Normal superphosphate</w:t>
            </w:r>
          </w:p>
        </w:tc>
        <w:tc>
          <w:tcPr>
            <w:tcW w:w="1150" w:type="pct"/>
            <w:tcBorders>
              <w:top w:val="outset" w:sz="6" w:space="0" w:color="auto"/>
              <w:left w:val="outset" w:sz="6" w:space="0" w:color="auto"/>
              <w:bottom w:val="outset" w:sz="6" w:space="0" w:color="auto"/>
              <w:right w:val="outset" w:sz="6" w:space="0" w:color="auto"/>
            </w:tcBorders>
            <w:hideMark/>
          </w:tcPr>
          <w:p w14:paraId="5F0CDAE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processing ground phosphorites or apatites with sulphuric acid, the essential ingredients – calcium dihydrogen phosphate and calcium sulphate</w:t>
            </w:r>
          </w:p>
        </w:tc>
        <w:tc>
          <w:tcPr>
            <w:tcW w:w="1250" w:type="pct"/>
            <w:tcBorders>
              <w:top w:val="outset" w:sz="6" w:space="0" w:color="auto"/>
              <w:left w:val="outset" w:sz="6" w:space="0" w:color="auto"/>
              <w:bottom w:val="outset" w:sz="6" w:space="0" w:color="auto"/>
              <w:right w:val="outset" w:sz="6" w:space="0" w:color="auto"/>
            </w:tcBorders>
            <w:hideMark/>
          </w:tcPr>
          <w:p w14:paraId="0B3668D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16 %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neutral ammonium citrate.</w:t>
            </w:r>
          </w:p>
          <w:p w14:paraId="4161F92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At least 93 % of the declared quantity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water-soluble</w:t>
            </w:r>
          </w:p>
        </w:tc>
        <w:tc>
          <w:tcPr>
            <w:tcW w:w="1200" w:type="pct"/>
            <w:tcBorders>
              <w:top w:val="outset" w:sz="6" w:space="0" w:color="auto"/>
              <w:left w:val="outset" w:sz="6" w:space="0" w:color="auto"/>
              <w:bottom w:val="outset" w:sz="6" w:space="0" w:color="auto"/>
              <w:right w:val="outset" w:sz="6" w:space="0" w:color="auto"/>
            </w:tcBorders>
            <w:hideMark/>
          </w:tcPr>
          <w:p w14:paraId="669FDAE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neutral ammonium citrate,</w:t>
            </w:r>
          </w:p>
          <w:p w14:paraId="1D9CCCC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tc>
      </w:tr>
      <w:tr w:rsidR="00D740F6" w:rsidRPr="00D740F6" w14:paraId="7CC0F26A"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1D8F40A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1150" w:type="pct"/>
            <w:tcBorders>
              <w:top w:val="outset" w:sz="6" w:space="0" w:color="auto"/>
              <w:left w:val="outset" w:sz="6" w:space="0" w:color="auto"/>
              <w:bottom w:val="outset" w:sz="6" w:space="0" w:color="auto"/>
              <w:right w:val="outset" w:sz="6" w:space="0" w:color="auto"/>
            </w:tcBorders>
            <w:hideMark/>
          </w:tcPr>
          <w:p w14:paraId="1BAF366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Concentrated superphosphate</w:t>
            </w:r>
          </w:p>
        </w:tc>
        <w:tc>
          <w:tcPr>
            <w:tcW w:w="1150" w:type="pct"/>
            <w:tcBorders>
              <w:top w:val="outset" w:sz="6" w:space="0" w:color="auto"/>
              <w:left w:val="outset" w:sz="6" w:space="0" w:color="auto"/>
              <w:bottom w:val="outset" w:sz="6" w:space="0" w:color="auto"/>
              <w:right w:val="outset" w:sz="6" w:space="0" w:color="auto"/>
            </w:tcBorders>
            <w:hideMark/>
          </w:tcPr>
          <w:p w14:paraId="2BC800E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processing ground phosphorites or apatites with sulphuric acid and phosphoric acid, the essential ingredients – calcium dihydrogen phosphate and calcium sulphate</w:t>
            </w:r>
          </w:p>
        </w:tc>
        <w:tc>
          <w:tcPr>
            <w:tcW w:w="1250" w:type="pct"/>
            <w:tcBorders>
              <w:top w:val="outset" w:sz="6" w:space="0" w:color="auto"/>
              <w:left w:val="outset" w:sz="6" w:space="0" w:color="auto"/>
              <w:bottom w:val="outset" w:sz="6" w:space="0" w:color="auto"/>
              <w:right w:val="outset" w:sz="6" w:space="0" w:color="auto"/>
            </w:tcBorders>
            <w:hideMark/>
          </w:tcPr>
          <w:p w14:paraId="32D7DA8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25 %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neutral ammonium citrate.</w:t>
            </w:r>
          </w:p>
          <w:p w14:paraId="1DE6B4B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At least 93 % of the declared quantity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water-soluble</w:t>
            </w:r>
          </w:p>
        </w:tc>
        <w:tc>
          <w:tcPr>
            <w:tcW w:w="1200" w:type="pct"/>
            <w:tcBorders>
              <w:top w:val="outset" w:sz="6" w:space="0" w:color="auto"/>
              <w:left w:val="outset" w:sz="6" w:space="0" w:color="auto"/>
              <w:bottom w:val="outset" w:sz="6" w:space="0" w:color="auto"/>
              <w:right w:val="outset" w:sz="6" w:space="0" w:color="auto"/>
            </w:tcBorders>
            <w:hideMark/>
          </w:tcPr>
          <w:p w14:paraId="36AEFA1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neutral ammonium citrate,</w:t>
            </w:r>
          </w:p>
          <w:p w14:paraId="71BD0DA2"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tc>
      </w:tr>
      <w:tr w:rsidR="00D740F6" w:rsidRPr="00D740F6" w14:paraId="666EAB1A"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1120C26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1150" w:type="pct"/>
            <w:tcBorders>
              <w:top w:val="outset" w:sz="6" w:space="0" w:color="auto"/>
              <w:left w:val="outset" w:sz="6" w:space="0" w:color="auto"/>
              <w:bottom w:val="outset" w:sz="6" w:space="0" w:color="auto"/>
              <w:right w:val="outset" w:sz="6" w:space="0" w:color="auto"/>
            </w:tcBorders>
            <w:hideMark/>
          </w:tcPr>
          <w:p w14:paraId="30CD85B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Double superphosphate</w:t>
            </w:r>
          </w:p>
        </w:tc>
        <w:tc>
          <w:tcPr>
            <w:tcW w:w="1150" w:type="pct"/>
            <w:tcBorders>
              <w:top w:val="outset" w:sz="6" w:space="0" w:color="auto"/>
              <w:left w:val="outset" w:sz="6" w:space="0" w:color="auto"/>
              <w:bottom w:val="outset" w:sz="6" w:space="0" w:color="auto"/>
              <w:right w:val="outset" w:sz="6" w:space="0" w:color="auto"/>
            </w:tcBorders>
            <w:hideMark/>
          </w:tcPr>
          <w:p w14:paraId="578F70B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processing ground phosphorites or apatites with phosphoric acid, the essential ingredient – calcium dihydrogen phosphate</w:t>
            </w:r>
          </w:p>
        </w:tc>
        <w:tc>
          <w:tcPr>
            <w:tcW w:w="1250" w:type="pct"/>
            <w:tcBorders>
              <w:top w:val="outset" w:sz="6" w:space="0" w:color="auto"/>
              <w:left w:val="outset" w:sz="6" w:space="0" w:color="auto"/>
              <w:bottom w:val="outset" w:sz="6" w:space="0" w:color="auto"/>
              <w:right w:val="outset" w:sz="6" w:space="0" w:color="auto"/>
            </w:tcBorders>
            <w:hideMark/>
          </w:tcPr>
          <w:p w14:paraId="34E4991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38 %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neutral ammonium citrate.</w:t>
            </w:r>
          </w:p>
          <w:p w14:paraId="40D0E09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93 % of the declared quantity of phosphorus is water-soluble</w:t>
            </w:r>
          </w:p>
        </w:tc>
        <w:tc>
          <w:tcPr>
            <w:tcW w:w="1200" w:type="pct"/>
            <w:tcBorders>
              <w:top w:val="outset" w:sz="6" w:space="0" w:color="auto"/>
              <w:left w:val="outset" w:sz="6" w:space="0" w:color="auto"/>
              <w:bottom w:val="outset" w:sz="6" w:space="0" w:color="auto"/>
              <w:right w:val="outset" w:sz="6" w:space="0" w:color="auto"/>
            </w:tcBorders>
            <w:hideMark/>
          </w:tcPr>
          <w:p w14:paraId="2843E7C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neutral ammonium citrate,</w:t>
            </w:r>
          </w:p>
          <w:p w14:paraId="501F939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tc>
      </w:tr>
      <w:tr w:rsidR="00D740F6" w:rsidRPr="00D740F6" w14:paraId="073B5CE6"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3EA6DFB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w:t>
            </w:r>
          </w:p>
        </w:tc>
        <w:tc>
          <w:tcPr>
            <w:tcW w:w="1150" w:type="pct"/>
            <w:tcBorders>
              <w:top w:val="outset" w:sz="6" w:space="0" w:color="auto"/>
              <w:left w:val="outset" w:sz="6" w:space="0" w:color="auto"/>
              <w:bottom w:val="outset" w:sz="6" w:space="0" w:color="auto"/>
              <w:right w:val="outset" w:sz="6" w:space="0" w:color="auto"/>
            </w:tcBorders>
            <w:hideMark/>
          </w:tcPr>
          <w:p w14:paraId="22E105B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Superfos</w:t>
            </w:r>
          </w:p>
        </w:tc>
        <w:tc>
          <w:tcPr>
            <w:tcW w:w="1150" w:type="pct"/>
            <w:tcBorders>
              <w:top w:val="outset" w:sz="6" w:space="0" w:color="auto"/>
              <w:left w:val="outset" w:sz="6" w:space="0" w:color="auto"/>
              <w:bottom w:val="outset" w:sz="6" w:space="0" w:color="auto"/>
              <w:right w:val="outset" w:sz="6" w:space="0" w:color="auto"/>
            </w:tcBorders>
            <w:hideMark/>
          </w:tcPr>
          <w:p w14:paraId="2DA5D51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processing ground phosphorite with sulphuric acid or phosphoric acid, the essential ingredients – calcium dihydrogen phosphate, calcium phosphate, and calcium sulphate</w:t>
            </w:r>
          </w:p>
        </w:tc>
        <w:tc>
          <w:tcPr>
            <w:tcW w:w="1250" w:type="pct"/>
            <w:tcBorders>
              <w:top w:val="outset" w:sz="6" w:space="0" w:color="auto"/>
              <w:left w:val="outset" w:sz="6" w:space="0" w:color="auto"/>
              <w:bottom w:val="outset" w:sz="6" w:space="0" w:color="auto"/>
              <w:right w:val="outset" w:sz="6" w:space="0" w:color="auto"/>
            </w:tcBorders>
            <w:hideMark/>
          </w:tcPr>
          <w:p w14:paraId="4DED8EE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20 %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mineral acids.</w:t>
            </w:r>
          </w:p>
          <w:p w14:paraId="2D8F234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At least 40 % of the declared quantity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water-soluble.</w:t>
            </w:r>
          </w:p>
          <w:p w14:paraId="674A51C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w:t>
            </w:r>
          </w:p>
          <w:p w14:paraId="2931505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90 % pass through a sieve with a mesh of 0.160 mm;</w:t>
            </w:r>
          </w:p>
          <w:p w14:paraId="63E2C5E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98 % pass through a sieve with a mesh of 0.630 mm</w:t>
            </w:r>
          </w:p>
        </w:tc>
        <w:tc>
          <w:tcPr>
            <w:tcW w:w="1200" w:type="pct"/>
            <w:tcBorders>
              <w:top w:val="outset" w:sz="6" w:space="0" w:color="auto"/>
              <w:left w:val="outset" w:sz="6" w:space="0" w:color="auto"/>
              <w:bottom w:val="outset" w:sz="6" w:space="0" w:color="auto"/>
              <w:right w:val="outset" w:sz="6" w:space="0" w:color="auto"/>
            </w:tcBorders>
            <w:hideMark/>
          </w:tcPr>
          <w:p w14:paraId="0DD0367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The 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mineral acids),</w:t>
            </w:r>
          </w:p>
          <w:p w14:paraId="07C7635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tc>
      </w:tr>
      <w:tr w:rsidR="00D740F6" w:rsidRPr="00D740F6" w14:paraId="39001691"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0B6797E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w:t>
            </w:r>
          </w:p>
        </w:tc>
        <w:tc>
          <w:tcPr>
            <w:tcW w:w="1150" w:type="pct"/>
            <w:tcBorders>
              <w:top w:val="outset" w:sz="6" w:space="0" w:color="auto"/>
              <w:left w:val="outset" w:sz="6" w:space="0" w:color="auto"/>
              <w:bottom w:val="outset" w:sz="6" w:space="0" w:color="auto"/>
              <w:right w:val="outset" w:sz="6" w:space="0" w:color="auto"/>
            </w:tcBorders>
            <w:hideMark/>
          </w:tcPr>
          <w:p w14:paraId="203C5E0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Precipitate</w:t>
            </w:r>
          </w:p>
        </w:tc>
        <w:tc>
          <w:tcPr>
            <w:tcW w:w="1150" w:type="pct"/>
            <w:tcBorders>
              <w:top w:val="outset" w:sz="6" w:space="0" w:color="auto"/>
              <w:left w:val="outset" w:sz="6" w:space="0" w:color="auto"/>
              <w:bottom w:val="outset" w:sz="6" w:space="0" w:color="auto"/>
              <w:right w:val="outset" w:sz="6" w:space="0" w:color="auto"/>
            </w:tcBorders>
            <w:hideMark/>
          </w:tcPr>
          <w:p w14:paraId="46F000D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precipitating phosphoric acid from phosphatic rocks or bones, the essential ingredient – calcium hydrogen phosphate</w:t>
            </w:r>
          </w:p>
        </w:tc>
        <w:tc>
          <w:tcPr>
            <w:tcW w:w="1250" w:type="pct"/>
            <w:tcBorders>
              <w:top w:val="outset" w:sz="6" w:space="0" w:color="auto"/>
              <w:left w:val="outset" w:sz="6" w:space="0" w:color="auto"/>
              <w:bottom w:val="outset" w:sz="6" w:space="0" w:color="auto"/>
              <w:right w:val="outset" w:sz="6" w:space="0" w:color="auto"/>
            </w:tcBorders>
            <w:hideMark/>
          </w:tcPr>
          <w:p w14:paraId="005D3132"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38 %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basic ammonium citrate.</w:t>
            </w:r>
          </w:p>
          <w:p w14:paraId="1234ECA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w:t>
            </w:r>
          </w:p>
          <w:p w14:paraId="1367CA4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90 % pass through a sieve with a mesh of 0.160 mm;</w:t>
            </w:r>
          </w:p>
          <w:p w14:paraId="0FC8584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98 % pass through a sieve with a mesh of 0.630 mm</w:t>
            </w:r>
          </w:p>
        </w:tc>
        <w:tc>
          <w:tcPr>
            <w:tcW w:w="1200" w:type="pct"/>
            <w:tcBorders>
              <w:top w:val="outset" w:sz="6" w:space="0" w:color="auto"/>
              <w:left w:val="outset" w:sz="6" w:space="0" w:color="auto"/>
              <w:bottom w:val="outset" w:sz="6" w:space="0" w:color="auto"/>
              <w:right w:val="outset" w:sz="6" w:space="0" w:color="auto"/>
            </w:tcBorders>
            <w:hideMark/>
          </w:tcPr>
          <w:p w14:paraId="13EE535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basic ammonium citrate</w:t>
            </w:r>
          </w:p>
        </w:tc>
      </w:tr>
      <w:tr w:rsidR="00D740F6" w:rsidRPr="00D740F6" w14:paraId="753A1BDF"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536E7C2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w:t>
            </w:r>
          </w:p>
        </w:tc>
        <w:tc>
          <w:tcPr>
            <w:tcW w:w="1150" w:type="pct"/>
            <w:tcBorders>
              <w:top w:val="outset" w:sz="6" w:space="0" w:color="auto"/>
              <w:left w:val="outset" w:sz="6" w:space="0" w:color="auto"/>
              <w:bottom w:val="outset" w:sz="6" w:space="0" w:color="auto"/>
              <w:right w:val="outset" w:sz="6" w:space="0" w:color="auto"/>
            </w:tcBorders>
            <w:hideMark/>
          </w:tcPr>
          <w:p w14:paraId="509E523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Calcined thermal phosphate</w:t>
            </w:r>
          </w:p>
        </w:tc>
        <w:tc>
          <w:tcPr>
            <w:tcW w:w="1150" w:type="pct"/>
            <w:tcBorders>
              <w:top w:val="outset" w:sz="6" w:space="0" w:color="auto"/>
              <w:left w:val="outset" w:sz="6" w:space="0" w:color="auto"/>
              <w:bottom w:val="outset" w:sz="6" w:space="0" w:color="auto"/>
              <w:right w:val="outset" w:sz="6" w:space="0" w:color="auto"/>
            </w:tcBorders>
            <w:hideMark/>
          </w:tcPr>
          <w:p w14:paraId="64C4E49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processing ground phosphorites with basic solutions and silicic acid at an elevated temperature, the essential ingredients – alkaline calcium phosphate and calcium silicate</w:t>
            </w:r>
          </w:p>
        </w:tc>
        <w:tc>
          <w:tcPr>
            <w:tcW w:w="1250" w:type="pct"/>
            <w:tcBorders>
              <w:top w:val="outset" w:sz="6" w:space="0" w:color="auto"/>
              <w:left w:val="outset" w:sz="6" w:space="0" w:color="auto"/>
              <w:bottom w:val="outset" w:sz="6" w:space="0" w:color="auto"/>
              <w:right w:val="outset" w:sz="6" w:space="0" w:color="auto"/>
            </w:tcBorders>
            <w:hideMark/>
          </w:tcPr>
          <w:p w14:paraId="7082622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25 %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basic ammonium citrate.</w:t>
            </w:r>
          </w:p>
          <w:p w14:paraId="54FD32B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w:t>
            </w:r>
          </w:p>
          <w:p w14:paraId="108F4C5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75 % pass through a sieve with a mesh of 0.160 mm;</w:t>
            </w:r>
          </w:p>
          <w:p w14:paraId="6471098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96 % pass through a sieve with a mesh of 0.630 mm</w:t>
            </w:r>
          </w:p>
        </w:tc>
        <w:tc>
          <w:tcPr>
            <w:tcW w:w="1200" w:type="pct"/>
            <w:tcBorders>
              <w:top w:val="outset" w:sz="6" w:space="0" w:color="auto"/>
              <w:left w:val="outset" w:sz="6" w:space="0" w:color="auto"/>
              <w:bottom w:val="outset" w:sz="6" w:space="0" w:color="auto"/>
              <w:right w:val="outset" w:sz="6" w:space="0" w:color="auto"/>
            </w:tcBorders>
            <w:hideMark/>
          </w:tcPr>
          <w:p w14:paraId="5F87BBB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basic ammonium citrate</w:t>
            </w:r>
          </w:p>
        </w:tc>
      </w:tr>
      <w:tr w:rsidR="00D740F6" w:rsidRPr="00D740F6" w14:paraId="47953976"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514C2E8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w:t>
            </w:r>
          </w:p>
        </w:tc>
        <w:tc>
          <w:tcPr>
            <w:tcW w:w="1150" w:type="pct"/>
            <w:tcBorders>
              <w:top w:val="outset" w:sz="6" w:space="0" w:color="auto"/>
              <w:left w:val="outset" w:sz="6" w:space="0" w:color="auto"/>
              <w:bottom w:val="outset" w:sz="6" w:space="0" w:color="auto"/>
              <w:right w:val="outset" w:sz="6" w:space="0" w:color="auto"/>
            </w:tcBorders>
            <w:hideMark/>
          </w:tcPr>
          <w:p w14:paraId="72A1B5E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Aluminium calcium phosphate</w:t>
            </w:r>
          </w:p>
        </w:tc>
        <w:tc>
          <w:tcPr>
            <w:tcW w:w="1150" w:type="pct"/>
            <w:tcBorders>
              <w:top w:val="outset" w:sz="6" w:space="0" w:color="auto"/>
              <w:left w:val="outset" w:sz="6" w:space="0" w:color="auto"/>
              <w:bottom w:val="outset" w:sz="6" w:space="0" w:color="auto"/>
              <w:right w:val="outset" w:sz="6" w:space="0" w:color="auto"/>
            </w:tcBorders>
            <w:hideMark/>
          </w:tcPr>
          <w:p w14:paraId="40CC35F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heating and grinding phosphorites and (or) apatites (in amorphous form), the essential ingredient – aluminium and calcium phosphates</w:t>
            </w:r>
          </w:p>
        </w:tc>
        <w:tc>
          <w:tcPr>
            <w:tcW w:w="1250" w:type="pct"/>
            <w:tcBorders>
              <w:top w:val="outset" w:sz="6" w:space="0" w:color="auto"/>
              <w:left w:val="outset" w:sz="6" w:space="0" w:color="auto"/>
              <w:bottom w:val="outset" w:sz="6" w:space="0" w:color="auto"/>
              <w:right w:val="outset" w:sz="6" w:space="0" w:color="auto"/>
            </w:tcBorders>
            <w:hideMark/>
          </w:tcPr>
          <w:p w14:paraId="753FE11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30 %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mineral acids.</w:t>
            </w:r>
          </w:p>
          <w:p w14:paraId="2EAAC8F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At least 75 % of the declared quantity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soluble in basic ammonium citrate (according to Joulie).</w:t>
            </w:r>
          </w:p>
          <w:p w14:paraId="68ED23D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w:t>
            </w:r>
          </w:p>
          <w:p w14:paraId="6C83F29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90 % pass through a sieve with a mesh of 0.160 mm;</w:t>
            </w:r>
          </w:p>
          <w:p w14:paraId="1CFDCF9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98 % pass through a sieve with a mesh of 0.630 mm</w:t>
            </w:r>
          </w:p>
        </w:tc>
        <w:tc>
          <w:tcPr>
            <w:tcW w:w="1200" w:type="pct"/>
            <w:tcBorders>
              <w:top w:val="outset" w:sz="6" w:space="0" w:color="auto"/>
              <w:left w:val="outset" w:sz="6" w:space="0" w:color="auto"/>
              <w:bottom w:val="outset" w:sz="6" w:space="0" w:color="auto"/>
              <w:right w:val="outset" w:sz="6" w:space="0" w:color="auto"/>
            </w:tcBorders>
            <w:hideMark/>
          </w:tcPr>
          <w:p w14:paraId="501193C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The 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mineral acids),</w:t>
            </w:r>
          </w:p>
          <w:p w14:paraId="4D5EC41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basic ammonium citrate</w:t>
            </w:r>
          </w:p>
        </w:tc>
      </w:tr>
      <w:tr w:rsidR="00D740F6" w:rsidRPr="00D740F6" w14:paraId="2C5F442C"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42CA49E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w:t>
            </w:r>
          </w:p>
        </w:tc>
        <w:tc>
          <w:tcPr>
            <w:tcW w:w="1150" w:type="pct"/>
            <w:tcBorders>
              <w:top w:val="outset" w:sz="6" w:space="0" w:color="auto"/>
              <w:left w:val="outset" w:sz="6" w:space="0" w:color="auto"/>
              <w:bottom w:val="outset" w:sz="6" w:space="0" w:color="auto"/>
              <w:right w:val="outset" w:sz="6" w:space="0" w:color="auto"/>
            </w:tcBorders>
            <w:hideMark/>
          </w:tcPr>
          <w:p w14:paraId="6582A55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Soft ground rock phosphate</w:t>
            </w:r>
          </w:p>
        </w:tc>
        <w:tc>
          <w:tcPr>
            <w:tcW w:w="1150" w:type="pct"/>
            <w:tcBorders>
              <w:top w:val="outset" w:sz="6" w:space="0" w:color="auto"/>
              <w:left w:val="outset" w:sz="6" w:space="0" w:color="auto"/>
              <w:bottom w:val="outset" w:sz="6" w:space="0" w:color="auto"/>
              <w:right w:val="outset" w:sz="6" w:space="0" w:color="auto"/>
            </w:tcBorders>
            <w:hideMark/>
          </w:tcPr>
          <w:p w14:paraId="600E0D2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grinding phosphorites, the essential ingredients – calcium phosphate and calcium carbonate</w:t>
            </w:r>
          </w:p>
        </w:tc>
        <w:tc>
          <w:tcPr>
            <w:tcW w:w="1250" w:type="pct"/>
            <w:tcBorders>
              <w:top w:val="outset" w:sz="6" w:space="0" w:color="auto"/>
              <w:left w:val="outset" w:sz="6" w:space="0" w:color="auto"/>
              <w:bottom w:val="outset" w:sz="6" w:space="0" w:color="auto"/>
              <w:right w:val="outset" w:sz="6" w:space="0" w:color="auto"/>
            </w:tcBorders>
            <w:hideMark/>
          </w:tcPr>
          <w:p w14:paraId="161BE93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25 %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mineral acids.</w:t>
            </w:r>
          </w:p>
          <w:p w14:paraId="47CDA39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At least 55 % of the declared quantity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2 % formic acid.</w:t>
            </w:r>
          </w:p>
          <w:p w14:paraId="370A9B5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w:t>
            </w:r>
          </w:p>
          <w:p w14:paraId="2CF5781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90 % pass through a sieve with a mesh of 0.063 mm;</w:t>
            </w:r>
          </w:p>
          <w:p w14:paraId="600D32B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99 % pass through a sieve with a mesh of 0.125 mm</w:t>
            </w:r>
          </w:p>
        </w:tc>
        <w:tc>
          <w:tcPr>
            <w:tcW w:w="1200" w:type="pct"/>
            <w:tcBorders>
              <w:top w:val="outset" w:sz="6" w:space="0" w:color="auto"/>
              <w:left w:val="outset" w:sz="6" w:space="0" w:color="auto"/>
              <w:bottom w:val="outset" w:sz="6" w:space="0" w:color="auto"/>
              <w:right w:val="outset" w:sz="6" w:space="0" w:color="auto"/>
            </w:tcBorders>
            <w:hideMark/>
          </w:tcPr>
          <w:p w14:paraId="755F9C4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The 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mineral acids),</w:t>
            </w:r>
          </w:p>
          <w:p w14:paraId="6FFC1F8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2 % formic acid.</w:t>
            </w:r>
          </w:p>
          <w:p w14:paraId="3653152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Can be declared: material which passes through a sieve with a mesh of 0.063 mm</w:t>
            </w:r>
          </w:p>
        </w:tc>
      </w:tr>
      <w:tr w:rsidR="00D740F6" w:rsidRPr="00D740F6" w14:paraId="5EE62D24"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5DC71F0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9.</w:t>
            </w:r>
          </w:p>
        </w:tc>
        <w:tc>
          <w:tcPr>
            <w:tcW w:w="1150" w:type="pct"/>
            <w:tcBorders>
              <w:top w:val="outset" w:sz="6" w:space="0" w:color="auto"/>
              <w:left w:val="outset" w:sz="6" w:space="0" w:color="auto"/>
              <w:bottom w:val="outset" w:sz="6" w:space="0" w:color="auto"/>
              <w:right w:val="outset" w:sz="6" w:space="0" w:color="auto"/>
            </w:tcBorders>
            <w:hideMark/>
          </w:tcPr>
          <w:p w14:paraId="3AFD4D1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 slag (Thomas slag)</w:t>
            </w:r>
          </w:p>
        </w:tc>
        <w:tc>
          <w:tcPr>
            <w:tcW w:w="1150" w:type="pct"/>
            <w:tcBorders>
              <w:top w:val="outset" w:sz="6" w:space="0" w:color="auto"/>
              <w:left w:val="outset" w:sz="6" w:space="0" w:color="auto"/>
              <w:bottom w:val="outset" w:sz="6" w:space="0" w:color="auto"/>
              <w:right w:val="outset" w:sz="6" w:space="0" w:color="auto"/>
            </w:tcBorders>
            <w:hideMark/>
          </w:tcPr>
          <w:p w14:paraId="2283627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in the process of iron smelting, its essential ingredients – calcium silicates-phosphates</w:t>
            </w:r>
          </w:p>
        </w:tc>
        <w:tc>
          <w:tcPr>
            <w:tcW w:w="1250" w:type="pct"/>
            <w:tcBorders>
              <w:top w:val="outset" w:sz="6" w:space="0" w:color="auto"/>
              <w:left w:val="outset" w:sz="6" w:space="0" w:color="auto"/>
              <w:bottom w:val="outset" w:sz="6" w:space="0" w:color="auto"/>
              <w:right w:val="outset" w:sz="6" w:space="0" w:color="auto"/>
            </w:tcBorders>
            <w:hideMark/>
          </w:tcPr>
          <w:p w14:paraId="25664E4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12 %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mineral acids.</w:t>
            </w:r>
          </w:p>
          <w:p w14:paraId="60D5866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At least 75 % of the declared quantity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2 % citric acid</w:t>
            </w:r>
          </w:p>
          <w:p w14:paraId="7A9124D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w:t>
            </w:r>
          </w:p>
          <w:p w14:paraId="2D3FDBC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10 %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2 % citric acid.</w:t>
            </w:r>
          </w:p>
          <w:p w14:paraId="05DFECD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w:t>
            </w:r>
          </w:p>
          <w:p w14:paraId="7A8EA64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75 % pass through a sieve with a mesh of 0.160 mm;</w:t>
            </w:r>
          </w:p>
          <w:p w14:paraId="4D8D393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96 % pass through a sieve with a mesh of 0.630 mm</w:t>
            </w:r>
          </w:p>
        </w:tc>
        <w:tc>
          <w:tcPr>
            <w:tcW w:w="1200" w:type="pct"/>
            <w:tcBorders>
              <w:top w:val="outset" w:sz="6" w:space="0" w:color="auto"/>
              <w:left w:val="outset" w:sz="6" w:space="0" w:color="auto"/>
              <w:bottom w:val="outset" w:sz="6" w:space="0" w:color="auto"/>
              <w:right w:val="outset" w:sz="6" w:space="0" w:color="auto"/>
            </w:tcBorders>
            <w:hideMark/>
          </w:tcPr>
          <w:p w14:paraId="3DD9144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The 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mineral acids) and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2 % citric acid</w:t>
            </w:r>
          </w:p>
          <w:p w14:paraId="4BECAA9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w:t>
            </w:r>
          </w:p>
          <w:p w14:paraId="5159037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soluble in 2 % citric acid</w:t>
            </w:r>
          </w:p>
        </w:tc>
      </w:tr>
      <w:tr w:rsidR="00D740F6" w:rsidRPr="00D740F6" w14:paraId="683504C1"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3F5E9A2A"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10.</w:t>
            </w:r>
          </w:p>
        </w:tc>
        <w:tc>
          <w:tcPr>
            <w:tcW w:w="1150" w:type="pct"/>
            <w:tcBorders>
              <w:top w:val="outset" w:sz="6" w:space="0" w:color="auto"/>
              <w:left w:val="outset" w:sz="6" w:space="0" w:color="auto"/>
              <w:bottom w:val="outset" w:sz="6" w:space="0" w:color="auto"/>
              <w:right w:val="outset" w:sz="6" w:space="0" w:color="auto"/>
            </w:tcBorders>
            <w:hideMark/>
          </w:tcPr>
          <w:p w14:paraId="2B4D202A"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phosphatic fertilisers with micronutrients and (or) secondary nutrients referred to in Paragraphs 1–9</w:t>
            </w:r>
          </w:p>
        </w:tc>
        <w:tc>
          <w:tcPr>
            <w:tcW w:w="1150" w:type="pct"/>
            <w:tcBorders>
              <w:top w:val="outset" w:sz="6" w:space="0" w:color="auto"/>
              <w:left w:val="outset" w:sz="6" w:space="0" w:color="auto"/>
              <w:bottom w:val="outset" w:sz="6" w:space="0" w:color="auto"/>
              <w:right w:val="outset" w:sz="6" w:space="0" w:color="auto"/>
            </w:tcBorders>
            <w:hideMark/>
          </w:tcPr>
          <w:p w14:paraId="48D7BC1B"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method of production and essential ingredients of the phosphatic fertilisers with micronutrients and (or) secondary nutrients referred to in Paragraphs 1–9</w:t>
            </w:r>
          </w:p>
        </w:tc>
        <w:tc>
          <w:tcPr>
            <w:tcW w:w="1250" w:type="pct"/>
            <w:tcBorders>
              <w:top w:val="outset" w:sz="6" w:space="0" w:color="auto"/>
              <w:left w:val="outset" w:sz="6" w:space="0" w:color="auto"/>
              <w:bottom w:val="outset" w:sz="6" w:space="0" w:color="auto"/>
              <w:right w:val="outset" w:sz="6" w:space="0" w:color="auto"/>
            </w:tcBorders>
            <w:hideMark/>
          </w:tcPr>
          <w:p w14:paraId="17583147"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Data about the phosphatic fertilisers and added micronutrients and (or) secondary nutrients referred to in Paragraphs 1–9</w:t>
            </w:r>
          </w:p>
        </w:tc>
        <w:tc>
          <w:tcPr>
            <w:tcW w:w="1200" w:type="pct"/>
            <w:tcBorders>
              <w:top w:val="outset" w:sz="6" w:space="0" w:color="auto"/>
              <w:left w:val="outset" w:sz="6" w:space="0" w:color="auto"/>
              <w:bottom w:val="outset" w:sz="6" w:space="0" w:color="auto"/>
              <w:right w:val="outset" w:sz="6" w:space="0" w:color="auto"/>
            </w:tcBorders>
            <w:hideMark/>
          </w:tcPr>
          <w:p w14:paraId="2D671FA0"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declared data, content of micronutrients of the phosphatic fertilisers referred to in Paragraphs 1–9 in accordance with Annex 4 to the Regulation, the content of secondary nutrients in accordance with Annex 12 to the Regulation</w:t>
            </w:r>
          </w:p>
        </w:tc>
      </w:tr>
    </w:tbl>
    <w:p w14:paraId="550452D4"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21EA6C61" w14:textId="77777777" w:rsidR="00D740F6" w:rsidRPr="00D740F6" w:rsidRDefault="00D740F6" w:rsidP="00D740F6">
      <w:pPr>
        <w:keepNext/>
        <w:keepLines/>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3. Potassium Mineral Fertilisers</w:t>
      </w:r>
    </w:p>
    <w:p w14:paraId="394C8527" w14:textId="77777777" w:rsidR="00D740F6" w:rsidRPr="00D740F6" w:rsidRDefault="00D740F6" w:rsidP="00D740F6">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1900"/>
        <w:gridCol w:w="2144"/>
        <w:gridCol w:w="2121"/>
        <w:gridCol w:w="2476"/>
      </w:tblGrid>
      <w:tr w:rsidR="00D740F6" w:rsidRPr="00D740F6" w14:paraId="1D73EF8A"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479D00AF"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1049" w:type="pct"/>
            <w:tcBorders>
              <w:top w:val="outset" w:sz="6" w:space="0" w:color="auto"/>
              <w:left w:val="outset" w:sz="6" w:space="0" w:color="auto"/>
              <w:bottom w:val="outset" w:sz="6" w:space="0" w:color="auto"/>
              <w:right w:val="outset" w:sz="6" w:space="0" w:color="auto"/>
            </w:tcBorders>
            <w:vAlign w:val="center"/>
            <w:hideMark/>
          </w:tcPr>
          <w:p w14:paraId="6D301968"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184" w:type="pct"/>
            <w:tcBorders>
              <w:top w:val="outset" w:sz="6" w:space="0" w:color="auto"/>
              <w:left w:val="outset" w:sz="6" w:space="0" w:color="auto"/>
              <w:bottom w:val="outset" w:sz="6" w:space="0" w:color="auto"/>
              <w:right w:val="outset" w:sz="6" w:space="0" w:color="auto"/>
            </w:tcBorders>
            <w:vAlign w:val="center"/>
            <w:hideMark/>
          </w:tcPr>
          <w:p w14:paraId="694B90D5"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171" w:type="pct"/>
            <w:tcBorders>
              <w:top w:val="outset" w:sz="6" w:space="0" w:color="auto"/>
              <w:left w:val="outset" w:sz="6" w:space="0" w:color="auto"/>
              <w:bottom w:val="outset" w:sz="6" w:space="0" w:color="auto"/>
              <w:right w:val="outset" w:sz="6" w:space="0" w:color="auto"/>
            </w:tcBorders>
            <w:vAlign w:val="center"/>
            <w:hideMark/>
          </w:tcPr>
          <w:p w14:paraId="13002482"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1367" w:type="pct"/>
            <w:tcBorders>
              <w:top w:val="outset" w:sz="6" w:space="0" w:color="auto"/>
              <w:left w:val="outset" w:sz="6" w:space="0" w:color="auto"/>
              <w:bottom w:val="outset" w:sz="6" w:space="0" w:color="auto"/>
              <w:right w:val="outset" w:sz="6" w:space="0" w:color="auto"/>
            </w:tcBorders>
            <w:vAlign w:val="center"/>
            <w:hideMark/>
          </w:tcPr>
          <w:p w14:paraId="07853CA3"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273CC2CC"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3B94F1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1049" w:type="pct"/>
            <w:tcBorders>
              <w:top w:val="outset" w:sz="6" w:space="0" w:color="auto"/>
              <w:left w:val="outset" w:sz="6" w:space="0" w:color="auto"/>
              <w:bottom w:val="outset" w:sz="6" w:space="0" w:color="auto"/>
              <w:right w:val="outset" w:sz="6" w:space="0" w:color="auto"/>
            </w:tcBorders>
            <w:hideMark/>
          </w:tcPr>
          <w:p w14:paraId="771AC8B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Kainite</w:t>
            </w:r>
          </w:p>
        </w:tc>
        <w:tc>
          <w:tcPr>
            <w:tcW w:w="1184" w:type="pct"/>
            <w:tcBorders>
              <w:top w:val="outset" w:sz="6" w:space="0" w:color="auto"/>
              <w:left w:val="outset" w:sz="6" w:space="0" w:color="auto"/>
              <w:bottom w:val="outset" w:sz="6" w:space="0" w:color="auto"/>
              <w:right w:val="outset" w:sz="6" w:space="0" w:color="auto"/>
            </w:tcBorders>
            <w:hideMark/>
          </w:tcPr>
          <w:p w14:paraId="59920AC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grinding natural potassium salts, the essential ingredients – potassium chloride and magnesium sulphate</w:t>
            </w:r>
          </w:p>
        </w:tc>
        <w:tc>
          <w:tcPr>
            <w:tcW w:w="1171" w:type="pct"/>
            <w:tcBorders>
              <w:top w:val="outset" w:sz="6" w:space="0" w:color="auto"/>
              <w:left w:val="outset" w:sz="6" w:space="0" w:color="auto"/>
              <w:bottom w:val="outset" w:sz="6" w:space="0" w:color="auto"/>
              <w:right w:val="outset" w:sz="6" w:space="0" w:color="auto"/>
            </w:tcBorders>
            <w:hideMark/>
          </w:tcPr>
          <w:p w14:paraId="52B3BA5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10 %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5401BF0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3.0 % of water-soluble magnesium (Mg)</w:t>
            </w:r>
          </w:p>
        </w:tc>
        <w:tc>
          <w:tcPr>
            <w:tcW w:w="1367" w:type="pct"/>
            <w:tcBorders>
              <w:top w:val="outset" w:sz="6" w:space="0" w:color="auto"/>
              <w:left w:val="outset" w:sz="6" w:space="0" w:color="auto"/>
              <w:bottom w:val="outset" w:sz="6" w:space="0" w:color="auto"/>
              <w:right w:val="outset" w:sz="6" w:space="0" w:color="auto"/>
            </w:tcBorders>
            <w:hideMark/>
          </w:tcPr>
          <w:p w14:paraId="620B4F2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66E9826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tc>
      </w:tr>
      <w:tr w:rsidR="00D740F6" w:rsidRPr="00D740F6" w14:paraId="15551EB0"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109DEF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1049" w:type="pct"/>
            <w:tcBorders>
              <w:top w:val="outset" w:sz="6" w:space="0" w:color="auto"/>
              <w:left w:val="outset" w:sz="6" w:space="0" w:color="auto"/>
              <w:bottom w:val="outset" w:sz="6" w:space="0" w:color="auto"/>
              <w:right w:val="outset" w:sz="6" w:space="0" w:color="auto"/>
            </w:tcBorders>
            <w:hideMark/>
          </w:tcPr>
          <w:p w14:paraId="52BC18F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Enriched potassium salt</w:t>
            </w:r>
          </w:p>
        </w:tc>
        <w:tc>
          <w:tcPr>
            <w:tcW w:w="1184" w:type="pct"/>
            <w:tcBorders>
              <w:top w:val="outset" w:sz="6" w:space="0" w:color="auto"/>
              <w:left w:val="outset" w:sz="6" w:space="0" w:color="auto"/>
              <w:bottom w:val="outset" w:sz="6" w:space="0" w:color="auto"/>
              <w:right w:val="outset" w:sz="6" w:space="0" w:color="auto"/>
            </w:tcBorders>
            <w:hideMark/>
          </w:tcPr>
          <w:p w14:paraId="151707D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grinding natural potassium salts and enriching them with potassium chloride, mixing mechanically</w:t>
            </w:r>
          </w:p>
        </w:tc>
        <w:tc>
          <w:tcPr>
            <w:tcW w:w="1171" w:type="pct"/>
            <w:tcBorders>
              <w:top w:val="outset" w:sz="6" w:space="0" w:color="auto"/>
              <w:left w:val="outset" w:sz="6" w:space="0" w:color="auto"/>
              <w:bottom w:val="outset" w:sz="6" w:space="0" w:color="auto"/>
              <w:right w:val="outset" w:sz="6" w:space="0" w:color="auto"/>
            </w:tcBorders>
            <w:hideMark/>
          </w:tcPr>
          <w:p w14:paraId="2F946E7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18 %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1367" w:type="pct"/>
            <w:tcBorders>
              <w:top w:val="outset" w:sz="6" w:space="0" w:color="auto"/>
              <w:left w:val="outset" w:sz="6" w:space="0" w:color="auto"/>
              <w:bottom w:val="outset" w:sz="6" w:space="0" w:color="auto"/>
              <w:right w:val="outset" w:sz="6" w:space="0" w:color="auto"/>
            </w:tcBorders>
            <w:hideMark/>
          </w:tcPr>
          <w:p w14:paraId="6C5F91C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2967FCA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Can be an indication of the content of water-soluble magnesium (Mg) if it is higher than 3.0%</w:t>
            </w:r>
          </w:p>
        </w:tc>
      </w:tr>
      <w:tr w:rsidR="00D740F6" w:rsidRPr="00D740F6" w14:paraId="22D28072"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D87155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1049" w:type="pct"/>
            <w:tcBorders>
              <w:top w:val="outset" w:sz="6" w:space="0" w:color="auto"/>
              <w:left w:val="outset" w:sz="6" w:space="0" w:color="auto"/>
              <w:bottom w:val="outset" w:sz="6" w:space="0" w:color="auto"/>
              <w:right w:val="outset" w:sz="6" w:space="0" w:color="auto"/>
            </w:tcBorders>
            <w:hideMark/>
          </w:tcPr>
          <w:p w14:paraId="424B58F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 chloride</w:t>
            </w:r>
          </w:p>
        </w:tc>
        <w:tc>
          <w:tcPr>
            <w:tcW w:w="1184" w:type="pct"/>
            <w:tcBorders>
              <w:top w:val="outset" w:sz="6" w:space="0" w:color="auto"/>
              <w:left w:val="outset" w:sz="6" w:space="0" w:color="auto"/>
              <w:bottom w:val="outset" w:sz="6" w:space="0" w:color="auto"/>
              <w:right w:val="outset" w:sz="6" w:space="0" w:color="auto"/>
            </w:tcBorders>
            <w:hideMark/>
          </w:tcPr>
          <w:p w14:paraId="5F9FEC6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grinding natural potassium salts, the essential ingredients – potassium chloride</w:t>
            </w:r>
          </w:p>
        </w:tc>
        <w:tc>
          <w:tcPr>
            <w:tcW w:w="1171" w:type="pct"/>
            <w:tcBorders>
              <w:top w:val="outset" w:sz="6" w:space="0" w:color="auto"/>
              <w:left w:val="outset" w:sz="6" w:space="0" w:color="auto"/>
              <w:bottom w:val="outset" w:sz="6" w:space="0" w:color="auto"/>
              <w:right w:val="outset" w:sz="6" w:space="0" w:color="auto"/>
            </w:tcBorders>
            <w:hideMark/>
          </w:tcPr>
          <w:p w14:paraId="153CA62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37 %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1367" w:type="pct"/>
            <w:tcBorders>
              <w:top w:val="outset" w:sz="6" w:space="0" w:color="auto"/>
              <w:left w:val="outset" w:sz="6" w:space="0" w:color="auto"/>
              <w:bottom w:val="outset" w:sz="6" w:space="0" w:color="auto"/>
              <w:right w:val="outset" w:sz="6" w:space="0" w:color="auto"/>
            </w:tcBorders>
            <w:hideMark/>
          </w:tcPr>
          <w:p w14:paraId="52BFCAC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r>
      <w:tr w:rsidR="00D740F6" w:rsidRPr="00D740F6" w14:paraId="321ADF27"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096549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w:t>
            </w:r>
          </w:p>
        </w:tc>
        <w:tc>
          <w:tcPr>
            <w:tcW w:w="1049" w:type="pct"/>
            <w:tcBorders>
              <w:top w:val="outset" w:sz="6" w:space="0" w:color="auto"/>
              <w:left w:val="outset" w:sz="6" w:space="0" w:color="auto"/>
              <w:bottom w:val="outset" w:sz="6" w:space="0" w:color="auto"/>
              <w:right w:val="outset" w:sz="6" w:space="0" w:color="auto"/>
            </w:tcBorders>
            <w:hideMark/>
          </w:tcPr>
          <w:p w14:paraId="2237905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 chloride containing magnesium</w:t>
            </w:r>
          </w:p>
        </w:tc>
        <w:tc>
          <w:tcPr>
            <w:tcW w:w="1184" w:type="pct"/>
            <w:tcBorders>
              <w:top w:val="outset" w:sz="6" w:space="0" w:color="auto"/>
              <w:left w:val="outset" w:sz="6" w:space="0" w:color="auto"/>
              <w:bottom w:val="outset" w:sz="6" w:space="0" w:color="auto"/>
              <w:right w:val="outset" w:sz="6" w:space="0" w:color="auto"/>
            </w:tcBorders>
            <w:hideMark/>
          </w:tcPr>
          <w:p w14:paraId="48A8A2D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grinding natural potassium salts and adding magnesium salts, the essential ingredients – potassium chloride and magnesium salts</w:t>
            </w:r>
          </w:p>
        </w:tc>
        <w:tc>
          <w:tcPr>
            <w:tcW w:w="1171" w:type="pct"/>
            <w:tcBorders>
              <w:top w:val="outset" w:sz="6" w:space="0" w:color="auto"/>
              <w:left w:val="outset" w:sz="6" w:space="0" w:color="auto"/>
              <w:bottom w:val="outset" w:sz="6" w:space="0" w:color="auto"/>
              <w:right w:val="outset" w:sz="6" w:space="0" w:color="auto"/>
            </w:tcBorders>
            <w:hideMark/>
          </w:tcPr>
          <w:p w14:paraId="087BB33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37 %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0C96068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3.0 % of water-soluble magnesium (Mg)</w:t>
            </w:r>
          </w:p>
        </w:tc>
        <w:tc>
          <w:tcPr>
            <w:tcW w:w="1367" w:type="pct"/>
            <w:tcBorders>
              <w:top w:val="outset" w:sz="6" w:space="0" w:color="auto"/>
              <w:left w:val="outset" w:sz="6" w:space="0" w:color="auto"/>
              <w:bottom w:val="outset" w:sz="6" w:space="0" w:color="auto"/>
              <w:right w:val="outset" w:sz="6" w:space="0" w:color="auto"/>
            </w:tcBorders>
            <w:hideMark/>
          </w:tcPr>
          <w:p w14:paraId="7284B3C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67F160C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tc>
      </w:tr>
      <w:tr w:rsidR="00D740F6" w:rsidRPr="00D740F6" w14:paraId="22303DBF"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4BEFB6B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w:t>
            </w:r>
          </w:p>
        </w:tc>
        <w:tc>
          <w:tcPr>
            <w:tcW w:w="1049" w:type="pct"/>
            <w:tcBorders>
              <w:top w:val="outset" w:sz="6" w:space="0" w:color="auto"/>
              <w:left w:val="outset" w:sz="6" w:space="0" w:color="auto"/>
              <w:bottom w:val="outset" w:sz="6" w:space="0" w:color="auto"/>
              <w:right w:val="outset" w:sz="6" w:space="0" w:color="auto"/>
            </w:tcBorders>
            <w:hideMark/>
          </w:tcPr>
          <w:p w14:paraId="4641FC6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 sulphate</w:t>
            </w:r>
          </w:p>
        </w:tc>
        <w:tc>
          <w:tcPr>
            <w:tcW w:w="1184" w:type="pct"/>
            <w:tcBorders>
              <w:top w:val="outset" w:sz="6" w:space="0" w:color="auto"/>
              <w:left w:val="outset" w:sz="6" w:space="0" w:color="auto"/>
              <w:bottom w:val="outset" w:sz="6" w:space="0" w:color="auto"/>
              <w:right w:val="outset" w:sz="6" w:space="0" w:color="auto"/>
            </w:tcBorders>
            <w:hideMark/>
          </w:tcPr>
          <w:p w14:paraId="6C7DA8E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from potassium salts, the essential ingredient – potassium sulphate</w:t>
            </w:r>
          </w:p>
        </w:tc>
        <w:tc>
          <w:tcPr>
            <w:tcW w:w="1171" w:type="pct"/>
            <w:tcBorders>
              <w:top w:val="outset" w:sz="6" w:space="0" w:color="auto"/>
              <w:left w:val="outset" w:sz="6" w:space="0" w:color="auto"/>
              <w:bottom w:val="outset" w:sz="6" w:space="0" w:color="auto"/>
              <w:right w:val="outset" w:sz="6" w:space="0" w:color="auto"/>
            </w:tcBorders>
            <w:hideMark/>
          </w:tcPr>
          <w:p w14:paraId="2BC6894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47 %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7A8E3CE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chlorine (Cl) content is 3 %</w:t>
            </w:r>
          </w:p>
        </w:tc>
        <w:tc>
          <w:tcPr>
            <w:tcW w:w="1367" w:type="pct"/>
            <w:tcBorders>
              <w:top w:val="outset" w:sz="6" w:space="0" w:color="auto"/>
              <w:left w:val="outset" w:sz="6" w:space="0" w:color="auto"/>
              <w:bottom w:val="outset" w:sz="6" w:space="0" w:color="auto"/>
              <w:right w:val="outset" w:sz="6" w:space="0" w:color="auto"/>
            </w:tcBorders>
            <w:hideMark/>
          </w:tcPr>
          <w:p w14:paraId="3DC2E29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787B030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of the chlorine (Cl) content is not required if it is lower than 3 %</w:t>
            </w:r>
          </w:p>
        </w:tc>
      </w:tr>
      <w:tr w:rsidR="00D740F6" w:rsidRPr="00D740F6" w14:paraId="2463E610"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FBD9B5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w:t>
            </w:r>
          </w:p>
        </w:tc>
        <w:tc>
          <w:tcPr>
            <w:tcW w:w="1049" w:type="pct"/>
            <w:tcBorders>
              <w:top w:val="outset" w:sz="6" w:space="0" w:color="auto"/>
              <w:left w:val="outset" w:sz="6" w:space="0" w:color="auto"/>
              <w:bottom w:val="outset" w:sz="6" w:space="0" w:color="auto"/>
              <w:right w:val="outset" w:sz="6" w:space="0" w:color="auto"/>
            </w:tcBorders>
            <w:hideMark/>
          </w:tcPr>
          <w:p w14:paraId="17FCE8A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 magnesium oxide</w:t>
            </w:r>
          </w:p>
        </w:tc>
        <w:tc>
          <w:tcPr>
            <w:tcW w:w="1184" w:type="pct"/>
            <w:tcBorders>
              <w:top w:val="outset" w:sz="6" w:space="0" w:color="auto"/>
              <w:left w:val="outset" w:sz="6" w:space="0" w:color="auto"/>
              <w:bottom w:val="outset" w:sz="6" w:space="0" w:color="auto"/>
              <w:right w:val="outset" w:sz="6" w:space="0" w:color="auto"/>
            </w:tcBorders>
            <w:hideMark/>
          </w:tcPr>
          <w:p w14:paraId="5C75B07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from potassium salts by adding magnesium salts,</w:t>
            </w:r>
          </w:p>
          <w:p w14:paraId="29FFE41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essential ingredients – potassium sulphate and magnesium sulphate</w:t>
            </w:r>
          </w:p>
        </w:tc>
        <w:tc>
          <w:tcPr>
            <w:tcW w:w="1171" w:type="pct"/>
            <w:tcBorders>
              <w:top w:val="outset" w:sz="6" w:space="0" w:color="auto"/>
              <w:left w:val="outset" w:sz="6" w:space="0" w:color="auto"/>
              <w:bottom w:val="outset" w:sz="6" w:space="0" w:color="auto"/>
              <w:right w:val="outset" w:sz="6" w:space="0" w:color="auto"/>
            </w:tcBorders>
            <w:hideMark/>
          </w:tcPr>
          <w:p w14:paraId="58DDB01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22 %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4BB9B14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4.8 % of water-soluble magnesium (Mg).</w:t>
            </w:r>
          </w:p>
          <w:p w14:paraId="2DD3F1B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chlorine (Cl) content is 3 %</w:t>
            </w:r>
          </w:p>
        </w:tc>
        <w:tc>
          <w:tcPr>
            <w:tcW w:w="1367" w:type="pct"/>
            <w:tcBorders>
              <w:top w:val="outset" w:sz="6" w:space="0" w:color="auto"/>
              <w:left w:val="outset" w:sz="6" w:space="0" w:color="auto"/>
              <w:bottom w:val="outset" w:sz="6" w:space="0" w:color="auto"/>
              <w:right w:val="outset" w:sz="6" w:space="0" w:color="auto"/>
            </w:tcBorders>
            <w:hideMark/>
          </w:tcPr>
          <w:p w14:paraId="36EC3D3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1FF6258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p w14:paraId="41097F4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of the chlorine (Cl) content is not required if it is lower than 3 %</w:t>
            </w:r>
          </w:p>
        </w:tc>
      </w:tr>
      <w:tr w:rsidR="00D740F6" w:rsidRPr="00D740F6" w14:paraId="697480C4"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77DBA8C"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7.</w:t>
            </w:r>
          </w:p>
        </w:tc>
        <w:tc>
          <w:tcPr>
            <w:tcW w:w="1049" w:type="pct"/>
            <w:tcBorders>
              <w:top w:val="outset" w:sz="6" w:space="0" w:color="auto"/>
              <w:left w:val="outset" w:sz="6" w:space="0" w:color="auto"/>
              <w:bottom w:val="outset" w:sz="6" w:space="0" w:color="auto"/>
              <w:right w:val="outset" w:sz="6" w:space="0" w:color="auto"/>
            </w:tcBorders>
            <w:hideMark/>
          </w:tcPr>
          <w:p w14:paraId="1D6A5252"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Kieserite with potassium sulphate</w:t>
            </w:r>
          </w:p>
        </w:tc>
        <w:tc>
          <w:tcPr>
            <w:tcW w:w="1184" w:type="pct"/>
            <w:tcBorders>
              <w:top w:val="outset" w:sz="6" w:space="0" w:color="auto"/>
              <w:left w:val="outset" w:sz="6" w:space="0" w:color="auto"/>
              <w:bottom w:val="outset" w:sz="6" w:space="0" w:color="auto"/>
              <w:right w:val="outset" w:sz="6" w:space="0" w:color="auto"/>
            </w:tcBorders>
            <w:hideMark/>
          </w:tcPr>
          <w:p w14:paraId="12E4D5E1"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Obtained by grinding kieserite and adding potassium sulphate</w:t>
            </w:r>
          </w:p>
        </w:tc>
        <w:tc>
          <w:tcPr>
            <w:tcW w:w="1171" w:type="pct"/>
            <w:tcBorders>
              <w:top w:val="outset" w:sz="6" w:space="0" w:color="auto"/>
              <w:left w:val="outset" w:sz="6" w:space="0" w:color="auto"/>
              <w:bottom w:val="outset" w:sz="6" w:space="0" w:color="auto"/>
              <w:right w:val="outset" w:sz="6" w:space="0" w:color="auto"/>
            </w:tcBorders>
            <w:hideMark/>
          </w:tcPr>
          <w:p w14:paraId="6FEDD427"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4.8 % of water-soluble magnesium (Mg),</w:t>
            </w:r>
          </w:p>
          <w:p w14:paraId="11F0DDF2"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6 %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607F5777"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16 % (Mg + K</w:t>
            </w:r>
            <w:r w:rsidRPr="00D740F6">
              <w:rPr>
                <w:rFonts w:ascii="Times New Roman" w:hAnsi="Times New Roman"/>
                <w:noProof/>
                <w:vertAlign w:val="subscript"/>
                <w:lang w:val="en-US"/>
              </w:rPr>
              <w:t>2</w:t>
            </w:r>
            <w:r w:rsidRPr="00D740F6">
              <w:rPr>
                <w:rFonts w:ascii="Times New Roman" w:hAnsi="Times New Roman"/>
                <w:noProof/>
                <w:lang w:val="en-US"/>
              </w:rPr>
              <w:t>O).</w:t>
            </w:r>
          </w:p>
          <w:p w14:paraId="104B662C"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maximum chlorine (Cl) content is 3 %</w:t>
            </w:r>
          </w:p>
        </w:tc>
        <w:tc>
          <w:tcPr>
            <w:tcW w:w="1367" w:type="pct"/>
            <w:tcBorders>
              <w:top w:val="outset" w:sz="6" w:space="0" w:color="auto"/>
              <w:left w:val="outset" w:sz="6" w:space="0" w:color="auto"/>
              <w:bottom w:val="outset" w:sz="6" w:space="0" w:color="auto"/>
              <w:right w:val="outset" w:sz="6" w:space="0" w:color="auto"/>
            </w:tcBorders>
            <w:hideMark/>
          </w:tcPr>
          <w:p w14:paraId="379B55B7"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p w14:paraId="5D341C01"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332339FD"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Indication of the chlorine (Cl) content is not required if it is lower than 3 %</w:t>
            </w:r>
          </w:p>
        </w:tc>
      </w:tr>
      <w:tr w:rsidR="00D740F6" w:rsidRPr="00D740F6" w14:paraId="47BB2386"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57CC19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w:t>
            </w:r>
          </w:p>
        </w:tc>
        <w:tc>
          <w:tcPr>
            <w:tcW w:w="1049" w:type="pct"/>
            <w:tcBorders>
              <w:top w:val="outset" w:sz="6" w:space="0" w:color="auto"/>
              <w:left w:val="outset" w:sz="6" w:space="0" w:color="auto"/>
              <w:bottom w:val="outset" w:sz="6" w:space="0" w:color="auto"/>
              <w:right w:val="outset" w:sz="6" w:space="0" w:color="auto"/>
            </w:tcBorders>
            <w:hideMark/>
          </w:tcPr>
          <w:p w14:paraId="0E1B5DE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potassium mineral fertilisers with micronutrients and (or) secondary nutrients referred to in Paragraphs 1–7</w:t>
            </w:r>
          </w:p>
        </w:tc>
        <w:tc>
          <w:tcPr>
            <w:tcW w:w="1184" w:type="pct"/>
            <w:tcBorders>
              <w:top w:val="outset" w:sz="6" w:space="0" w:color="auto"/>
              <w:left w:val="outset" w:sz="6" w:space="0" w:color="auto"/>
              <w:bottom w:val="outset" w:sz="6" w:space="0" w:color="auto"/>
              <w:right w:val="outset" w:sz="6" w:space="0" w:color="auto"/>
            </w:tcBorders>
            <w:hideMark/>
          </w:tcPr>
          <w:p w14:paraId="4AEF1D0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method of production and essential ingredients of the potassium mineral fertilisers with micronutrients and (or) secondary nutrients referred to in Paragraphs 1–7</w:t>
            </w:r>
          </w:p>
        </w:tc>
        <w:tc>
          <w:tcPr>
            <w:tcW w:w="1171" w:type="pct"/>
            <w:tcBorders>
              <w:top w:val="outset" w:sz="6" w:space="0" w:color="auto"/>
              <w:left w:val="outset" w:sz="6" w:space="0" w:color="auto"/>
              <w:bottom w:val="outset" w:sz="6" w:space="0" w:color="auto"/>
              <w:right w:val="outset" w:sz="6" w:space="0" w:color="auto"/>
            </w:tcBorders>
            <w:hideMark/>
          </w:tcPr>
          <w:p w14:paraId="523A27E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Data about the potassium mineral fertilisers and added micronutrients and (or) secondary nutrients referred to in Paragraphs 1–7</w:t>
            </w:r>
          </w:p>
        </w:tc>
        <w:tc>
          <w:tcPr>
            <w:tcW w:w="1367" w:type="pct"/>
            <w:tcBorders>
              <w:top w:val="outset" w:sz="6" w:space="0" w:color="auto"/>
              <w:left w:val="outset" w:sz="6" w:space="0" w:color="auto"/>
              <w:bottom w:val="outset" w:sz="6" w:space="0" w:color="auto"/>
              <w:right w:val="outset" w:sz="6" w:space="0" w:color="auto"/>
            </w:tcBorders>
            <w:hideMark/>
          </w:tcPr>
          <w:p w14:paraId="1C1AB5B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declared data, content of micronutrients of the potassium mineral fertilisers referred to in Paragraphs 1–7 in accordance with Annex 4 to the Regulation, the content of secondary nutrients in accordance with Annex 12 to the Regulation</w:t>
            </w:r>
          </w:p>
        </w:tc>
      </w:tr>
    </w:tbl>
    <w:p w14:paraId="714E9BED"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6FC0C18A"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B. Complex Mineral Fertilisers</w:t>
      </w:r>
    </w:p>
    <w:p w14:paraId="50CDC172"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00830510"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1. NPK Fertilisers</w:t>
      </w:r>
    </w:p>
    <w:p w14:paraId="3D65F7B3" w14:textId="77777777" w:rsidR="00D740F6" w:rsidRPr="00D740F6" w:rsidRDefault="00D740F6" w:rsidP="00D740F6">
      <w:pPr>
        <w:spacing w:after="0" w:line="240" w:lineRule="auto"/>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2063"/>
        <w:gridCol w:w="2858"/>
        <w:gridCol w:w="2083"/>
        <w:gridCol w:w="1637"/>
      </w:tblGrid>
      <w:tr w:rsidR="00D740F6" w:rsidRPr="00D740F6" w14:paraId="2F381C94"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0BDC7369"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1139" w:type="pct"/>
            <w:tcBorders>
              <w:top w:val="outset" w:sz="6" w:space="0" w:color="auto"/>
              <w:left w:val="outset" w:sz="6" w:space="0" w:color="auto"/>
              <w:bottom w:val="outset" w:sz="6" w:space="0" w:color="auto"/>
              <w:right w:val="outset" w:sz="6" w:space="0" w:color="auto"/>
            </w:tcBorders>
            <w:vAlign w:val="center"/>
            <w:hideMark/>
          </w:tcPr>
          <w:p w14:paraId="234438DF"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578" w:type="pct"/>
            <w:tcBorders>
              <w:top w:val="outset" w:sz="6" w:space="0" w:color="auto"/>
              <w:left w:val="outset" w:sz="6" w:space="0" w:color="auto"/>
              <w:bottom w:val="outset" w:sz="6" w:space="0" w:color="auto"/>
              <w:right w:val="outset" w:sz="6" w:space="0" w:color="auto"/>
            </w:tcBorders>
            <w:vAlign w:val="center"/>
            <w:hideMark/>
          </w:tcPr>
          <w:p w14:paraId="0B467F8F"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A983B6F"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904" w:type="pct"/>
            <w:tcBorders>
              <w:top w:val="outset" w:sz="6" w:space="0" w:color="auto"/>
              <w:left w:val="outset" w:sz="6" w:space="0" w:color="auto"/>
              <w:bottom w:val="outset" w:sz="6" w:space="0" w:color="auto"/>
              <w:right w:val="outset" w:sz="6" w:space="0" w:color="auto"/>
            </w:tcBorders>
            <w:vAlign w:val="center"/>
            <w:hideMark/>
          </w:tcPr>
          <w:p w14:paraId="2D2CEACA"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30E638DC"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16AD216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1139" w:type="pct"/>
            <w:tcBorders>
              <w:top w:val="outset" w:sz="6" w:space="0" w:color="auto"/>
              <w:left w:val="outset" w:sz="6" w:space="0" w:color="auto"/>
              <w:bottom w:val="outset" w:sz="6" w:space="0" w:color="auto"/>
              <w:right w:val="outset" w:sz="6" w:space="0" w:color="auto"/>
            </w:tcBorders>
            <w:hideMark/>
          </w:tcPr>
          <w:p w14:paraId="0AE7126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NPK fertilisers</w:t>
            </w:r>
          </w:p>
        </w:tc>
        <w:tc>
          <w:tcPr>
            <w:tcW w:w="1578" w:type="pct"/>
            <w:tcBorders>
              <w:top w:val="outset" w:sz="6" w:space="0" w:color="auto"/>
              <w:left w:val="outset" w:sz="6" w:space="0" w:color="auto"/>
              <w:bottom w:val="outset" w:sz="6" w:space="0" w:color="auto"/>
              <w:right w:val="outset" w:sz="6" w:space="0" w:color="auto"/>
            </w:tcBorders>
            <w:hideMark/>
          </w:tcPr>
          <w:p w14:paraId="5DB9FD2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or mechanically by mixing components containing NPK. Not containing organic compounds of animal or plant origin</w:t>
            </w:r>
          </w:p>
        </w:tc>
        <w:tc>
          <w:tcPr>
            <w:tcW w:w="1150" w:type="pct"/>
            <w:tcBorders>
              <w:top w:val="outset" w:sz="6" w:space="0" w:color="auto"/>
              <w:left w:val="outset" w:sz="6" w:space="0" w:color="auto"/>
              <w:bottom w:val="outset" w:sz="6" w:space="0" w:color="auto"/>
              <w:right w:val="outset" w:sz="6" w:space="0" w:color="auto"/>
            </w:tcBorders>
            <w:hideMark/>
          </w:tcPr>
          <w:p w14:paraId="4331345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20 %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 including</w:t>
            </w:r>
          </w:p>
          <w:p w14:paraId="51B25E9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nitrogen (N), its forms:</w:t>
            </w:r>
          </w:p>
          <w:p w14:paraId="42E30D3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1B7F9CD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09B119C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6A37E00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7C9A77D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cyanamide nitrogen.</w:t>
            </w:r>
          </w:p>
          <w:p w14:paraId="4CF419E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its forms:</w:t>
            </w:r>
          </w:p>
          <w:p w14:paraId="4B9329C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67B7B11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neutral ammonium citrate;</w:t>
            </w:r>
          </w:p>
          <w:p w14:paraId="0D11460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 total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mineral acids);</w:t>
            </w:r>
          </w:p>
          <w:p w14:paraId="6AB8346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4)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2 % citric acid (only for those mineral fertilisers containing phosphorus slag);</w:t>
            </w:r>
          </w:p>
          <w:p w14:paraId="37BE9C7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basic ammonium citrate (only for those mineral fertilisers containing aluminium-calcium phosphate, calcined phosphate);</w:t>
            </w:r>
          </w:p>
          <w:p w14:paraId="26868882"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6)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2 % formic acid (only for those mineral fertilisers containing soft ground rock phosphate).</w:t>
            </w:r>
          </w:p>
          <w:p w14:paraId="122FAAF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In NPK fertilisers not containing phosphorus slag, calcined phosphate, aluminium-calcium phosphate, superfos, and soft ground rock phosphate,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only in mineral acids does not exceed 2 %.</w:t>
            </w:r>
          </w:p>
          <w:p w14:paraId="49BD662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NPK fertilisers: a) containing soft ground rock phosphate or superfos may not contain phosphorus slag, calcined phosphate, and aluminium-calcium phosphates. These fertilisers contain the following:</w:t>
            </w:r>
          </w:p>
          <w:p w14:paraId="020472A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2 %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only soluble in mineral acids;</w:t>
            </w:r>
          </w:p>
          <w:p w14:paraId="7FB063D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5 %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water and neutral ammonium citrate;</w:t>
            </w:r>
          </w:p>
          <w:p w14:paraId="2CF3E94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2.5 % of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2449516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b) containing aluminium-calcium phosphate may not contain phosphorus slag, calcined phosphate, and superfos. These fertilisers contain the following:</w:t>
            </w:r>
          </w:p>
          <w:p w14:paraId="2BC421D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2 % of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(form 1),</w:t>
            </w:r>
          </w:p>
          <w:p w14:paraId="1E5273D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5 %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mineral acids out of which at least 75 % of the declared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soluble in basic ammonium citrate.</w:t>
            </w:r>
          </w:p>
          <w:p w14:paraId="5C32F74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If NPK fertilisers contain only one form of phosphatic fertilisers – phosphorus slag, calcined phosphate, aluminium-calcium phosphate, or soft ground rock phosphate – these essential ingredients shall be indicated in their name:</w:t>
            </w:r>
          </w:p>
          <w:p w14:paraId="2A45B93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in mineral fertilisers containing aluminium-calcium phosphate at least 75 % of the declared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content is soluble in basic ammonium citrate;</w:t>
            </w:r>
          </w:p>
          <w:p w14:paraId="4FDF129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in mineral fertilisers containing soft ground rock phosphate at least 55 % of the declared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content is soluble in 2 % citric acid.</w:t>
            </w:r>
          </w:p>
          <w:p w14:paraId="3BD96A7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Granulometry:</w:t>
            </w:r>
          </w:p>
          <w:p w14:paraId="1ED582B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 slag:</w:t>
            </w:r>
          </w:p>
          <w:p w14:paraId="00045E2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75 % of particles pass through a sieve with a mesh of 0.160 mm;</w:t>
            </w:r>
          </w:p>
          <w:p w14:paraId="429CD66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aluminium-calcium phosphate – at least 90 % of particles pass through a sieve with a mesh of 0.160 mm;</w:t>
            </w:r>
          </w:p>
          <w:p w14:paraId="15DB391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calcined phosphate – at least 75 % of particles pass through a sieve with a mesh of 0.160 mm;</w:t>
            </w:r>
          </w:p>
          <w:p w14:paraId="162AFE9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soft ground rock phosphate – at least 90 % of particles pass through a sieve with a mesh of 0.063 mm;</w:t>
            </w:r>
          </w:p>
          <w:p w14:paraId="0A76377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superfos – at least 90 % of particles pass through a sieve with a mesh of 0.160 mm.</w:t>
            </w:r>
          </w:p>
          <w:p w14:paraId="743A515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water-soluble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904" w:type="pct"/>
            <w:tcBorders>
              <w:top w:val="outset" w:sz="6" w:space="0" w:color="auto"/>
              <w:left w:val="outset" w:sz="6" w:space="0" w:color="auto"/>
              <w:bottom w:val="outset" w:sz="6" w:space="0" w:color="auto"/>
              <w:right w:val="outset" w:sz="6" w:space="0" w:color="auto"/>
            </w:tcBorders>
            <w:hideMark/>
          </w:tcPr>
          <w:p w14:paraId="7C4FDF5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1F37A09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34196DB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any of the nitrogen forms 2–5 accounts for at least 1 % of the mass, it shall be declared.</w:t>
            </w:r>
          </w:p>
          <w:p w14:paraId="4E92042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w:t>
            </w:r>
          </w:p>
          <w:p w14:paraId="52B638B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for NPK fertilisers not containing phosphorus slag, calcined phosphate, aluminium-calcium phosphate, superfos, and soft ground rock phosphate, phosphorus solubility form 1 and (or) 2 shall be declared:</w:t>
            </w:r>
          </w:p>
          <w:p w14:paraId="33AB8C1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less than 2 %, only phosphorus solubility form 2 shall be declared;</w:t>
            </w:r>
          </w:p>
          <w:p w14:paraId="5729471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at least 2 %, phosphorus solubility forms 1 and 2 shall be declared.</w:t>
            </w:r>
          </w:p>
          <w:p w14:paraId="6599DC5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for NPK fertilisers:</w:t>
            </w:r>
          </w:p>
          <w:p w14:paraId="5AA6769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containing soft ground rock phosphate or superfos,</w:t>
            </w:r>
          </w:p>
          <w:p w14:paraId="3F1FF37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 solubility forms 1, 2, and 3 shall be declared.</w:t>
            </w:r>
          </w:p>
          <w:p w14:paraId="47CC050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name of fertilisers shall contain an indication “Fosforītmiltus saturoši NPK minerālmēsli” [NPK fertilisers containing soft ground rock phosphate] or “Superfosu saturoši NPK minerālmēsli” [NPK fertilisers containing superfos];</w:t>
            </w:r>
          </w:p>
          <w:p w14:paraId="78EAC85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b) containing aluminium-calcium phosphate, phosphorus solubility forms 1, 3, and 5 shall be declared.</w:t>
            </w:r>
          </w:p>
          <w:p w14:paraId="6214C52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name of fertilisers shall contain an indication “Alumīnija-kalcija fosfātu saturoši NPK minerālmēsli” [NPK fertilisers containing aluminium-calcium phosphate].</w:t>
            </w:r>
          </w:p>
          <w:p w14:paraId="51DBC29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 NPK fertilisers contain only one form of phosphatic fertilisers – phosphorus slag, calcined phosphate, aluminium-calcium phosphate, or soft ground rock phosphate. These essential ingredients shall be indicated in the name of fertilisers;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solubility shall be declared:</w:t>
            </w:r>
          </w:p>
          <w:p w14:paraId="76C4930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phosphorus slag – phosphorus solubility form 4;</w:t>
            </w:r>
          </w:p>
          <w:p w14:paraId="6E4AAAD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calcined phosphate – phosphorus solubility form 5;</w:t>
            </w:r>
          </w:p>
          <w:p w14:paraId="41891F2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aluminium-calcium phosphate – phosphorus solubility forms 3 and 5;</w:t>
            </w:r>
          </w:p>
          <w:p w14:paraId="447DBAD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soft ground rock phosphate – phosphorus solubility forms 3 and 6.</w:t>
            </w:r>
          </w:p>
          <w:p w14:paraId="2674C9F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w:t>
            </w:r>
          </w:p>
          <w:p w14:paraId="697564C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57A8ABF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“Zems hlora saturs” [Low chlorine content] can be added if the chlorine (Cl) content does not exceed 2 %.</w:t>
            </w:r>
          </w:p>
          <w:p w14:paraId="7CD9217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Chlorine content can be declared</w:t>
            </w:r>
          </w:p>
        </w:tc>
      </w:tr>
      <w:tr w:rsidR="00D740F6" w:rsidRPr="00D740F6" w14:paraId="5BF69D45"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B202D5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1139" w:type="pct"/>
            <w:tcBorders>
              <w:top w:val="outset" w:sz="6" w:space="0" w:color="auto"/>
              <w:left w:val="outset" w:sz="6" w:space="0" w:color="auto"/>
              <w:bottom w:val="outset" w:sz="6" w:space="0" w:color="auto"/>
              <w:right w:val="outset" w:sz="6" w:space="0" w:color="auto"/>
            </w:tcBorders>
            <w:hideMark/>
          </w:tcPr>
          <w:p w14:paraId="6C78E94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NPK fertilisers containing crotonylidenediurea, isobutylenediurea, or urea formaldehyde</w:t>
            </w:r>
          </w:p>
        </w:tc>
        <w:tc>
          <w:tcPr>
            <w:tcW w:w="1578" w:type="pct"/>
            <w:tcBorders>
              <w:top w:val="outset" w:sz="6" w:space="0" w:color="auto"/>
              <w:left w:val="outset" w:sz="6" w:space="0" w:color="auto"/>
              <w:bottom w:val="outset" w:sz="6" w:space="0" w:color="auto"/>
              <w:right w:val="outset" w:sz="6" w:space="0" w:color="auto"/>
            </w:tcBorders>
            <w:hideMark/>
          </w:tcPr>
          <w:p w14:paraId="759B28B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not containing organic compounds of animal or plant origin, containing crotonylidenediurea or urea formaldehyde</w:t>
            </w:r>
          </w:p>
        </w:tc>
        <w:tc>
          <w:tcPr>
            <w:tcW w:w="1150" w:type="pct"/>
            <w:tcBorders>
              <w:top w:val="outset" w:sz="6" w:space="0" w:color="auto"/>
              <w:left w:val="outset" w:sz="6" w:space="0" w:color="auto"/>
              <w:bottom w:val="outset" w:sz="6" w:space="0" w:color="auto"/>
              <w:right w:val="outset" w:sz="6" w:space="0" w:color="auto"/>
            </w:tcBorders>
            <w:hideMark/>
          </w:tcPr>
          <w:p w14:paraId="5C766E3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20 %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466F1D8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 of nitrogen (N), its forms:</w:t>
            </w:r>
          </w:p>
          <w:p w14:paraId="2FCDA7C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7FAB4DC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69D45B4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12BEC0C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3AF69A8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crotonylidenediurea nitrogen;</w:t>
            </w:r>
          </w:p>
          <w:p w14:paraId="219275F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 isobutylenediurea nitrogen;</w:t>
            </w:r>
          </w:p>
          <w:p w14:paraId="0AC497E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 urea formaldehyde nitrogen.</w:t>
            </w:r>
          </w:p>
          <w:p w14:paraId="3303D5C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1/4 of the total nitrogen consists of nitrogen form 5, 6, or 7.</w:t>
            </w:r>
          </w:p>
          <w:p w14:paraId="352D05D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3/5 of the nitrogen form 7 is soluble in hot water.</w:t>
            </w:r>
          </w:p>
          <w:p w14:paraId="1B46CF92"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its forms:</w:t>
            </w:r>
          </w:p>
          <w:p w14:paraId="0695D72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3D6CA99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neutral ammonium citrate.</w:t>
            </w:r>
          </w:p>
          <w:p w14:paraId="0CB31AA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For NPK fertilisers not containing phosphorus slag, calcined phosphate, aluminium-calcium phosphate, superfos, and soft ground rock phosphate,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only in mineral acids may not exceed 2 %.</w:t>
            </w:r>
          </w:p>
          <w:p w14:paraId="4E12BB8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904" w:type="pct"/>
            <w:tcBorders>
              <w:top w:val="outset" w:sz="6" w:space="0" w:color="auto"/>
              <w:left w:val="outset" w:sz="6" w:space="0" w:color="auto"/>
              <w:bottom w:val="outset" w:sz="6" w:space="0" w:color="auto"/>
              <w:right w:val="outset" w:sz="6" w:space="0" w:color="auto"/>
            </w:tcBorders>
            <w:hideMark/>
          </w:tcPr>
          <w:p w14:paraId="3FB2219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2FBF39A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5613A46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Nitrogenous forms 2–4 if any of them accounts for at least 1 % of the mass.</w:t>
            </w:r>
          </w:p>
          <w:p w14:paraId="4A97742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One of nitrogen forms 5–7</w:t>
            </w:r>
          </w:p>
          <w:p w14:paraId="2F503A3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w:t>
            </w:r>
          </w:p>
          <w:p w14:paraId="33D50F7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For NPK fertilisers not containing phosphorus slag, calcined phosphate, aluminium-calcium phosphate, superfos, and soft ground rock phosphate, phosphorus solubility forms 1 and 2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shall be declared:</w:t>
            </w:r>
          </w:p>
          <w:p w14:paraId="0FC0164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less than 2 %, only phosphorus solubility form 2 shall be declared;</w:t>
            </w:r>
          </w:p>
          <w:p w14:paraId="5722D8B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at least 2 %, phosphorus solubility forms 1 and 2 shall be declared.</w:t>
            </w:r>
          </w:p>
          <w:p w14:paraId="6EE1A0A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w:t>
            </w:r>
          </w:p>
          <w:p w14:paraId="60DDFAC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3EEA1D0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“Zems hlora saturs” [Low chlorine content] can be added if the chlorine (Cl) content does not exceed 2 %.</w:t>
            </w:r>
          </w:p>
          <w:p w14:paraId="366857A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Chlorine content can be declared</w:t>
            </w:r>
          </w:p>
        </w:tc>
      </w:tr>
      <w:tr w:rsidR="00D740F6" w:rsidRPr="00D740F6" w14:paraId="7B776DD1"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1EFC3B7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1139" w:type="pct"/>
            <w:tcBorders>
              <w:top w:val="outset" w:sz="6" w:space="0" w:color="auto"/>
              <w:left w:val="outset" w:sz="6" w:space="0" w:color="auto"/>
              <w:bottom w:val="outset" w:sz="6" w:space="0" w:color="auto"/>
              <w:right w:val="outset" w:sz="6" w:space="0" w:color="auto"/>
            </w:tcBorders>
            <w:hideMark/>
          </w:tcPr>
          <w:p w14:paraId="4D82A83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NPK fertilisers with micronutrients and (or) secondary nutrients referred to in Paragraphs 1–2</w:t>
            </w:r>
          </w:p>
        </w:tc>
        <w:tc>
          <w:tcPr>
            <w:tcW w:w="1578" w:type="pct"/>
            <w:tcBorders>
              <w:top w:val="outset" w:sz="6" w:space="0" w:color="auto"/>
              <w:left w:val="outset" w:sz="6" w:space="0" w:color="auto"/>
              <w:bottom w:val="outset" w:sz="6" w:space="0" w:color="auto"/>
              <w:right w:val="outset" w:sz="6" w:space="0" w:color="auto"/>
            </w:tcBorders>
            <w:hideMark/>
          </w:tcPr>
          <w:p w14:paraId="287CFBB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method of production and essential ingredients of the NPK fertilisers with micronutrients and (or) secondary nutrients referred to in Paragraphs 1–2</w:t>
            </w:r>
          </w:p>
        </w:tc>
        <w:tc>
          <w:tcPr>
            <w:tcW w:w="1150" w:type="pct"/>
            <w:tcBorders>
              <w:top w:val="outset" w:sz="6" w:space="0" w:color="auto"/>
              <w:left w:val="outset" w:sz="6" w:space="0" w:color="auto"/>
              <w:bottom w:val="outset" w:sz="6" w:space="0" w:color="auto"/>
              <w:right w:val="outset" w:sz="6" w:space="0" w:color="auto"/>
            </w:tcBorders>
            <w:hideMark/>
          </w:tcPr>
          <w:p w14:paraId="5DD2316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Data about the NPK fertilisers and added micronutrients and (or) secondary nutrients referred to in Paragraphs 1–2</w:t>
            </w:r>
          </w:p>
        </w:tc>
        <w:tc>
          <w:tcPr>
            <w:tcW w:w="904" w:type="pct"/>
            <w:tcBorders>
              <w:top w:val="outset" w:sz="6" w:space="0" w:color="auto"/>
              <w:left w:val="outset" w:sz="6" w:space="0" w:color="auto"/>
              <w:bottom w:val="outset" w:sz="6" w:space="0" w:color="auto"/>
              <w:right w:val="outset" w:sz="6" w:space="0" w:color="auto"/>
            </w:tcBorders>
            <w:hideMark/>
          </w:tcPr>
          <w:p w14:paraId="63BD97D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declared data, content of micronutrients of the NPK fertilisers referred to in Paragraphs 1–2 in accordance with Annex 4 to the Regulation, the content of secondary nutrients in accordance with Annex 12 to the Regulation</w:t>
            </w:r>
          </w:p>
        </w:tc>
      </w:tr>
    </w:tbl>
    <w:p w14:paraId="2FBCF326"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7EC8B4F8"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2. NP Fertilisers</w:t>
      </w:r>
    </w:p>
    <w:p w14:paraId="74D388D3"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2164"/>
        <w:gridCol w:w="2264"/>
        <w:gridCol w:w="2322"/>
        <w:gridCol w:w="1891"/>
      </w:tblGrid>
      <w:tr w:rsidR="00D740F6" w:rsidRPr="00D740F6" w14:paraId="65AAF9AA"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7234F4DE"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1195" w:type="pct"/>
            <w:tcBorders>
              <w:top w:val="outset" w:sz="6" w:space="0" w:color="auto"/>
              <w:left w:val="outset" w:sz="6" w:space="0" w:color="auto"/>
              <w:bottom w:val="outset" w:sz="6" w:space="0" w:color="auto"/>
              <w:right w:val="outset" w:sz="6" w:space="0" w:color="auto"/>
            </w:tcBorders>
            <w:vAlign w:val="center"/>
            <w:hideMark/>
          </w:tcPr>
          <w:p w14:paraId="74A2F057"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9EB3803"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282" w:type="pct"/>
            <w:tcBorders>
              <w:top w:val="outset" w:sz="6" w:space="0" w:color="auto"/>
              <w:left w:val="outset" w:sz="6" w:space="0" w:color="auto"/>
              <w:bottom w:val="outset" w:sz="6" w:space="0" w:color="auto"/>
              <w:right w:val="outset" w:sz="6" w:space="0" w:color="auto"/>
            </w:tcBorders>
            <w:vAlign w:val="center"/>
            <w:hideMark/>
          </w:tcPr>
          <w:p w14:paraId="3FD08F0D"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1045" w:type="pct"/>
            <w:tcBorders>
              <w:top w:val="outset" w:sz="6" w:space="0" w:color="auto"/>
              <w:left w:val="outset" w:sz="6" w:space="0" w:color="auto"/>
              <w:bottom w:val="outset" w:sz="6" w:space="0" w:color="auto"/>
              <w:right w:val="outset" w:sz="6" w:space="0" w:color="auto"/>
            </w:tcBorders>
            <w:vAlign w:val="center"/>
            <w:hideMark/>
          </w:tcPr>
          <w:p w14:paraId="3F0CB5E5"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2252F3E6"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B38E90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1195" w:type="pct"/>
            <w:tcBorders>
              <w:top w:val="outset" w:sz="6" w:space="0" w:color="auto"/>
              <w:left w:val="outset" w:sz="6" w:space="0" w:color="auto"/>
              <w:bottom w:val="outset" w:sz="6" w:space="0" w:color="auto"/>
              <w:right w:val="outset" w:sz="6" w:space="0" w:color="auto"/>
            </w:tcBorders>
            <w:hideMark/>
          </w:tcPr>
          <w:p w14:paraId="01510F4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NP fertilisers</w:t>
            </w:r>
          </w:p>
        </w:tc>
        <w:tc>
          <w:tcPr>
            <w:tcW w:w="1250" w:type="pct"/>
            <w:tcBorders>
              <w:top w:val="outset" w:sz="6" w:space="0" w:color="auto"/>
              <w:left w:val="outset" w:sz="6" w:space="0" w:color="auto"/>
              <w:bottom w:val="outset" w:sz="6" w:space="0" w:color="auto"/>
              <w:right w:val="outset" w:sz="6" w:space="0" w:color="auto"/>
            </w:tcBorders>
            <w:hideMark/>
          </w:tcPr>
          <w:p w14:paraId="1DC31CB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or mechanically by mixing components containing NP, do not contain organic compounds of animal or plant origin</w:t>
            </w:r>
          </w:p>
        </w:tc>
        <w:tc>
          <w:tcPr>
            <w:tcW w:w="1282" w:type="pct"/>
            <w:tcBorders>
              <w:top w:val="outset" w:sz="6" w:space="0" w:color="auto"/>
              <w:left w:val="outset" w:sz="6" w:space="0" w:color="auto"/>
              <w:bottom w:val="outset" w:sz="6" w:space="0" w:color="auto"/>
              <w:right w:val="outset" w:sz="6" w:space="0" w:color="auto"/>
            </w:tcBorders>
            <w:hideMark/>
          </w:tcPr>
          <w:p w14:paraId="61323642"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18 %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5E585EC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nitrogen (N), its forms:</w:t>
            </w:r>
          </w:p>
          <w:p w14:paraId="7F38BD8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3ECBB79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284EE3B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75829E5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2F0299E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cyanamide nitrogen.</w:t>
            </w:r>
          </w:p>
          <w:p w14:paraId="11D5E77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its forms:</w:t>
            </w:r>
          </w:p>
          <w:p w14:paraId="561E7A5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6A47D32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neutral ammonium citrate;</w:t>
            </w:r>
          </w:p>
          <w:p w14:paraId="607BD1C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 total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mineral acids);</w:t>
            </w:r>
          </w:p>
          <w:p w14:paraId="092AFCD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4)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2 % citric acid (only for those mineral fertilisers containing phosphorus slag);</w:t>
            </w:r>
          </w:p>
          <w:p w14:paraId="51324CC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basic ammonium citrate (only for those mineral fertilisers containing aluminium-calcium phosphate, calcined phosphate);</w:t>
            </w:r>
          </w:p>
          <w:p w14:paraId="11B90AA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6)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2 % formic acid (only for those mineral fertilisers containing soft ground rock phosphate).</w:t>
            </w:r>
          </w:p>
          <w:p w14:paraId="02DA424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In NP fertilisers not containing phosphorus slag, calcined phosphate, aluminium-calcium phosphate, superfos, and soft ground rock phosphate,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only in mineral acids does not exceed 2 %;</w:t>
            </w:r>
          </w:p>
          <w:p w14:paraId="0A2E15B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NP fertilisers: a) containing soft ground rock phosphate or superfos may not contain phosphorus slag, calcined phosphate, and aluminium-calcium phosphate.</w:t>
            </w:r>
          </w:p>
          <w:p w14:paraId="250482A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These fertilisers contain the following:</w:t>
            </w:r>
          </w:p>
          <w:p w14:paraId="3914F15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2 %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only soluble in mineral acids;</w:t>
            </w:r>
          </w:p>
          <w:p w14:paraId="737C49E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5 %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water and neutral ammonium citrate;</w:t>
            </w:r>
          </w:p>
          <w:p w14:paraId="022CCFA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2.5 % of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0C28244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b) containing aluminium-calcium phosphate may not contain phosphorus slag, calcined phosphate, soft ground rock phosphate, and superfos.</w:t>
            </w:r>
          </w:p>
          <w:p w14:paraId="7B035D2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These fertilisers contain the following:</w:t>
            </w:r>
          </w:p>
          <w:p w14:paraId="4B1990F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2 % of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2EDAABA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75 % of the declared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soluble in basic ammonium citrate;</w:t>
            </w:r>
          </w:p>
          <w:p w14:paraId="15F7ABF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If NP fertilisers contain only one form of phosphatic fertilisers – phosphorus slag, calcined phosphate, aluminium-calcium phosphate, or soft ground rock phosphate – these essential ingredients shall be indicated in their name:</w:t>
            </w:r>
          </w:p>
          <w:p w14:paraId="598CE01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in mineral fertilisers containing aluminium-calcium phosphate at least 75 % of the declared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content is soluble in basic ammonium citrate;</w:t>
            </w:r>
          </w:p>
          <w:p w14:paraId="0C7DEFD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in mineral fertilisers containing soft ground rock phosphate at least 55 % of the declared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content is soluble in 2 % citric acid.</w:t>
            </w:r>
          </w:p>
          <w:p w14:paraId="5667770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Granulometry:</w:t>
            </w:r>
          </w:p>
          <w:p w14:paraId="5A4F2D6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 slag – at least 75 % of particles pass through a sieve with a mesh of 0.160 mm;</w:t>
            </w:r>
          </w:p>
          <w:p w14:paraId="2A8D8FA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aluminium-calcium phosphate – at least 75 % of particles pass through a sieve with a mesh of 0.160 mm;</w:t>
            </w:r>
          </w:p>
          <w:p w14:paraId="13CDAFB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calcined phosphate – at least 75 % of particles pass through a sieve with a mesh of 0.160 mm;</w:t>
            </w:r>
          </w:p>
          <w:p w14:paraId="54DB17C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soft ground rock phosphate – at least 90 % of particles pass through a sieve with a mesh of 0.063 mm;</w:t>
            </w:r>
          </w:p>
          <w:p w14:paraId="742D449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superfos – at least 90 % of particles pass through a sieve with a mesh of 0.160 mm</w:t>
            </w:r>
          </w:p>
        </w:tc>
        <w:tc>
          <w:tcPr>
            <w:tcW w:w="1045" w:type="pct"/>
            <w:tcBorders>
              <w:top w:val="outset" w:sz="6" w:space="0" w:color="auto"/>
              <w:left w:val="outset" w:sz="6" w:space="0" w:color="auto"/>
              <w:bottom w:val="outset" w:sz="6" w:space="0" w:color="auto"/>
              <w:right w:val="outset" w:sz="6" w:space="0" w:color="auto"/>
            </w:tcBorders>
            <w:hideMark/>
          </w:tcPr>
          <w:p w14:paraId="07ADB11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2D6ED36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0FB03A4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any of the nitrogen forms 2–5 accounts for at least 1 % of the mass, it shall be declared.</w:t>
            </w:r>
          </w:p>
          <w:p w14:paraId="76B7BFC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w:t>
            </w:r>
          </w:p>
          <w:p w14:paraId="0245324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for NP fertilisers not containing phosphorus slag, calcined phosphate, aluminium-calcium phosphates, superfos, and soft ground rock phosphate, phosphorus solubility forms 1 and 2 shall be declared:</w:t>
            </w:r>
          </w:p>
          <w:p w14:paraId="33A6805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less than 2 %, only phosphorus solubility form 2 shall be declared;</w:t>
            </w:r>
          </w:p>
          <w:p w14:paraId="1597874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at least 2 %, phosphorus solubility forms 1 and 2 shall be declared.</w:t>
            </w:r>
          </w:p>
          <w:p w14:paraId="712E1D5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for NP fertilisers:</w:t>
            </w:r>
          </w:p>
          <w:p w14:paraId="11295FD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b) containing soft ground rock phosphate or superfos, phosphorus solubility forms 1, 2, and 3 shall be declared.</w:t>
            </w:r>
          </w:p>
          <w:p w14:paraId="7B4D7F1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name of fertilisers shall contain an indication “Fosforītmiltus saturoši NP minerālmēsli” [NP fertilisers containing soft ground rock phosphate] or “Superfosu saturoši NPK minerālmēsli” [NPK fertilisers containing superfos];</w:t>
            </w:r>
          </w:p>
          <w:p w14:paraId="6712392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b) containing aluminium-calcium phosphate, solubility forms 1, 3, and 5 shall be declared.</w:t>
            </w:r>
          </w:p>
          <w:p w14:paraId="4126667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 sale the name of such fertilisers shall contain an indication</w:t>
            </w:r>
          </w:p>
          <w:p w14:paraId="7935443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“NP minerālmēsli, satur alumīnija-kalcija fosfātu” [NP fertilisers containing aluminium-calcium phosphate].</w:t>
            </w:r>
          </w:p>
          <w:p w14:paraId="0B869DD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NP fertilisers contain only one form of phosphatic fertilisers – phosphorus slag, calcined phosphate, aluminium-calcium phosphate, or soft ground rock phosphate. The essential ingredients shall be indicated in the name of the fertilisers.</w:t>
            </w:r>
          </w:p>
          <w:p w14:paraId="4661187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solubility shall be declared:</w:t>
            </w:r>
          </w:p>
          <w:p w14:paraId="15F385C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phosphorus slag – phosphorus solubility form 4;</w:t>
            </w:r>
          </w:p>
          <w:p w14:paraId="3A5F541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calcined phosphate – phosphorus solubility form 5;</w:t>
            </w:r>
          </w:p>
          <w:p w14:paraId="7629F6C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aluminium-calcium phosphate – phosphorus solubility forms 3 and 5;</w:t>
            </w:r>
          </w:p>
          <w:p w14:paraId="42ED3D3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soft ground rock phosphate – phosphorus solubility forms 3 and 6</w:t>
            </w:r>
          </w:p>
        </w:tc>
      </w:tr>
      <w:tr w:rsidR="00D740F6" w:rsidRPr="00D740F6" w14:paraId="0D60A797"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36394D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1195" w:type="pct"/>
            <w:tcBorders>
              <w:top w:val="outset" w:sz="6" w:space="0" w:color="auto"/>
              <w:left w:val="outset" w:sz="6" w:space="0" w:color="auto"/>
              <w:bottom w:val="outset" w:sz="6" w:space="0" w:color="auto"/>
              <w:right w:val="outset" w:sz="6" w:space="0" w:color="auto"/>
            </w:tcBorders>
            <w:hideMark/>
          </w:tcPr>
          <w:p w14:paraId="7E53127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NP fertilisers containing crotonylidenediurea, isobutylenediurea, or urea formaldehyde</w:t>
            </w:r>
          </w:p>
        </w:tc>
        <w:tc>
          <w:tcPr>
            <w:tcW w:w="1250" w:type="pct"/>
            <w:tcBorders>
              <w:top w:val="outset" w:sz="6" w:space="0" w:color="auto"/>
              <w:left w:val="outset" w:sz="6" w:space="0" w:color="auto"/>
              <w:bottom w:val="outset" w:sz="6" w:space="0" w:color="auto"/>
              <w:right w:val="outset" w:sz="6" w:space="0" w:color="auto"/>
            </w:tcBorders>
            <w:hideMark/>
          </w:tcPr>
          <w:p w14:paraId="53F7545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Not containing organic compounds of animal or plant origin. Containing crotonylidenediurea, isobutylenediurea, or urea formaldehyde</w:t>
            </w:r>
          </w:p>
        </w:tc>
        <w:tc>
          <w:tcPr>
            <w:tcW w:w="1282" w:type="pct"/>
            <w:tcBorders>
              <w:top w:val="outset" w:sz="6" w:space="0" w:color="auto"/>
              <w:left w:val="outset" w:sz="6" w:space="0" w:color="auto"/>
              <w:bottom w:val="outset" w:sz="6" w:space="0" w:color="auto"/>
              <w:right w:val="outset" w:sz="6" w:space="0" w:color="auto"/>
            </w:tcBorders>
            <w:hideMark/>
          </w:tcPr>
          <w:p w14:paraId="526A643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18 %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5692918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 of nitrogen (N), its forms:</w:t>
            </w:r>
          </w:p>
          <w:p w14:paraId="4FE6C1B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62A1534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6203C80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461E294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0E21ABF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crotonylidenediurea nitrogen;</w:t>
            </w:r>
          </w:p>
          <w:p w14:paraId="3CCEADD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 isobutylenediurea nitrogen;</w:t>
            </w:r>
          </w:p>
          <w:p w14:paraId="5FEF26A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 urea formaldehyde nitrogen.</w:t>
            </w:r>
          </w:p>
          <w:p w14:paraId="74A9EA6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1/4 of the declared quantity of total nitrogen is nitrogen form 5, 6, or 7.</w:t>
            </w:r>
          </w:p>
          <w:p w14:paraId="3592F55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3/5 of the declared quantity of nitrogen form 7 is soluble in hot water.</w:t>
            </w:r>
          </w:p>
          <w:p w14:paraId="61DB0F2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its forms:</w:t>
            </w:r>
          </w:p>
          <w:p w14:paraId="2BE1315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792FDA0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neutral ammonium citrate.</w:t>
            </w:r>
          </w:p>
          <w:p w14:paraId="3BCD556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In NP fertilisers not containing phosphorus slag, calcined phosphate, aluminium-calcium phosphate, and superfos,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only in mineral acids may not exceed 2 %</w:t>
            </w:r>
          </w:p>
        </w:tc>
        <w:tc>
          <w:tcPr>
            <w:tcW w:w="1045" w:type="pct"/>
            <w:tcBorders>
              <w:top w:val="outset" w:sz="6" w:space="0" w:color="auto"/>
              <w:left w:val="outset" w:sz="6" w:space="0" w:color="auto"/>
              <w:bottom w:val="outset" w:sz="6" w:space="0" w:color="auto"/>
              <w:right w:val="outset" w:sz="6" w:space="0" w:color="auto"/>
            </w:tcBorders>
            <w:hideMark/>
          </w:tcPr>
          <w:p w14:paraId="4F52363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1FF7E2F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03CAA33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form 2, 3, or 4 if it accounts for more than 1 % of the mass.</w:t>
            </w:r>
          </w:p>
          <w:p w14:paraId="0FE3BF5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One of nitrogen forms 5–7.</w:t>
            </w:r>
          </w:p>
          <w:p w14:paraId="2F2FF79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w:t>
            </w:r>
          </w:p>
          <w:p w14:paraId="5E3B5D2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For NP fertilisers not containing phosphorus slag, calcined phosphate, aluminium-calcium phosphate, superfos, solubility form 1 or 2 shall be declared:</w:t>
            </w:r>
          </w:p>
          <w:p w14:paraId="2670E16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less than 2 %, only phosphorus solubility form 2 shall be declared;</w:t>
            </w:r>
          </w:p>
          <w:p w14:paraId="5384168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at least 2 %, phosphorus solubility forms 1 and 2 shall be declared</w:t>
            </w:r>
          </w:p>
        </w:tc>
      </w:tr>
      <w:tr w:rsidR="00D740F6" w:rsidRPr="00D740F6" w14:paraId="44FCA322"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009F2F8"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1195" w:type="pct"/>
            <w:tcBorders>
              <w:top w:val="outset" w:sz="6" w:space="0" w:color="auto"/>
              <w:left w:val="outset" w:sz="6" w:space="0" w:color="auto"/>
              <w:bottom w:val="outset" w:sz="6" w:space="0" w:color="auto"/>
              <w:right w:val="outset" w:sz="6" w:space="0" w:color="auto"/>
            </w:tcBorders>
            <w:hideMark/>
          </w:tcPr>
          <w:p w14:paraId="28BAE6E4"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NP fertilisers with micronutrients and (or) secondary nutrients referred to in Paragraphs 1–2</w:t>
            </w:r>
          </w:p>
        </w:tc>
        <w:tc>
          <w:tcPr>
            <w:tcW w:w="1250" w:type="pct"/>
            <w:tcBorders>
              <w:top w:val="outset" w:sz="6" w:space="0" w:color="auto"/>
              <w:left w:val="outset" w:sz="6" w:space="0" w:color="auto"/>
              <w:bottom w:val="outset" w:sz="6" w:space="0" w:color="auto"/>
              <w:right w:val="outset" w:sz="6" w:space="0" w:color="auto"/>
            </w:tcBorders>
            <w:hideMark/>
          </w:tcPr>
          <w:p w14:paraId="253887A8"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method of production and essential ingredients of the NP fertilisers with micronutrients and (or) secondary nutrients referred to in Paragraphs 1–2</w:t>
            </w:r>
          </w:p>
        </w:tc>
        <w:tc>
          <w:tcPr>
            <w:tcW w:w="1282" w:type="pct"/>
            <w:tcBorders>
              <w:top w:val="outset" w:sz="6" w:space="0" w:color="auto"/>
              <w:left w:val="outset" w:sz="6" w:space="0" w:color="auto"/>
              <w:bottom w:val="outset" w:sz="6" w:space="0" w:color="auto"/>
              <w:right w:val="outset" w:sz="6" w:space="0" w:color="auto"/>
            </w:tcBorders>
            <w:hideMark/>
          </w:tcPr>
          <w:p w14:paraId="04B8EECF"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Data about the NP fertilisers and added micronutrients and (or) secondary nutrients referred to in Paragraphs 1–2</w:t>
            </w:r>
          </w:p>
        </w:tc>
        <w:tc>
          <w:tcPr>
            <w:tcW w:w="1045" w:type="pct"/>
            <w:tcBorders>
              <w:top w:val="outset" w:sz="6" w:space="0" w:color="auto"/>
              <w:left w:val="outset" w:sz="6" w:space="0" w:color="auto"/>
              <w:bottom w:val="outset" w:sz="6" w:space="0" w:color="auto"/>
              <w:right w:val="outset" w:sz="6" w:space="0" w:color="auto"/>
            </w:tcBorders>
            <w:hideMark/>
          </w:tcPr>
          <w:p w14:paraId="45AE2635"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declared data, content of micronutrients of the NP fertilisers referred to in Paragraphs 1–2 in accordance with Annex 4 to the Regulation, the content of secondary nutrients in accordance with Annex 12 to the Regulation</w:t>
            </w:r>
          </w:p>
        </w:tc>
      </w:tr>
    </w:tbl>
    <w:p w14:paraId="2B0B2E10"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66F2E610"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3. NK Fertilisers</w:t>
      </w:r>
    </w:p>
    <w:p w14:paraId="0F70F43E"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2273"/>
        <w:gridCol w:w="2273"/>
        <w:gridCol w:w="2293"/>
        <w:gridCol w:w="1802"/>
      </w:tblGrid>
      <w:tr w:rsidR="00D740F6" w:rsidRPr="00D740F6" w14:paraId="5B705D19"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7B56AEBC"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1255" w:type="pct"/>
            <w:tcBorders>
              <w:top w:val="outset" w:sz="6" w:space="0" w:color="auto"/>
              <w:left w:val="outset" w:sz="6" w:space="0" w:color="auto"/>
              <w:bottom w:val="outset" w:sz="6" w:space="0" w:color="auto"/>
              <w:right w:val="outset" w:sz="6" w:space="0" w:color="auto"/>
            </w:tcBorders>
            <w:vAlign w:val="center"/>
            <w:hideMark/>
          </w:tcPr>
          <w:p w14:paraId="477A55B0"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255" w:type="pct"/>
            <w:tcBorders>
              <w:top w:val="outset" w:sz="6" w:space="0" w:color="auto"/>
              <w:left w:val="outset" w:sz="6" w:space="0" w:color="auto"/>
              <w:bottom w:val="outset" w:sz="6" w:space="0" w:color="auto"/>
              <w:right w:val="outset" w:sz="6" w:space="0" w:color="auto"/>
            </w:tcBorders>
            <w:vAlign w:val="center"/>
            <w:hideMark/>
          </w:tcPr>
          <w:p w14:paraId="3B36104A"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266" w:type="pct"/>
            <w:tcBorders>
              <w:top w:val="outset" w:sz="6" w:space="0" w:color="auto"/>
              <w:left w:val="outset" w:sz="6" w:space="0" w:color="auto"/>
              <w:bottom w:val="outset" w:sz="6" w:space="0" w:color="auto"/>
              <w:right w:val="outset" w:sz="6" w:space="0" w:color="auto"/>
            </w:tcBorders>
            <w:vAlign w:val="center"/>
            <w:hideMark/>
          </w:tcPr>
          <w:p w14:paraId="241BA813"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997" w:type="pct"/>
            <w:tcBorders>
              <w:top w:val="outset" w:sz="6" w:space="0" w:color="auto"/>
              <w:left w:val="outset" w:sz="6" w:space="0" w:color="auto"/>
              <w:bottom w:val="outset" w:sz="6" w:space="0" w:color="auto"/>
              <w:right w:val="outset" w:sz="6" w:space="0" w:color="auto"/>
            </w:tcBorders>
            <w:vAlign w:val="center"/>
            <w:hideMark/>
          </w:tcPr>
          <w:p w14:paraId="540B956D"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73EC2AEF"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0B0748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1255" w:type="pct"/>
            <w:tcBorders>
              <w:top w:val="outset" w:sz="6" w:space="0" w:color="auto"/>
              <w:left w:val="outset" w:sz="6" w:space="0" w:color="auto"/>
              <w:bottom w:val="outset" w:sz="6" w:space="0" w:color="auto"/>
              <w:right w:val="outset" w:sz="6" w:space="0" w:color="auto"/>
            </w:tcBorders>
            <w:hideMark/>
          </w:tcPr>
          <w:p w14:paraId="0C724C5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NK fertilisers</w:t>
            </w:r>
          </w:p>
        </w:tc>
        <w:tc>
          <w:tcPr>
            <w:tcW w:w="1255" w:type="pct"/>
            <w:tcBorders>
              <w:top w:val="outset" w:sz="6" w:space="0" w:color="auto"/>
              <w:left w:val="outset" w:sz="6" w:space="0" w:color="auto"/>
              <w:bottom w:val="outset" w:sz="6" w:space="0" w:color="auto"/>
              <w:right w:val="outset" w:sz="6" w:space="0" w:color="auto"/>
            </w:tcBorders>
            <w:hideMark/>
          </w:tcPr>
          <w:p w14:paraId="17E7400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or mechanically by mixing components containing NK, do not contain organic compounds of animal or plant origin</w:t>
            </w:r>
          </w:p>
        </w:tc>
        <w:tc>
          <w:tcPr>
            <w:tcW w:w="1266" w:type="pct"/>
            <w:tcBorders>
              <w:top w:val="outset" w:sz="6" w:space="0" w:color="auto"/>
              <w:left w:val="outset" w:sz="6" w:space="0" w:color="auto"/>
              <w:bottom w:val="outset" w:sz="6" w:space="0" w:color="auto"/>
              <w:right w:val="outset" w:sz="6" w:space="0" w:color="auto"/>
            </w:tcBorders>
            <w:hideMark/>
          </w:tcPr>
          <w:p w14:paraId="1D91430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18 % (N + K</w:t>
            </w:r>
            <w:r w:rsidRPr="00D740F6">
              <w:rPr>
                <w:rFonts w:ascii="Times New Roman" w:hAnsi="Times New Roman"/>
                <w:noProof/>
                <w:vertAlign w:val="subscript"/>
                <w:lang w:val="en-US"/>
              </w:rPr>
              <w:t>2</w:t>
            </w:r>
            <w:r w:rsidRPr="00D740F6">
              <w:rPr>
                <w:rFonts w:ascii="Times New Roman" w:hAnsi="Times New Roman"/>
                <w:noProof/>
                <w:lang w:val="en-US"/>
              </w:rPr>
              <w:t>O)</w:t>
            </w:r>
          </w:p>
          <w:p w14:paraId="68C4140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nitrogen (N), its forms:</w:t>
            </w:r>
          </w:p>
          <w:p w14:paraId="45413B8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729495A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493F41E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1AD000F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38C24A4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cyanamide nitrogen.</w:t>
            </w:r>
          </w:p>
          <w:p w14:paraId="10A8E01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water-soluble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997" w:type="pct"/>
            <w:tcBorders>
              <w:top w:val="outset" w:sz="6" w:space="0" w:color="auto"/>
              <w:left w:val="outset" w:sz="6" w:space="0" w:color="auto"/>
              <w:bottom w:val="outset" w:sz="6" w:space="0" w:color="auto"/>
              <w:right w:val="outset" w:sz="6" w:space="0" w:color="auto"/>
            </w:tcBorders>
            <w:hideMark/>
          </w:tcPr>
          <w:p w14:paraId="39A87DD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0FF135A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33A4A54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Nitrogenous forms 2–5 if any of them accounts for at least 1 % of the mass.</w:t>
            </w:r>
          </w:p>
          <w:p w14:paraId="4E66866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w:t>
            </w:r>
          </w:p>
          <w:p w14:paraId="4E3F6B9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721087C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“Zems hlora saturs” [Low chlorine content] shall be added if the chlorine (Cl) content does not exceed 2 %.</w:t>
            </w:r>
          </w:p>
          <w:p w14:paraId="7F36C9E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Chlorine content can be declared</w:t>
            </w:r>
          </w:p>
        </w:tc>
      </w:tr>
      <w:tr w:rsidR="00D740F6" w:rsidRPr="00D740F6" w14:paraId="29E75C19"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4637FD7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1255" w:type="pct"/>
            <w:tcBorders>
              <w:top w:val="outset" w:sz="6" w:space="0" w:color="auto"/>
              <w:left w:val="outset" w:sz="6" w:space="0" w:color="auto"/>
              <w:bottom w:val="outset" w:sz="6" w:space="0" w:color="auto"/>
              <w:right w:val="outset" w:sz="6" w:space="0" w:color="auto"/>
            </w:tcBorders>
            <w:hideMark/>
          </w:tcPr>
          <w:p w14:paraId="6D02EA8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NK fertilisers containing crotonylidenediurea, isobutylenediurea, or urea formaldehyde</w:t>
            </w:r>
          </w:p>
        </w:tc>
        <w:tc>
          <w:tcPr>
            <w:tcW w:w="1255" w:type="pct"/>
            <w:tcBorders>
              <w:top w:val="outset" w:sz="6" w:space="0" w:color="auto"/>
              <w:left w:val="outset" w:sz="6" w:space="0" w:color="auto"/>
              <w:bottom w:val="outset" w:sz="6" w:space="0" w:color="auto"/>
              <w:right w:val="outset" w:sz="6" w:space="0" w:color="auto"/>
            </w:tcBorders>
            <w:hideMark/>
          </w:tcPr>
          <w:p w14:paraId="23EC67B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by mixing components containing NP, not containing organic compounds of animal or plant origin, containing crotonylidenediurea, isobutylenediurea, or urea formaldehyde</w:t>
            </w:r>
          </w:p>
        </w:tc>
        <w:tc>
          <w:tcPr>
            <w:tcW w:w="1266" w:type="pct"/>
            <w:tcBorders>
              <w:top w:val="outset" w:sz="6" w:space="0" w:color="auto"/>
              <w:left w:val="outset" w:sz="6" w:space="0" w:color="auto"/>
              <w:bottom w:val="outset" w:sz="6" w:space="0" w:color="auto"/>
              <w:right w:val="outset" w:sz="6" w:space="0" w:color="auto"/>
            </w:tcBorders>
            <w:hideMark/>
          </w:tcPr>
          <w:p w14:paraId="3F544262"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18 % (N + K</w:t>
            </w:r>
            <w:r w:rsidRPr="00D740F6">
              <w:rPr>
                <w:rFonts w:ascii="Times New Roman" w:hAnsi="Times New Roman"/>
                <w:noProof/>
                <w:vertAlign w:val="subscript"/>
                <w:lang w:val="en-US"/>
              </w:rPr>
              <w:t>2</w:t>
            </w:r>
            <w:r w:rsidRPr="00D740F6">
              <w:rPr>
                <w:rFonts w:ascii="Times New Roman" w:hAnsi="Times New Roman"/>
                <w:noProof/>
                <w:lang w:val="en-US"/>
              </w:rPr>
              <w:t>O)</w:t>
            </w:r>
          </w:p>
          <w:p w14:paraId="1E836E1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 of nitrogen (N), its forms:</w:t>
            </w:r>
          </w:p>
          <w:p w14:paraId="33231C9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650C4AC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239CCB0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512550C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1F99244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crotonylidenediurea nitrogen;</w:t>
            </w:r>
          </w:p>
          <w:p w14:paraId="5111C24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 isobutylenediurea nitrogen;</w:t>
            </w:r>
          </w:p>
          <w:p w14:paraId="3156519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 urea formaldehyde nitrogen.</w:t>
            </w:r>
          </w:p>
          <w:p w14:paraId="5784F21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1/4 of the quantity of total nitrogen is nitrogen form 5, 6, or 7.</w:t>
            </w:r>
          </w:p>
          <w:p w14:paraId="2248F75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3/5 of the declared quantity of nitrogen form 7 is soluble in hot water.</w:t>
            </w:r>
          </w:p>
          <w:p w14:paraId="6446606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water-soluble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997" w:type="pct"/>
            <w:tcBorders>
              <w:top w:val="outset" w:sz="6" w:space="0" w:color="auto"/>
              <w:left w:val="outset" w:sz="6" w:space="0" w:color="auto"/>
              <w:bottom w:val="outset" w:sz="6" w:space="0" w:color="auto"/>
              <w:right w:val="outset" w:sz="6" w:space="0" w:color="auto"/>
            </w:tcBorders>
            <w:hideMark/>
          </w:tcPr>
          <w:p w14:paraId="7AEE5E4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25A3054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7A0F80F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Nitrogenous forms 2–4 if any of them accounts for at least 1 % of the mass.</w:t>
            </w:r>
          </w:p>
          <w:p w14:paraId="3FD25DD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One of nitrogen forms 5–7.</w:t>
            </w:r>
          </w:p>
          <w:p w14:paraId="0466D54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w:t>
            </w:r>
          </w:p>
          <w:p w14:paraId="780FD16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11E1AF3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“Zems hlora saturs” [Low chlorine content] shall be added if the chlorine (Cl) content does not exceed 2 %.</w:t>
            </w:r>
          </w:p>
          <w:p w14:paraId="1A0AC2F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Chlorine content can be declared</w:t>
            </w:r>
          </w:p>
        </w:tc>
      </w:tr>
      <w:tr w:rsidR="00D740F6" w:rsidRPr="00D740F6" w14:paraId="72280E9F"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BC4EC0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1255" w:type="pct"/>
            <w:tcBorders>
              <w:top w:val="outset" w:sz="6" w:space="0" w:color="auto"/>
              <w:left w:val="outset" w:sz="6" w:space="0" w:color="auto"/>
              <w:bottom w:val="outset" w:sz="6" w:space="0" w:color="auto"/>
              <w:right w:val="outset" w:sz="6" w:space="0" w:color="auto"/>
            </w:tcBorders>
            <w:hideMark/>
          </w:tcPr>
          <w:p w14:paraId="3CA04E5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NK fertilisers with micronutrients and (or) secondary nutrients referred to in Paragraphs 1–2</w:t>
            </w:r>
          </w:p>
        </w:tc>
        <w:tc>
          <w:tcPr>
            <w:tcW w:w="1255" w:type="pct"/>
            <w:tcBorders>
              <w:top w:val="outset" w:sz="6" w:space="0" w:color="auto"/>
              <w:left w:val="outset" w:sz="6" w:space="0" w:color="auto"/>
              <w:bottom w:val="outset" w:sz="6" w:space="0" w:color="auto"/>
              <w:right w:val="outset" w:sz="6" w:space="0" w:color="auto"/>
            </w:tcBorders>
            <w:hideMark/>
          </w:tcPr>
          <w:p w14:paraId="6CEA527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method of production and essential ingredients of the NK fertilisers with micronutrients and (or) secondary nutrients referred to in Paragraphs 1–2</w:t>
            </w:r>
          </w:p>
        </w:tc>
        <w:tc>
          <w:tcPr>
            <w:tcW w:w="1266" w:type="pct"/>
            <w:tcBorders>
              <w:top w:val="outset" w:sz="6" w:space="0" w:color="auto"/>
              <w:left w:val="outset" w:sz="6" w:space="0" w:color="auto"/>
              <w:bottom w:val="outset" w:sz="6" w:space="0" w:color="auto"/>
              <w:right w:val="outset" w:sz="6" w:space="0" w:color="auto"/>
            </w:tcBorders>
            <w:hideMark/>
          </w:tcPr>
          <w:p w14:paraId="746AB0E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Data about the NK fertilisers and added micronutrients and (or) secondary nutrients referred to in Paragraphs 1–2</w:t>
            </w:r>
          </w:p>
        </w:tc>
        <w:tc>
          <w:tcPr>
            <w:tcW w:w="997" w:type="pct"/>
            <w:tcBorders>
              <w:top w:val="outset" w:sz="6" w:space="0" w:color="auto"/>
              <w:left w:val="outset" w:sz="6" w:space="0" w:color="auto"/>
              <w:bottom w:val="outset" w:sz="6" w:space="0" w:color="auto"/>
              <w:right w:val="outset" w:sz="6" w:space="0" w:color="auto"/>
            </w:tcBorders>
            <w:hideMark/>
          </w:tcPr>
          <w:p w14:paraId="3C10F8D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declared data, content of micronutrients of the NK fertilisers referred to in Paragraphs 1–2 in accordance with Annex 4 to the Regulation, the content of secondary nutrients in accordance with Annex 12 to the Regulation</w:t>
            </w:r>
          </w:p>
        </w:tc>
      </w:tr>
    </w:tbl>
    <w:p w14:paraId="05C5EFE3"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15909057"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4. PK Fertilisers</w:t>
      </w:r>
    </w:p>
    <w:p w14:paraId="65FE07E9"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4"/>
        <w:gridCol w:w="1606"/>
        <w:gridCol w:w="1940"/>
        <w:gridCol w:w="2530"/>
        <w:gridCol w:w="2595"/>
      </w:tblGrid>
      <w:tr w:rsidR="00D740F6" w:rsidRPr="00D740F6" w14:paraId="55DAFEAE" w14:textId="77777777" w:rsidTr="005D7A07">
        <w:tc>
          <w:tcPr>
            <w:tcW w:w="212" w:type="pct"/>
            <w:tcBorders>
              <w:top w:val="outset" w:sz="6" w:space="0" w:color="auto"/>
              <w:left w:val="outset" w:sz="6" w:space="0" w:color="auto"/>
              <w:bottom w:val="outset" w:sz="6" w:space="0" w:color="auto"/>
              <w:right w:val="outset" w:sz="6" w:space="0" w:color="auto"/>
            </w:tcBorders>
            <w:vAlign w:val="center"/>
            <w:hideMark/>
          </w:tcPr>
          <w:p w14:paraId="5D825939"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887" w:type="pct"/>
            <w:tcBorders>
              <w:top w:val="outset" w:sz="6" w:space="0" w:color="auto"/>
              <w:left w:val="outset" w:sz="6" w:space="0" w:color="auto"/>
              <w:bottom w:val="outset" w:sz="6" w:space="0" w:color="auto"/>
              <w:right w:val="outset" w:sz="6" w:space="0" w:color="auto"/>
            </w:tcBorders>
            <w:vAlign w:val="center"/>
            <w:hideMark/>
          </w:tcPr>
          <w:p w14:paraId="6CA5C8E7"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071" w:type="pct"/>
            <w:tcBorders>
              <w:top w:val="outset" w:sz="6" w:space="0" w:color="auto"/>
              <w:left w:val="outset" w:sz="6" w:space="0" w:color="auto"/>
              <w:bottom w:val="outset" w:sz="6" w:space="0" w:color="auto"/>
              <w:right w:val="outset" w:sz="6" w:space="0" w:color="auto"/>
            </w:tcBorders>
            <w:vAlign w:val="center"/>
            <w:hideMark/>
          </w:tcPr>
          <w:p w14:paraId="2F194705"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397" w:type="pct"/>
            <w:tcBorders>
              <w:top w:val="outset" w:sz="6" w:space="0" w:color="auto"/>
              <w:left w:val="outset" w:sz="6" w:space="0" w:color="auto"/>
              <w:bottom w:val="outset" w:sz="6" w:space="0" w:color="auto"/>
              <w:right w:val="outset" w:sz="6" w:space="0" w:color="auto"/>
            </w:tcBorders>
            <w:vAlign w:val="center"/>
            <w:hideMark/>
          </w:tcPr>
          <w:p w14:paraId="77C66374"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1433" w:type="pct"/>
            <w:tcBorders>
              <w:top w:val="outset" w:sz="6" w:space="0" w:color="auto"/>
              <w:left w:val="outset" w:sz="6" w:space="0" w:color="auto"/>
              <w:bottom w:val="outset" w:sz="6" w:space="0" w:color="auto"/>
              <w:right w:val="outset" w:sz="6" w:space="0" w:color="auto"/>
            </w:tcBorders>
            <w:vAlign w:val="center"/>
            <w:hideMark/>
          </w:tcPr>
          <w:p w14:paraId="10E254C7"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335FB6A8" w14:textId="77777777" w:rsidTr="005D7A07">
        <w:tc>
          <w:tcPr>
            <w:tcW w:w="212" w:type="pct"/>
            <w:tcBorders>
              <w:top w:val="outset" w:sz="6" w:space="0" w:color="auto"/>
              <w:left w:val="outset" w:sz="6" w:space="0" w:color="auto"/>
              <w:bottom w:val="outset" w:sz="6" w:space="0" w:color="auto"/>
              <w:right w:val="outset" w:sz="6" w:space="0" w:color="auto"/>
            </w:tcBorders>
            <w:hideMark/>
          </w:tcPr>
          <w:p w14:paraId="4D692F6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887" w:type="pct"/>
            <w:tcBorders>
              <w:top w:val="outset" w:sz="6" w:space="0" w:color="auto"/>
              <w:left w:val="outset" w:sz="6" w:space="0" w:color="auto"/>
              <w:bottom w:val="outset" w:sz="6" w:space="0" w:color="auto"/>
              <w:right w:val="outset" w:sz="6" w:space="0" w:color="auto"/>
            </w:tcBorders>
            <w:hideMark/>
          </w:tcPr>
          <w:p w14:paraId="574B71B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PK fertilisers</w:t>
            </w:r>
          </w:p>
        </w:tc>
        <w:tc>
          <w:tcPr>
            <w:tcW w:w="1071" w:type="pct"/>
            <w:tcBorders>
              <w:top w:val="outset" w:sz="6" w:space="0" w:color="auto"/>
              <w:left w:val="outset" w:sz="6" w:space="0" w:color="auto"/>
              <w:bottom w:val="outset" w:sz="6" w:space="0" w:color="auto"/>
              <w:right w:val="outset" w:sz="6" w:space="0" w:color="auto"/>
            </w:tcBorders>
            <w:hideMark/>
          </w:tcPr>
          <w:p w14:paraId="0456F67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or by mixing components containing PK, not containing organic compounds of animal or plant origin</w:t>
            </w:r>
          </w:p>
        </w:tc>
        <w:tc>
          <w:tcPr>
            <w:tcW w:w="1397" w:type="pct"/>
            <w:tcBorders>
              <w:top w:val="outset" w:sz="6" w:space="0" w:color="auto"/>
              <w:left w:val="outset" w:sz="6" w:space="0" w:color="auto"/>
              <w:bottom w:val="outset" w:sz="6" w:space="0" w:color="auto"/>
              <w:right w:val="outset" w:sz="6" w:space="0" w:color="auto"/>
            </w:tcBorders>
            <w:hideMark/>
          </w:tcPr>
          <w:p w14:paraId="173908E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18 %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0217FE3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its forms:</w:t>
            </w:r>
          </w:p>
          <w:p w14:paraId="6D80F59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075BCCF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neutral ammonium citrate;</w:t>
            </w:r>
          </w:p>
          <w:p w14:paraId="67D25E5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 total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mineral acids);</w:t>
            </w:r>
          </w:p>
          <w:p w14:paraId="0C7933A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4)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2 % citric acid (only for those mineral fertilisers containing phosphorus slag);</w:t>
            </w:r>
          </w:p>
          <w:p w14:paraId="20C03D0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basic ammonium citrate (only for those mineral fertilisers containing aluminium-calcium phosphate and calcined phosphate);</w:t>
            </w:r>
          </w:p>
          <w:p w14:paraId="09F3075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6)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2 % formic acid (only for those mineral fertilisers containing soft ground rock phosphate).</w:t>
            </w:r>
          </w:p>
          <w:p w14:paraId="4B6CA85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In PK fertilisers not containing phosphorus slag, calcined phosphate, aluminium-calcium phosphate, superfos, and soft ground rock phosphate,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only in mineral acids does not exceed 2 %.</w:t>
            </w:r>
          </w:p>
          <w:p w14:paraId="2282B30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In PK fertilisers:</w:t>
            </w:r>
          </w:p>
          <w:p w14:paraId="0B1AC77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containing soft ground rock phosphate or superfos may not contain phosphorus slag, calcined phosphate, and aluminium-calcium phosphate.</w:t>
            </w:r>
          </w:p>
          <w:p w14:paraId="1D631BB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These fertilisers contain the following:</w:t>
            </w:r>
          </w:p>
          <w:p w14:paraId="7E2AFC2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2 %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only soluble in mineral acids;</w:t>
            </w:r>
          </w:p>
          <w:p w14:paraId="5217E7E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5 % of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water and neutral ammonium citrate;</w:t>
            </w:r>
          </w:p>
          <w:p w14:paraId="7A28D92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2.5 % of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0C1F31D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b) containing aluminium-calcium phosphate may not contain phosphorus slag, calcined phosphate, soft ground rock phosphate, and superfos.</w:t>
            </w:r>
          </w:p>
          <w:p w14:paraId="23C6DC9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These fertilisers contain the following:</w:t>
            </w:r>
          </w:p>
          <w:p w14:paraId="1F09798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2 % of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49870BE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at least 75 % of the declared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soluble in basic ammonium citrate.</w:t>
            </w:r>
          </w:p>
          <w:p w14:paraId="5CDF6B3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If PK fertilisers contain only one form of phosphatic fertilisers – phosphorus slag, calcined phosphate, aluminium-calcium phosphate, or soft ground rock phosphate – these essential ingredients shall be indicated in their name:</w:t>
            </w:r>
          </w:p>
          <w:p w14:paraId="021FEFF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in mineral fertilisers containing aluminium-calcium phosphate at least 75 % of the declared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content is soluble in basic ammonium citrate;</w:t>
            </w:r>
          </w:p>
          <w:p w14:paraId="1E45EDA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in mineral fertilisers containing soft ground rock phosphate at least 55 % of the declared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content is soluble in 2 % citric acid.</w:t>
            </w:r>
          </w:p>
          <w:p w14:paraId="7BBA594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Granulometry:</w:t>
            </w:r>
          </w:p>
          <w:p w14:paraId="37012D6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 slag – at least 75 % of particles pass through a sieve with a mesh of 0.160 mm;</w:t>
            </w:r>
          </w:p>
          <w:p w14:paraId="43378C1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aluminium-calcium phosphate – at least 90 % of particles pass through a sieve with a mesh of 0.160 mm;</w:t>
            </w:r>
          </w:p>
          <w:p w14:paraId="4505B5E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calcined phosphate – at least 75 % of particles pass through a sieve with a mesh of 0.160 mm;</w:t>
            </w:r>
          </w:p>
          <w:p w14:paraId="07213D1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soft ground rock phosphate – at least 90 % of particles pass through a sieve with a mesh of 0.063 mm;</w:t>
            </w:r>
          </w:p>
          <w:p w14:paraId="21303AD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superfos – at least 90 % of particles pass through a sieve with a mesh of 0.160 mm.</w:t>
            </w:r>
          </w:p>
          <w:p w14:paraId="524F4F5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water-soluble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1433" w:type="pct"/>
            <w:tcBorders>
              <w:top w:val="outset" w:sz="6" w:space="0" w:color="auto"/>
              <w:left w:val="outset" w:sz="6" w:space="0" w:color="auto"/>
              <w:bottom w:val="outset" w:sz="6" w:space="0" w:color="auto"/>
              <w:right w:val="outset" w:sz="6" w:space="0" w:color="auto"/>
            </w:tcBorders>
            <w:hideMark/>
          </w:tcPr>
          <w:p w14:paraId="47A447C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w:t>
            </w:r>
          </w:p>
          <w:p w14:paraId="046352F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PK fertilisers not containing phosphorus slag, calcined phosphate, aluminium-calcium phosphates, superfos, and soft ground rock phosphate shall be declared according to the phosphorus solubility forms 1 and 2:</w:t>
            </w:r>
          </w:p>
          <w:p w14:paraId="7172E99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is less than 2 %, only phosphorus solubility form 2 shall be declared;</w:t>
            </w:r>
          </w:p>
          <w:p w14:paraId="6077CBC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is at least 2 %, phosphorus solubility forms 1 and 2 shall be declared.</w:t>
            </w:r>
          </w:p>
          <w:p w14:paraId="6ED1524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In PK fertilisers:</w:t>
            </w:r>
          </w:p>
          <w:p w14:paraId="6F4D73F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b) containing soft ground rock phosphate or superfos, phosphorus solubility forms 1, 2, and 3 shall be declared.</w:t>
            </w:r>
          </w:p>
          <w:p w14:paraId="0966710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name of fertilisers shall contain an indication “PK minerālmēsli satur fosforītmiltus” [PK fertilisers containing soft ground rock phosphate] or “PK minerālmēsli satur superfosu” [PK fertilisers containing superfos];</w:t>
            </w:r>
          </w:p>
          <w:p w14:paraId="3A0A9FC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b) In PK fertilisers containing aluminium-calcium phosphate, phosphorus solubility forms 1, 3, and 5 shall be declared.</w:t>
            </w:r>
          </w:p>
          <w:p w14:paraId="449FD89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 sale the name of fertilisers shall contain an indication “PK minerālmēsli, satur alumīnija-kalcija fosfātu” [PK fertilisers containing aluminium-calcium phosphate].</w:t>
            </w:r>
          </w:p>
          <w:p w14:paraId="434560D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NPK fertilisers contain only one form of phosphatic fertilisers – phosphorus slag, calcined phosphate, aluminium-calcium phosphate, or soft ground rock phosphate. The essential ingredients shall be indicated in the name of the fertilisers.</w:t>
            </w:r>
          </w:p>
          <w:p w14:paraId="57A0EA3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solubility shall be declared:</w:t>
            </w:r>
          </w:p>
          <w:p w14:paraId="53468FE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phosphorus slag – phosphorus solubility form 4;</w:t>
            </w:r>
          </w:p>
          <w:p w14:paraId="550B932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calcined phosphate – phosphorus solubility form 5;</w:t>
            </w:r>
          </w:p>
          <w:p w14:paraId="3818C07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aluminium-calcium phosphate – phosphorus solubility forms 3 and 5;</w:t>
            </w:r>
          </w:p>
          <w:p w14:paraId="289B8C4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for mineral fertilisers containing soft ground rock phosphate – phosphorus solubility forms 3 and 6.</w:t>
            </w:r>
          </w:p>
          <w:p w14:paraId="7260BEA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w:t>
            </w:r>
          </w:p>
          <w:p w14:paraId="047FF8F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3C7F215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“Zems hlora saturs” [Low chlorine content] can be added if the chlorine (Cl) content does not exceed 2 %.</w:t>
            </w:r>
          </w:p>
          <w:p w14:paraId="742E682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Chlorine (Cl) content can be declared</w:t>
            </w:r>
          </w:p>
        </w:tc>
      </w:tr>
      <w:tr w:rsidR="00D740F6" w:rsidRPr="00D740F6" w14:paraId="032AE229" w14:textId="77777777" w:rsidTr="005D7A07">
        <w:tc>
          <w:tcPr>
            <w:tcW w:w="212" w:type="pct"/>
            <w:tcBorders>
              <w:top w:val="outset" w:sz="6" w:space="0" w:color="auto"/>
              <w:left w:val="outset" w:sz="6" w:space="0" w:color="auto"/>
              <w:bottom w:val="outset" w:sz="6" w:space="0" w:color="auto"/>
              <w:right w:val="outset" w:sz="6" w:space="0" w:color="auto"/>
            </w:tcBorders>
            <w:hideMark/>
          </w:tcPr>
          <w:p w14:paraId="79EF0DF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887" w:type="pct"/>
            <w:tcBorders>
              <w:top w:val="outset" w:sz="6" w:space="0" w:color="auto"/>
              <w:left w:val="outset" w:sz="6" w:space="0" w:color="auto"/>
              <w:bottom w:val="outset" w:sz="6" w:space="0" w:color="auto"/>
              <w:right w:val="outset" w:sz="6" w:space="0" w:color="auto"/>
            </w:tcBorders>
            <w:hideMark/>
          </w:tcPr>
          <w:p w14:paraId="62F6B84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PK fertilisers with micronutrients and (or) secondary nutrients</w:t>
            </w:r>
          </w:p>
        </w:tc>
        <w:tc>
          <w:tcPr>
            <w:tcW w:w="1071" w:type="pct"/>
            <w:tcBorders>
              <w:top w:val="outset" w:sz="6" w:space="0" w:color="auto"/>
              <w:left w:val="outset" w:sz="6" w:space="0" w:color="auto"/>
              <w:bottom w:val="outset" w:sz="6" w:space="0" w:color="auto"/>
              <w:right w:val="outset" w:sz="6" w:space="0" w:color="auto"/>
            </w:tcBorders>
            <w:hideMark/>
          </w:tcPr>
          <w:p w14:paraId="2E07906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method of production and essential ingredients of the PK fertilisers with micronutrients and (or) secondary nutrients</w:t>
            </w:r>
          </w:p>
        </w:tc>
        <w:tc>
          <w:tcPr>
            <w:tcW w:w="1397" w:type="pct"/>
            <w:tcBorders>
              <w:top w:val="outset" w:sz="6" w:space="0" w:color="auto"/>
              <w:left w:val="outset" w:sz="6" w:space="0" w:color="auto"/>
              <w:bottom w:val="outset" w:sz="6" w:space="0" w:color="auto"/>
              <w:right w:val="outset" w:sz="6" w:space="0" w:color="auto"/>
            </w:tcBorders>
            <w:hideMark/>
          </w:tcPr>
          <w:p w14:paraId="733C4DE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Data about the PK fertilisers and added micronutrients and (or) secondary nutrients</w:t>
            </w:r>
          </w:p>
        </w:tc>
        <w:tc>
          <w:tcPr>
            <w:tcW w:w="1433" w:type="pct"/>
            <w:tcBorders>
              <w:top w:val="outset" w:sz="6" w:space="0" w:color="auto"/>
              <w:left w:val="outset" w:sz="6" w:space="0" w:color="auto"/>
              <w:bottom w:val="outset" w:sz="6" w:space="0" w:color="auto"/>
              <w:right w:val="outset" w:sz="6" w:space="0" w:color="auto"/>
            </w:tcBorders>
            <w:hideMark/>
          </w:tcPr>
          <w:p w14:paraId="6B85B2D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declared data, content of micronutrients of the PK fertilisers in accordance with Annex 4 to the Regulation, the content of secondary nutrients in accordance with Annex 12 to the Regulation</w:t>
            </w:r>
          </w:p>
        </w:tc>
      </w:tr>
    </w:tbl>
    <w:p w14:paraId="1F3302B5"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02FB9BFF" w14:textId="77777777" w:rsidR="00D740F6" w:rsidRPr="00D740F6" w:rsidRDefault="00D740F6" w:rsidP="00D740F6">
      <w:pPr>
        <w:keepNext/>
        <w:keepLines/>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C. Liquid Mineral Fertilisers</w:t>
      </w:r>
    </w:p>
    <w:p w14:paraId="099C3FA3" w14:textId="77777777" w:rsidR="00D740F6" w:rsidRPr="00D740F6" w:rsidRDefault="00D740F6" w:rsidP="00D740F6">
      <w:pPr>
        <w:keepNext/>
        <w:keepLines/>
        <w:spacing w:after="0" w:line="240" w:lineRule="auto"/>
        <w:jc w:val="both"/>
        <w:rPr>
          <w:rFonts w:ascii="Times New Roman" w:eastAsia="Times New Roman" w:hAnsi="Times New Roman" w:cs="Times New Roman"/>
          <w:b/>
          <w:bCs/>
          <w:noProof/>
          <w:sz w:val="24"/>
          <w:szCs w:val="24"/>
          <w:lang w:val="en-US" w:eastAsia="lv-LV"/>
        </w:rPr>
      </w:pPr>
    </w:p>
    <w:p w14:paraId="4A41F3F5" w14:textId="77777777" w:rsidR="00D740F6" w:rsidRPr="00D740F6" w:rsidRDefault="00D740F6" w:rsidP="00D740F6">
      <w:pPr>
        <w:keepNext/>
        <w:keepLines/>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1. Simple Liquid Mineral Fertilisers</w:t>
      </w:r>
    </w:p>
    <w:p w14:paraId="5F38E120" w14:textId="77777777" w:rsidR="00D740F6" w:rsidRPr="00D740F6" w:rsidRDefault="00D740F6" w:rsidP="00D740F6">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3"/>
        <w:gridCol w:w="2173"/>
        <w:gridCol w:w="2173"/>
        <w:gridCol w:w="2264"/>
        <w:gridCol w:w="1992"/>
      </w:tblGrid>
      <w:tr w:rsidR="00D740F6" w:rsidRPr="00D740F6" w14:paraId="3E7BBE62" w14:textId="77777777" w:rsidTr="005D7A07">
        <w:tc>
          <w:tcPr>
            <w:tcW w:w="250" w:type="pct"/>
            <w:tcBorders>
              <w:top w:val="outset" w:sz="6" w:space="0" w:color="auto"/>
              <w:left w:val="outset" w:sz="6" w:space="0" w:color="auto"/>
              <w:bottom w:val="outset" w:sz="6" w:space="0" w:color="auto"/>
              <w:right w:val="outset" w:sz="6" w:space="0" w:color="auto"/>
            </w:tcBorders>
            <w:vAlign w:val="center"/>
            <w:hideMark/>
          </w:tcPr>
          <w:p w14:paraId="24215F18"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1200" w:type="pct"/>
            <w:tcBorders>
              <w:top w:val="outset" w:sz="6" w:space="0" w:color="auto"/>
              <w:left w:val="outset" w:sz="6" w:space="0" w:color="auto"/>
              <w:bottom w:val="outset" w:sz="6" w:space="0" w:color="auto"/>
              <w:right w:val="outset" w:sz="6" w:space="0" w:color="auto"/>
            </w:tcBorders>
            <w:vAlign w:val="center"/>
            <w:hideMark/>
          </w:tcPr>
          <w:p w14:paraId="2F49E6B9"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200" w:type="pct"/>
            <w:tcBorders>
              <w:top w:val="outset" w:sz="6" w:space="0" w:color="auto"/>
              <w:left w:val="outset" w:sz="6" w:space="0" w:color="auto"/>
              <w:bottom w:val="outset" w:sz="6" w:space="0" w:color="auto"/>
              <w:right w:val="outset" w:sz="6" w:space="0" w:color="auto"/>
            </w:tcBorders>
            <w:vAlign w:val="center"/>
            <w:hideMark/>
          </w:tcPr>
          <w:p w14:paraId="41251A3A"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76C06CD"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1100" w:type="pct"/>
            <w:tcBorders>
              <w:top w:val="outset" w:sz="6" w:space="0" w:color="auto"/>
              <w:left w:val="outset" w:sz="6" w:space="0" w:color="auto"/>
              <w:bottom w:val="outset" w:sz="6" w:space="0" w:color="auto"/>
              <w:right w:val="outset" w:sz="6" w:space="0" w:color="auto"/>
            </w:tcBorders>
            <w:vAlign w:val="center"/>
            <w:hideMark/>
          </w:tcPr>
          <w:p w14:paraId="164DB740"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18D12D38"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2C438EE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1200" w:type="pct"/>
            <w:tcBorders>
              <w:top w:val="outset" w:sz="6" w:space="0" w:color="auto"/>
              <w:left w:val="outset" w:sz="6" w:space="0" w:color="auto"/>
              <w:bottom w:val="outset" w:sz="6" w:space="0" w:color="auto"/>
              <w:right w:val="outset" w:sz="6" w:space="0" w:color="auto"/>
            </w:tcBorders>
            <w:hideMark/>
          </w:tcPr>
          <w:p w14:paraId="36CE94A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Nitrogenous fertiliser solution</w:t>
            </w:r>
          </w:p>
        </w:tc>
        <w:tc>
          <w:tcPr>
            <w:tcW w:w="1200" w:type="pct"/>
            <w:tcBorders>
              <w:top w:val="outset" w:sz="6" w:space="0" w:color="auto"/>
              <w:left w:val="outset" w:sz="6" w:space="0" w:color="auto"/>
              <w:bottom w:val="outset" w:sz="6" w:space="0" w:color="auto"/>
              <w:right w:val="outset" w:sz="6" w:space="0" w:color="auto"/>
            </w:tcBorders>
            <w:hideMark/>
          </w:tcPr>
          <w:p w14:paraId="2E28B45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and (or) by dissolving in water different elements which are stable under atmospheric pressure. Not containing organic compounds of animal or plant origin</w:t>
            </w:r>
          </w:p>
        </w:tc>
        <w:tc>
          <w:tcPr>
            <w:tcW w:w="1250" w:type="pct"/>
            <w:tcBorders>
              <w:top w:val="outset" w:sz="6" w:space="0" w:color="auto"/>
              <w:left w:val="outset" w:sz="6" w:space="0" w:color="auto"/>
              <w:bottom w:val="outset" w:sz="6" w:space="0" w:color="auto"/>
              <w:right w:val="outset" w:sz="6" w:space="0" w:color="auto"/>
            </w:tcBorders>
            <w:hideMark/>
          </w:tcPr>
          <w:p w14:paraId="6A9C1F6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15 % of total nitrogen (N) expressed in the form of total nitrogen. If there is only one form of nitrogen, it shall be expressed in the form of nitrate-nitrogen, ammoniacal nitrogen, or amide nitrogen.</w:t>
            </w:r>
          </w:p>
          <w:p w14:paraId="026CFD5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 amides N x 0.026</w:t>
            </w:r>
          </w:p>
        </w:tc>
        <w:tc>
          <w:tcPr>
            <w:tcW w:w="1100" w:type="pct"/>
            <w:tcBorders>
              <w:top w:val="outset" w:sz="6" w:space="0" w:color="auto"/>
              <w:left w:val="outset" w:sz="6" w:space="0" w:color="auto"/>
              <w:bottom w:val="outset" w:sz="6" w:space="0" w:color="auto"/>
              <w:right w:val="outset" w:sz="6" w:space="0" w:color="auto"/>
            </w:tcBorders>
            <w:hideMark/>
          </w:tcPr>
          <w:p w14:paraId="2A40E84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nitrogen (N) and nitrate-nitrogen (N-NO</w:t>
            </w:r>
            <w:r w:rsidRPr="00D740F6">
              <w:rPr>
                <w:rFonts w:ascii="Times New Roman" w:hAnsi="Times New Roman"/>
                <w:noProof/>
                <w:vertAlign w:val="subscript"/>
                <w:lang w:val="en-US"/>
              </w:rPr>
              <w:t>3</w:t>
            </w:r>
            <w:r w:rsidRPr="00D740F6">
              <w:rPr>
                <w:rFonts w:ascii="Times New Roman" w:hAnsi="Times New Roman"/>
                <w:noProof/>
                <w:lang w:val="en-US"/>
              </w:rPr>
              <w:t>), ammoniacal nitrogen (N-NH</w:t>
            </w:r>
            <w:r w:rsidRPr="00D740F6">
              <w:rPr>
                <w:rFonts w:ascii="Times New Roman" w:hAnsi="Times New Roman"/>
                <w:noProof/>
                <w:vertAlign w:val="subscript"/>
                <w:lang w:val="en-US"/>
              </w:rPr>
              <w:t>4</w:t>
            </w:r>
            <w:r w:rsidRPr="00D740F6">
              <w:rPr>
                <w:rFonts w:ascii="Times New Roman" w:hAnsi="Times New Roman"/>
                <w:noProof/>
                <w:lang w:val="en-US"/>
              </w:rPr>
              <w:t>), and (or) amide nitrogen (N-NH</w:t>
            </w:r>
            <w:r w:rsidRPr="00D740F6">
              <w:rPr>
                <w:rFonts w:ascii="Times New Roman" w:hAnsi="Times New Roman"/>
                <w:noProof/>
                <w:vertAlign w:val="subscript"/>
                <w:lang w:val="en-US"/>
              </w:rPr>
              <w:t>2</w:t>
            </w:r>
            <w:r w:rsidRPr="00D740F6">
              <w:rPr>
                <w:rFonts w:ascii="Times New Roman" w:hAnsi="Times New Roman"/>
                <w:noProof/>
                <w:lang w:val="en-US"/>
              </w:rPr>
              <w:t>) if any of its forms accounts for at least 1 %.</w:t>
            </w:r>
          </w:p>
          <w:p w14:paraId="171B993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biuret content is below 0.2 %, it may contain an indication “Zems biureta saturs” [Low biuret content]</w:t>
            </w:r>
          </w:p>
        </w:tc>
      </w:tr>
      <w:tr w:rsidR="00D740F6" w:rsidRPr="00D740F6" w14:paraId="6901FD5F"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2BC0823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1200" w:type="pct"/>
            <w:tcBorders>
              <w:top w:val="outset" w:sz="6" w:space="0" w:color="auto"/>
              <w:left w:val="outset" w:sz="6" w:space="0" w:color="auto"/>
              <w:bottom w:val="outset" w:sz="6" w:space="0" w:color="auto"/>
              <w:right w:val="outset" w:sz="6" w:space="0" w:color="auto"/>
            </w:tcBorders>
            <w:hideMark/>
          </w:tcPr>
          <w:p w14:paraId="134FDBF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Ammonium nitrate-urea solution</w:t>
            </w:r>
          </w:p>
        </w:tc>
        <w:tc>
          <w:tcPr>
            <w:tcW w:w="1200" w:type="pct"/>
            <w:tcBorders>
              <w:top w:val="outset" w:sz="6" w:space="0" w:color="auto"/>
              <w:left w:val="outset" w:sz="6" w:space="0" w:color="auto"/>
              <w:bottom w:val="outset" w:sz="6" w:space="0" w:color="auto"/>
              <w:right w:val="outset" w:sz="6" w:space="0" w:color="auto"/>
            </w:tcBorders>
            <w:hideMark/>
          </w:tcPr>
          <w:p w14:paraId="79B6226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and (or) by dissolving ammonium nitrate and urea in water</w:t>
            </w:r>
          </w:p>
        </w:tc>
        <w:tc>
          <w:tcPr>
            <w:tcW w:w="1250" w:type="pct"/>
            <w:tcBorders>
              <w:top w:val="outset" w:sz="6" w:space="0" w:color="auto"/>
              <w:left w:val="outset" w:sz="6" w:space="0" w:color="auto"/>
              <w:bottom w:val="outset" w:sz="6" w:space="0" w:color="auto"/>
              <w:right w:val="outset" w:sz="6" w:space="0" w:color="auto"/>
            </w:tcBorders>
            <w:hideMark/>
          </w:tcPr>
          <w:p w14:paraId="5B522EB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26 % of total nitrogen (N).</w:t>
            </w:r>
          </w:p>
          <w:p w14:paraId="7AD815B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half of the total nitrogen is amide nitrogen.</w:t>
            </w:r>
          </w:p>
          <w:p w14:paraId="4EC741B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is 0.5 %</w:t>
            </w:r>
          </w:p>
        </w:tc>
        <w:tc>
          <w:tcPr>
            <w:tcW w:w="1100" w:type="pct"/>
            <w:tcBorders>
              <w:top w:val="outset" w:sz="6" w:space="0" w:color="auto"/>
              <w:left w:val="outset" w:sz="6" w:space="0" w:color="auto"/>
              <w:bottom w:val="outset" w:sz="6" w:space="0" w:color="auto"/>
              <w:right w:val="outset" w:sz="6" w:space="0" w:color="auto"/>
            </w:tcBorders>
            <w:hideMark/>
          </w:tcPr>
          <w:p w14:paraId="4D30D0B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 nitrate-nitrogen, ammoniacal nitrogen, and amide nitrogen.</w:t>
            </w:r>
          </w:p>
          <w:p w14:paraId="64C4B28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biuret content is below 0.2 %, it may contain an indication “Zems biureta saturs” [Low biuret content]</w:t>
            </w:r>
          </w:p>
        </w:tc>
      </w:tr>
      <w:tr w:rsidR="00D740F6" w:rsidRPr="00D740F6" w14:paraId="7C043AC5"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0C6209E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1200" w:type="pct"/>
            <w:tcBorders>
              <w:top w:val="outset" w:sz="6" w:space="0" w:color="auto"/>
              <w:left w:val="outset" w:sz="6" w:space="0" w:color="auto"/>
              <w:bottom w:val="outset" w:sz="6" w:space="0" w:color="auto"/>
              <w:right w:val="outset" w:sz="6" w:space="0" w:color="auto"/>
            </w:tcBorders>
            <w:hideMark/>
          </w:tcPr>
          <w:p w14:paraId="28233F2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nitrate solution</w:t>
            </w:r>
          </w:p>
        </w:tc>
        <w:tc>
          <w:tcPr>
            <w:tcW w:w="1200" w:type="pct"/>
            <w:tcBorders>
              <w:top w:val="outset" w:sz="6" w:space="0" w:color="auto"/>
              <w:left w:val="outset" w:sz="6" w:space="0" w:color="auto"/>
              <w:bottom w:val="outset" w:sz="6" w:space="0" w:color="auto"/>
              <w:right w:val="outset" w:sz="6" w:space="0" w:color="auto"/>
            </w:tcBorders>
            <w:hideMark/>
          </w:tcPr>
          <w:p w14:paraId="6B39CF1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nitrate aqueous solution</w:t>
            </w:r>
          </w:p>
        </w:tc>
        <w:tc>
          <w:tcPr>
            <w:tcW w:w="1250" w:type="pct"/>
            <w:tcBorders>
              <w:top w:val="outset" w:sz="6" w:space="0" w:color="auto"/>
              <w:left w:val="outset" w:sz="6" w:space="0" w:color="auto"/>
              <w:bottom w:val="outset" w:sz="6" w:space="0" w:color="auto"/>
              <w:right w:val="outset" w:sz="6" w:space="0" w:color="auto"/>
            </w:tcBorders>
            <w:hideMark/>
          </w:tcPr>
          <w:p w14:paraId="23CBB4F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8 % of total nitrogen (N).</w:t>
            </w:r>
          </w:p>
          <w:p w14:paraId="58E99C4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form of nitrates and ammonium.</w:t>
            </w:r>
          </w:p>
          <w:p w14:paraId="151D2D0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ammoniacal nitrogen is 1 %</w:t>
            </w:r>
          </w:p>
        </w:tc>
        <w:tc>
          <w:tcPr>
            <w:tcW w:w="1100" w:type="pct"/>
            <w:tcBorders>
              <w:top w:val="outset" w:sz="6" w:space="0" w:color="auto"/>
              <w:left w:val="outset" w:sz="6" w:space="0" w:color="auto"/>
              <w:bottom w:val="outset" w:sz="6" w:space="0" w:color="auto"/>
              <w:right w:val="outset" w:sz="6" w:space="0" w:color="auto"/>
            </w:tcBorders>
            <w:hideMark/>
          </w:tcPr>
          <w:p w14:paraId="1B5457B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0DB5742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Preferable:</w:t>
            </w:r>
          </w:p>
          <w:p w14:paraId="0535B4E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 ammoniacal nitrogen (N-NH</w:t>
            </w:r>
            <w:r w:rsidRPr="00D740F6">
              <w:rPr>
                <w:rFonts w:ascii="Times New Roman" w:hAnsi="Times New Roman"/>
                <w:noProof/>
                <w:vertAlign w:val="subscript"/>
                <w:lang w:val="en-US"/>
              </w:rPr>
              <w:t>4</w:t>
            </w:r>
            <w:r w:rsidRPr="00D740F6">
              <w:rPr>
                <w:rFonts w:ascii="Times New Roman" w:hAnsi="Times New Roman"/>
                <w:noProof/>
                <w:lang w:val="en-US"/>
              </w:rPr>
              <w:t>), calcium (Ca).</w:t>
            </w:r>
          </w:p>
          <w:p w14:paraId="7869558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relevant indication regarding use: “Augu apsmidzināšanai” [For plant spray], “Barības šķīdumu sagatavošanai” [For preparation of nutrient solutions], “Papildmēslošanai kopā ar laistīšanu” [For additional fertilisation together with watering]</w:t>
            </w:r>
          </w:p>
        </w:tc>
      </w:tr>
      <w:tr w:rsidR="00D740F6" w:rsidRPr="00D740F6" w14:paraId="08087422"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494F801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w:t>
            </w:r>
          </w:p>
        </w:tc>
        <w:tc>
          <w:tcPr>
            <w:tcW w:w="1200" w:type="pct"/>
            <w:tcBorders>
              <w:top w:val="outset" w:sz="6" w:space="0" w:color="auto"/>
              <w:left w:val="outset" w:sz="6" w:space="0" w:color="auto"/>
              <w:bottom w:val="outset" w:sz="6" w:space="0" w:color="auto"/>
              <w:right w:val="outset" w:sz="6" w:space="0" w:color="auto"/>
            </w:tcBorders>
            <w:hideMark/>
          </w:tcPr>
          <w:p w14:paraId="09F1DB2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Magnesium nitrate solution</w:t>
            </w:r>
          </w:p>
        </w:tc>
        <w:tc>
          <w:tcPr>
            <w:tcW w:w="1200" w:type="pct"/>
            <w:tcBorders>
              <w:top w:val="outset" w:sz="6" w:space="0" w:color="auto"/>
              <w:left w:val="outset" w:sz="6" w:space="0" w:color="auto"/>
              <w:bottom w:val="outset" w:sz="6" w:space="0" w:color="auto"/>
              <w:right w:val="outset" w:sz="6" w:space="0" w:color="auto"/>
            </w:tcBorders>
            <w:hideMark/>
          </w:tcPr>
          <w:p w14:paraId="1E7251F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Chemically obtained magnesium nitrate aqueous solution</w:t>
            </w:r>
          </w:p>
        </w:tc>
        <w:tc>
          <w:tcPr>
            <w:tcW w:w="1250" w:type="pct"/>
            <w:tcBorders>
              <w:top w:val="outset" w:sz="6" w:space="0" w:color="auto"/>
              <w:left w:val="outset" w:sz="6" w:space="0" w:color="auto"/>
              <w:bottom w:val="outset" w:sz="6" w:space="0" w:color="auto"/>
              <w:right w:val="outset" w:sz="6" w:space="0" w:color="auto"/>
            </w:tcBorders>
            <w:hideMark/>
          </w:tcPr>
          <w:p w14:paraId="22BF844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6 % of total nitrogen (N),</w:t>
            </w:r>
          </w:p>
          <w:p w14:paraId="2841F12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5.4 % of water-soluble magnesium (Mg).</w:t>
            </w:r>
          </w:p>
          <w:p w14:paraId="04CC635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minimum pH is 4.0</w:t>
            </w:r>
          </w:p>
        </w:tc>
        <w:tc>
          <w:tcPr>
            <w:tcW w:w="1100" w:type="pct"/>
            <w:tcBorders>
              <w:top w:val="outset" w:sz="6" w:space="0" w:color="auto"/>
              <w:left w:val="outset" w:sz="6" w:space="0" w:color="auto"/>
              <w:bottom w:val="outset" w:sz="6" w:space="0" w:color="auto"/>
              <w:right w:val="outset" w:sz="6" w:space="0" w:color="auto"/>
            </w:tcBorders>
            <w:hideMark/>
          </w:tcPr>
          <w:p w14:paraId="300AFC9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3088B80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tc>
      </w:tr>
      <w:tr w:rsidR="00D740F6" w:rsidRPr="00D740F6" w14:paraId="7C0C6574"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475BE76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w:t>
            </w:r>
          </w:p>
        </w:tc>
        <w:tc>
          <w:tcPr>
            <w:tcW w:w="1200" w:type="pct"/>
            <w:tcBorders>
              <w:top w:val="outset" w:sz="6" w:space="0" w:color="auto"/>
              <w:left w:val="outset" w:sz="6" w:space="0" w:color="auto"/>
              <w:bottom w:val="outset" w:sz="6" w:space="0" w:color="auto"/>
              <w:right w:val="outset" w:sz="6" w:space="0" w:color="auto"/>
            </w:tcBorders>
            <w:hideMark/>
          </w:tcPr>
          <w:p w14:paraId="2BCA782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nitrate suspension</w:t>
            </w:r>
          </w:p>
        </w:tc>
        <w:tc>
          <w:tcPr>
            <w:tcW w:w="1200" w:type="pct"/>
            <w:tcBorders>
              <w:top w:val="outset" w:sz="6" w:space="0" w:color="auto"/>
              <w:left w:val="outset" w:sz="6" w:space="0" w:color="auto"/>
              <w:bottom w:val="outset" w:sz="6" w:space="0" w:color="auto"/>
              <w:right w:val="outset" w:sz="6" w:space="0" w:color="auto"/>
            </w:tcBorders>
            <w:hideMark/>
          </w:tcPr>
          <w:p w14:paraId="11710A9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nitrate aqueous suspension</w:t>
            </w:r>
          </w:p>
        </w:tc>
        <w:tc>
          <w:tcPr>
            <w:tcW w:w="1250" w:type="pct"/>
            <w:tcBorders>
              <w:top w:val="outset" w:sz="6" w:space="0" w:color="auto"/>
              <w:left w:val="outset" w:sz="6" w:space="0" w:color="auto"/>
              <w:bottom w:val="outset" w:sz="6" w:space="0" w:color="auto"/>
              <w:right w:val="outset" w:sz="6" w:space="0" w:color="auto"/>
            </w:tcBorders>
            <w:hideMark/>
          </w:tcPr>
          <w:p w14:paraId="38AF740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8 % of total nitrogen (N).</w:t>
            </w:r>
          </w:p>
          <w:p w14:paraId="3E032D7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form of nitrates and ammonium.</w:t>
            </w:r>
          </w:p>
          <w:p w14:paraId="1AF366C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ammoniacal nitrogen is 1 %.</w:t>
            </w:r>
          </w:p>
          <w:p w14:paraId="06B9A2A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10 % of water-soluble calcium (Ca)</w:t>
            </w:r>
          </w:p>
        </w:tc>
        <w:tc>
          <w:tcPr>
            <w:tcW w:w="1100" w:type="pct"/>
            <w:tcBorders>
              <w:top w:val="outset" w:sz="6" w:space="0" w:color="auto"/>
              <w:left w:val="outset" w:sz="6" w:space="0" w:color="auto"/>
              <w:bottom w:val="outset" w:sz="6" w:space="0" w:color="auto"/>
              <w:right w:val="outset" w:sz="6" w:space="0" w:color="auto"/>
            </w:tcBorders>
            <w:hideMark/>
          </w:tcPr>
          <w:p w14:paraId="1AA19E6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4546EF6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4D5AD9F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calcium (Ca).</w:t>
            </w:r>
          </w:p>
          <w:p w14:paraId="3167F41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relevant indication regarding use: “Augu apsmidzināšanai” [For plant spray], “Barības šķīdumu sagatavošanai” [For preparation of nutrient solutions], “Papildmēslošanai kopā ar laistīšanu” [For additional fertilisation together with watering]</w:t>
            </w:r>
          </w:p>
        </w:tc>
      </w:tr>
      <w:tr w:rsidR="00D740F6" w:rsidRPr="00D740F6" w14:paraId="0D70A6F2"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029D157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w:t>
            </w:r>
          </w:p>
        </w:tc>
        <w:tc>
          <w:tcPr>
            <w:tcW w:w="1200" w:type="pct"/>
            <w:tcBorders>
              <w:top w:val="outset" w:sz="6" w:space="0" w:color="auto"/>
              <w:left w:val="outset" w:sz="6" w:space="0" w:color="auto"/>
              <w:bottom w:val="outset" w:sz="6" w:space="0" w:color="auto"/>
              <w:right w:val="outset" w:sz="6" w:space="0" w:color="auto"/>
            </w:tcBorders>
            <w:hideMark/>
          </w:tcPr>
          <w:p w14:paraId="5F4C651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Nitrogenous fertiliser solution with urea formaldehyde</w:t>
            </w:r>
          </w:p>
        </w:tc>
        <w:tc>
          <w:tcPr>
            <w:tcW w:w="1200" w:type="pct"/>
            <w:tcBorders>
              <w:top w:val="outset" w:sz="6" w:space="0" w:color="auto"/>
              <w:left w:val="outset" w:sz="6" w:space="0" w:color="auto"/>
              <w:bottom w:val="outset" w:sz="6" w:space="0" w:color="auto"/>
              <w:right w:val="outset" w:sz="6" w:space="0" w:color="auto"/>
            </w:tcBorders>
            <w:hideMark/>
          </w:tcPr>
          <w:p w14:paraId="10CF29C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or aqueous solution of urea formaldehyde and other nitrogenous fertilisers (except for calcium cyanamide, nitrogenous calcium cyanamide, ammonium nitrate, and calcium ammonium nitrate)</w:t>
            </w:r>
          </w:p>
        </w:tc>
        <w:tc>
          <w:tcPr>
            <w:tcW w:w="1250" w:type="pct"/>
            <w:tcBorders>
              <w:top w:val="outset" w:sz="6" w:space="0" w:color="auto"/>
              <w:left w:val="outset" w:sz="6" w:space="0" w:color="auto"/>
              <w:bottom w:val="outset" w:sz="6" w:space="0" w:color="auto"/>
              <w:right w:val="outset" w:sz="6" w:space="0" w:color="auto"/>
            </w:tcBorders>
            <w:hideMark/>
          </w:tcPr>
          <w:p w14:paraId="7682A2E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18 % of total nitrogen (N).</w:t>
            </w:r>
          </w:p>
          <w:p w14:paraId="0CAFD86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1/3 of the declared quantity of nitrogen content is in the composition of urea formaldehyde.</w:t>
            </w:r>
          </w:p>
          <w:p w14:paraId="510CA2B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w:t>
            </w:r>
          </w:p>
          <w:p w14:paraId="6CCBC13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(amide N + urea formaldehyde N) x 0.026</w:t>
            </w:r>
          </w:p>
        </w:tc>
        <w:tc>
          <w:tcPr>
            <w:tcW w:w="1100" w:type="pct"/>
            <w:tcBorders>
              <w:top w:val="outset" w:sz="6" w:space="0" w:color="auto"/>
              <w:left w:val="outset" w:sz="6" w:space="0" w:color="auto"/>
              <w:bottom w:val="outset" w:sz="6" w:space="0" w:color="auto"/>
              <w:right w:val="outset" w:sz="6" w:space="0" w:color="auto"/>
            </w:tcBorders>
            <w:hideMark/>
          </w:tcPr>
          <w:p w14:paraId="5FBF45C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47E58A9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Each nitrogen form if there is at least 1 % of the following:</w:t>
            </w:r>
          </w:p>
          <w:p w14:paraId="4C02706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149F56C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3FD0894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amide nitrogen (N-NH</w:t>
            </w:r>
            <w:r w:rsidRPr="00D740F6">
              <w:rPr>
                <w:rFonts w:ascii="Times New Roman" w:hAnsi="Times New Roman"/>
                <w:noProof/>
                <w:vertAlign w:val="subscript"/>
                <w:lang w:val="en-US"/>
              </w:rPr>
              <w:t>2</w:t>
            </w:r>
            <w:r w:rsidRPr="00D740F6">
              <w:rPr>
                <w:rFonts w:ascii="Times New Roman" w:hAnsi="Times New Roman"/>
                <w:noProof/>
                <w:lang w:val="en-US"/>
              </w:rPr>
              <w:t>),</w:t>
            </w:r>
          </w:p>
          <w:p w14:paraId="3E2E333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composition of urea formaldehyde</w:t>
            </w:r>
          </w:p>
        </w:tc>
      </w:tr>
      <w:tr w:rsidR="00D740F6" w:rsidRPr="00D740F6" w14:paraId="2A2FAC9E"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35C1481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w:t>
            </w:r>
          </w:p>
        </w:tc>
        <w:tc>
          <w:tcPr>
            <w:tcW w:w="1200" w:type="pct"/>
            <w:tcBorders>
              <w:top w:val="outset" w:sz="6" w:space="0" w:color="auto"/>
              <w:left w:val="outset" w:sz="6" w:space="0" w:color="auto"/>
              <w:bottom w:val="outset" w:sz="6" w:space="0" w:color="auto"/>
              <w:right w:val="outset" w:sz="6" w:space="0" w:color="auto"/>
            </w:tcBorders>
            <w:hideMark/>
          </w:tcPr>
          <w:p w14:paraId="52F75A5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Nitrogenous fertiliser suspension with urea formaldehyde</w:t>
            </w:r>
          </w:p>
        </w:tc>
        <w:tc>
          <w:tcPr>
            <w:tcW w:w="1200" w:type="pct"/>
            <w:tcBorders>
              <w:top w:val="outset" w:sz="6" w:space="0" w:color="auto"/>
              <w:left w:val="outset" w:sz="6" w:space="0" w:color="auto"/>
              <w:bottom w:val="outset" w:sz="6" w:space="0" w:color="auto"/>
              <w:right w:val="outset" w:sz="6" w:space="0" w:color="auto"/>
            </w:tcBorders>
            <w:hideMark/>
          </w:tcPr>
          <w:p w14:paraId="7651C07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or aqueous suspension of urea formaldehyde and other nitrogenous fertilisers (except for calcium cyanamide, nitrogenous calcium cyanamide, ammonium nitrate, and calcium ammonium nitrate)</w:t>
            </w:r>
          </w:p>
        </w:tc>
        <w:tc>
          <w:tcPr>
            <w:tcW w:w="1250" w:type="pct"/>
            <w:tcBorders>
              <w:top w:val="outset" w:sz="6" w:space="0" w:color="auto"/>
              <w:left w:val="outset" w:sz="6" w:space="0" w:color="auto"/>
              <w:bottom w:val="outset" w:sz="6" w:space="0" w:color="auto"/>
              <w:right w:val="outset" w:sz="6" w:space="0" w:color="auto"/>
            </w:tcBorders>
            <w:hideMark/>
          </w:tcPr>
          <w:p w14:paraId="3950FDD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18 % of total nitrogen (N).</w:t>
            </w:r>
          </w:p>
          <w:p w14:paraId="73277A9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1/3 of the declared content of total nitrogen is in the composition of urea formaldehyde at least 3/5 of which is soluble in hot water.</w:t>
            </w:r>
          </w:p>
          <w:p w14:paraId="4C980B3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 (amides N + urea formaldehyde N) x 0.026</w:t>
            </w:r>
          </w:p>
        </w:tc>
        <w:tc>
          <w:tcPr>
            <w:tcW w:w="1100" w:type="pct"/>
            <w:tcBorders>
              <w:top w:val="outset" w:sz="6" w:space="0" w:color="auto"/>
              <w:left w:val="outset" w:sz="6" w:space="0" w:color="auto"/>
              <w:bottom w:val="outset" w:sz="6" w:space="0" w:color="auto"/>
              <w:right w:val="outset" w:sz="6" w:space="0" w:color="auto"/>
            </w:tcBorders>
            <w:hideMark/>
          </w:tcPr>
          <w:p w14:paraId="7FF314B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2B6ECB9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Each nitrogen form if there is at least 1 % of the following:</w:t>
            </w:r>
          </w:p>
          <w:p w14:paraId="5484ECF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nitrate-nitrogen (N-NO</w:t>
            </w:r>
            <w:r w:rsidRPr="00D740F6">
              <w:rPr>
                <w:rFonts w:ascii="Times New Roman" w:hAnsi="Times New Roman"/>
                <w:noProof/>
                <w:vertAlign w:val="subscript"/>
                <w:lang w:val="en-US"/>
              </w:rPr>
              <w:t>3</w:t>
            </w:r>
            <w:r w:rsidRPr="00D740F6">
              <w:rPr>
                <w:rFonts w:ascii="Times New Roman" w:hAnsi="Times New Roman"/>
                <w:noProof/>
                <w:lang w:val="en-US"/>
              </w:rPr>
              <w:t>),</w:t>
            </w:r>
          </w:p>
          <w:p w14:paraId="0A83B7C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7A2DB39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amide nitrogen (N-NH</w:t>
            </w:r>
            <w:r w:rsidRPr="00D740F6">
              <w:rPr>
                <w:rFonts w:ascii="Times New Roman" w:hAnsi="Times New Roman"/>
                <w:noProof/>
                <w:vertAlign w:val="subscript"/>
                <w:lang w:val="en-US"/>
              </w:rPr>
              <w:t>2</w:t>
            </w:r>
            <w:r w:rsidRPr="00D740F6">
              <w:rPr>
                <w:rFonts w:ascii="Times New Roman" w:hAnsi="Times New Roman"/>
                <w:noProof/>
                <w:lang w:val="en-US"/>
              </w:rPr>
              <w:t>),</w:t>
            </w:r>
          </w:p>
          <w:p w14:paraId="464F9C7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composition of urea formaldehyde,</w:t>
            </w:r>
          </w:p>
          <w:p w14:paraId="77318D2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composition of such urea formaldehyde which is soluble in cold water.</w:t>
            </w:r>
          </w:p>
          <w:p w14:paraId="4301769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Can be declared: nitrogen in the composition of such urea formaldehyde which is soluble only in hot water</w:t>
            </w:r>
          </w:p>
        </w:tc>
      </w:tr>
      <w:tr w:rsidR="00D740F6" w:rsidRPr="00D740F6" w14:paraId="24F04FE2"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01FDE57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w:t>
            </w:r>
          </w:p>
        </w:tc>
        <w:tc>
          <w:tcPr>
            <w:tcW w:w="1200" w:type="pct"/>
            <w:tcBorders>
              <w:top w:val="outset" w:sz="6" w:space="0" w:color="auto"/>
              <w:left w:val="outset" w:sz="6" w:space="0" w:color="auto"/>
              <w:bottom w:val="outset" w:sz="6" w:space="0" w:color="auto"/>
              <w:right w:val="outset" w:sz="6" w:space="0" w:color="auto"/>
            </w:tcBorders>
            <w:hideMark/>
          </w:tcPr>
          <w:p w14:paraId="0459E02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Ammonia solution</w:t>
            </w:r>
          </w:p>
        </w:tc>
        <w:tc>
          <w:tcPr>
            <w:tcW w:w="1200" w:type="pct"/>
            <w:tcBorders>
              <w:top w:val="outset" w:sz="6" w:space="0" w:color="auto"/>
              <w:left w:val="outset" w:sz="6" w:space="0" w:color="auto"/>
              <w:bottom w:val="outset" w:sz="6" w:space="0" w:color="auto"/>
              <w:right w:val="outset" w:sz="6" w:space="0" w:color="auto"/>
            </w:tcBorders>
            <w:hideMark/>
          </w:tcPr>
          <w:p w14:paraId="06F9EA2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dissolving gaseous ammonia. Can contain also other salts containing nitrogen</w:t>
            </w:r>
          </w:p>
        </w:tc>
        <w:tc>
          <w:tcPr>
            <w:tcW w:w="1250" w:type="pct"/>
            <w:tcBorders>
              <w:top w:val="outset" w:sz="6" w:space="0" w:color="auto"/>
              <w:left w:val="outset" w:sz="6" w:space="0" w:color="auto"/>
              <w:bottom w:val="outset" w:sz="6" w:space="0" w:color="auto"/>
              <w:right w:val="outset" w:sz="6" w:space="0" w:color="auto"/>
            </w:tcBorders>
            <w:hideMark/>
          </w:tcPr>
          <w:p w14:paraId="3C99AA4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15 % of total nitrogen (N).</w:t>
            </w:r>
          </w:p>
          <w:p w14:paraId="6E269D5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 in the form of ammonium</w:t>
            </w:r>
          </w:p>
        </w:tc>
        <w:tc>
          <w:tcPr>
            <w:tcW w:w="1100" w:type="pct"/>
            <w:tcBorders>
              <w:top w:val="outset" w:sz="6" w:space="0" w:color="auto"/>
              <w:left w:val="outset" w:sz="6" w:space="0" w:color="auto"/>
              <w:bottom w:val="outset" w:sz="6" w:space="0" w:color="auto"/>
              <w:right w:val="outset" w:sz="6" w:space="0" w:color="auto"/>
            </w:tcBorders>
            <w:hideMark/>
          </w:tcPr>
          <w:p w14:paraId="5A6E2DD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4FE0EC2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ammoniacal nitrogen (N-NH</w:t>
            </w:r>
            <w:r w:rsidRPr="00D740F6">
              <w:rPr>
                <w:rFonts w:ascii="Times New Roman" w:hAnsi="Times New Roman"/>
                <w:noProof/>
                <w:vertAlign w:val="subscript"/>
                <w:lang w:val="en-US"/>
              </w:rPr>
              <w:t>4</w:t>
            </w:r>
            <w:r w:rsidRPr="00D740F6">
              <w:rPr>
                <w:rFonts w:ascii="Times New Roman" w:hAnsi="Times New Roman"/>
                <w:noProof/>
                <w:lang w:val="en-US"/>
              </w:rPr>
              <w:t>).</w:t>
            </w:r>
          </w:p>
          <w:p w14:paraId="02D0F26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Each nitrogen form if there is at least 1 %</w:t>
            </w:r>
          </w:p>
        </w:tc>
      </w:tr>
      <w:tr w:rsidR="00D740F6" w:rsidRPr="00D740F6" w14:paraId="087C04BA"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32354B4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9.</w:t>
            </w:r>
          </w:p>
        </w:tc>
        <w:tc>
          <w:tcPr>
            <w:tcW w:w="1200" w:type="pct"/>
            <w:tcBorders>
              <w:top w:val="outset" w:sz="6" w:space="0" w:color="auto"/>
              <w:left w:val="outset" w:sz="6" w:space="0" w:color="auto"/>
              <w:bottom w:val="outset" w:sz="6" w:space="0" w:color="auto"/>
              <w:right w:val="outset" w:sz="6" w:space="0" w:color="auto"/>
            </w:tcBorders>
            <w:hideMark/>
          </w:tcPr>
          <w:p w14:paraId="41949EE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Anhydrous ammonia</w:t>
            </w:r>
          </w:p>
        </w:tc>
        <w:tc>
          <w:tcPr>
            <w:tcW w:w="1200" w:type="pct"/>
            <w:tcBorders>
              <w:top w:val="outset" w:sz="6" w:space="0" w:color="auto"/>
              <w:left w:val="outset" w:sz="6" w:space="0" w:color="auto"/>
              <w:bottom w:val="outset" w:sz="6" w:space="0" w:color="auto"/>
              <w:right w:val="outset" w:sz="6" w:space="0" w:color="auto"/>
            </w:tcBorders>
            <w:hideMark/>
          </w:tcPr>
          <w:p w14:paraId="7DA1F1A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at high pressure in the presence of a catalyst from molecular nitrogen and hydrogen</w:t>
            </w:r>
          </w:p>
        </w:tc>
        <w:tc>
          <w:tcPr>
            <w:tcW w:w="1250" w:type="pct"/>
            <w:tcBorders>
              <w:top w:val="outset" w:sz="6" w:space="0" w:color="auto"/>
              <w:left w:val="outset" w:sz="6" w:space="0" w:color="auto"/>
              <w:bottom w:val="outset" w:sz="6" w:space="0" w:color="auto"/>
              <w:right w:val="outset" w:sz="6" w:space="0" w:color="auto"/>
            </w:tcBorders>
            <w:hideMark/>
          </w:tcPr>
          <w:p w14:paraId="48C010F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80 % of total nitrogen (N).</w:t>
            </w:r>
          </w:p>
        </w:tc>
        <w:tc>
          <w:tcPr>
            <w:tcW w:w="1100" w:type="pct"/>
            <w:tcBorders>
              <w:top w:val="outset" w:sz="6" w:space="0" w:color="auto"/>
              <w:left w:val="outset" w:sz="6" w:space="0" w:color="auto"/>
              <w:bottom w:val="outset" w:sz="6" w:space="0" w:color="auto"/>
              <w:right w:val="outset" w:sz="6" w:space="0" w:color="auto"/>
            </w:tcBorders>
            <w:hideMark/>
          </w:tcPr>
          <w:p w14:paraId="0B57E59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4610AAF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w:t>
            </w:r>
          </w:p>
        </w:tc>
      </w:tr>
      <w:tr w:rsidR="00D740F6" w:rsidRPr="00D740F6" w14:paraId="3FD38E05"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18CE0720"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10.</w:t>
            </w:r>
          </w:p>
        </w:tc>
        <w:tc>
          <w:tcPr>
            <w:tcW w:w="1200" w:type="pct"/>
            <w:tcBorders>
              <w:top w:val="outset" w:sz="6" w:space="0" w:color="auto"/>
              <w:left w:val="outset" w:sz="6" w:space="0" w:color="auto"/>
              <w:bottom w:val="outset" w:sz="6" w:space="0" w:color="auto"/>
              <w:right w:val="outset" w:sz="6" w:space="0" w:color="auto"/>
            </w:tcBorders>
            <w:hideMark/>
          </w:tcPr>
          <w:p w14:paraId="32F408E7"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simple liquid mineral fertilisers with micronutrients and (or) secondary nutrients referred to in Paragraphs 1–9</w:t>
            </w:r>
          </w:p>
        </w:tc>
        <w:tc>
          <w:tcPr>
            <w:tcW w:w="1200" w:type="pct"/>
            <w:tcBorders>
              <w:top w:val="outset" w:sz="6" w:space="0" w:color="auto"/>
              <w:left w:val="outset" w:sz="6" w:space="0" w:color="auto"/>
              <w:bottom w:val="outset" w:sz="6" w:space="0" w:color="auto"/>
              <w:right w:val="outset" w:sz="6" w:space="0" w:color="auto"/>
            </w:tcBorders>
            <w:hideMark/>
          </w:tcPr>
          <w:p w14:paraId="57065B2F"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method of production and essential ingredients of the simple liquid mineral fertilisers with micronutrients and (or) secondary nutrients referred to in Paragraphs 1–9</w:t>
            </w:r>
          </w:p>
        </w:tc>
        <w:tc>
          <w:tcPr>
            <w:tcW w:w="1250" w:type="pct"/>
            <w:tcBorders>
              <w:top w:val="outset" w:sz="6" w:space="0" w:color="auto"/>
              <w:left w:val="outset" w:sz="6" w:space="0" w:color="auto"/>
              <w:bottom w:val="outset" w:sz="6" w:space="0" w:color="auto"/>
              <w:right w:val="outset" w:sz="6" w:space="0" w:color="auto"/>
            </w:tcBorders>
            <w:hideMark/>
          </w:tcPr>
          <w:p w14:paraId="29E50F0A"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Data about the simple liquid mineral fertilisers and added micronutrients and (or) secondary nutrients referred to in Paragraphs 1–9</w:t>
            </w:r>
          </w:p>
        </w:tc>
        <w:tc>
          <w:tcPr>
            <w:tcW w:w="1100" w:type="pct"/>
            <w:tcBorders>
              <w:top w:val="outset" w:sz="6" w:space="0" w:color="auto"/>
              <w:left w:val="outset" w:sz="6" w:space="0" w:color="auto"/>
              <w:bottom w:val="outset" w:sz="6" w:space="0" w:color="auto"/>
              <w:right w:val="outset" w:sz="6" w:space="0" w:color="auto"/>
            </w:tcBorders>
            <w:hideMark/>
          </w:tcPr>
          <w:p w14:paraId="537EBADD"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The declared data, content of micronutrients of the simple liquid mineral fertilisers referred to in Paragraphs 1–9 in accordance with Annex 4 to the Regulation, the content of secondary nutrients in accordance with Annex 12 to the Regulation</w:t>
            </w:r>
          </w:p>
        </w:tc>
      </w:tr>
    </w:tbl>
    <w:p w14:paraId="31FC3893"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34132250"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2. Complex Liquid Mineral Fertilisers</w:t>
      </w:r>
    </w:p>
    <w:p w14:paraId="5D1838C4"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1900"/>
        <w:gridCol w:w="2206"/>
        <w:gridCol w:w="2088"/>
        <w:gridCol w:w="2447"/>
      </w:tblGrid>
      <w:tr w:rsidR="00D740F6" w:rsidRPr="00D740F6" w14:paraId="62714F05"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0546B204"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1049" w:type="pct"/>
            <w:tcBorders>
              <w:top w:val="outset" w:sz="6" w:space="0" w:color="auto"/>
              <w:left w:val="outset" w:sz="6" w:space="0" w:color="auto"/>
              <w:bottom w:val="outset" w:sz="6" w:space="0" w:color="auto"/>
              <w:right w:val="outset" w:sz="6" w:space="0" w:color="auto"/>
            </w:tcBorders>
            <w:vAlign w:val="center"/>
            <w:hideMark/>
          </w:tcPr>
          <w:p w14:paraId="0427EBC5"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218" w:type="pct"/>
            <w:tcBorders>
              <w:top w:val="outset" w:sz="6" w:space="0" w:color="auto"/>
              <w:left w:val="outset" w:sz="6" w:space="0" w:color="auto"/>
              <w:bottom w:val="outset" w:sz="6" w:space="0" w:color="auto"/>
              <w:right w:val="outset" w:sz="6" w:space="0" w:color="auto"/>
            </w:tcBorders>
            <w:vAlign w:val="center"/>
            <w:hideMark/>
          </w:tcPr>
          <w:p w14:paraId="0A8C8D68"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153" w:type="pct"/>
            <w:tcBorders>
              <w:top w:val="outset" w:sz="6" w:space="0" w:color="auto"/>
              <w:left w:val="outset" w:sz="6" w:space="0" w:color="auto"/>
              <w:bottom w:val="outset" w:sz="6" w:space="0" w:color="auto"/>
              <w:right w:val="outset" w:sz="6" w:space="0" w:color="auto"/>
            </w:tcBorders>
            <w:vAlign w:val="center"/>
            <w:hideMark/>
          </w:tcPr>
          <w:p w14:paraId="4D198208"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1352" w:type="pct"/>
            <w:tcBorders>
              <w:top w:val="outset" w:sz="6" w:space="0" w:color="auto"/>
              <w:left w:val="outset" w:sz="6" w:space="0" w:color="auto"/>
              <w:bottom w:val="outset" w:sz="6" w:space="0" w:color="auto"/>
              <w:right w:val="outset" w:sz="6" w:space="0" w:color="auto"/>
            </w:tcBorders>
            <w:vAlign w:val="center"/>
            <w:hideMark/>
          </w:tcPr>
          <w:p w14:paraId="669E5009"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38FDDFC0"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FF1664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1049" w:type="pct"/>
            <w:tcBorders>
              <w:top w:val="outset" w:sz="6" w:space="0" w:color="auto"/>
              <w:left w:val="outset" w:sz="6" w:space="0" w:color="auto"/>
              <w:bottom w:val="outset" w:sz="6" w:space="0" w:color="auto"/>
              <w:right w:val="outset" w:sz="6" w:space="0" w:color="auto"/>
            </w:tcBorders>
            <w:hideMark/>
          </w:tcPr>
          <w:p w14:paraId="5AEDAE7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NPK fertiliser solution</w:t>
            </w:r>
          </w:p>
        </w:tc>
        <w:tc>
          <w:tcPr>
            <w:tcW w:w="1218" w:type="pct"/>
            <w:tcBorders>
              <w:top w:val="outset" w:sz="6" w:space="0" w:color="auto"/>
              <w:left w:val="outset" w:sz="6" w:space="0" w:color="auto"/>
              <w:bottom w:val="outset" w:sz="6" w:space="0" w:color="auto"/>
              <w:right w:val="outset" w:sz="6" w:space="0" w:color="auto"/>
            </w:tcBorders>
            <w:hideMark/>
          </w:tcPr>
          <w:p w14:paraId="6B4B3B6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and (or) by dissolving components containing NPK in water. Stable under normal atmospheric pressure, not containing organic compounds of animal or plant origin</w:t>
            </w:r>
          </w:p>
        </w:tc>
        <w:tc>
          <w:tcPr>
            <w:tcW w:w="1153" w:type="pct"/>
            <w:tcBorders>
              <w:top w:val="outset" w:sz="6" w:space="0" w:color="auto"/>
              <w:left w:val="outset" w:sz="6" w:space="0" w:color="auto"/>
              <w:bottom w:val="outset" w:sz="6" w:space="0" w:color="auto"/>
              <w:right w:val="outset" w:sz="6" w:space="0" w:color="auto"/>
            </w:tcBorders>
            <w:hideMark/>
          </w:tcPr>
          <w:p w14:paraId="4032203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15 %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5E0B343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 of nitrogen (N), its forms:</w:t>
            </w:r>
          </w:p>
          <w:p w14:paraId="6EDE6E4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66398D4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48ECF35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4541478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74629D0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3 % of 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062DEC5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2AD1338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 amides N x 0.026</w:t>
            </w:r>
          </w:p>
        </w:tc>
        <w:tc>
          <w:tcPr>
            <w:tcW w:w="1352" w:type="pct"/>
            <w:tcBorders>
              <w:top w:val="outset" w:sz="6" w:space="0" w:color="auto"/>
              <w:left w:val="outset" w:sz="6" w:space="0" w:color="auto"/>
              <w:bottom w:val="outset" w:sz="6" w:space="0" w:color="auto"/>
              <w:right w:val="outset" w:sz="6" w:space="0" w:color="auto"/>
            </w:tcBorders>
            <w:hideMark/>
          </w:tcPr>
          <w:p w14:paraId="36B1AA8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58E83F5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60D2797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any of the nitrogen forms 2–4 accounts for more than 1 % of the mass, it shall be declared.</w:t>
            </w:r>
          </w:p>
          <w:p w14:paraId="058BB9E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biuret content is below 0.2 %, an indication “Zems biureta saturs” [Low biuret content].</w:t>
            </w:r>
          </w:p>
          <w:p w14:paraId="5C67B8A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w:t>
            </w:r>
          </w:p>
          <w:p w14:paraId="12246B9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1A402FD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w:t>
            </w:r>
          </w:p>
          <w:p w14:paraId="2B76FBA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0EA02AC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“Zems hlora saturs” [Low chlorine content] if the chlorine (Cl) content does not exceed 2 %.</w:t>
            </w:r>
          </w:p>
          <w:p w14:paraId="3194EAB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Chlorine content can be declared</w:t>
            </w:r>
          </w:p>
        </w:tc>
      </w:tr>
      <w:tr w:rsidR="00D740F6" w:rsidRPr="00D740F6" w14:paraId="43873581"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E7D9E1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1049" w:type="pct"/>
            <w:tcBorders>
              <w:top w:val="outset" w:sz="6" w:space="0" w:color="auto"/>
              <w:left w:val="outset" w:sz="6" w:space="0" w:color="auto"/>
              <w:bottom w:val="outset" w:sz="6" w:space="0" w:color="auto"/>
              <w:right w:val="outset" w:sz="6" w:space="0" w:color="auto"/>
            </w:tcBorders>
            <w:hideMark/>
          </w:tcPr>
          <w:p w14:paraId="3426D44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NPK fertiliser suspension</w:t>
            </w:r>
          </w:p>
        </w:tc>
        <w:tc>
          <w:tcPr>
            <w:tcW w:w="1218" w:type="pct"/>
            <w:tcBorders>
              <w:top w:val="outset" w:sz="6" w:space="0" w:color="auto"/>
              <w:left w:val="outset" w:sz="6" w:space="0" w:color="auto"/>
              <w:bottom w:val="outset" w:sz="6" w:space="0" w:color="auto"/>
              <w:right w:val="outset" w:sz="6" w:space="0" w:color="auto"/>
            </w:tcBorders>
            <w:hideMark/>
          </w:tcPr>
          <w:p w14:paraId="50AADF2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Liquid mineral fertilisers in which plant nutritional elements are both dissolved in water and in suspension and not containing organic compounds of animal or plant origin</w:t>
            </w:r>
          </w:p>
        </w:tc>
        <w:tc>
          <w:tcPr>
            <w:tcW w:w="1153" w:type="pct"/>
            <w:tcBorders>
              <w:top w:val="outset" w:sz="6" w:space="0" w:color="auto"/>
              <w:left w:val="outset" w:sz="6" w:space="0" w:color="auto"/>
              <w:bottom w:val="outset" w:sz="6" w:space="0" w:color="auto"/>
              <w:right w:val="outset" w:sz="6" w:space="0" w:color="auto"/>
            </w:tcBorders>
            <w:hideMark/>
          </w:tcPr>
          <w:p w14:paraId="463F542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20 %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068B269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nitrogen (N), its forms:</w:t>
            </w:r>
          </w:p>
          <w:p w14:paraId="235550D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1B0A3E7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730B1B3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0C2011D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4558CDC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 amides N x 0.026.</w:t>
            </w:r>
          </w:p>
          <w:p w14:paraId="7ADC1ED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4 %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its forms:</w:t>
            </w:r>
          </w:p>
          <w:p w14:paraId="69990BF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2F6D743A"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neutral ammonium citrate.</w:t>
            </w:r>
          </w:p>
          <w:p w14:paraId="151098F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Mineral fertilisers may not contain phosphorus slag, aluminium-calcium phosphate, superfos, or natural phosphorite and (or) apatite.</w:t>
            </w:r>
          </w:p>
          <w:p w14:paraId="38C8B83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4 %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1352" w:type="pct"/>
            <w:tcBorders>
              <w:top w:val="outset" w:sz="6" w:space="0" w:color="auto"/>
              <w:left w:val="outset" w:sz="6" w:space="0" w:color="auto"/>
              <w:bottom w:val="outset" w:sz="6" w:space="0" w:color="auto"/>
              <w:right w:val="outset" w:sz="6" w:space="0" w:color="auto"/>
            </w:tcBorders>
            <w:hideMark/>
          </w:tcPr>
          <w:p w14:paraId="074FB4D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17D9E2B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1CDC5AC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nitrogen form 2, 3, or 4 accounts for more than 1 % of the mass, it shall be declared.</w:t>
            </w:r>
          </w:p>
          <w:p w14:paraId="4C946B2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biuret content is below 0.2 %, an indication “Zems biureta saturs” [Low biuret content].</w:t>
            </w:r>
          </w:p>
          <w:p w14:paraId="74DE7FB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w:t>
            </w:r>
          </w:p>
          <w:p w14:paraId="16D7830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less than 2 %, only phosphorus solubility form 2 shall be declared.</w:t>
            </w:r>
          </w:p>
          <w:p w14:paraId="64CB5A4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at least 2 %, phosphorus solubility forms 1 and 2 shall be declared.</w:t>
            </w:r>
          </w:p>
          <w:p w14:paraId="6852ED0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w:t>
            </w:r>
          </w:p>
          <w:p w14:paraId="505BBE7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an indication “Zems hlora saturs” [Low chlorine content] shall be added if the chlorine (Cl) content does not exceed 2 %.</w:t>
            </w:r>
          </w:p>
          <w:p w14:paraId="6AA7D44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Chlorine content can be declared</w:t>
            </w:r>
          </w:p>
        </w:tc>
      </w:tr>
      <w:tr w:rsidR="00D740F6" w:rsidRPr="00D740F6" w14:paraId="4450D0A1"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51C78E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1049" w:type="pct"/>
            <w:tcBorders>
              <w:top w:val="outset" w:sz="6" w:space="0" w:color="auto"/>
              <w:left w:val="outset" w:sz="6" w:space="0" w:color="auto"/>
              <w:bottom w:val="outset" w:sz="6" w:space="0" w:color="auto"/>
              <w:right w:val="outset" w:sz="6" w:space="0" w:color="auto"/>
            </w:tcBorders>
            <w:hideMark/>
          </w:tcPr>
          <w:p w14:paraId="2057AE2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NP fertiliser solution</w:t>
            </w:r>
          </w:p>
        </w:tc>
        <w:tc>
          <w:tcPr>
            <w:tcW w:w="1218" w:type="pct"/>
            <w:tcBorders>
              <w:top w:val="outset" w:sz="6" w:space="0" w:color="auto"/>
              <w:left w:val="outset" w:sz="6" w:space="0" w:color="auto"/>
              <w:bottom w:val="outset" w:sz="6" w:space="0" w:color="auto"/>
              <w:right w:val="outset" w:sz="6" w:space="0" w:color="auto"/>
            </w:tcBorders>
            <w:hideMark/>
          </w:tcPr>
          <w:p w14:paraId="5EC105C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and (or) by dissolving components containing NP in water. Stable under atmospheric pressure, not containing organic compounds of animal or plant origin</w:t>
            </w:r>
          </w:p>
        </w:tc>
        <w:tc>
          <w:tcPr>
            <w:tcW w:w="1153" w:type="pct"/>
            <w:tcBorders>
              <w:top w:val="outset" w:sz="6" w:space="0" w:color="auto"/>
              <w:left w:val="outset" w:sz="6" w:space="0" w:color="auto"/>
              <w:bottom w:val="outset" w:sz="6" w:space="0" w:color="auto"/>
              <w:right w:val="outset" w:sz="6" w:space="0" w:color="auto"/>
            </w:tcBorders>
            <w:hideMark/>
          </w:tcPr>
          <w:p w14:paraId="2E06930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18 %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4D44670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nitrogen (N), its forms:</w:t>
            </w:r>
          </w:p>
          <w:p w14:paraId="5431B42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11D883D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3A45F8B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29634DC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61AAFE0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 amides N x 0.026.</w:t>
            </w:r>
          </w:p>
          <w:p w14:paraId="77E0BB6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tc>
        <w:tc>
          <w:tcPr>
            <w:tcW w:w="1352" w:type="pct"/>
            <w:tcBorders>
              <w:top w:val="outset" w:sz="6" w:space="0" w:color="auto"/>
              <w:left w:val="outset" w:sz="6" w:space="0" w:color="auto"/>
              <w:bottom w:val="outset" w:sz="6" w:space="0" w:color="auto"/>
              <w:right w:val="outset" w:sz="6" w:space="0" w:color="auto"/>
            </w:tcBorders>
            <w:hideMark/>
          </w:tcPr>
          <w:p w14:paraId="0382E66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4FCD612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15159C7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nitrogen form 2, 3, or 4 accounts for at least 1 % of the mass, it shall be declared.</w:t>
            </w:r>
          </w:p>
          <w:p w14:paraId="7920660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biuret content is below 0.2 %, an indication “Zems biureta saturs” [Low biuret content].</w:t>
            </w:r>
          </w:p>
          <w:p w14:paraId="6AF6405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w:t>
            </w:r>
          </w:p>
          <w:p w14:paraId="040EBC0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tc>
      </w:tr>
      <w:tr w:rsidR="00D740F6" w:rsidRPr="00D740F6" w14:paraId="2E579035"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B609A2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w:t>
            </w:r>
          </w:p>
        </w:tc>
        <w:tc>
          <w:tcPr>
            <w:tcW w:w="1049" w:type="pct"/>
            <w:tcBorders>
              <w:top w:val="outset" w:sz="6" w:space="0" w:color="auto"/>
              <w:left w:val="outset" w:sz="6" w:space="0" w:color="auto"/>
              <w:bottom w:val="outset" w:sz="6" w:space="0" w:color="auto"/>
              <w:right w:val="outset" w:sz="6" w:space="0" w:color="auto"/>
            </w:tcBorders>
            <w:hideMark/>
          </w:tcPr>
          <w:p w14:paraId="74060EE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NP fertiliser suspension</w:t>
            </w:r>
          </w:p>
        </w:tc>
        <w:tc>
          <w:tcPr>
            <w:tcW w:w="1218" w:type="pct"/>
            <w:tcBorders>
              <w:top w:val="outset" w:sz="6" w:space="0" w:color="auto"/>
              <w:left w:val="outset" w:sz="6" w:space="0" w:color="auto"/>
              <w:bottom w:val="outset" w:sz="6" w:space="0" w:color="auto"/>
              <w:right w:val="outset" w:sz="6" w:space="0" w:color="auto"/>
            </w:tcBorders>
            <w:hideMark/>
          </w:tcPr>
          <w:p w14:paraId="277673D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Liquid mineral fertilisers in which plant nutritional elements are both dissolved in water and in suspension and not containing organic compounds of animal or plant origin</w:t>
            </w:r>
          </w:p>
        </w:tc>
        <w:tc>
          <w:tcPr>
            <w:tcW w:w="1153" w:type="pct"/>
            <w:tcBorders>
              <w:top w:val="outset" w:sz="6" w:space="0" w:color="auto"/>
              <w:left w:val="outset" w:sz="6" w:space="0" w:color="auto"/>
              <w:bottom w:val="outset" w:sz="6" w:space="0" w:color="auto"/>
              <w:right w:val="outset" w:sz="6" w:space="0" w:color="auto"/>
            </w:tcBorders>
            <w:hideMark/>
          </w:tcPr>
          <w:p w14:paraId="064689F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18 %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5B27D5E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nitrogen (N), its forms:</w:t>
            </w:r>
          </w:p>
          <w:p w14:paraId="2245942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6250529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3E7E135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05B90DA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274DB51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 amides N x 0.026.</w:t>
            </w:r>
          </w:p>
          <w:p w14:paraId="6B28B24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its forms:</w:t>
            </w:r>
          </w:p>
          <w:p w14:paraId="134D45B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167815D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neutral ammonium citrate.</w:t>
            </w:r>
          </w:p>
          <w:p w14:paraId="17EA677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Mineral fertilisers may not contain phosphorus slag, aluminium-calcium phosphate, superfos, and natural phosphorite and (or) apatite</w:t>
            </w:r>
          </w:p>
        </w:tc>
        <w:tc>
          <w:tcPr>
            <w:tcW w:w="1352" w:type="pct"/>
            <w:tcBorders>
              <w:top w:val="outset" w:sz="6" w:space="0" w:color="auto"/>
              <w:left w:val="outset" w:sz="6" w:space="0" w:color="auto"/>
              <w:bottom w:val="outset" w:sz="6" w:space="0" w:color="auto"/>
              <w:right w:val="outset" w:sz="6" w:space="0" w:color="auto"/>
            </w:tcBorders>
            <w:hideMark/>
          </w:tcPr>
          <w:p w14:paraId="169121D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58CB2EF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05D64E2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nitrogen form 2, 3, or 4 accounts for at least 1 % of the mass, it shall be declared.</w:t>
            </w:r>
          </w:p>
          <w:p w14:paraId="098097B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biuret content is below 0.2 %, an indication “Zems biureta saturs” [Low biuret content].</w:t>
            </w:r>
          </w:p>
          <w:p w14:paraId="2548284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w:t>
            </w:r>
          </w:p>
          <w:p w14:paraId="5C3D465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less than 2 %, only phosphorus solubility form 2 shall be declared.</w:t>
            </w:r>
          </w:p>
          <w:p w14:paraId="35C053B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at least 2 %, phosphorus solubility forms 1 and 2 shall be declared</w:t>
            </w:r>
          </w:p>
        </w:tc>
      </w:tr>
      <w:tr w:rsidR="00D740F6" w:rsidRPr="00D740F6" w14:paraId="78DF6C24"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044121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w:t>
            </w:r>
          </w:p>
        </w:tc>
        <w:tc>
          <w:tcPr>
            <w:tcW w:w="1049" w:type="pct"/>
            <w:tcBorders>
              <w:top w:val="outset" w:sz="6" w:space="0" w:color="auto"/>
              <w:left w:val="outset" w:sz="6" w:space="0" w:color="auto"/>
              <w:bottom w:val="outset" w:sz="6" w:space="0" w:color="auto"/>
              <w:right w:val="outset" w:sz="6" w:space="0" w:color="auto"/>
            </w:tcBorders>
            <w:hideMark/>
          </w:tcPr>
          <w:p w14:paraId="7E7748E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NK fertiliser solution</w:t>
            </w:r>
          </w:p>
        </w:tc>
        <w:tc>
          <w:tcPr>
            <w:tcW w:w="1218" w:type="pct"/>
            <w:tcBorders>
              <w:top w:val="outset" w:sz="6" w:space="0" w:color="auto"/>
              <w:left w:val="outset" w:sz="6" w:space="0" w:color="auto"/>
              <w:bottom w:val="outset" w:sz="6" w:space="0" w:color="auto"/>
              <w:right w:val="outset" w:sz="6" w:space="0" w:color="auto"/>
            </w:tcBorders>
            <w:hideMark/>
          </w:tcPr>
          <w:p w14:paraId="4134E7F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and by dissolving in water. Stable under atmospheric pressure, not containing organic compounds of animal or plant origin</w:t>
            </w:r>
          </w:p>
        </w:tc>
        <w:tc>
          <w:tcPr>
            <w:tcW w:w="1153" w:type="pct"/>
            <w:tcBorders>
              <w:top w:val="outset" w:sz="6" w:space="0" w:color="auto"/>
              <w:left w:val="outset" w:sz="6" w:space="0" w:color="auto"/>
              <w:bottom w:val="outset" w:sz="6" w:space="0" w:color="auto"/>
              <w:right w:val="outset" w:sz="6" w:space="0" w:color="auto"/>
            </w:tcBorders>
            <w:hideMark/>
          </w:tcPr>
          <w:p w14:paraId="25B4AA8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15 % (N + K</w:t>
            </w:r>
            <w:r w:rsidRPr="00D740F6">
              <w:rPr>
                <w:rFonts w:ascii="Times New Roman" w:hAnsi="Times New Roman"/>
                <w:noProof/>
                <w:vertAlign w:val="subscript"/>
                <w:lang w:val="en-US"/>
              </w:rPr>
              <w:t>2</w:t>
            </w:r>
            <w:r w:rsidRPr="00D740F6">
              <w:rPr>
                <w:rFonts w:ascii="Times New Roman" w:hAnsi="Times New Roman"/>
                <w:noProof/>
                <w:lang w:val="en-US"/>
              </w:rPr>
              <w:t>O)</w:t>
            </w:r>
          </w:p>
          <w:p w14:paraId="1EFFD4A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nitrogen (N), its forms:</w:t>
            </w:r>
          </w:p>
          <w:p w14:paraId="578E57B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0AC91A0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5FF71CC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261819F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05AA105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 amides N x 0.026.</w:t>
            </w:r>
          </w:p>
          <w:p w14:paraId="6841EF7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1352" w:type="pct"/>
            <w:tcBorders>
              <w:top w:val="outset" w:sz="6" w:space="0" w:color="auto"/>
              <w:left w:val="outset" w:sz="6" w:space="0" w:color="auto"/>
              <w:bottom w:val="outset" w:sz="6" w:space="0" w:color="auto"/>
              <w:right w:val="outset" w:sz="6" w:space="0" w:color="auto"/>
            </w:tcBorders>
            <w:hideMark/>
          </w:tcPr>
          <w:p w14:paraId="448C667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5944EDC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4463BF3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nitrogen form 2, 3, or 4 accounts for at least 1 % of the mass, it shall be declared.</w:t>
            </w:r>
          </w:p>
          <w:p w14:paraId="41AC8B5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biuret content is below 0.2 %, an indication “Zems biureta saturs” [Low biuret content].</w:t>
            </w:r>
          </w:p>
          <w:p w14:paraId="136A259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w:t>
            </w:r>
          </w:p>
          <w:p w14:paraId="6A316A1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04C0232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“Zems hlora saturs” [Low chlorine content] shall be added if the chlorine (Cl) content does not exceed 2 %.</w:t>
            </w:r>
          </w:p>
          <w:p w14:paraId="5A11D32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Chlorine content can be declared</w:t>
            </w:r>
          </w:p>
        </w:tc>
      </w:tr>
      <w:tr w:rsidR="00D740F6" w:rsidRPr="00D740F6" w14:paraId="116DBBC7"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E44988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w:t>
            </w:r>
          </w:p>
        </w:tc>
        <w:tc>
          <w:tcPr>
            <w:tcW w:w="1049" w:type="pct"/>
            <w:tcBorders>
              <w:top w:val="outset" w:sz="6" w:space="0" w:color="auto"/>
              <w:left w:val="outset" w:sz="6" w:space="0" w:color="auto"/>
              <w:bottom w:val="outset" w:sz="6" w:space="0" w:color="auto"/>
              <w:right w:val="outset" w:sz="6" w:space="0" w:color="auto"/>
            </w:tcBorders>
            <w:hideMark/>
          </w:tcPr>
          <w:p w14:paraId="189BC81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NK fertiliser suspension</w:t>
            </w:r>
          </w:p>
        </w:tc>
        <w:tc>
          <w:tcPr>
            <w:tcW w:w="1218" w:type="pct"/>
            <w:tcBorders>
              <w:top w:val="outset" w:sz="6" w:space="0" w:color="auto"/>
              <w:left w:val="outset" w:sz="6" w:space="0" w:color="auto"/>
              <w:bottom w:val="outset" w:sz="6" w:space="0" w:color="auto"/>
              <w:right w:val="outset" w:sz="6" w:space="0" w:color="auto"/>
            </w:tcBorders>
            <w:hideMark/>
          </w:tcPr>
          <w:p w14:paraId="2B58B0F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Liquid mineral fertilisers in which plant nutritional elements are in the dissolved form, dissolved in water, or in suspension and not containing organic compounds of animal or plant origin</w:t>
            </w:r>
          </w:p>
        </w:tc>
        <w:tc>
          <w:tcPr>
            <w:tcW w:w="1153" w:type="pct"/>
            <w:tcBorders>
              <w:top w:val="outset" w:sz="6" w:space="0" w:color="auto"/>
              <w:left w:val="outset" w:sz="6" w:space="0" w:color="auto"/>
              <w:bottom w:val="outset" w:sz="6" w:space="0" w:color="auto"/>
              <w:right w:val="outset" w:sz="6" w:space="0" w:color="auto"/>
            </w:tcBorders>
            <w:hideMark/>
          </w:tcPr>
          <w:p w14:paraId="0488CE1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18 % (N + K</w:t>
            </w:r>
            <w:r w:rsidRPr="00D740F6">
              <w:rPr>
                <w:rFonts w:ascii="Times New Roman" w:hAnsi="Times New Roman"/>
                <w:noProof/>
                <w:vertAlign w:val="subscript"/>
                <w:lang w:val="en-US"/>
              </w:rPr>
              <w:t>2</w:t>
            </w:r>
            <w:r w:rsidRPr="00D740F6">
              <w:rPr>
                <w:rFonts w:ascii="Times New Roman" w:hAnsi="Times New Roman"/>
                <w:noProof/>
                <w:lang w:val="en-US"/>
              </w:rPr>
              <w:t>O).</w:t>
            </w:r>
          </w:p>
          <w:p w14:paraId="0F5624B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nitrogen (N), its forms:</w:t>
            </w:r>
          </w:p>
          <w:p w14:paraId="76CB3F5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total nitrogen;</w:t>
            </w:r>
          </w:p>
          <w:p w14:paraId="6E49FC0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nitrate-nitrogen;</w:t>
            </w:r>
          </w:p>
          <w:p w14:paraId="275618C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ammoniacal nitrogen;</w:t>
            </w:r>
          </w:p>
          <w:p w14:paraId="2D01060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amide nitrogen.</w:t>
            </w:r>
          </w:p>
          <w:p w14:paraId="1B50E07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content of biuret – amides N x 0.026.</w:t>
            </w:r>
          </w:p>
          <w:p w14:paraId="08BFBEE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1352" w:type="pct"/>
            <w:tcBorders>
              <w:top w:val="outset" w:sz="6" w:space="0" w:color="auto"/>
              <w:left w:val="outset" w:sz="6" w:space="0" w:color="auto"/>
              <w:bottom w:val="outset" w:sz="6" w:space="0" w:color="auto"/>
              <w:right w:val="outset" w:sz="6" w:space="0" w:color="auto"/>
            </w:tcBorders>
            <w:hideMark/>
          </w:tcPr>
          <w:p w14:paraId="3F0B419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Nitrogen:</w:t>
            </w:r>
          </w:p>
          <w:p w14:paraId="2DE0150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08925DF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nitrogen form 2, 3, or 4 accounts for at least 1 % of the mass, it shall be declared.</w:t>
            </w:r>
          </w:p>
          <w:p w14:paraId="722CAD9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the biuret content is below 0.2 %, an indication “Zems biureta saturs” [Low biuret content].</w:t>
            </w:r>
          </w:p>
          <w:p w14:paraId="370B7AC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w:t>
            </w:r>
          </w:p>
          <w:p w14:paraId="4E71FBB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05D3342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“Zems hlora saturs” [Low chlorine content] shall be added if the chlorine (Cl) content does not exceed 2 %.</w:t>
            </w:r>
          </w:p>
          <w:p w14:paraId="1284F31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Chlorine content can be declared</w:t>
            </w:r>
          </w:p>
        </w:tc>
      </w:tr>
      <w:tr w:rsidR="00D740F6" w:rsidRPr="00D740F6" w14:paraId="7BA6623D"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9C98AA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w:t>
            </w:r>
          </w:p>
        </w:tc>
        <w:tc>
          <w:tcPr>
            <w:tcW w:w="1049" w:type="pct"/>
            <w:tcBorders>
              <w:top w:val="outset" w:sz="6" w:space="0" w:color="auto"/>
              <w:left w:val="outset" w:sz="6" w:space="0" w:color="auto"/>
              <w:bottom w:val="outset" w:sz="6" w:space="0" w:color="auto"/>
              <w:right w:val="outset" w:sz="6" w:space="0" w:color="auto"/>
            </w:tcBorders>
            <w:hideMark/>
          </w:tcPr>
          <w:p w14:paraId="03D8D57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PK fertiliser solution</w:t>
            </w:r>
          </w:p>
        </w:tc>
        <w:tc>
          <w:tcPr>
            <w:tcW w:w="1218" w:type="pct"/>
            <w:tcBorders>
              <w:top w:val="outset" w:sz="6" w:space="0" w:color="auto"/>
              <w:left w:val="outset" w:sz="6" w:space="0" w:color="auto"/>
              <w:bottom w:val="outset" w:sz="6" w:space="0" w:color="auto"/>
              <w:right w:val="outset" w:sz="6" w:space="0" w:color="auto"/>
            </w:tcBorders>
            <w:hideMark/>
          </w:tcPr>
          <w:p w14:paraId="308274A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and by dissolving in water. Not containing organic compounds of animal or plant origin</w:t>
            </w:r>
          </w:p>
        </w:tc>
        <w:tc>
          <w:tcPr>
            <w:tcW w:w="1153" w:type="pct"/>
            <w:tcBorders>
              <w:top w:val="outset" w:sz="6" w:space="0" w:color="auto"/>
              <w:left w:val="outset" w:sz="6" w:space="0" w:color="auto"/>
              <w:bottom w:val="outset" w:sz="6" w:space="0" w:color="auto"/>
              <w:right w:val="outset" w:sz="6" w:space="0" w:color="auto"/>
            </w:tcBorders>
            <w:hideMark/>
          </w:tcPr>
          <w:p w14:paraId="17C0E6A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18 %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5E5D8E4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46280C1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1352" w:type="pct"/>
            <w:tcBorders>
              <w:top w:val="outset" w:sz="6" w:space="0" w:color="auto"/>
              <w:left w:val="outset" w:sz="6" w:space="0" w:color="auto"/>
              <w:bottom w:val="outset" w:sz="6" w:space="0" w:color="auto"/>
              <w:right w:val="outset" w:sz="6" w:space="0" w:color="auto"/>
            </w:tcBorders>
            <w:hideMark/>
          </w:tcPr>
          <w:p w14:paraId="0963AC9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w:t>
            </w:r>
          </w:p>
          <w:p w14:paraId="4FE0CA1D"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7DB6894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w:t>
            </w:r>
          </w:p>
          <w:p w14:paraId="5EBD8BA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28A4B49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“Zems hlora saturs” [Low chlorine content] shall be added if the chlorine (Cl) content does not exceed 2 %.</w:t>
            </w:r>
          </w:p>
          <w:p w14:paraId="51B0833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Chlorine content can be declared</w:t>
            </w:r>
          </w:p>
        </w:tc>
      </w:tr>
      <w:tr w:rsidR="00D740F6" w:rsidRPr="00D740F6" w14:paraId="4FFA9C09"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913C42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w:t>
            </w:r>
          </w:p>
        </w:tc>
        <w:tc>
          <w:tcPr>
            <w:tcW w:w="1049" w:type="pct"/>
            <w:tcBorders>
              <w:top w:val="outset" w:sz="6" w:space="0" w:color="auto"/>
              <w:left w:val="outset" w:sz="6" w:space="0" w:color="auto"/>
              <w:bottom w:val="outset" w:sz="6" w:space="0" w:color="auto"/>
              <w:right w:val="outset" w:sz="6" w:space="0" w:color="auto"/>
            </w:tcBorders>
            <w:hideMark/>
          </w:tcPr>
          <w:p w14:paraId="46581D8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PK fertiliser suspension</w:t>
            </w:r>
          </w:p>
        </w:tc>
        <w:tc>
          <w:tcPr>
            <w:tcW w:w="1218" w:type="pct"/>
            <w:tcBorders>
              <w:top w:val="outset" w:sz="6" w:space="0" w:color="auto"/>
              <w:left w:val="outset" w:sz="6" w:space="0" w:color="auto"/>
              <w:bottom w:val="outset" w:sz="6" w:space="0" w:color="auto"/>
              <w:right w:val="outset" w:sz="6" w:space="0" w:color="auto"/>
            </w:tcBorders>
            <w:hideMark/>
          </w:tcPr>
          <w:p w14:paraId="3D70867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Liquid mineral fertilisers in which plant nutritional elements are both dissolved in water and in suspension and not containing organic compounds of animal or plant origin</w:t>
            </w:r>
          </w:p>
        </w:tc>
        <w:tc>
          <w:tcPr>
            <w:tcW w:w="1153" w:type="pct"/>
            <w:tcBorders>
              <w:top w:val="outset" w:sz="6" w:space="0" w:color="auto"/>
              <w:left w:val="outset" w:sz="6" w:space="0" w:color="auto"/>
              <w:bottom w:val="outset" w:sz="6" w:space="0" w:color="auto"/>
              <w:right w:val="outset" w:sz="6" w:space="0" w:color="auto"/>
            </w:tcBorders>
            <w:hideMark/>
          </w:tcPr>
          <w:p w14:paraId="20E3BB0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18 %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5B8AEB0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its forms:</w:t>
            </w:r>
          </w:p>
          <w:p w14:paraId="7B679CE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50FAFB3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soluble in neutral ammonium citrate.</w:t>
            </w:r>
          </w:p>
          <w:p w14:paraId="4784814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Mineral fertilisers may not contain phosphorus slag, aluminium-calcium phosphate, superfos, or natural phosphorite and (or) apatite.</w:t>
            </w:r>
          </w:p>
          <w:p w14:paraId="415FD31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5 %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1352" w:type="pct"/>
            <w:tcBorders>
              <w:top w:val="outset" w:sz="6" w:space="0" w:color="auto"/>
              <w:left w:val="outset" w:sz="6" w:space="0" w:color="auto"/>
              <w:bottom w:val="outset" w:sz="6" w:space="0" w:color="auto"/>
              <w:right w:val="outset" w:sz="6" w:space="0" w:color="auto"/>
            </w:tcBorders>
            <w:hideMark/>
          </w:tcPr>
          <w:p w14:paraId="1431D47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Phosphorus:</w:t>
            </w:r>
          </w:p>
          <w:p w14:paraId="56B10BD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 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less than 2 %, only phosphorus solubility form 2 shall be declared.</w:t>
            </w:r>
          </w:p>
          <w:p w14:paraId="6120D1F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If water-soluble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is at least 2 %, phosphorus solubility forms 1 and 2 shall be declared.</w:t>
            </w:r>
          </w:p>
          <w:p w14:paraId="4323987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Potassium:</w:t>
            </w:r>
          </w:p>
          <w:p w14:paraId="479C0B3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4867AAA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“Zems hlora saturs” [Low chlorine content] shall be added if the chlorine (Cl) content does not exceed 2 %.</w:t>
            </w:r>
          </w:p>
          <w:p w14:paraId="4C0AA8C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Chlorine content can be declared</w:t>
            </w:r>
          </w:p>
        </w:tc>
      </w:tr>
      <w:tr w:rsidR="00D740F6" w:rsidRPr="00D740F6" w14:paraId="131A5D9D"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C40DDC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9.</w:t>
            </w:r>
          </w:p>
        </w:tc>
        <w:tc>
          <w:tcPr>
            <w:tcW w:w="1049" w:type="pct"/>
            <w:tcBorders>
              <w:top w:val="outset" w:sz="6" w:space="0" w:color="auto"/>
              <w:left w:val="outset" w:sz="6" w:space="0" w:color="auto"/>
              <w:bottom w:val="outset" w:sz="6" w:space="0" w:color="auto"/>
              <w:right w:val="outset" w:sz="6" w:space="0" w:color="auto"/>
            </w:tcBorders>
            <w:hideMark/>
          </w:tcPr>
          <w:p w14:paraId="3F88492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complex liquid mineral fertilisers with micronutrients and (or) secondary nutrients referred to in Paragraphs 1–8</w:t>
            </w:r>
          </w:p>
        </w:tc>
        <w:tc>
          <w:tcPr>
            <w:tcW w:w="1218" w:type="pct"/>
            <w:tcBorders>
              <w:top w:val="outset" w:sz="6" w:space="0" w:color="auto"/>
              <w:left w:val="outset" w:sz="6" w:space="0" w:color="auto"/>
              <w:bottom w:val="outset" w:sz="6" w:space="0" w:color="auto"/>
              <w:right w:val="outset" w:sz="6" w:space="0" w:color="auto"/>
            </w:tcBorders>
            <w:hideMark/>
          </w:tcPr>
          <w:p w14:paraId="6A6BF3D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method of production and essential ingredients of the complex liquid mineral fertilisers with micronutrients and (or) secondary nutrients referred to in Paragraphs 1–8</w:t>
            </w:r>
          </w:p>
        </w:tc>
        <w:tc>
          <w:tcPr>
            <w:tcW w:w="1153" w:type="pct"/>
            <w:tcBorders>
              <w:top w:val="outset" w:sz="6" w:space="0" w:color="auto"/>
              <w:left w:val="outset" w:sz="6" w:space="0" w:color="auto"/>
              <w:bottom w:val="outset" w:sz="6" w:space="0" w:color="auto"/>
              <w:right w:val="outset" w:sz="6" w:space="0" w:color="auto"/>
            </w:tcBorders>
            <w:hideMark/>
          </w:tcPr>
          <w:p w14:paraId="4A75D37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Data about the complex liquid mineral fertilisers and added micronutrients and (or) secondary nutrients referred to in Paragraphs 1–8</w:t>
            </w:r>
          </w:p>
        </w:tc>
        <w:tc>
          <w:tcPr>
            <w:tcW w:w="1352" w:type="pct"/>
            <w:tcBorders>
              <w:top w:val="outset" w:sz="6" w:space="0" w:color="auto"/>
              <w:left w:val="outset" w:sz="6" w:space="0" w:color="auto"/>
              <w:bottom w:val="outset" w:sz="6" w:space="0" w:color="auto"/>
              <w:right w:val="outset" w:sz="6" w:space="0" w:color="auto"/>
            </w:tcBorders>
            <w:hideMark/>
          </w:tcPr>
          <w:p w14:paraId="253F93E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declared data, content of micronutrients of the complex liquid mineral fertilisers referred to in Paragraphs 1–8 in accordance with Annex 4 to the Regulation, the content of secondary nutrients in accordance with Annex 12 to the Regulation</w:t>
            </w:r>
          </w:p>
        </w:tc>
      </w:tr>
    </w:tbl>
    <w:p w14:paraId="75860F32"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3301F617" w14:textId="77777777" w:rsidR="00D740F6" w:rsidRPr="00D740F6" w:rsidRDefault="00D740F6" w:rsidP="00D740F6">
      <w:pPr>
        <w:keepNext/>
        <w:keepLines/>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D. Mineral Fertilisers Containing Secondary Plant Nutrition Elements (Calcium, Magnesium, and Sulphur)</w:t>
      </w:r>
    </w:p>
    <w:p w14:paraId="6D4A8CD2" w14:textId="77777777" w:rsidR="00D740F6" w:rsidRPr="00D740F6" w:rsidRDefault="00D740F6" w:rsidP="00D740F6">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1"/>
        <w:gridCol w:w="1779"/>
        <w:gridCol w:w="2119"/>
        <w:gridCol w:w="2278"/>
        <w:gridCol w:w="2488"/>
      </w:tblGrid>
      <w:tr w:rsidR="00D740F6" w:rsidRPr="00D740F6" w14:paraId="5BDBB951" w14:textId="77777777" w:rsidTr="005D7A07">
        <w:tc>
          <w:tcPr>
            <w:tcW w:w="215" w:type="pct"/>
            <w:tcBorders>
              <w:top w:val="outset" w:sz="6" w:space="0" w:color="auto"/>
              <w:left w:val="outset" w:sz="6" w:space="0" w:color="auto"/>
              <w:bottom w:val="outset" w:sz="6" w:space="0" w:color="auto"/>
              <w:right w:val="outset" w:sz="6" w:space="0" w:color="auto"/>
            </w:tcBorders>
            <w:vAlign w:val="center"/>
            <w:hideMark/>
          </w:tcPr>
          <w:p w14:paraId="60094488"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982" w:type="pct"/>
            <w:tcBorders>
              <w:top w:val="outset" w:sz="6" w:space="0" w:color="auto"/>
              <w:left w:val="outset" w:sz="6" w:space="0" w:color="auto"/>
              <w:bottom w:val="outset" w:sz="6" w:space="0" w:color="auto"/>
              <w:right w:val="outset" w:sz="6" w:space="0" w:color="auto"/>
            </w:tcBorders>
            <w:vAlign w:val="center"/>
            <w:hideMark/>
          </w:tcPr>
          <w:p w14:paraId="5E96F324"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170" w:type="pct"/>
            <w:tcBorders>
              <w:top w:val="outset" w:sz="6" w:space="0" w:color="auto"/>
              <w:left w:val="outset" w:sz="6" w:space="0" w:color="auto"/>
              <w:bottom w:val="outset" w:sz="6" w:space="0" w:color="auto"/>
              <w:right w:val="outset" w:sz="6" w:space="0" w:color="auto"/>
            </w:tcBorders>
            <w:vAlign w:val="center"/>
            <w:hideMark/>
          </w:tcPr>
          <w:p w14:paraId="5FFA8ED5"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258" w:type="pct"/>
            <w:tcBorders>
              <w:top w:val="outset" w:sz="6" w:space="0" w:color="auto"/>
              <w:left w:val="outset" w:sz="6" w:space="0" w:color="auto"/>
              <w:bottom w:val="outset" w:sz="6" w:space="0" w:color="auto"/>
              <w:right w:val="outset" w:sz="6" w:space="0" w:color="auto"/>
            </w:tcBorders>
            <w:vAlign w:val="center"/>
            <w:hideMark/>
          </w:tcPr>
          <w:p w14:paraId="2A466AA8"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1374" w:type="pct"/>
            <w:tcBorders>
              <w:top w:val="outset" w:sz="6" w:space="0" w:color="auto"/>
              <w:left w:val="outset" w:sz="6" w:space="0" w:color="auto"/>
              <w:bottom w:val="outset" w:sz="6" w:space="0" w:color="auto"/>
              <w:right w:val="outset" w:sz="6" w:space="0" w:color="auto"/>
            </w:tcBorders>
            <w:vAlign w:val="center"/>
            <w:hideMark/>
          </w:tcPr>
          <w:p w14:paraId="6A766A5F"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38372869" w14:textId="77777777" w:rsidTr="005D7A07">
        <w:tc>
          <w:tcPr>
            <w:tcW w:w="215" w:type="pct"/>
            <w:tcBorders>
              <w:top w:val="outset" w:sz="6" w:space="0" w:color="auto"/>
              <w:left w:val="outset" w:sz="6" w:space="0" w:color="auto"/>
              <w:bottom w:val="outset" w:sz="6" w:space="0" w:color="auto"/>
              <w:right w:val="outset" w:sz="6" w:space="0" w:color="auto"/>
            </w:tcBorders>
            <w:hideMark/>
          </w:tcPr>
          <w:p w14:paraId="17614D77"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982" w:type="pct"/>
            <w:tcBorders>
              <w:top w:val="outset" w:sz="6" w:space="0" w:color="auto"/>
              <w:left w:val="outset" w:sz="6" w:space="0" w:color="auto"/>
              <w:bottom w:val="outset" w:sz="6" w:space="0" w:color="auto"/>
              <w:right w:val="outset" w:sz="6" w:space="0" w:color="auto"/>
            </w:tcBorders>
            <w:hideMark/>
          </w:tcPr>
          <w:p w14:paraId="0AE59D6F"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Calcium sulphate</w:t>
            </w:r>
          </w:p>
        </w:tc>
        <w:tc>
          <w:tcPr>
            <w:tcW w:w="1170" w:type="pct"/>
            <w:tcBorders>
              <w:top w:val="outset" w:sz="6" w:space="0" w:color="auto"/>
              <w:left w:val="outset" w:sz="6" w:space="0" w:color="auto"/>
              <w:bottom w:val="outset" w:sz="6" w:space="0" w:color="auto"/>
              <w:right w:val="outset" w:sz="6" w:space="0" w:color="auto"/>
            </w:tcBorders>
            <w:hideMark/>
          </w:tcPr>
          <w:p w14:paraId="25D55E94"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Obtained by grinding rocks containing calcium sulphate, with different hydratation state or product of industrial origin</w:t>
            </w:r>
          </w:p>
        </w:tc>
        <w:tc>
          <w:tcPr>
            <w:tcW w:w="1258" w:type="pct"/>
            <w:tcBorders>
              <w:top w:val="outset" w:sz="6" w:space="0" w:color="auto"/>
              <w:left w:val="outset" w:sz="6" w:space="0" w:color="auto"/>
              <w:bottom w:val="outset" w:sz="6" w:space="0" w:color="auto"/>
              <w:right w:val="outset" w:sz="6" w:space="0" w:color="auto"/>
            </w:tcBorders>
            <w:hideMark/>
          </w:tcPr>
          <w:p w14:paraId="059A1089"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17 % of total calcium (Ca),</w:t>
            </w:r>
          </w:p>
          <w:p w14:paraId="0279172A"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14 % of total sulphur (S).</w:t>
            </w:r>
          </w:p>
          <w:p w14:paraId="7A7A4CFE"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Granulometry:</w:t>
            </w:r>
          </w:p>
          <w:p w14:paraId="40E8A8F5"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at least 80 % of particles pass through a sieve with a mesh of 2 mm;</w:t>
            </w:r>
          </w:p>
          <w:p w14:paraId="38A69326"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at least 99 % of particles pass through a sieve with a mesh of 10 mm</w:t>
            </w:r>
          </w:p>
        </w:tc>
        <w:tc>
          <w:tcPr>
            <w:tcW w:w="1374" w:type="pct"/>
            <w:tcBorders>
              <w:top w:val="outset" w:sz="6" w:space="0" w:color="auto"/>
              <w:left w:val="outset" w:sz="6" w:space="0" w:color="auto"/>
              <w:bottom w:val="outset" w:sz="6" w:space="0" w:color="auto"/>
              <w:right w:val="outset" w:sz="6" w:space="0" w:color="auto"/>
            </w:tcBorders>
            <w:hideMark/>
          </w:tcPr>
          <w:p w14:paraId="6967F1F8"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Total sulphur (S),</w:t>
            </w:r>
          </w:p>
          <w:p w14:paraId="53BA96C7"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preferable – total calcium (Ca)</w:t>
            </w:r>
          </w:p>
        </w:tc>
      </w:tr>
      <w:tr w:rsidR="00D740F6" w:rsidRPr="00D740F6" w14:paraId="410E96F7" w14:textId="77777777" w:rsidTr="005D7A07">
        <w:tc>
          <w:tcPr>
            <w:tcW w:w="215" w:type="pct"/>
            <w:tcBorders>
              <w:top w:val="outset" w:sz="6" w:space="0" w:color="auto"/>
              <w:left w:val="outset" w:sz="6" w:space="0" w:color="auto"/>
              <w:bottom w:val="outset" w:sz="6" w:space="0" w:color="auto"/>
              <w:right w:val="outset" w:sz="6" w:space="0" w:color="auto"/>
            </w:tcBorders>
            <w:hideMark/>
          </w:tcPr>
          <w:p w14:paraId="37160F0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982" w:type="pct"/>
            <w:tcBorders>
              <w:top w:val="outset" w:sz="6" w:space="0" w:color="auto"/>
              <w:left w:val="outset" w:sz="6" w:space="0" w:color="auto"/>
              <w:bottom w:val="outset" w:sz="6" w:space="0" w:color="auto"/>
              <w:right w:val="outset" w:sz="6" w:space="0" w:color="auto"/>
            </w:tcBorders>
            <w:hideMark/>
          </w:tcPr>
          <w:p w14:paraId="644A381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chloride solution</w:t>
            </w:r>
          </w:p>
        </w:tc>
        <w:tc>
          <w:tcPr>
            <w:tcW w:w="1170" w:type="pct"/>
            <w:tcBorders>
              <w:top w:val="outset" w:sz="6" w:space="0" w:color="auto"/>
              <w:left w:val="outset" w:sz="6" w:space="0" w:color="auto"/>
              <w:bottom w:val="outset" w:sz="6" w:space="0" w:color="auto"/>
              <w:right w:val="outset" w:sz="6" w:space="0" w:color="auto"/>
            </w:tcBorders>
            <w:hideMark/>
          </w:tcPr>
          <w:p w14:paraId="0E56699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chloride solution of industrial origin</w:t>
            </w:r>
          </w:p>
        </w:tc>
        <w:tc>
          <w:tcPr>
            <w:tcW w:w="1258" w:type="pct"/>
            <w:tcBorders>
              <w:top w:val="outset" w:sz="6" w:space="0" w:color="auto"/>
              <w:left w:val="outset" w:sz="6" w:space="0" w:color="auto"/>
              <w:bottom w:val="outset" w:sz="6" w:space="0" w:color="auto"/>
              <w:right w:val="outset" w:sz="6" w:space="0" w:color="auto"/>
            </w:tcBorders>
            <w:hideMark/>
          </w:tcPr>
          <w:p w14:paraId="241E08F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8.6 % of total calcium (Ca)</w:t>
            </w:r>
          </w:p>
        </w:tc>
        <w:tc>
          <w:tcPr>
            <w:tcW w:w="1374" w:type="pct"/>
            <w:tcBorders>
              <w:top w:val="outset" w:sz="6" w:space="0" w:color="auto"/>
              <w:left w:val="outset" w:sz="6" w:space="0" w:color="auto"/>
              <w:bottom w:val="outset" w:sz="6" w:space="0" w:color="auto"/>
              <w:right w:val="outset" w:sz="6" w:space="0" w:color="auto"/>
            </w:tcBorders>
            <w:hideMark/>
          </w:tcPr>
          <w:p w14:paraId="2F4AEBA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calcium (Ca),</w:t>
            </w:r>
          </w:p>
          <w:p w14:paraId="683E820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preferable indication “Augu apsmidzināšanai” [For plant spray]</w:t>
            </w:r>
          </w:p>
        </w:tc>
      </w:tr>
      <w:tr w:rsidR="00D740F6" w:rsidRPr="00D740F6" w14:paraId="78DE368A" w14:textId="77777777" w:rsidTr="005D7A07">
        <w:tc>
          <w:tcPr>
            <w:tcW w:w="215" w:type="pct"/>
            <w:tcBorders>
              <w:top w:val="outset" w:sz="6" w:space="0" w:color="auto"/>
              <w:left w:val="outset" w:sz="6" w:space="0" w:color="auto"/>
              <w:bottom w:val="outset" w:sz="6" w:space="0" w:color="auto"/>
              <w:right w:val="outset" w:sz="6" w:space="0" w:color="auto"/>
            </w:tcBorders>
            <w:hideMark/>
          </w:tcPr>
          <w:p w14:paraId="67C24E7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982" w:type="pct"/>
            <w:tcBorders>
              <w:top w:val="outset" w:sz="6" w:space="0" w:color="auto"/>
              <w:left w:val="outset" w:sz="6" w:space="0" w:color="auto"/>
              <w:bottom w:val="outset" w:sz="6" w:space="0" w:color="auto"/>
              <w:right w:val="outset" w:sz="6" w:space="0" w:color="auto"/>
            </w:tcBorders>
            <w:hideMark/>
          </w:tcPr>
          <w:p w14:paraId="2448B85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Elemental sulphur</w:t>
            </w:r>
          </w:p>
        </w:tc>
        <w:tc>
          <w:tcPr>
            <w:tcW w:w="1170" w:type="pct"/>
            <w:tcBorders>
              <w:top w:val="outset" w:sz="6" w:space="0" w:color="auto"/>
              <w:left w:val="outset" w:sz="6" w:space="0" w:color="auto"/>
              <w:bottom w:val="outset" w:sz="6" w:space="0" w:color="auto"/>
              <w:right w:val="outset" w:sz="6" w:space="0" w:color="auto"/>
            </w:tcBorders>
            <w:hideMark/>
          </w:tcPr>
          <w:p w14:paraId="14D4D9A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Natural or industrial sulphur</w:t>
            </w:r>
          </w:p>
        </w:tc>
        <w:tc>
          <w:tcPr>
            <w:tcW w:w="1258" w:type="pct"/>
            <w:tcBorders>
              <w:top w:val="outset" w:sz="6" w:space="0" w:color="auto"/>
              <w:left w:val="outset" w:sz="6" w:space="0" w:color="auto"/>
              <w:bottom w:val="outset" w:sz="6" w:space="0" w:color="auto"/>
              <w:right w:val="outset" w:sz="6" w:space="0" w:color="auto"/>
            </w:tcBorders>
            <w:hideMark/>
          </w:tcPr>
          <w:p w14:paraId="44AE41F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98 % of total sulphur (S)</w:t>
            </w:r>
          </w:p>
        </w:tc>
        <w:tc>
          <w:tcPr>
            <w:tcW w:w="1374" w:type="pct"/>
            <w:tcBorders>
              <w:top w:val="outset" w:sz="6" w:space="0" w:color="auto"/>
              <w:left w:val="outset" w:sz="6" w:space="0" w:color="auto"/>
              <w:bottom w:val="outset" w:sz="6" w:space="0" w:color="auto"/>
              <w:right w:val="outset" w:sz="6" w:space="0" w:color="auto"/>
            </w:tcBorders>
            <w:hideMark/>
          </w:tcPr>
          <w:p w14:paraId="6C25955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sulphur (S)</w:t>
            </w:r>
          </w:p>
        </w:tc>
      </w:tr>
      <w:tr w:rsidR="00D740F6" w:rsidRPr="00D740F6" w14:paraId="079F5428" w14:textId="77777777" w:rsidTr="005D7A07">
        <w:tc>
          <w:tcPr>
            <w:tcW w:w="215" w:type="pct"/>
            <w:tcBorders>
              <w:top w:val="outset" w:sz="6" w:space="0" w:color="auto"/>
              <w:left w:val="outset" w:sz="6" w:space="0" w:color="auto"/>
              <w:bottom w:val="outset" w:sz="6" w:space="0" w:color="auto"/>
              <w:right w:val="outset" w:sz="6" w:space="0" w:color="auto"/>
            </w:tcBorders>
            <w:hideMark/>
          </w:tcPr>
          <w:p w14:paraId="7FDF3E8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w:t>
            </w:r>
          </w:p>
        </w:tc>
        <w:tc>
          <w:tcPr>
            <w:tcW w:w="982" w:type="pct"/>
            <w:tcBorders>
              <w:top w:val="outset" w:sz="6" w:space="0" w:color="auto"/>
              <w:left w:val="outset" w:sz="6" w:space="0" w:color="auto"/>
              <w:bottom w:val="outset" w:sz="6" w:space="0" w:color="auto"/>
              <w:right w:val="outset" w:sz="6" w:space="0" w:color="auto"/>
            </w:tcBorders>
            <w:hideMark/>
          </w:tcPr>
          <w:p w14:paraId="326F68C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Kieserite</w:t>
            </w:r>
          </w:p>
        </w:tc>
        <w:tc>
          <w:tcPr>
            <w:tcW w:w="1170" w:type="pct"/>
            <w:tcBorders>
              <w:top w:val="outset" w:sz="6" w:space="0" w:color="auto"/>
              <w:left w:val="outset" w:sz="6" w:space="0" w:color="auto"/>
              <w:bottom w:val="outset" w:sz="6" w:space="0" w:color="auto"/>
              <w:right w:val="outset" w:sz="6" w:space="0" w:color="auto"/>
            </w:tcBorders>
            <w:hideMark/>
          </w:tcPr>
          <w:p w14:paraId="7713BE7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Natural mineral. Essential ingredient – magnesium sulphate monohydrate</w:t>
            </w:r>
          </w:p>
        </w:tc>
        <w:tc>
          <w:tcPr>
            <w:tcW w:w="1258" w:type="pct"/>
            <w:tcBorders>
              <w:top w:val="outset" w:sz="6" w:space="0" w:color="auto"/>
              <w:left w:val="outset" w:sz="6" w:space="0" w:color="auto"/>
              <w:bottom w:val="outset" w:sz="6" w:space="0" w:color="auto"/>
              <w:right w:val="outset" w:sz="6" w:space="0" w:color="auto"/>
            </w:tcBorders>
            <w:hideMark/>
          </w:tcPr>
          <w:p w14:paraId="4B7E8DB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14.5 % of water-soluble magnesium (Mg),</w:t>
            </w:r>
          </w:p>
          <w:p w14:paraId="5110294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18 % of water-soluble sulphur (S)</w:t>
            </w:r>
          </w:p>
        </w:tc>
        <w:tc>
          <w:tcPr>
            <w:tcW w:w="1374" w:type="pct"/>
            <w:tcBorders>
              <w:top w:val="outset" w:sz="6" w:space="0" w:color="auto"/>
              <w:left w:val="outset" w:sz="6" w:space="0" w:color="auto"/>
              <w:bottom w:val="outset" w:sz="6" w:space="0" w:color="auto"/>
              <w:right w:val="outset" w:sz="6" w:space="0" w:color="auto"/>
            </w:tcBorders>
            <w:hideMark/>
          </w:tcPr>
          <w:p w14:paraId="740B992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p w14:paraId="7BFF2E4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preferable – water-soluble sulphur (S)</w:t>
            </w:r>
          </w:p>
        </w:tc>
      </w:tr>
      <w:tr w:rsidR="00D740F6" w:rsidRPr="00D740F6" w14:paraId="3D3B05DB" w14:textId="77777777" w:rsidTr="005D7A07">
        <w:tc>
          <w:tcPr>
            <w:tcW w:w="215" w:type="pct"/>
            <w:tcBorders>
              <w:top w:val="outset" w:sz="6" w:space="0" w:color="auto"/>
              <w:left w:val="outset" w:sz="6" w:space="0" w:color="auto"/>
              <w:bottom w:val="outset" w:sz="6" w:space="0" w:color="auto"/>
              <w:right w:val="outset" w:sz="6" w:space="0" w:color="auto"/>
            </w:tcBorders>
            <w:hideMark/>
          </w:tcPr>
          <w:p w14:paraId="066C277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w:t>
            </w:r>
          </w:p>
        </w:tc>
        <w:tc>
          <w:tcPr>
            <w:tcW w:w="982" w:type="pct"/>
            <w:tcBorders>
              <w:top w:val="outset" w:sz="6" w:space="0" w:color="auto"/>
              <w:left w:val="outset" w:sz="6" w:space="0" w:color="auto"/>
              <w:bottom w:val="outset" w:sz="6" w:space="0" w:color="auto"/>
              <w:right w:val="outset" w:sz="6" w:space="0" w:color="auto"/>
            </w:tcBorders>
            <w:hideMark/>
          </w:tcPr>
          <w:p w14:paraId="7E33157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Magnesium sulphate</w:t>
            </w:r>
          </w:p>
        </w:tc>
        <w:tc>
          <w:tcPr>
            <w:tcW w:w="1170" w:type="pct"/>
            <w:tcBorders>
              <w:top w:val="outset" w:sz="6" w:space="0" w:color="auto"/>
              <w:left w:val="outset" w:sz="6" w:space="0" w:color="auto"/>
              <w:bottom w:val="outset" w:sz="6" w:space="0" w:color="auto"/>
              <w:right w:val="outset" w:sz="6" w:space="0" w:color="auto"/>
            </w:tcBorders>
            <w:hideMark/>
          </w:tcPr>
          <w:p w14:paraId="08CC2FA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Fertiliser whose essential ingredient is magnesium sulphate heptahydrate</w:t>
            </w:r>
          </w:p>
        </w:tc>
        <w:tc>
          <w:tcPr>
            <w:tcW w:w="1258" w:type="pct"/>
            <w:tcBorders>
              <w:top w:val="outset" w:sz="6" w:space="0" w:color="auto"/>
              <w:left w:val="outset" w:sz="6" w:space="0" w:color="auto"/>
              <w:bottom w:val="outset" w:sz="6" w:space="0" w:color="auto"/>
              <w:right w:val="outset" w:sz="6" w:space="0" w:color="auto"/>
            </w:tcBorders>
            <w:hideMark/>
          </w:tcPr>
          <w:p w14:paraId="1C4D126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9.0 % of water-soluble magnesium (Mg),</w:t>
            </w:r>
          </w:p>
          <w:p w14:paraId="53C6DE9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11.2 % of water-soluble sulphur (S)</w:t>
            </w:r>
          </w:p>
        </w:tc>
        <w:tc>
          <w:tcPr>
            <w:tcW w:w="1374" w:type="pct"/>
            <w:tcBorders>
              <w:top w:val="outset" w:sz="6" w:space="0" w:color="auto"/>
              <w:left w:val="outset" w:sz="6" w:space="0" w:color="auto"/>
              <w:bottom w:val="outset" w:sz="6" w:space="0" w:color="auto"/>
              <w:right w:val="outset" w:sz="6" w:space="0" w:color="auto"/>
            </w:tcBorders>
            <w:hideMark/>
          </w:tcPr>
          <w:p w14:paraId="0F5722E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p w14:paraId="1CE2A0A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preferable – water-soluble sulphur (S)</w:t>
            </w:r>
          </w:p>
        </w:tc>
      </w:tr>
      <w:tr w:rsidR="00D740F6" w:rsidRPr="00D740F6" w14:paraId="3CE2A4E1" w14:textId="77777777" w:rsidTr="005D7A07">
        <w:tc>
          <w:tcPr>
            <w:tcW w:w="215" w:type="pct"/>
            <w:tcBorders>
              <w:top w:val="outset" w:sz="6" w:space="0" w:color="auto"/>
              <w:left w:val="outset" w:sz="6" w:space="0" w:color="auto"/>
              <w:bottom w:val="outset" w:sz="6" w:space="0" w:color="auto"/>
              <w:right w:val="outset" w:sz="6" w:space="0" w:color="auto"/>
            </w:tcBorders>
            <w:hideMark/>
          </w:tcPr>
          <w:p w14:paraId="1C5C89D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5.1.</w:t>
            </w:r>
          </w:p>
        </w:tc>
        <w:tc>
          <w:tcPr>
            <w:tcW w:w="982" w:type="pct"/>
            <w:tcBorders>
              <w:top w:val="outset" w:sz="6" w:space="0" w:color="auto"/>
              <w:left w:val="outset" w:sz="6" w:space="0" w:color="auto"/>
              <w:bottom w:val="outset" w:sz="6" w:space="0" w:color="auto"/>
              <w:right w:val="outset" w:sz="6" w:space="0" w:color="auto"/>
            </w:tcBorders>
            <w:hideMark/>
          </w:tcPr>
          <w:p w14:paraId="251FAF9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Magnesium sulphate solution</w:t>
            </w:r>
          </w:p>
        </w:tc>
        <w:tc>
          <w:tcPr>
            <w:tcW w:w="1170" w:type="pct"/>
            <w:tcBorders>
              <w:top w:val="outset" w:sz="6" w:space="0" w:color="auto"/>
              <w:left w:val="outset" w:sz="6" w:space="0" w:color="auto"/>
              <w:bottom w:val="outset" w:sz="6" w:space="0" w:color="auto"/>
              <w:right w:val="outset" w:sz="6" w:space="0" w:color="auto"/>
            </w:tcBorders>
            <w:hideMark/>
          </w:tcPr>
          <w:p w14:paraId="4B9F916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Industrially obtained magnesium sulphate aqueous solution</w:t>
            </w:r>
          </w:p>
        </w:tc>
        <w:tc>
          <w:tcPr>
            <w:tcW w:w="1258" w:type="pct"/>
            <w:tcBorders>
              <w:top w:val="outset" w:sz="6" w:space="0" w:color="auto"/>
              <w:left w:val="outset" w:sz="6" w:space="0" w:color="auto"/>
              <w:bottom w:val="outset" w:sz="6" w:space="0" w:color="auto"/>
              <w:right w:val="outset" w:sz="6" w:space="0" w:color="auto"/>
            </w:tcBorders>
            <w:hideMark/>
          </w:tcPr>
          <w:p w14:paraId="43996DE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3.0 % of water-soluble magnesium (Mg),</w:t>
            </w:r>
          </w:p>
          <w:p w14:paraId="70197F0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 of water-soluble sulphur (S)</w:t>
            </w:r>
          </w:p>
        </w:tc>
        <w:tc>
          <w:tcPr>
            <w:tcW w:w="1374" w:type="pct"/>
            <w:tcBorders>
              <w:top w:val="outset" w:sz="6" w:space="0" w:color="auto"/>
              <w:left w:val="outset" w:sz="6" w:space="0" w:color="auto"/>
              <w:bottom w:val="outset" w:sz="6" w:space="0" w:color="auto"/>
              <w:right w:val="outset" w:sz="6" w:space="0" w:color="auto"/>
            </w:tcBorders>
            <w:hideMark/>
          </w:tcPr>
          <w:p w14:paraId="1D2ACFB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p w14:paraId="0E6E69E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preferable – water-soluble sulphur (S)</w:t>
            </w:r>
          </w:p>
        </w:tc>
      </w:tr>
      <w:tr w:rsidR="00D740F6" w:rsidRPr="00D740F6" w14:paraId="79A9F942" w14:textId="77777777" w:rsidTr="005D7A07">
        <w:tc>
          <w:tcPr>
            <w:tcW w:w="215" w:type="pct"/>
            <w:tcBorders>
              <w:top w:val="outset" w:sz="6" w:space="0" w:color="auto"/>
              <w:left w:val="outset" w:sz="6" w:space="0" w:color="auto"/>
              <w:bottom w:val="outset" w:sz="6" w:space="0" w:color="auto"/>
              <w:right w:val="outset" w:sz="6" w:space="0" w:color="auto"/>
            </w:tcBorders>
            <w:hideMark/>
          </w:tcPr>
          <w:p w14:paraId="5DDC284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5.2.</w:t>
            </w:r>
          </w:p>
        </w:tc>
        <w:tc>
          <w:tcPr>
            <w:tcW w:w="982" w:type="pct"/>
            <w:tcBorders>
              <w:top w:val="outset" w:sz="6" w:space="0" w:color="auto"/>
              <w:left w:val="outset" w:sz="6" w:space="0" w:color="auto"/>
              <w:bottom w:val="outset" w:sz="6" w:space="0" w:color="auto"/>
              <w:right w:val="outset" w:sz="6" w:space="0" w:color="auto"/>
            </w:tcBorders>
            <w:hideMark/>
          </w:tcPr>
          <w:p w14:paraId="6201EBC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Magnesium hydroxide</w:t>
            </w:r>
          </w:p>
        </w:tc>
        <w:tc>
          <w:tcPr>
            <w:tcW w:w="1170" w:type="pct"/>
            <w:tcBorders>
              <w:top w:val="outset" w:sz="6" w:space="0" w:color="auto"/>
              <w:left w:val="outset" w:sz="6" w:space="0" w:color="auto"/>
              <w:bottom w:val="outset" w:sz="6" w:space="0" w:color="auto"/>
              <w:right w:val="outset" w:sz="6" w:space="0" w:color="auto"/>
            </w:tcBorders>
            <w:hideMark/>
          </w:tcPr>
          <w:p w14:paraId="7EBF362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Essential ingredient – magnesium hydroxide</w:t>
            </w:r>
          </w:p>
        </w:tc>
        <w:tc>
          <w:tcPr>
            <w:tcW w:w="1258" w:type="pct"/>
            <w:tcBorders>
              <w:top w:val="outset" w:sz="6" w:space="0" w:color="auto"/>
              <w:left w:val="outset" w:sz="6" w:space="0" w:color="auto"/>
              <w:bottom w:val="outset" w:sz="6" w:space="0" w:color="auto"/>
              <w:right w:val="outset" w:sz="6" w:space="0" w:color="auto"/>
            </w:tcBorders>
            <w:hideMark/>
          </w:tcPr>
          <w:p w14:paraId="088CDEC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36.2 % of total magnesium (Mg).</w:t>
            </w:r>
          </w:p>
          <w:p w14:paraId="1F4BD1D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 – at least 99 % of particles pass through a sieve with a mesh of 0.063 mm</w:t>
            </w:r>
          </w:p>
        </w:tc>
        <w:tc>
          <w:tcPr>
            <w:tcW w:w="1374" w:type="pct"/>
            <w:tcBorders>
              <w:top w:val="outset" w:sz="6" w:space="0" w:color="auto"/>
              <w:left w:val="outset" w:sz="6" w:space="0" w:color="auto"/>
              <w:bottom w:val="outset" w:sz="6" w:space="0" w:color="auto"/>
              <w:right w:val="outset" w:sz="6" w:space="0" w:color="auto"/>
            </w:tcBorders>
            <w:hideMark/>
          </w:tcPr>
          <w:p w14:paraId="3ABCD7A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magnesium (Mg)</w:t>
            </w:r>
          </w:p>
        </w:tc>
      </w:tr>
      <w:tr w:rsidR="00D740F6" w:rsidRPr="00D740F6" w14:paraId="7FE1B34E" w14:textId="77777777" w:rsidTr="005D7A07">
        <w:tc>
          <w:tcPr>
            <w:tcW w:w="215" w:type="pct"/>
            <w:tcBorders>
              <w:top w:val="outset" w:sz="6" w:space="0" w:color="auto"/>
              <w:left w:val="outset" w:sz="6" w:space="0" w:color="auto"/>
              <w:bottom w:val="outset" w:sz="6" w:space="0" w:color="auto"/>
              <w:right w:val="outset" w:sz="6" w:space="0" w:color="auto"/>
            </w:tcBorders>
            <w:hideMark/>
          </w:tcPr>
          <w:p w14:paraId="08CC3FC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5.3.</w:t>
            </w:r>
          </w:p>
        </w:tc>
        <w:tc>
          <w:tcPr>
            <w:tcW w:w="982" w:type="pct"/>
            <w:tcBorders>
              <w:top w:val="outset" w:sz="6" w:space="0" w:color="auto"/>
              <w:left w:val="outset" w:sz="6" w:space="0" w:color="auto"/>
              <w:bottom w:val="outset" w:sz="6" w:space="0" w:color="auto"/>
              <w:right w:val="outset" w:sz="6" w:space="0" w:color="auto"/>
            </w:tcBorders>
            <w:hideMark/>
          </w:tcPr>
          <w:p w14:paraId="1EB7973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Magnesium hydroxide suspension</w:t>
            </w:r>
          </w:p>
        </w:tc>
        <w:tc>
          <w:tcPr>
            <w:tcW w:w="1170" w:type="pct"/>
            <w:tcBorders>
              <w:top w:val="outset" w:sz="6" w:space="0" w:color="auto"/>
              <w:left w:val="outset" w:sz="6" w:space="0" w:color="auto"/>
              <w:bottom w:val="outset" w:sz="6" w:space="0" w:color="auto"/>
              <w:right w:val="outset" w:sz="6" w:space="0" w:color="auto"/>
            </w:tcBorders>
            <w:hideMark/>
          </w:tcPr>
          <w:p w14:paraId="04314F0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Magnesium hydroxide aqueous suspension</w:t>
            </w:r>
          </w:p>
        </w:tc>
        <w:tc>
          <w:tcPr>
            <w:tcW w:w="1258" w:type="pct"/>
            <w:tcBorders>
              <w:top w:val="outset" w:sz="6" w:space="0" w:color="auto"/>
              <w:left w:val="outset" w:sz="6" w:space="0" w:color="auto"/>
              <w:bottom w:val="outset" w:sz="6" w:space="0" w:color="auto"/>
              <w:right w:val="outset" w:sz="6" w:space="0" w:color="auto"/>
            </w:tcBorders>
            <w:hideMark/>
          </w:tcPr>
          <w:p w14:paraId="72B2B4C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14.5 % of magnesium (Mg)</w:t>
            </w:r>
          </w:p>
        </w:tc>
        <w:tc>
          <w:tcPr>
            <w:tcW w:w="1374" w:type="pct"/>
            <w:tcBorders>
              <w:top w:val="outset" w:sz="6" w:space="0" w:color="auto"/>
              <w:left w:val="outset" w:sz="6" w:space="0" w:color="auto"/>
              <w:bottom w:val="outset" w:sz="6" w:space="0" w:color="auto"/>
              <w:right w:val="outset" w:sz="6" w:space="0" w:color="auto"/>
            </w:tcBorders>
            <w:hideMark/>
          </w:tcPr>
          <w:p w14:paraId="4CCD6D2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magnesium (Mg)</w:t>
            </w:r>
          </w:p>
        </w:tc>
      </w:tr>
      <w:tr w:rsidR="00D740F6" w:rsidRPr="00D740F6" w14:paraId="6699BD57" w14:textId="77777777" w:rsidTr="005D7A07">
        <w:tc>
          <w:tcPr>
            <w:tcW w:w="215" w:type="pct"/>
            <w:tcBorders>
              <w:top w:val="outset" w:sz="6" w:space="0" w:color="auto"/>
              <w:left w:val="outset" w:sz="6" w:space="0" w:color="auto"/>
              <w:bottom w:val="outset" w:sz="6" w:space="0" w:color="auto"/>
              <w:right w:val="outset" w:sz="6" w:space="0" w:color="auto"/>
            </w:tcBorders>
            <w:hideMark/>
          </w:tcPr>
          <w:p w14:paraId="10A8A96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w:t>
            </w:r>
          </w:p>
        </w:tc>
        <w:tc>
          <w:tcPr>
            <w:tcW w:w="982" w:type="pct"/>
            <w:tcBorders>
              <w:top w:val="outset" w:sz="6" w:space="0" w:color="auto"/>
              <w:left w:val="outset" w:sz="6" w:space="0" w:color="auto"/>
              <w:bottom w:val="outset" w:sz="6" w:space="0" w:color="auto"/>
              <w:right w:val="outset" w:sz="6" w:space="0" w:color="auto"/>
            </w:tcBorders>
            <w:hideMark/>
          </w:tcPr>
          <w:p w14:paraId="3176B36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Magnesium chloride solution</w:t>
            </w:r>
          </w:p>
        </w:tc>
        <w:tc>
          <w:tcPr>
            <w:tcW w:w="1170" w:type="pct"/>
            <w:tcBorders>
              <w:top w:val="outset" w:sz="6" w:space="0" w:color="auto"/>
              <w:left w:val="outset" w:sz="6" w:space="0" w:color="auto"/>
              <w:bottom w:val="outset" w:sz="6" w:space="0" w:color="auto"/>
              <w:right w:val="outset" w:sz="6" w:space="0" w:color="auto"/>
            </w:tcBorders>
            <w:hideMark/>
          </w:tcPr>
          <w:p w14:paraId="31CD1CA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Industrially obtained magnesium chloride aqueous solution</w:t>
            </w:r>
          </w:p>
        </w:tc>
        <w:tc>
          <w:tcPr>
            <w:tcW w:w="1258" w:type="pct"/>
            <w:tcBorders>
              <w:top w:val="outset" w:sz="6" w:space="0" w:color="auto"/>
              <w:left w:val="outset" w:sz="6" w:space="0" w:color="auto"/>
              <w:bottom w:val="outset" w:sz="6" w:space="0" w:color="auto"/>
              <w:right w:val="outset" w:sz="6" w:space="0" w:color="auto"/>
            </w:tcBorders>
            <w:hideMark/>
          </w:tcPr>
          <w:p w14:paraId="24D03EC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7.8 % of magnesium (Mg).</w:t>
            </w:r>
          </w:p>
          <w:p w14:paraId="64044C0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calcium content is 2.1 % Ca</w:t>
            </w:r>
          </w:p>
        </w:tc>
        <w:tc>
          <w:tcPr>
            <w:tcW w:w="1374" w:type="pct"/>
            <w:tcBorders>
              <w:top w:val="outset" w:sz="6" w:space="0" w:color="auto"/>
              <w:left w:val="outset" w:sz="6" w:space="0" w:color="auto"/>
              <w:bottom w:val="outset" w:sz="6" w:space="0" w:color="auto"/>
              <w:right w:val="outset" w:sz="6" w:space="0" w:color="auto"/>
            </w:tcBorders>
            <w:hideMark/>
          </w:tcPr>
          <w:p w14:paraId="13E5813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magnesium (Mg)</w:t>
            </w:r>
          </w:p>
        </w:tc>
      </w:tr>
      <w:tr w:rsidR="00D740F6" w:rsidRPr="00D740F6" w14:paraId="08FE7E67" w14:textId="77777777" w:rsidTr="005D7A07">
        <w:tc>
          <w:tcPr>
            <w:tcW w:w="215" w:type="pct"/>
            <w:tcBorders>
              <w:top w:val="outset" w:sz="6" w:space="0" w:color="auto"/>
              <w:left w:val="outset" w:sz="6" w:space="0" w:color="auto"/>
              <w:bottom w:val="outset" w:sz="6" w:space="0" w:color="auto"/>
              <w:right w:val="outset" w:sz="6" w:space="0" w:color="auto"/>
            </w:tcBorders>
            <w:hideMark/>
          </w:tcPr>
          <w:p w14:paraId="3301A79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w:t>
            </w:r>
          </w:p>
        </w:tc>
        <w:tc>
          <w:tcPr>
            <w:tcW w:w="982" w:type="pct"/>
            <w:tcBorders>
              <w:top w:val="outset" w:sz="6" w:space="0" w:color="auto"/>
              <w:left w:val="outset" w:sz="6" w:space="0" w:color="auto"/>
              <w:bottom w:val="outset" w:sz="6" w:space="0" w:color="auto"/>
              <w:right w:val="outset" w:sz="6" w:space="0" w:color="auto"/>
            </w:tcBorders>
            <w:hideMark/>
          </w:tcPr>
          <w:p w14:paraId="6186544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Kieserite with potassium sulphate</w:t>
            </w:r>
          </w:p>
        </w:tc>
        <w:tc>
          <w:tcPr>
            <w:tcW w:w="1170" w:type="pct"/>
            <w:tcBorders>
              <w:top w:val="outset" w:sz="6" w:space="0" w:color="auto"/>
              <w:left w:val="outset" w:sz="6" w:space="0" w:color="auto"/>
              <w:bottom w:val="outset" w:sz="6" w:space="0" w:color="auto"/>
              <w:right w:val="outset" w:sz="6" w:space="0" w:color="auto"/>
            </w:tcBorders>
            <w:hideMark/>
          </w:tcPr>
          <w:p w14:paraId="795BB8C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from kieserite by adding potassium sulphate</w:t>
            </w:r>
          </w:p>
        </w:tc>
        <w:tc>
          <w:tcPr>
            <w:tcW w:w="1258" w:type="pct"/>
            <w:tcBorders>
              <w:top w:val="outset" w:sz="6" w:space="0" w:color="auto"/>
              <w:left w:val="outset" w:sz="6" w:space="0" w:color="auto"/>
              <w:bottom w:val="outset" w:sz="6" w:space="0" w:color="auto"/>
              <w:right w:val="outset" w:sz="6" w:space="0" w:color="auto"/>
            </w:tcBorders>
            <w:hideMark/>
          </w:tcPr>
          <w:p w14:paraId="4ECD733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4.8 % of water-soluble magnesium (Mg),</w:t>
            </w:r>
          </w:p>
          <w:p w14:paraId="3ACA617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6 %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010B0E6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16 % (Mg + K</w:t>
            </w:r>
            <w:r w:rsidRPr="00D740F6">
              <w:rPr>
                <w:rFonts w:ascii="Times New Roman" w:hAnsi="Times New Roman"/>
                <w:noProof/>
                <w:vertAlign w:val="subscript"/>
                <w:lang w:val="en-US"/>
              </w:rPr>
              <w:t>2</w:t>
            </w:r>
            <w:r w:rsidRPr="00D740F6">
              <w:rPr>
                <w:rFonts w:ascii="Times New Roman" w:hAnsi="Times New Roman"/>
                <w:noProof/>
                <w:lang w:val="en-US"/>
              </w:rPr>
              <w:t>O).</w:t>
            </w:r>
          </w:p>
          <w:p w14:paraId="2034EB1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maximum chlorine (Cl) content is 3 %</w:t>
            </w:r>
          </w:p>
        </w:tc>
        <w:tc>
          <w:tcPr>
            <w:tcW w:w="1374" w:type="pct"/>
            <w:tcBorders>
              <w:top w:val="outset" w:sz="6" w:space="0" w:color="auto"/>
              <w:left w:val="outset" w:sz="6" w:space="0" w:color="auto"/>
              <w:bottom w:val="outset" w:sz="6" w:space="0" w:color="auto"/>
              <w:right w:val="outset" w:sz="6" w:space="0" w:color="auto"/>
            </w:tcBorders>
            <w:hideMark/>
          </w:tcPr>
          <w:p w14:paraId="292B075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magnesium (Mg)</w:t>
            </w:r>
          </w:p>
          <w:p w14:paraId="72C4F52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r>
      <w:tr w:rsidR="00D740F6" w:rsidRPr="00D740F6" w14:paraId="01CFC82C" w14:textId="77777777" w:rsidTr="005D7A07">
        <w:tc>
          <w:tcPr>
            <w:tcW w:w="215" w:type="pct"/>
            <w:tcBorders>
              <w:top w:val="outset" w:sz="6" w:space="0" w:color="auto"/>
              <w:left w:val="outset" w:sz="6" w:space="0" w:color="auto"/>
              <w:bottom w:val="outset" w:sz="6" w:space="0" w:color="auto"/>
              <w:right w:val="outset" w:sz="6" w:space="0" w:color="auto"/>
            </w:tcBorders>
            <w:hideMark/>
          </w:tcPr>
          <w:p w14:paraId="2643F66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w:t>
            </w:r>
          </w:p>
        </w:tc>
        <w:tc>
          <w:tcPr>
            <w:tcW w:w="982" w:type="pct"/>
            <w:tcBorders>
              <w:top w:val="outset" w:sz="6" w:space="0" w:color="auto"/>
              <w:left w:val="outset" w:sz="6" w:space="0" w:color="auto"/>
              <w:bottom w:val="outset" w:sz="6" w:space="0" w:color="auto"/>
              <w:right w:val="outset" w:sz="6" w:space="0" w:color="auto"/>
            </w:tcBorders>
            <w:hideMark/>
          </w:tcPr>
          <w:p w14:paraId="184FD39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secondary mineral fertilisers with micronutrients referred to in Paragraphs 1–7</w:t>
            </w:r>
          </w:p>
        </w:tc>
        <w:tc>
          <w:tcPr>
            <w:tcW w:w="1170" w:type="pct"/>
            <w:tcBorders>
              <w:top w:val="outset" w:sz="6" w:space="0" w:color="auto"/>
              <w:left w:val="outset" w:sz="6" w:space="0" w:color="auto"/>
              <w:bottom w:val="outset" w:sz="6" w:space="0" w:color="auto"/>
              <w:right w:val="outset" w:sz="6" w:space="0" w:color="auto"/>
            </w:tcBorders>
            <w:hideMark/>
          </w:tcPr>
          <w:p w14:paraId="4974EDF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method of production and essential ingredients of the secondary mineral fertilisers with micronutrients referred to in Paragraphs 1–7</w:t>
            </w:r>
          </w:p>
        </w:tc>
        <w:tc>
          <w:tcPr>
            <w:tcW w:w="1258" w:type="pct"/>
            <w:tcBorders>
              <w:top w:val="outset" w:sz="6" w:space="0" w:color="auto"/>
              <w:left w:val="outset" w:sz="6" w:space="0" w:color="auto"/>
              <w:bottom w:val="outset" w:sz="6" w:space="0" w:color="auto"/>
              <w:right w:val="outset" w:sz="6" w:space="0" w:color="auto"/>
            </w:tcBorders>
            <w:hideMark/>
          </w:tcPr>
          <w:p w14:paraId="25DB149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Data about the secondary mineral fertilisers and added micronutrients referred to in Paragraphs 1–7</w:t>
            </w:r>
          </w:p>
        </w:tc>
        <w:tc>
          <w:tcPr>
            <w:tcW w:w="1374" w:type="pct"/>
            <w:tcBorders>
              <w:top w:val="outset" w:sz="6" w:space="0" w:color="auto"/>
              <w:left w:val="outset" w:sz="6" w:space="0" w:color="auto"/>
              <w:bottom w:val="outset" w:sz="6" w:space="0" w:color="auto"/>
              <w:right w:val="outset" w:sz="6" w:space="0" w:color="auto"/>
            </w:tcBorders>
            <w:hideMark/>
          </w:tcPr>
          <w:p w14:paraId="60B1031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declared data, content of micronutrients of the secondary mineral fertilisers referred to in Paragraphs 1–7 in accordance with Annex 4 to the Regulation</w:t>
            </w:r>
          </w:p>
        </w:tc>
      </w:tr>
    </w:tbl>
    <w:p w14:paraId="1B3EF26A"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58E6895A"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E. Mineral Fertilisers Containing Only Micronutrients (Micronutrient Fertilisers)</w:t>
      </w:r>
    </w:p>
    <w:p w14:paraId="1F301F0F"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1632"/>
        <w:gridCol w:w="2267"/>
        <w:gridCol w:w="2448"/>
        <w:gridCol w:w="2293"/>
      </w:tblGrid>
      <w:tr w:rsidR="00D740F6" w:rsidRPr="00D740F6" w14:paraId="60E14FE2"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1424425E"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901" w:type="pct"/>
            <w:tcBorders>
              <w:top w:val="outset" w:sz="6" w:space="0" w:color="auto"/>
              <w:left w:val="outset" w:sz="6" w:space="0" w:color="auto"/>
              <w:bottom w:val="outset" w:sz="6" w:space="0" w:color="auto"/>
              <w:right w:val="outset" w:sz="6" w:space="0" w:color="auto"/>
            </w:tcBorders>
            <w:vAlign w:val="center"/>
            <w:hideMark/>
          </w:tcPr>
          <w:p w14:paraId="4E12C14D"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252" w:type="pct"/>
            <w:tcBorders>
              <w:top w:val="outset" w:sz="6" w:space="0" w:color="auto"/>
              <w:left w:val="outset" w:sz="6" w:space="0" w:color="auto"/>
              <w:bottom w:val="outset" w:sz="6" w:space="0" w:color="auto"/>
              <w:right w:val="outset" w:sz="6" w:space="0" w:color="auto"/>
            </w:tcBorders>
            <w:vAlign w:val="center"/>
            <w:hideMark/>
          </w:tcPr>
          <w:p w14:paraId="408E86CE"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352" w:type="pct"/>
            <w:tcBorders>
              <w:top w:val="outset" w:sz="6" w:space="0" w:color="auto"/>
              <w:left w:val="outset" w:sz="6" w:space="0" w:color="auto"/>
              <w:bottom w:val="outset" w:sz="6" w:space="0" w:color="auto"/>
              <w:right w:val="outset" w:sz="6" w:space="0" w:color="auto"/>
            </w:tcBorders>
            <w:vAlign w:val="center"/>
            <w:hideMark/>
          </w:tcPr>
          <w:p w14:paraId="36D672E4"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1266" w:type="pct"/>
            <w:tcBorders>
              <w:top w:val="outset" w:sz="6" w:space="0" w:color="auto"/>
              <w:left w:val="outset" w:sz="6" w:space="0" w:color="auto"/>
              <w:bottom w:val="outset" w:sz="6" w:space="0" w:color="auto"/>
              <w:right w:val="outset" w:sz="6" w:space="0" w:color="auto"/>
            </w:tcBorders>
            <w:vAlign w:val="center"/>
            <w:hideMark/>
          </w:tcPr>
          <w:p w14:paraId="5C025770"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4536DE15" w14:textId="77777777" w:rsidTr="005D7A07">
        <w:tc>
          <w:tcPr>
            <w:tcW w:w="5000" w:type="pct"/>
            <w:gridSpan w:val="5"/>
            <w:tcBorders>
              <w:top w:val="outset" w:sz="6" w:space="0" w:color="auto"/>
              <w:left w:val="outset" w:sz="6" w:space="0" w:color="auto"/>
              <w:bottom w:val="outset" w:sz="6" w:space="0" w:color="auto"/>
              <w:right w:val="outset" w:sz="6" w:space="0" w:color="auto"/>
            </w:tcBorders>
            <w:hideMark/>
          </w:tcPr>
          <w:p w14:paraId="3EC2760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Boron</w:t>
            </w:r>
          </w:p>
        </w:tc>
      </w:tr>
      <w:tr w:rsidR="00D740F6" w:rsidRPr="00D740F6" w14:paraId="75734ADE"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4F2A8E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1.a</w:t>
            </w:r>
          </w:p>
        </w:tc>
        <w:tc>
          <w:tcPr>
            <w:tcW w:w="901" w:type="pct"/>
            <w:tcBorders>
              <w:top w:val="outset" w:sz="6" w:space="0" w:color="auto"/>
              <w:left w:val="outset" w:sz="6" w:space="0" w:color="auto"/>
              <w:bottom w:val="outset" w:sz="6" w:space="0" w:color="auto"/>
              <w:right w:val="outset" w:sz="6" w:space="0" w:color="auto"/>
            </w:tcBorders>
            <w:hideMark/>
          </w:tcPr>
          <w:p w14:paraId="4C46F85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Boric acid</w:t>
            </w:r>
          </w:p>
        </w:tc>
        <w:tc>
          <w:tcPr>
            <w:tcW w:w="1252" w:type="pct"/>
            <w:tcBorders>
              <w:top w:val="outset" w:sz="6" w:space="0" w:color="auto"/>
              <w:left w:val="outset" w:sz="6" w:space="0" w:color="auto"/>
              <w:bottom w:val="outset" w:sz="6" w:space="0" w:color="auto"/>
              <w:right w:val="outset" w:sz="6" w:space="0" w:color="auto"/>
            </w:tcBorders>
            <w:hideMark/>
          </w:tcPr>
          <w:p w14:paraId="59B1171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treating borate with an acid</w:t>
            </w:r>
          </w:p>
        </w:tc>
        <w:tc>
          <w:tcPr>
            <w:tcW w:w="1352" w:type="pct"/>
            <w:tcBorders>
              <w:top w:val="outset" w:sz="6" w:space="0" w:color="auto"/>
              <w:left w:val="outset" w:sz="6" w:space="0" w:color="auto"/>
              <w:bottom w:val="outset" w:sz="6" w:space="0" w:color="auto"/>
              <w:right w:val="outset" w:sz="6" w:space="0" w:color="auto"/>
            </w:tcBorders>
            <w:hideMark/>
          </w:tcPr>
          <w:p w14:paraId="79CEA04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14 % of water-soluble boron (B)</w:t>
            </w:r>
          </w:p>
        </w:tc>
        <w:tc>
          <w:tcPr>
            <w:tcW w:w="1266" w:type="pct"/>
            <w:tcBorders>
              <w:top w:val="outset" w:sz="6" w:space="0" w:color="auto"/>
              <w:left w:val="outset" w:sz="6" w:space="0" w:color="auto"/>
              <w:bottom w:val="outset" w:sz="6" w:space="0" w:color="auto"/>
              <w:right w:val="outset" w:sz="6" w:space="0" w:color="auto"/>
            </w:tcBorders>
            <w:hideMark/>
          </w:tcPr>
          <w:p w14:paraId="06E760A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boron (B)</w:t>
            </w:r>
          </w:p>
        </w:tc>
      </w:tr>
      <w:tr w:rsidR="00D740F6" w:rsidRPr="00D740F6" w14:paraId="76D20271"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30C17F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1.b</w:t>
            </w:r>
          </w:p>
        </w:tc>
        <w:tc>
          <w:tcPr>
            <w:tcW w:w="901" w:type="pct"/>
            <w:tcBorders>
              <w:top w:val="outset" w:sz="6" w:space="0" w:color="auto"/>
              <w:left w:val="outset" w:sz="6" w:space="0" w:color="auto"/>
              <w:bottom w:val="outset" w:sz="6" w:space="0" w:color="auto"/>
              <w:right w:val="outset" w:sz="6" w:space="0" w:color="auto"/>
            </w:tcBorders>
            <w:hideMark/>
          </w:tcPr>
          <w:p w14:paraId="61FF449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Sodium borate</w:t>
            </w:r>
          </w:p>
        </w:tc>
        <w:tc>
          <w:tcPr>
            <w:tcW w:w="1252" w:type="pct"/>
            <w:tcBorders>
              <w:top w:val="outset" w:sz="6" w:space="0" w:color="auto"/>
              <w:left w:val="outset" w:sz="6" w:space="0" w:color="auto"/>
              <w:bottom w:val="outset" w:sz="6" w:space="0" w:color="auto"/>
              <w:right w:val="outset" w:sz="6" w:space="0" w:color="auto"/>
            </w:tcBorders>
            <w:hideMark/>
          </w:tcPr>
          <w:p w14:paraId="18F7AFC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sodium borate</w:t>
            </w:r>
          </w:p>
        </w:tc>
        <w:tc>
          <w:tcPr>
            <w:tcW w:w="1352" w:type="pct"/>
            <w:tcBorders>
              <w:top w:val="outset" w:sz="6" w:space="0" w:color="auto"/>
              <w:left w:val="outset" w:sz="6" w:space="0" w:color="auto"/>
              <w:bottom w:val="outset" w:sz="6" w:space="0" w:color="auto"/>
              <w:right w:val="outset" w:sz="6" w:space="0" w:color="auto"/>
            </w:tcBorders>
            <w:hideMark/>
          </w:tcPr>
          <w:p w14:paraId="711FF58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10 % of water-soluble boron (B)</w:t>
            </w:r>
          </w:p>
        </w:tc>
        <w:tc>
          <w:tcPr>
            <w:tcW w:w="1266" w:type="pct"/>
            <w:tcBorders>
              <w:top w:val="outset" w:sz="6" w:space="0" w:color="auto"/>
              <w:left w:val="outset" w:sz="6" w:space="0" w:color="auto"/>
              <w:bottom w:val="outset" w:sz="6" w:space="0" w:color="auto"/>
              <w:right w:val="outset" w:sz="6" w:space="0" w:color="auto"/>
            </w:tcBorders>
            <w:hideMark/>
          </w:tcPr>
          <w:p w14:paraId="721A523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boron (B)</w:t>
            </w:r>
          </w:p>
        </w:tc>
      </w:tr>
      <w:tr w:rsidR="00D740F6" w:rsidRPr="00D740F6" w14:paraId="53BC4FDB"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1B494D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1.c</w:t>
            </w:r>
          </w:p>
        </w:tc>
        <w:tc>
          <w:tcPr>
            <w:tcW w:w="901" w:type="pct"/>
            <w:tcBorders>
              <w:top w:val="outset" w:sz="6" w:space="0" w:color="auto"/>
              <w:left w:val="outset" w:sz="6" w:space="0" w:color="auto"/>
              <w:bottom w:val="outset" w:sz="6" w:space="0" w:color="auto"/>
              <w:right w:val="outset" w:sz="6" w:space="0" w:color="auto"/>
            </w:tcBorders>
            <w:hideMark/>
          </w:tcPr>
          <w:p w14:paraId="37C0178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borate</w:t>
            </w:r>
          </w:p>
        </w:tc>
        <w:tc>
          <w:tcPr>
            <w:tcW w:w="1252" w:type="pct"/>
            <w:tcBorders>
              <w:top w:val="outset" w:sz="6" w:space="0" w:color="auto"/>
              <w:left w:val="outset" w:sz="6" w:space="0" w:color="auto"/>
              <w:bottom w:val="outset" w:sz="6" w:space="0" w:color="auto"/>
              <w:right w:val="outset" w:sz="6" w:space="0" w:color="auto"/>
            </w:tcBorders>
            <w:hideMark/>
          </w:tcPr>
          <w:p w14:paraId="5F53CB9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from mineral fertilisers containing borate, the essential ingredient – calcium borate</w:t>
            </w:r>
          </w:p>
        </w:tc>
        <w:tc>
          <w:tcPr>
            <w:tcW w:w="1352" w:type="pct"/>
            <w:tcBorders>
              <w:top w:val="outset" w:sz="6" w:space="0" w:color="auto"/>
              <w:left w:val="outset" w:sz="6" w:space="0" w:color="auto"/>
              <w:bottom w:val="outset" w:sz="6" w:space="0" w:color="auto"/>
              <w:right w:val="outset" w:sz="6" w:space="0" w:color="auto"/>
            </w:tcBorders>
            <w:hideMark/>
          </w:tcPr>
          <w:p w14:paraId="2CB6647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7 % of total boron (B)</w:t>
            </w:r>
          </w:p>
          <w:p w14:paraId="6C39897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 – at least 98 % of particles pass through a sieve with a mesh of 0.063 mm</w:t>
            </w:r>
          </w:p>
        </w:tc>
        <w:tc>
          <w:tcPr>
            <w:tcW w:w="1266" w:type="pct"/>
            <w:tcBorders>
              <w:top w:val="outset" w:sz="6" w:space="0" w:color="auto"/>
              <w:left w:val="outset" w:sz="6" w:space="0" w:color="auto"/>
              <w:bottom w:val="outset" w:sz="6" w:space="0" w:color="auto"/>
              <w:right w:val="outset" w:sz="6" w:space="0" w:color="auto"/>
            </w:tcBorders>
            <w:hideMark/>
          </w:tcPr>
          <w:p w14:paraId="765C733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boron (B)</w:t>
            </w:r>
          </w:p>
        </w:tc>
      </w:tr>
      <w:tr w:rsidR="00D740F6" w:rsidRPr="00D740F6" w14:paraId="50069140"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A5066C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1.d</w:t>
            </w:r>
          </w:p>
        </w:tc>
        <w:tc>
          <w:tcPr>
            <w:tcW w:w="901" w:type="pct"/>
            <w:tcBorders>
              <w:top w:val="outset" w:sz="6" w:space="0" w:color="auto"/>
              <w:left w:val="outset" w:sz="6" w:space="0" w:color="auto"/>
              <w:bottom w:val="outset" w:sz="6" w:space="0" w:color="auto"/>
              <w:right w:val="outset" w:sz="6" w:space="0" w:color="auto"/>
            </w:tcBorders>
            <w:hideMark/>
          </w:tcPr>
          <w:p w14:paraId="7984323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Boron ethanol amine</w:t>
            </w:r>
          </w:p>
        </w:tc>
        <w:tc>
          <w:tcPr>
            <w:tcW w:w="1252" w:type="pct"/>
            <w:tcBorders>
              <w:top w:val="outset" w:sz="6" w:space="0" w:color="auto"/>
              <w:left w:val="outset" w:sz="6" w:space="0" w:color="auto"/>
              <w:bottom w:val="outset" w:sz="6" w:space="0" w:color="auto"/>
              <w:right w:val="outset" w:sz="6" w:space="0" w:color="auto"/>
            </w:tcBorders>
            <w:hideMark/>
          </w:tcPr>
          <w:p w14:paraId="5F884CD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as boric acid reacts with ethanol amine</w:t>
            </w:r>
          </w:p>
        </w:tc>
        <w:tc>
          <w:tcPr>
            <w:tcW w:w="1352" w:type="pct"/>
            <w:tcBorders>
              <w:top w:val="outset" w:sz="6" w:space="0" w:color="auto"/>
              <w:left w:val="outset" w:sz="6" w:space="0" w:color="auto"/>
              <w:bottom w:val="outset" w:sz="6" w:space="0" w:color="auto"/>
              <w:right w:val="outset" w:sz="6" w:space="0" w:color="auto"/>
            </w:tcBorders>
            <w:hideMark/>
          </w:tcPr>
          <w:p w14:paraId="0AF99A1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8 % of water-soluble B</w:t>
            </w:r>
          </w:p>
        </w:tc>
        <w:tc>
          <w:tcPr>
            <w:tcW w:w="1266" w:type="pct"/>
            <w:tcBorders>
              <w:top w:val="outset" w:sz="6" w:space="0" w:color="auto"/>
              <w:left w:val="outset" w:sz="6" w:space="0" w:color="auto"/>
              <w:bottom w:val="outset" w:sz="6" w:space="0" w:color="auto"/>
              <w:right w:val="outset" w:sz="6" w:space="0" w:color="auto"/>
            </w:tcBorders>
            <w:hideMark/>
          </w:tcPr>
          <w:p w14:paraId="249A56F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boron (B)</w:t>
            </w:r>
          </w:p>
        </w:tc>
      </w:tr>
      <w:tr w:rsidR="00D740F6" w:rsidRPr="00D740F6" w14:paraId="03FE8E56"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6FF307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1.e</w:t>
            </w:r>
          </w:p>
        </w:tc>
        <w:tc>
          <w:tcPr>
            <w:tcW w:w="901" w:type="pct"/>
            <w:tcBorders>
              <w:top w:val="outset" w:sz="6" w:space="0" w:color="auto"/>
              <w:left w:val="outset" w:sz="6" w:space="0" w:color="auto"/>
              <w:bottom w:val="outset" w:sz="6" w:space="0" w:color="auto"/>
              <w:right w:val="outset" w:sz="6" w:space="0" w:color="auto"/>
            </w:tcBorders>
            <w:hideMark/>
          </w:tcPr>
          <w:p w14:paraId="26F26A5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Solution or suspension of fertilisers containing boron</w:t>
            </w:r>
          </w:p>
        </w:tc>
        <w:tc>
          <w:tcPr>
            <w:tcW w:w="1252" w:type="pct"/>
            <w:tcBorders>
              <w:top w:val="outset" w:sz="6" w:space="0" w:color="auto"/>
              <w:left w:val="outset" w:sz="6" w:space="0" w:color="auto"/>
              <w:bottom w:val="outset" w:sz="6" w:space="0" w:color="auto"/>
              <w:right w:val="outset" w:sz="6" w:space="0" w:color="auto"/>
            </w:tcBorders>
            <w:hideMark/>
          </w:tcPr>
          <w:p w14:paraId="3CE67F2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Aqueous solution or suspension of the fertiliser referred to in Sub-paragraphs 1.a and (or) 1.b, and (or) 1.d</w:t>
            </w:r>
          </w:p>
        </w:tc>
        <w:tc>
          <w:tcPr>
            <w:tcW w:w="1352" w:type="pct"/>
            <w:tcBorders>
              <w:top w:val="outset" w:sz="6" w:space="0" w:color="auto"/>
              <w:left w:val="outset" w:sz="6" w:space="0" w:color="auto"/>
              <w:bottom w:val="outset" w:sz="6" w:space="0" w:color="auto"/>
              <w:right w:val="outset" w:sz="6" w:space="0" w:color="auto"/>
            </w:tcBorders>
            <w:hideMark/>
          </w:tcPr>
          <w:p w14:paraId="71A88BB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 of water-soluble boron (B).</w:t>
            </w:r>
          </w:p>
          <w:p w14:paraId="6A053DE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Ingredients shall be indicated in the name of the fertiliser</w:t>
            </w:r>
          </w:p>
        </w:tc>
        <w:tc>
          <w:tcPr>
            <w:tcW w:w="1266" w:type="pct"/>
            <w:tcBorders>
              <w:top w:val="outset" w:sz="6" w:space="0" w:color="auto"/>
              <w:left w:val="outset" w:sz="6" w:space="0" w:color="auto"/>
              <w:bottom w:val="outset" w:sz="6" w:space="0" w:color="auto"/>
              <w:right w:val="outset" w:sz="6" w:space="0" w:color="auto"/>
            </w:tcBorders>
            <w:hideMark/>
          </w:tcPr>
          <w:p w14:paraId="6623BC6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boron (B)</w:t>
            </w:r>
          </w:p>
        </w:tc>
      </w:tr>
      <w:tr w:rsidR="00D740F6" w:rsidRPr="00D740F6" w14:paraId="45C7055B" w14:textId="77777777" w:rsidTr="005D7A07">
        <w:tc>
          <w:tcPr>
            <w:tcW w:w="5000" w:type="pct"/>
            <w:gridSpan w:val="5"/>
            <w:tcBorders>
              <w:top w:val="outset" w:sz="6" w:space="0" w:color="auto"/>
              <w:left w:val="outset" w:sz="6" w:space="0" w:color="auto"/>
              <w:bottom w:val="outset" w:sz="6" w:space="0" w:color="auto"/>
              <w:right w:val="outset" w:sz="6" w:space="0" w:color="auto"/>
            </w:tcBorders>
            <w:hideMark/>
          </w:tcPr>
          <w:p w14:paraId="57A73C7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Cobalt</w:t>
            </w:r>
          </w:p>
        </w:tc>
      </w:tr>
      <w:tr w:rsidR="00D740F6" w:rsidRPr="00D740F6" w14:paraId="7957546C"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F255E6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2.a</w:t>
            </w:r>
          </w:p>
        </w:tc>
        <w:tc>
          <w:tcPr>
            <w:tcW w:w="901" w:type="pct"/>
            <w:tcBorders>
              <w:top w:val="outset" w:sz="6" w:space="0" w:color="auto"/>
              <w:left w:val="outset" w:sz="6" w:space="0" w:color="auto"/>
              <w:bottom w:val="outset" w:sz="6" w:space="0" w:color="auto"/>
              <w:right w:val="outset" w:sz="6" w:space="0" w:color="auto"/>
            </w:tcBorders>
            <w:hideMark/>
          </w:tcPr>
          <w:p w14:paraId="57A2A5C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Salt containing cobalt</w:t>
            </w:r>
          </w:p>
        </w:tc>
        <w:tc>
          <w:tcPr>
            <w:tcW w:w="1252" w:type="pct"/>
            <w:tcBorders>
              <w:top w:val="outset" w:sz="6" w:space="0" w:color="auto"/>
              <w:left w:val="outset" w:sz="6" w:space="0" w:color="auto"/>
              <w:bottom w:val="outset" w:sz="6" w:space="0" w:color="auto"/>
              <w:right w:val="outset" w:sz="6" w:space="0" w:color="auto"/>
            </w:tcBorders>
            <w:hideMark/>
          </w:tcPr>
          <w:p w14:paraId="15BE848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salt containing cobalt</w:t>
            </w:r>
          </w:p>
        </w:tc>
        <w:tc>
          <w:tcPr>
            <w:tcW w:w="1352" w:type="pct"/>
            <w:tcBorders>
              <w:top w:val="outset" w:sz="6" w:space="0" w:color="auto"/>
              <w:left w:val="outset" w:sz="6" w:space="0" w:color="auto"/>
              <w:bottom w:val="outset" w:sz="6" w:space="0" w:color="auto"/>
              <w:right w:val="outset" w:sz="6" w:space="0" w:color="auto"/>
            </w:tcBorders>
            <w:hideMark/>
          </w:tcPr>
          <w:p w14:paraId="48F01D7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19 % of water-soluble cobalt (Co).</w:t>
            </w:r>
          </w:p>
          <w:p w14:paraId="3EA65A6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name of the mineral anion to which cobalt is bonded, for example, cobalt sulphate, cobalt chloride shall be indicated in the name of the fertiliser</w:t>
            </w:r>
          </w:p>
        </w:tc>
        <w:tc>
          <w:tcPr>
            <w:tcW w:w="1266" w:type="pct"/>
            <w:tcBorders>
              <w:top w:val="outset" w:sz="6" w:space="0" w:color="auto"/>
              <w:left w:val="outset" w:sz="6" w:space="0" w:color="auto"/>
              <w:bottom w:val="outset" w:sz="6" w:space="0" w:color="auto"/>
              <w:right w:val="outset" w:sz="6" w:space="0" w:color="auto"/>
            </w:tcBorders>
            <w:hideMark/>
          </w:tcPr>
          <w:p w14:paraId="0EE81AC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cobalt (Co)</w:t>
            </w:r>
          </w:p>
        </w:tc>
      </w:tr>
      <w:tr w:rsidR="00D740F6" w:rsidRPr="00D740F6" w14:paraId="39CC6552"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64EAC2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2.b</w:t>
            </w:r>
          </w:p>
        </w:tc>
        <w:tc>
          <w:tcPr>
            <w:tcW w:w="901" w:type="pct"/>
            <w:tcBorders>
              <w:top w:val="outset" w:sz="6" w:space="0" w:color="auto"/>
              <w:left w:val="outset" w:sz="6" w:space="0" w:color="auto"/>
              <w:bottom w:val="outset" w:sz="6" w:space="0" w:color="auto"/>
              <w:right w:val="outset" w:sz="6" w:space="0" w:color="auto"/>
            </w:tcBorders>
            <w:hideMark/>
          </w:tcPr>
          <w:p w14:paraId="332FCE0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Cobalt chelate</w:t>
            </w:r>
          </w:p>
        </w:tc>
        <w:tc>
          <w:tcPr>
            <w:tcW w:w="1252" w:type="pct"/>
            <w:tcBorders>
              <w:top w:val="outset" w:sz="6" w:space="0" w:color="auto"/>
              <w:left w:val="outset" w:sz="6" w:space="0" w:color="auto"/>
              <w:bottom w:val="outset" w:sz="6" w:space="0" w:color="auto"/>
              <w:right w:val="outset" w:sz="6" w:space="0" w:color="auto"/>
            </w:tcBorders>
            <w:hideMark/>
          </w:tcPr>
          <w:p w14:paraId="4C00C02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chemically bonding cobalt with a chelating agent</w:t>
            </w:r>
          </w:p>
        </w:tc>
        <w:tc>
          <w:tcPr>
            <w:tcW w:w="1352" w:type="pct"/>
            <w:tcBorders>
              <w:top w:val="outset" w:sz="6" w:space="0" w:color="auto"/>
              <w:left w:val="outset" w:sz="6" w:space="0" w:color="auto"/>
              <w:bottom w:val="outset" w:sz="6" w:space="0" w:color="auto"/>
              <w:right w:val="outset" w:sz="6" w:space="0" w:color="auto"/>
            </w:tcBorders>
            <w:hideMark/>
          </w:tcPr>
          <w:p w14:paraId="53D8ACE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 of water-soluble cobalt (Co).</w:t>
            </w:r>
          </w:p>
          <w:p w14:paraId="3A6DE2C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At least 8/10 of the declared quantity of cobalt (Co) is in the form of chelates.</w:t>
            </w:r>
          </w:p>
          <w:p w14:paraId="24A0A88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chelating agent shall be indicated</w:t>
            </w:r>
          </w:p>
        </w:tc>
        <w:tc>
          <w:tcPr>
            <w:tcW w:w="1266" w:type="pct"/>
            <w:tcBorders>
              <w:top w:val="outset" w:sz="6" w:space="0" w:color="auto"/>
              <w:left w:val="outset" w:sz="6" w:space="0" w:color="auto"/>
              <w:bottom w:val="outset" w:sz="6" w:space="0" w:color="auto"/>
              <w:right w:val="outset" w:sz="6" w:space="0" w:color="auto"/>
            </w:tcBorders>
            <w:hideMark/>
          </w:tcPr>
          <w:p w14:paraId="426D450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cobalt (Co).</w:t>
            </w:r>
          </w:p>
          <w:p w14:paraId="74FD705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Cobalt in the form of chelates</w:t>
            </w:r>
          </w:p>
        </w:tc>
      </w:tr>
      <w:tr w:rsidR="00D740F6" w:rsidRPr="00D740F6" w14:paraId="43F0250E"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157C3D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2.c</w:t>
            </w:r>
          </w:p>
        </w:tc>
        <w:tc>
          <w:tcPr>
            <w:tcW w:w="901" w:type="pct"/>
            <w:tcBorders>
              <w:top w:val="outset" w:sz="6" w:space="0" w:color="auto"/>
              <w:left w:val="outset" w:sz="6" w:space="0" w:color="auto"/>
              <w:bottom w:val="outset" w:sz="6" w:space="0" w:color="auto"/>
              <w:right w:val="outset" w:sz="6" w:space="0" w:color="auto"/>
            </w:tcBorders>
            <w:hideMark/>
          </w:tcPr>
          <w:p w14:paraId="4F01132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Fertiliser solution containing cobalt</w:t>
            </w:r>
          </w:p>
        </w:tc>
        <w:tc>
          <w:tcPr>
            <w:tcW w:w="1252" w:type="pct"/>
            <w:tcBorders>
              <w:top w:val="outset" w:sz="6" w:space="0" w:color="auto"/>
              <w:left w:val="outset" w:sz="6" w:space="0" w:color="auto"/>
              <w:bottom w:val="outset" w:sz="6" w:space="0" w:color="auto"/>
              <w:right w:val="outset" w:sz="6" w:space="0" w:color="auto"/>
            </w:tcBorders>
            <w:hideMark/>
          </w:tcPr>
          <w:p w14:paraId="7747B4E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Aqueous solution of the fertiliser referred to in Sub-paragraphs 2.a and (or) 2.b</w:t>
            </w:r>
          </w:p>
        </w:tc>
        <w:tc>
          <w:tcPr>
            <w:tcW w:w="1352" w:type="pct"/>
            <w:tcBorders>
              <w:top w:val="outset" w:sz="6" w:space="0" w:color="auto"/>
              <w:left w:val="outset" w:sz="6" w:space="0" w:color="auto"/>
              <w:bottom w:val="outset" w:sz="6" w:space="0" w:color="auto"/>
              <w:right w:val="outset" w:sz="6" w:space="0" w:color="auto"/>
            </w:tcBorders>
            <w:hideMark/>
          </w:tcPr>
          <w:p w14:paraId="14F4BD1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 of water-soluble cobalt (Co).</w:t>
            </w:r>
          </w:p>
          <w:p w14:paraId="0C060E6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anion to which cobalt and (or) a chelating agent, if any, are bonded shall be indicated in the name of the fertiliser</w:t>
            </w:r>
          </w:p>
        </w:tc>
        <w:tc>
          <w:tcPr>
            <w:tcW w:w="1266" w:type="pct"/>
            <w:tcBorders>
              <w:top w:val="outset" w:sz="6" w:space="0" w:color="auto"/>
              <w:left w:val="outset" w:sz="6" w:space="0" w:color="auto"/>
              <w:bottom w:val="outset" w:sz="6" w:space="0" w:color="auto"/>
              <w:right w:val="outset" w:sz="6" w:space="0" w:color="auto"/>
            </w:tcBorders>
            <w:hideMark/>
          </w:tcPr>
          <w:p w14:paraId="5F63DF2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cobalt (Co).</w:t>
            </w:r>
          </w:p>
          <w:p w14:paraId="1574FBE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Cobalt in the form of chelates, if any</w:t>
            </w:r>
          </w:p>
        </w:tc>
      </w:tr>
      <w:tr w:rsidR="00D740F6" w:rsidRPr="00D740F6" w14:paraId="6784B474" w14:textId="77777777" w:rsidTr="005D7A07">
        <w:tc>
          <w:tcPr>
            <w:tcW w:w="5000" w:type="pct"/>
            <w:gridSpan w:val="5"/>
            <w:tcBorders>
              <w:top w:val="outset" w:sz="6" w:space="0" w:color="auto"/>
              <w:left w:val="outset" w:sz="6" w:space="0" w:color="auto"/>
              <w:bottom w:val="outset" w:sz="6" w:space="0" w:color="auto"/>
              <w:right w:val="outset" w:sz="6" w:space="0" w:color="auto"/>
            </w:tcBorders>
            <w:hideMark/>
          </w:tcPr>
          <w:p w14:paraId="6ECA720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Copper</w:t>
            </w:r>
          </w:p>
        </w:tc>
      </w:tr>
      <w:tr w:rsidR="00D740F6" w:rsidRPr="00D740F6" w14:paraId="68DBD335"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90BBE8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3.a</w:t>
            </w:r>
          </w:p>
        </w:tc>
        <w:tc>
          <w:tcPr>
            <w:tcW w:w="901" w:type="pct"/>
            <w:tcBorders>
              <w:top w:val="outset" w:sz="6" w:space="0" w:color="auto"/>
              <w:left w:val="outset" w:sz="6" w:space="0" w:color="auto"/>
              <w:bottom w:val="outset" w:sz="6" w:space="0" w:color="auto"/>
              <w:right w:val="outset" w:sz="6" w:space="0" w:color="auto"/>
            </w:tcBorders>
            <w:hideMark/>
          </w:tcPr>
          <w:p w14:paraId="0299FD1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Salt containing copper</w:t>
            </w:r>
          </w:p>
        </w:tc>
        <w:tc>
          <w:tcPr>
            <w:tcW w:w="1252" w:type="pct"/>
            <w:tcBorders>
              <w:top w:val="outset" w:sz="6" w:space="0" w:color="auto"/>
              <w:left w:val="outset" w:sz="6" w:space="0" w:color="auto"/>
              <w:bottom w:val="outset" w:sz="6" w:space="0" w:color="auto"/>
              <w:right w:val="outset" w:sz="6" w:space="0" w:color="auto"/>
            </w:tcBorders>
            <w:hideMark/>
          </w:tcPr>
          <w:p w14:paraId="688F3B5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salt containing copper</w:t>
            </w:r>
          </w:p>
        </w:tc>
        <w:tc>
          <w:tcPr>
            <w:tcW w:w="1352" w:type="pct"/>
            <w:tcBorders>
              <w:top w:val="outset" w:sz="6" w:space="0" w:color="auto"/>
              <w:left w:val="outset" w:sz="6" w:space="0" w:color="auto"/>
              <w:bottom w:val="outset" w:sz="6" w:space="0" w:color="auto"/>
              <w:right w:val="outset" w:sz="6" w:space="0" w:color="auto"/>
            </w:tcBorders>
            <w:hideMark/>
          </w:tcPr>
          <w:p w14:paraId="59E4463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20 % of water-soluble copper (Cu).</w:t>
            </w:r>
          </w:p>
          <w:p w14:paraId="25673D2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anion to which copper is bonded, for example, copper sulphate shall be indicated in the name</w:t>
            </w:r>
          </w:p>
        </w:tc>
        <w:tc>
          <w:tcPr>
            <w:tcW w:w="1266" w:type="pct"/>
            <w:tcBorders>
              <w:top w:val="outset" w:sz="6" w:space="0" w:color="auto"/>
              <w:left w:val="outset" w:sz="6" w:space="0" w:color="auto"/>
              <w:bottom w:val="outset" w:sz="6" w:space="0" w:color="auto"/>
              <w:right w:val="outset" w:sz="6" w:space="0" w:color="auto"/>
            </w:tcBorders>
            <w:hideMark/>
          </w:tcPr>
          <w:p w14:paraId="04A27E8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copper (Cu)</w:t>
            </w:r>
          </w:p>
        </w:tc>
      </w:tr>
      <w:tr w:rsidR="00D740F6" w:rsidRPr="00D740F6" w14:paraId="7222BB6A"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44288D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3.b</w:t>
            </w:r>
          </w:p>
        </w:tc>
        <w:tc>
          <w:tcPr>
            <w:tcW w:w="901" w:type="pct"/>
            <w:tcBorders>
              <w:top w:val="outset" w:sz="6" w:space="0" w:color="auto"/>
              <w:left w:val="outset" w:sz="6" w:space="0" w:color="auto"/>
              <w:bottom w:val="outset" w:sz="6" w:space="0" w:color="auto"/>
              <w:right w:val="outset" w:sz="6" w:space="0" w:color="auto"/>
            </w:tcBorders>
            <w:hideMark/>
          </w:tcPr>
          <w:p w14:paraId="1789AD1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Copper oxide</w:t>
            </w:r>
          </w:p>
        </w:tc>
        <w:tc>
          <w:tcPr>
            <w:tcW w:w="1252" w:type="pct"/>
            <w:tcBorders>
              <w:top w:val="outset" w:sz="6" w:space="0" w:color="auto"/>
              <w:left w:val="outset" w:sz="6" w:space="0" w:color="auto"/>
              <w:bottom w:val="outset" w:sz="6" w:space="0" w:color="auto"/>
              <w:right w:val="outset" w:sz="6" w:space="0" w:color="auto"/>
            </w:tcBorders>
            <w:hideMark/>
          </w:tcPr>
          <w:p w14:paraId="17C1987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copper oxide</w:t>
            </w:r>
          </w:p>
        </w:tc>
        <w:tc>
          <w:tcPr>
            <w:tcW w:w="1352" w:type="pct"/>
            <w:tcBorders>
              <w:top w:val="outset" w:sz="6" w:space="0" w:color="auto"/>
              <w:left w:val="outset" w:sz="6" w:space="0" w:color="auto"/>
              <w:bottom w:val="outset" w:sz="6" w:space="0" w:color="auto"/>
              <w:right w:val="outset" w:sz="6" w:space="0" w:color="auto"/>
            </w:tcBorders>
            <w:hideMark/>
          </w:tcPr>
          <w:p w14:paraId="790373B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70 % of total copper (Cu).</w:t>
            </w:r>
          </w:p>
          <w:p w14:paraId="147ADC7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 – at least 98 % pass through a sieve with a mesh of 0.063 mm</w:t>
            </w:r>
          </w:p>
        </w:tc>
        <w:tc>
          <w:tcPr>
            <w:tcW w:w="1266" w:type="pct"/>
            <w:tcBorders>
              <w:top w:val="outset" w:sz="6" w:space="0" w:color="auto"/>
              <w:left w:val="outset" w:sz="6" w:space="0" w:color="auto"/>
              <w:bottom w:val="outset" w:sz="6" w:space="0" w:color="auto"/>
              <w:right w:val="outset" w:sz="6" w:space="0" w:color="auto"/>
            </w:tcBorders>
            <w:hideMark/>
          </w:tcPr>
          <w:p w14:paraId="4868A8D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copper (Cu)</w:t>
            </w:r>
          </w:p>
        </w:tc>
      </w:tr>
      <w:tr w:rsidR="00D740F6" w:rsidRPr="00D740F6" w14:paraId="0328308E"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97CB3E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3.c</w:t>
            </w:r>
          </w:p>
        </w:tc>
        <w:tc>
          <w:tcPr>
            <w:tcW w:w="901" w:type="pct"/>
            <w:tcBorders>
              <w:top w:val="outset" w:sz="6" w:space="0" w:color="auto"/>
              <w:left w:val="outset" w:sz="6" w:space="0" w:color="auto"/>
              <w:bottom w:val="outset" w:sz="6" w:space="0" w:color="auto"/>
              <w:right w:val="outset" w:sz="6" w:space="0" w:color="auto"/>
            </w:tcBorders>
            <w:hideMark/>
          </w:tcPr>
          <w:p w14:paraId="000DF85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Copper hydroxide</w:t>
            </w:r>
          </w:p>
        </w:tc>
        <w:tc>
          <w:tcPr>
            <w:tcW w:w="1252" w:type="pct"/>
            <w:tcBorders>
              <w:top w:val="outset" w:sz="6" w:space="0" w:color="auto"/>
              <w:left w:val="outset" w:sz="6" w:space="0" w:color="auto"/>
              <w:bottom w:val="outset" w:sz="6" w:space="0" w:color="auto"/>
              <w:right w:val="outset" w:sz="6" w:space="0" w:color="auto"/>
            </w:tcBorders>
            <w:hideMark/>
          </w:tcPr>
          <w:p w14:paraId="32FCD22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copper hydroxide</w:t>
            </w:r>
          </w:p>
        </w:tc>
        <w:tc>
          <w:tcPr>
            <w:tcW w:w="1352" w:type="pct"/>
            <w:tcBorders>
              <w:top w:val="outset" w:sz="6" w:space="0" w:color="auto"/>
              <w:left w:val="outset" w:sz="6" w:space="0" w:color="auto"/>
              <w:bottom w:val="outset" w:sz="6" w:space="0" w:color="auto"/>
              <w:right w:val="outset" w:sz="6" w:space="0" w:color="auto"/>
            </w:tcBorders>
            <w:hideMark/>
          </w:tcPr>
          <w:p w14:paraId="28173D5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45 % of total copper (Cu).</w:t>
            </w:r>
          </w:p>
          <w:p w14:paraId="1E99474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 – at least 98 % pass through a sieve with a mesh of 0.063 mm</w:t>
            </w:r>
          </w:p>
        </w:tc>
        <w:tc>
          <w:tcPr>
            <w:tcW w:w="1266" w:type="pct"/>
            <w:tcBorders>
              <w:top w:val="outset" w:sz="6" w:space="0" w:color="auto"/>
              <w:left w:val="outset" w:sz="6" w:space="0" w:color="auto"/>
              <w:bottom w:val="outset" w:sz="6" w:space="0" w:color="auto"/>
              <w:right w:val="outset" w:sz="6" w:space="0" w:color="auto"/>
            </w:tcBorders>
            <w:hideMark/>
          </w:tcPr>
          <w:p w14:paraId="794FBD9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copper (Cu)</w:t>
            </w:r>
          </w:p>
        </w:tc>
      </w:tr>
      <w:tr w:rsidR="00D740F6" w:rsidRPr="00D740F6" w14:paraId="2F1F1F8A"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7DB792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3.d</w:t>
            </w:r>
          </w:p>
        </w:tc>
        <w:tc>
          <w:tcPr>
            <w:tcW w:w="901" w:type="pct"/>
            <w:tcBorders>
              <w:top w:val="outset" w:sz="6" w:space="0" w:color="auto"/>
              <w:left w:val="outset" w:sz="6" w:space="0" w:color="auto"/>
              <w:bottom w:val="outset" w:sz="6" w:space="0" w:color="auto"/>
              <w:right w:val="outset" w:sz="6" w:space="0" w:color="auto"/>
            </w:tcBorders>
            <w:hideMark/>
          </w:tcPr>
          <w:p w14:paraId="79C37E2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Copper chelate</w:t>
            </w:r>
          </w:p>
        </w:tc>
        <w:tc>
          <w:tcPr>
            <w:tcW w:w="1252" w:type="pct"/>
            <w:tcBorders>
              <w:top w:val="outset" w:sz="6" w:space="0" w:color="auto"/>
              <w:left w:val="outset" w:sz="6" w:space="0" w:color="auto"/>
              <w:bottom w:val="outset" w:sz="6" w:space="0" w:color="auto"/>
              <w:right w:val="outset" w:sz="6" w:space="0" w:color="auto"/>
            </w:tcBorders>
            <w:hideMark/>
          </w:tcPr>
          <w:p w14:paraId="5BCC46E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chemically bonding copper with a chelating agent</w:t>
            </w:r>
          </w:p>
        </w:tc>
        <w:tc>
          <w:tcPr>
            <w:tcW w:w="1352" w:type="pct"/>
            <w:tcBorders>
              <w:top w:val="outset" w:sz="6" w:space="0" w:color="auto"/>
              <w:left w:val="outset" w:sz="6" w:space="0" w:color="auto"/>
              <w:bottom w:val="outset" w:sz="6" w:space="0" w:color="auto"/>
              <w:right w:val="outset" w:sz="6" w:space="0" w:color="auto"/>
            </w:tcBorders>
            <w:hideMark/>
          </w:tcPr>
          <w:p w14:paraId="46C8315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9 % of water-soluble copper (Cu), at least 8/10 of the declared quantity of cobalt (Co) in the form of chelates.</w:t>
            </w:r>
          </w:p>
          <w:p w14:paraId="09194C9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chelating agent shall be indicated</w:t>
            </w:r>
          </w:p>
        </w:tc>
        <w:tc>
          <w:tcPr>
            <w:tcW w:w="1266" w:type="pct"/>
            <w:tcBorders>
              <w:top w:val="outset" w:sz="6" w:space="0" w:color="auto"/>
              <w:left w:val="outset" w:sz="6" w:space="0" w:color="auto"/>
              <w:bottom w:val="outset" w:sz="6" w:space="0" w:color="auto"/>
              <w:right w:val="outset" w:sz="6" w:space="0" w:color="auto"/>
            </w:tcBorders>
            <w:hideMark/>
          </w:tcPr>
          <w:p w14:paraId="2A9B237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copper (Cu).</w:t>
            </w:r>
          </w:p>
          <w:p w14:paraId="1CACE02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Copper in the form of chelates</w:t>
            </w:r>
          </w:p>
        </w:tc>
      </w:tr>
      <w:tr w:rsidR="00D740F6" w:rsidRPr="00D740F6" w14:paraId="3C017BC8"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809CAE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3.e</w:t>
            </w:r>
          </w:p>
        </w:tc>
        <w:tc>
          <w:tcPr>
            <w:tcW w:w="901" w:type="pct"/>
            <w:tcBorders>
              <w:top w:val="outset" w:sz="6" w:space="0" w:color="auto"/>
              <w:left w:val="outset" w:sz="6" w:space="0" w:color="auto"/>
              <w:bottom w:val="outset" w:sz="6" w:space="0" w:color="auto"/>
              <w:right w:val="outset" w:sz="6" w:space="0" w:color="auto"/>
            </w:tcBorders>
            <w:hideMark/>
          </w:tcPr>
          <w:p w14:paraId="0AB9A44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Fertiliser containing copper</w:t>
            </w:r>
          </w:p>
        </w:tc>
        <w:tc>
          <w:tcPr>
            <w:tcW w:w="1252" w:type="pct"/>
            <w:tcBorders>
              <w:top w:val="outset" w:sz="6" w:space="0" w:color="auto"/>
              <w:left w:val="outset" w:sz="6" w:space="0" w:color="auto"/>
              <w:bottom w:val="outset" w:sz="6" w:space="0" w:color="auto"/>
              <w:right w:val="outset" w:sz="6" w:space="0" w:color="auto"/>
            </w:tcBorders>
            <w:hideMark/>
          </w:tcPr>
          <w:p w14:paraId="0EDF557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mixture of the fertilisers referred to in Sub-paragraphs 3.a and (or) 3.b, and (or) 3.c, and (or) 3.d</w:t>
            </w:r>
          </w:p>
        </w:tc>
        <w:tc>
          <w:tcPr>
            <w:tcW w:w="1352" w:type="pct"/>
            <w:tcBorders>
              <w:top w:val="outset" w:sz="6" w:space="0" w:color="auto"/>
              <w:left w:val="outset" w:sz="6" w:space="0" w:color="auto"/>
              <w:bottom w:val="outset" w:sz="6" w:space="0" w:color="auto"/>
              <w:right w:val="outset" w:sz="6" w:space="0" w:color="auto"/>
            </w:tcBorders>
            <w:hideMark/>
          </w:tcPr>
          <w:p w14:paraId="28DF6A4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 of total copper (Cu).</w:t>
            </w:r>
          </w:p>
          <w:p w14:paraId="1DFC5B9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chelating agent shall be indicated, if it is in the form of chelates.</w:t>
            </w:r>
          </w:p>
          <w:p w14:paraId="7553769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Ingredients of the fertiliser shall be indicated</w:t>
            </w:r>
          </w:p>
        </w:tc>
        <w:tc>
          <w:tcPr>
            <w:tcW w:w="1266" w:type="pct"/>
            <w:tcBorders>
              <w:top w:val="outset" w:sz="6" w:space="0" w:color="auto"/>
              <w:left w:val="outset" w:sz="6" w:space="0" w:color="auto"/>
              <w:bottom w:val="outset" w:sz="6" w:space="0" w:color="auto"/>
              <w:right w:val="outset" w:sz="6" w:space="0" w:color="auto"/>
            </w:tcBorders>
            <w:hideMark/>
          </w:tcPr>
          <w:p w14:paraId="1DFA6A6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copper (Cu).</w:t>
            </w:r>
          </w:p>
          <w:p w14:paraId="2AD0FDE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copper (Cu) if its quantity is at least 1/4 of the quantity of total copper (Cu).</w:t>
            </w:r>
          </w:p>
          <w:p w14:paraId="2EA99D3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Copper in the form of chelates</w:t>
            </w:r>
          </w:p>
        </w:tc>
      </w:tr>
      <w:tr w:rsidR="00D740F6" w:rsidRPr="00D740F6" w14:paraId="0149A744"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1FF68CF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3.f</w:t>
            </w:r>
          </w:p>
        </w:tc>
        <w:tc>
          <w:tcPr>
            <w:tcW w:w="901" w:type="pct"/>
            <w:tcBorders>
              <w:top w:val="outset" w:sz="6" w:space="0" w:color="auto"/>
              <w:left w:val="outset" w:sz="6" w:space="0" w:color="auto"/>
              <w:bottom w:val="outset" w:sz="6" w:space="0" w:color="auto"/>
              <w:right w:val="outset" w:sz="6" w:space="0" w:color="auto"/>
            </w:tcBorders>
            <w:hideMark/>
          </w:tcPr>
          <w:p w14:paraId="508A830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Fertiliser solution containing copper</w:t>
            </w:r>
          </w:p>
        </w:tc>
        <w:tc>
          <w:tcPr>
            <w:tcW w:w="1252" w:type="pct"/>
            <w:tcBorders>
              <w:top w:val="outset" w:sz="6" w:space="0" w:color="auto"/>
              <w:left w:val="outset" w:sz="6" w:space="0" w:color="auto"/>
              <w:bottom w:val="outset" w:sz="6" w:space="0" w:color="auto"/>
              <w:right w:val="outset" w:sz="6" w:space="0" w:color="auto"/>
            </w:tcBorders>
            <w:hideMark/>
          </w:tcPr>
          <w:p w14:paraId="6CD145D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Aqueous solution of the fertilisers referred to in Sub-paragraphs 3.a and (or) 3.d</w:t>
            </w:r>
          </w:p>
        </w:tc>
        <w:tc>
          <w:tcPr>
            <w:tcW w:w="1352" w:type="pct"/>
            <w:tcBorders>
              <w:top w:val="outset" w:sz="6" w:space="0" w:color="auto"/>
              <w:left w:val="outset" w:sz="6" w:space="0" w:color="auto"/>
              <w:bottom w:val="outset" w:sz="6" w:space="0" w:color="auto"/>
              <w:right w:val="outset" w:sz="6" w:space="0" w:color="auto"/>
            </w:tcBorders>
            <w:hideMark/>
          </w:tcPr>
          <w:p w14:paraId="3371EA1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water-soluble copper (Cu).</w:t>
            </w:r>
          </w:p>
          <w:p w14:paraId="342ED7E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mineral anion to which copper (Cu) is bonded shall be indicated in the name.</w:t>
            </w:r>
          </w:p>
          <w:p w14:paraId="041DF82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chelating agent shall be indicated</w:t>
            </w:r>
          </w:p>
        </w:tc>
        <w:tc>
          <w:tcPr>
            <w:tcW w:w="1266" w:type="pct"/>
            <w:tcBorders>
              <w:top w:val="outset" w:sz="6" w:space="0" w:color="auto"/>
              <w:left w:val="outset" w:sz="6" w:space="0" w:color="auto"/>
              <w:bottom w:val="outset" w:sz="6" w:space="0" w:color="auto"/>
              <w:right w:val="outset" w:sz="6" w:space="0" w:color="auto"/>
            </w:tcBorders>
            <w:hideMark/>
          </w:tcPr>
          <w:p w14:paraId="0CC51F2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copper (Cu) and the quantity of copper in the form of chelates</w:t>
            </w:r>
          </w:p>
        </w:tc>
      </w:tr>
      <w:tr w:rsidR="00D740F6" w:rsidRPr="00D740F6" w14:paraId="1CCCB95F"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1A28BBC"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3.g</w:t>
            </w:r>
          </w:p>
        </w:tc>
        <w:tc>
          <w:tcPr>
            <w:tcW w:w="901" w:type="pct"/>
            <w:tcBorders>
              <w:top w:val="outset" w:sz="6" w:space="0" w:color="auto"/>
              <w:left w:val="outset" w:sz="6" w:space="0" w:color="auto"/>
              <w:bottom w:val="outset" w:sz="6" w:space="0" w:color="auto"/>
              <w:right w:val="outset" w:sz="6" w:space="0" w:color="auto"/>
            </w:tcBorders>
            <w:hideMark/>
          </w:tcPr>
          <w:p w14:paraId="53D76F55"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Copper oxychloride</w:t>
            </w:r>
          </w:p>
        </w:tc>
        <w:tc>
          <w:tcPr>
            <w:tcW w:w="1252" w:type="pct"/>
            <w:tcBorders>
              <w:top w:val="outset" w:sz="6" w:space="0" w:color="auto"/>
              <w:left w:val="outset" w:sz="6" w:space="0" w:color="auto"/>
              <w:bottom w:val="outset" w:sz="6" w:space="0" w:color="auto"/>
              <w:right w:val="outset" w:sz="6" w:space="0" w:color="auto"/>
            </w:tcBorders>
            <w:hideMark/>
          </w:tcPr>
          <w:p w14:paraId="0AD6F286"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Obtained chemically, the essential ingredient – copper oxychloride [Cu</w:t>
            </w:r>
            <w:r w:rsidRPr="00D740F6">
              <w:rPr>
                <w:rFonts w:ascii="Times New Roman" w:hAnsi="Times New Roman"/>
                <w:noProof/>
                <w:vertAlign w:val="subscript"/>
                <w:lang w:val="en-US"/>
              </w:rPr>
              <w:t>2</w:t>
            </w:r>
            <w:r w:rsidRPr="00D740F6">
              <w:rPr>
                <w:rFonts w:ascii="Times New Roman" w:hAnsi="Times New Roman"/>
                <w:noProof/>
                <w:lang w:val="en-US"/>
              </w:rPr>
              <w:t>Cl(OH)</w:t>
            </w:r>
            <w:r w:rsidRPr="00D740F6">
              <w:rPr>
                <w:rFonts w:ascii="Times New Roman" w:hAnsi="Times New Roman"/>
                <w:noProof/>
                <w:vertAlign w:val="subscript"/>
                <w:lang w:val="en-US"/>
              </w:rPr>
              <w:t>3</w:t>
            </w:r>
            <w:r w:rsidRPr="00D740F6">
              <w:rPr>
                <w:rFonts w:ascii="Times New Roman" w:hAnsi="Times New Roman"/>
                <w:noProof/>
                <w:lang w:val="en-US"/>
              </w:rPr>
              <w:t>]</w:t>
            </w:r>
          </w:p>
        </w:tc>
        <w:tc>
          <w:tcPr>
            <w:tcW w:w="1352" w:type="pct"/>
            <w:tcBorders>
              <w:top w:val="outset" w:sz="6" w:space="0" w:color="auto"/>
              <w:left w:val="outset" w:sz="6" w:space="0" w:color="auto"/>
              <w:bottom w:val="outset" w:sz="6" w:space="0" w:color="auto"/>
              <w:right w:val="outset" w:sz="6" w:space="0" w:color="auto"/>
            </w:tcBorders>
            <w:hideMark/>
          </w:tcPr>
          <w:p w14:paraId="7322B35A"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50 % of total copper (Cu).</w:t>
            </w:r>
          </w:p>
          <w:p w14:paraId="15477823"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Particle size – at least 98 % pass through a sieve with a mesh of 0.063 mm</w:t>
            </w:r>
          </w:p>
        </w:tc>
        <w:tc>
          <w:tcPr>
            <w:tcW w:w="1266" w:type="pct"/>
            <w:tcBorders>
              <w:top w:val="outset" w:sz="6" w:space="0" w:color="auto"/>
              <w:left w:val="outset" w:sz="6" w:space="0" w:color="auto"/>
              <w:bottom w:val="outset" w:sz="6" w:space="0" w:color="auto"/>
              <w:right w:val="outset" w:sz="6" w:space="0" w:color="auto"/>
            </w:tcBorders>
            <w:hideMark/>
          </w:tcPr>
          <w:p w14:paraId="71D894AE"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Total copper (Cu)</w:t>
            </w:r>
          </w:p>
        </w:tc>
      </w:tr>
      <w:tr w:rsidR="00D740F6" w:rsidRPr="00D740F6" w14:paraId="18D059E2"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4F0233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3.h</w:t>
            </w:r>
          </w:p>
        </w:tc>
        <w:tc>
          <w:tcPr>
            <w:tcW w:w="901" w:type="pct"/>
            <w:tcBorders>
              <w:top w:val="outset" w:sz="6" w:space="0" w:color="auto"/>
              <w:left w:val="outset" w:sz="6" w:space="0" w:color="auto"/>
              <w:bottom w:val="outset" w:sz="6" w:space="0" w:color="auto"/>
              <w:right w:val="outset" w:sz="6" w:space="0" w:color="auto"/>
            </w:tcBorders>
            <w:hideMark/>
          </w:tcPr>
          <w:p w14:paraId="3B82D2B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Copper oxychloride suspension</w:t>
            </w:r>
          </w:p>
        </w:tc>
        <w:tc>
          <w:tcPr>
            <w:tcW w:w="1252" w:type="pct"/>
            <w:tcBorders>
              <w:top w:val="outset" w:sz="6" w:space="0" w:color="auto"/>
              <w:left w:val="outset" w:sz="6" w:space="0" w:color="auto"/>
              <w:bottom w:val="outset" w:sz="6" w:space="0" w:color="auto"/>
              <w:right w:val="outset" w:sz="6" w:space="0" w:color="auto"/>
            </w:tcBorders>
            <w:hideMark/>
          </w:tcPr>
          <w:p w14:paraId="24D9734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Copper oxychloride aqueous suspension</w:t>
            </w:r>
          </w:p>
        </w:tc>
        <w:tc>
          <w:tcPr>
            <w:tcW w:w="1352" w:type="pct"/>
            <w:tcBorders>
              <w:top w:val="outset" w:sz="6" w:space="0" w:color="auto"/>
              <w:left w:val="outset" w:sz="6" w:space="0" w:color="auto"/>
              <w:bottom w:val="outset" w:sz="6" w:space="0" w:color="auto"/>
              <w:right w:val="outset" w:sz="6" w:space="0" w:color="auto"/>
            </w:tcBorders>
            <w:hideMark/>
          </w:tcPr>
          <w:p w14:paraId="4528D76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17 % of total copper (Cu)</w:t>
            </w:r>
          </w:p>
        </w:tc>
        <w:tc>
          <w:tcPr>
            <w:tcW w:w="1266" w:type="pct"/>
            <w:tcBorders>
              <w:top w:val="outset" w:sz="6" w:space="0" w:color="auto"/>
              <w:left w:val="outset" w:sz="6" w:space="0" w:color="auto"/>
              <w:bottom w:val="outset" w:sz="6" w:space="0" w:color="auto"/>
              <w:right w:val="outset" w:sz="6" w:space="0" w:color="auto"/>
            </w:tcBorders>
            <w:hideMark/>
          </w:tcPr>
          <w:p w14:paraId="4ADCEF2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copper (Cu)</w:t>
            </w:r>
          </w:p>
        </w:tc>
      </w:tr>
      <w:tr w:rsidR="00D740F6" w:rsidRPr="00D740F6" w14:paraId="17E198D2" w14:textId="77777777" w:rsidTr="005D7A07">
        <w:tc>
          <w:tcPr>
            <w:tcW w:w="5000" w:type="pct"/>
            <w:gridSpan w:val="5"/>
            <w:tcBorders>
              <w:top w:val="outset" w:sz="6" w:space="0" w:color="auto"/>
              <w:left w:val="outset" w:sz="6" w:space="0" w:color="auto"/>
              <w:bottom w:val="outset" w:sz="6" w:space="0" w:color="auto"/>
              <w:right w:val="outset" w:sz="6" w:space="0" w:color="auto"/>
            </w:tcBorders>
            <w:hideMark/>
          </w:tcPr>
          <w:p w14:paraId="0C14DFF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Iron</w:t>
            </w:r>
          </w:p>
        </w:tc>
      </w:tr>
      <w:tr w:rsidR="00D740F6" w:rsidRPr="00D740F6" w14:paraId="5F41A94B"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44B074B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4.a</w:t>
            </w:r>
          </w:p>
        </w:tc>
        <w:tc>
          <w:tcPr>
            <w:tcW w:w="901" w:type="pct"/>
            <w:tcBorders>
              <w:top w:val="outset" w:sz="6" w:space="0" w:color="auto"/>
              <w:left w:val="outset" w:sz="6" w:space="0" w:color="auto"/>
              <w:bottom w:val="outset" w:sz="6" w:space="0" w:color="auto"/>
              <w:right w:val="outset" w:sz="6" w:space="0" w:color="auto"/>
            </w:tcBorders>
            <w:hideMark/>
          </w:tcPr>
          <w:p w14:paraId="4079CAA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Salts containing iron</w:t>
            </w:r>
          </w:p>
        </w:tc>
        <w:tc>
          <w:tcPr>
            <w:tcW w:w="1252" w:type="pct"/>
            <w:tcBorders>
              <w:top w:val="outset" w:sz="6" w:space="0" w:color="auto"/>
              <w:left w:val="outset" w:sz="6" w:space="0" w:color="auto"/>
              <w:bottom w:val="outset" w:sz="6" w:space="0" w:color="auto"/>
              <w:right w:val="outset" w:sz="6" w:space="0" w:color="auto"/>
            </w:tcBorders>
            <w:hideMark/>
          </w:tcPr>
          <w:p w14:paraId="1B60110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salts containing iron</w:t>
            </w:r>
          </w:p>
        </w:tc>
        <w:tc>
          <w:tcPr>
            <w:tcW w:w="1352" w:type="pct"/>
            <w:tcBorders>
              <w:top w:val="outset" w:sz="6" w:space="0" w:color="auto"/>
              <w:left w:val="outset" w:sz="6" w:space="0" w:color="auto"/>
              <w:bottom w:val="outset" w:sz="6" w:space="0" w:color="auto"/>
              <w:right w:val="outset" w:sz="6" w:space="0" w:color="auto"/>
            </w:tcBorders>
            <w:hideMark/>
          </w:tcPr>
          <w:p w14:paraId="4F7B1C4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12 % of water-soluble iron (Fe).</w:t>
            </w:r>
          </w:p>
          <w:p w14:paraId="40F7BF1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anion to which Fe is bonded, for example, iron sulphate, iron chloride, ferric citrate shall be indicated in the name</w:t>
            </w:r>
          </w:p>
        </w:tc>
        <w:tc>
          <w:tcPr>
            <w:tcW w:w="1266" w:type="pct"/>
            <w:tcBorders>
              <w:top w:val="outset" w:sz="6" w:space="0" w:color="auto"/>
              <w:left w:val="outset" w:sz="6" w:space="0" w:color="auto"/>
              <w:bottom w:val="outset" w:sz="6" w:space="0" w:color="auto"/>
              <w:right w:val="outset" w:sz="6" w:space="0" w:color="auto"/>
            </w:tcBorders>
            <w:hideMark/>
          </w:tcPr>
          <w:p w14:paraId="7B6B524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iron (Fe)</w:t>
            </w:r>
          </w:p>
        </w:tc>
      </w:tr>
      <w:tr w:rsidR="00D740F6" w:rsidRPr="00D740F6" w14:paraId="122A03B0"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508812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4.b</w:t>
            </w:r>
          </w:p>
        </w:tc>
        <w:tc>
          <w:tcPr>
            <w:tcW w:w="901" w:type="pct"/>
            <w:tcBorders>
              <w:top w:val="outset" w:sz="6" w:space="0" w:color="auto"/>
              <w:left w:val="outset" w:sz="6" w:space="0" w:color="auto"/>
              <w:bottom w:val="outset" w:sz="6" w:space="0" w:color="auto"/>
              <w:right w:val="outset" w:sz="6" w:space="0" w:color="auto"/>
            </w:tcBorders>
            <w:hideMark/>
          </w:tcPr>
          <w:p w14:paraId="6250A0D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Ferrous chelate</w:t>
            </w:r>
          </w:p>
        </w:tc>
        <w:tc>
          <w:tcPr>
            <w:tcW w:w="1252" w:type="pct"/>
            <w:tcBorders>
              <w:top w:val="outset" w:sz="6" w:space="0" w:color="auto"/>
              <w:left w:val="outset" w:sz="6" w:space="0" w:color="auto"/>
              <w:bottom w:val="outset" w:sz="6" w:space="0" w:color="auto"/>
              <w:right w:val="outset" w:sz="6" w:space="0" w:color="auto"/>
            </w:tcBorders>
            <w:hideMark/>
          </w:tcPr>
          <w:p w14:paraId="4A3858D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chemically bonding iron with a chelating agent</w:t>
            </w:r>
          </w:p>
        </w:tc>
        <w:tc>
          <w:tcPr>
            <w:tcW w:w="1352" w:type="pct"/>
            <w:tcBorders>
              <w:top w:val="outset" w:sz="6" w:space="0" w:color="auto"/>
              <w:left w:val="outset" w:sz="6" w:space="0" w:color="auto"/>
              <w:bottom w:val="outset" w:sz="6" w:space="0" w:color="auto"/>
              <w:right w:val="outset" w:sz="6" w:space="0" w:color="auto"/>
            </w:tcBorders>
            <w:hideMark/>
          </w:tcPr>
          <w:p w14:paraId="6EB5E58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 of water-soluble iron (Fe), at least 8/10 of the declared quantity of Fe in the form of chelates.</w:t>
            </w:r>
          </w:p>
          <w:p w14:paraId="53347F8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chelating agent shall be indicated</w:t>
            </w:r>
          </w:p>
        </w:tc>
        <w:tc>
          <w:tcPr>
            <w:tcW w:w="1266" w:type="pct"/>
            <w:tcBorders>
              <w:top w:val="outset" w:sz="6" w:space="0" w:color="auto"/>
              <w:left w:val="outset" w:sz="6" w:space="0" w:color="auto"/>
              <w:bottom w:val="outset" w:sz="6" w:space="0" w:color="auto"/>
              <w:right w:val="outset" w:sz="6" w:space="0" w:color="auto"/>
            </w:tcBorders>
            <w:hideMark/>
          </w:tcPr>
          <w:p w14:paraId="200D637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iron (Fe).</w:t>
            </w:r>
          </w:p>
          <w:p w14:paraId="3CAE9F8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Iron in the form of chelates</w:t>
            </w:r>
          </w:p>
        </w:tc>
      </w:tr>
      <w:tr w:rsidR="00D740F6" w:rsidRPr="00D740F6" w14:paraId="1FB3C30E"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0DC390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4.c</w:t>
            </w:r>
          </w:p>
        </w:tc>
        <w:tc>
          <w:tcPr>
            <w:tcW w:w="901" w:type="pct"/>
            <w:tcBorders>
              <w:top w:val="outset" w:sz="6" w:space="0" w:color="auto"/>
              <w:left w:val="outset" w:sz="6" w:space="0" w:color="auto"/>
              <w:bottom w:val="outset" w:sz="6" w:space="0" w:color="auto"/>
              <w:right w:val="outset" w:sz="6" w:space="0" w:color="auto"/>
            </w:tcBorders>
            <w:hideMark/>
          </w:tcPr>
          <w:p w14:paraId="4B847CF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Fertiliser solution containing iron</w:t>
            </w:r>
          </w:p>
        </w:tc>
        <w:tc>
          <w:tcPr>
            <w:tcW w:w="1252" w:type="pct"/>
            <w:tcBorders>
              <w:top w:val="outset" w:sz="6" w:space="0" w:color="auto"/>
              <w:left w:val="outset" w:sz="6" w:space="0" w:color="auto"/>
              <w:bottom w:val="outset" w:sz="6" w:space="0" w:color="auto"/>
              <w:right w:val="outset" w:sz="6" w:space="0" w:color="auto"/>
            </w:tcBorders>
            <w:hideMark/>
          </w:tcPr>
          <w:p w14:paraId="34BAC4D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Aqueous solution of the fertilisers referred to in Sub-paragraphs 4.a and (or) 4.b</w:t>
            </w:r>
          </w:p>
        </w:tc>
        <w:tc>
          <w:tcPr>
            <w:tcW w:w="1352" w:type="pct"/>
            <w:tcBorders>
              <w:top w:val="outset" w:sz="6" w:space="0" w:color="auto"/>
              <w:left w:val="outset" w:sz="6" w:space="0" w:color="auto"/>
              <w:bottom w:val="outset" w:sz="6" w:space="0" w:color="auto"/>
              <w:right w:val="outset" w:sz="6" w:space="0" w:color="auto"/>
            </w:tcBorders>
            <w:hideMark/>
          </w:tcPr>
          <w:p w14:paraId="7C1ED71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 of water-soluble iron (Fe).</w:t>
            </w:r>
          </w:p>
          <w:p w14:paraId="462E0C1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mineral anion to which Fe is bonded and a chelating agent, if any, shall be indicated in the name</w:t>
            </w:r>
          </w:p>
        </w:tc>
        <w:tc>
          <w:tcPr>
            <w:tcW w:w="1266" w:type="pct"/>
            <w:tcBorders>
              <w:top w:val="outset" w:sz="6" w:space="0" w:color="auto"/>
              <w:left w:val="outset" w:sz="6" w:space="0" w:color="auto"/>
              <w:bottom w:val="outset" w:sz="6" w:space="0" w:color="auto"/>
              <w:right w:val="outset" w:sz="6" w:space="0" w:color="auto"/>
            </w:tcBorders>
            <w:hideMark/>
          </w:tcPr>
          <w:p w14:paraId="6F92582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iron (Fe).</w:t>
            </w:r>
          </w:p>
          <w:p w14:paraId="5C4D61F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Iron in the form of chelates, if any</w:t>
            </w:r>
          </w:p>
        </w:tc>
      </w:tr>
      <w:tr w:rsidR="00D740F6" w:rsidRPr="00D740F6" w14:paraId="3D861336" w14:textId="77777777" w:rsidTr="005D7A07">
        <w:tc>
          <w:tcPr>
            <w:tcW w:w="5000" w:type="pct"/>
            <w:gridSpan w:val="5"/>
            <w:tcBorders>
              <w:top w:val="outset" w:sz="6" w:space="0" w:color="auto"/>
              <w:left w:val="outset" w:sz="6" w:space="0" w:color="auto"/>
              <w:bottom w:val="outset" w:sz="6" w:space="0" w:color="auto"/>
              <w:right w:val="outset" w:sz="6" w:space="0" w:color="auto"/>
            </w:tcBorders>
            <w:hideMark/>
          </w:tcPr>
          <w:p w14:paraId="4E4EBBC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Manganese</w:t>
            </w:r>
          </w:p>
        </w:tc>
      </w:tr>
      <w:tr w:rsidR="00D740F6" w:rsidRPr="00D740F6" w14:paraId="11C712B0"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B9BE39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5.a</w:t>
            </w:r>
          </w:p>
        </w:tc>
        <w:tc>
          <w:tcPr>
            <w:tcW w:w="901" w:type="pct"/>
            <w:tcBorders>
              <w:top w:val="outset" w:sz="6" w:space="0" w:color="auto"/>
              <w:left w:val="outset" w:sz="6" w:space="0" w:color="auto"/>
              <w:bottom w:val="outset" w:sz="6" w:space="0" w:color="auto"/>
              <w:right w:val="outset" w:sz="6" w:space="0" w:color="auto"/>
            </w:tcBorders>
            <w:hideMark/>
          </w:tcPr>
          <w:p w14:paraId="06781EE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Salts containing manganese</w:t>
            </w:r>
          </w:p>
        </w:tc>
        <w:tc>
          <w:tcPr>
            <w:tcW w:w="1252" w:type="pct"/>
            <w:tcBorders>
              <w:top w:val="outset" w:sz="6" w:space="0" w:color="auto"/>
              <w:left w:val="outset" w:sz="6" w:space="0" w:color="auto"/>
              <w:bottom w:val="outset" w:sz="6" w:space="0" w:color="auto"/>
              <w:right w:val="outset" w:sz="6" w:space="0" w:color="auto"/>
            </w:tcBorders>
            <w:hideMark/>
          </w:tcPr>
          <w:p w14:paraId="4946837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salts containing manganese (Mn II)</w:t>
            </w:r>
          </w:p>
        </w:tc>
        <w:tc>
          <w:tcPr>
            <w:tcW w:w="1352" w:type="pct"/>
            <w:tcBorders>
              <w:top w:val="outset" w:sz="6" w:space="0" w:color="auto"/>
              <w:left w:val="outset" w:sz="6" w:space="0" w:color="auto"/>
              <w:bottom w:val="outset" w:sz="6" w:space="0" w:color="auto"/>
              <w:right w:val="outset" w:sz="6" w:space="0" w:color="auto"/>
            </w:tcBorders>
            <w:hideMark/>
          </w:tcPr>
          <w:p w14:paraId="312D8C1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17 % of water-soluble manganese (Mn).</w:t>
            </w:r>
          </w:p>
          <w:p w14:paraId="3B64733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anion to which Mn is bonded, for example, manganese sulphate, manganese chloride shall be indicated in the name</w:t>
            </w:r>
          </w:p>
        </w:tc>
        <w:tc>
          <w:tcPr>
            <w:tcW w:w="1266" w:type="pct"/>
            <w:tcBorders>
              <w:top w:val="outset" w:sz="6" w:space="0" w:color="auto"/>
              <w:left w:val="outset" w:sz="6" w:space="0" w:color="auto"/>
              <w:bottom w:val="outset" w:sz="6" w:space="0" w:color="auto"/>
              <w:right w:val="outset" w:sz="6" w:space="0" w:color="auto"/>
            </w:tcBorders>
            <w:hideMark/>
          </w:tcPr>
          <w:p w14:paraId="17A4366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manganese (Mn)</w:t>
            </w:r>
          </w:p>
        </w:tc>
      </w:tr>
      <w:tr w:rsidR="00D740F6" w:rsidRPr="00D740F6" w14:paraId="6CC740EC"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1D24AF8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5.b</w:t>
            </w:r>
          </w:p>
        </w:tc>
        <w:tc>
          <w:tcPr>
            <w:tcW w:w="901" w:type="pct"/>
            <w:tcBorders>
              <w:top w:val="outset" w:sz="6" w:space="0" w:color="auto"/>
              <w:left w:val="outset" w:sz="6" w:space="0" w:color="auto"/>
              <w:bottom w:val="outset" w:sz="6" w:space="0" w:color="auto"/>
              <w:right w:val="outset" w:sz="6" w:space="0" w:color="auto"/>
            </w:tcBorders>
            <w:hideMark/>
          </w:tcPr>
          <w:p w14:paraId="236F5DE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Manganese chelate</w:t>
            </w:r>
          </w:p>
        </w:tc>
        <w:tc>
          <w:tcPr>
            <w:tcW w:w="1252" w:type="pct"/>
            <w:tcBorders>
              <w:top w:val="outset" w:sz="6" w:space="0" w:color="auto"/>
              <w:left w:val="outset" w:sz="6" w:space="0" w:color="auto"/>
              <w:bottom w:val="outset" w:sz="6" w:space="0" w:color="auto"/>
              <w:right w:val="outset" w:sz="6" w:space="0" w:color="auto"/>
            </w:tcBorders>
            <w:hideMark/>
          </w:tcPr>
          <w:p w14:paraId="027180A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by bonding manganese in chelate compounds</w:t>
            </w:r>
          </w:p>
        </w:tc>
        <w:tc>
          <w:tcPr>
            <w:tcW w:w="1352" w:type="pct"/>
            <w:tcBorders>
              <w:top w:val="outset" w:sz="6" w:space="0" w:color="auto"/>
              <w:left w:val="outset" w:sz="6" w:space="0" w:color="auto"/>
              <w:bottom w:val="outset" w:sz="6" w:space="0" w:color="auto"/>
              <w:right w:val="outset" w:sz="6" w:space="0" w:color="auto"/>
            </w:tcBorders>
            <w:hideMark/>
          </w:tcPr>
          <w:p w14:paraId="5760EFB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 of water-soluble manganese (Mn), at least 8/10 of the declared quantity of Mn in the form of chelates.</w:t>
            </w:r>
          </w:p>
          <w:p w14:paraId="3CDA0F8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chelating agent shall be indicated</w:t>
            </w:r>
          </w:p>
        </w:tc>
        <w:tc>
          <w:tcPr>
            <w:tcW w:w="1266" w:type="pct"/>
            <w:tcBorders>
              <w:top w:val="outset" w:sz="6" w:space="0" w:color="auto"/>
              <w:left w:val="outset" w:sz="6" w:space="0" w:color="auto"/>
              <w:bottom w:val="outset" w:sz="6" w:space="0" w:color="auto"/>
              <w:right w:val="outset" w:sz="6" w:space="0" w:color="auto"/>
            </w:tcBorders>
            <w:hideMark/>
          </w:tcPr>
          <w:p w14:paraId="1492DE8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manganese (Mn).</w:t>
            </w:r>
          </w:p>
          <w:p w14:paraId="616EA54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Manganese in the form of chelates</w:t>
            </w:r>
          </w:p>
        </w:tc>
      </w:tr>
      <w:tr w:rsidR="00D740F6" w:rsidRPr="00D740F6" w14:paraId="3FAED402"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3129D6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5.c</w:t>
            </w:r>
          </w:p>
        </w:tc>
        <w:tc>
          <w:tcPr>
            <w:tcW w:w="901" w:type="pct"/>
            <w:tcBorders>
              <w:top w:val="outset" w:sz="6" w:space="0" w:color="auto"/>
              <w:left w:val="outset" w:sz="6" w:space="0" w:color="auto"/>
              <w:bottom w:val="outset" w:sz="6" w:space="0" w:color="auto"/>
              <w:right w:val="outset" w:sz="6" w:space="0" w:color="auto"/>
            </w:tcBorders>
            <w:hideMark/>
          </w:tcPr>
          <w:p w14:paraId="6C2DB2C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Manganese oxide</w:t>
            </w:r>
          </w:p>
        </w:tc>
        <w:tc>
          <w:tcPr>
            <w:tcW w:w="1252" w:type="pct"/>
            <w:tcBorders>
              <w:top w:val="outset" w:sz="6" w:space="0" w:color="auto"/>
              <w:left w:val="outset" w:sz="6" w:space="0" w:color="auto"/>
              <w:bottom w:val="outset" w:sz="6" w:space="0" w:color="auto"/>
              <w:right w:val="outset" w:sz="6" w:space="0" w:color="auto"/>
            </w:tcBorders>
            <w:hideMark/>
          </w:tcPr>
          <w:p w14:paraId="302FD91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manganese oxide</w:t>
            </w:r>
          </w:p>
        </w:tc>
        <w:tc>
          <w:tcPr>
            <w:tcW w:w="1352" w:type="pct"/>
            <w:tcBorders>
              <w:top w:val="outset" w:sz="6" w:space="0" w:color="auto"/>
              <w:left w:val="outset" w:sz="6" w:space="0" w:color="auto"/>
              <w:bottom w:val="outset" w:sz="6" w:space="0" w:color="auto"/>
              <w:right w:val="outset" w:sz="6" w:space="0" w:color="auto"/>
            </w:tcBorders>
            <w:hideMark/>
          </w:tcPr>
          <w:p w14:paraId="36A7A00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40 % of total manganese (Mn).</w:t>
            </w:r>
          </w:p>
          <w:p w14:paraId="57B2ABC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 – at least 80 % pass through a sieve with a mesh of 0.063 mm</w:t>
            </w:r>
          </w:p>
        </w:tc>
        <w:tc>
          <w:tcPr>
            <w:tcW w:w="1266" w:type="pct"/>
            <w:tcBorders>
              <w:top w:val="outset" w:sz="6" w:space="0" w:color="auto"/>
              <w:left w:val="outset" w:sz="6" w:space="0" w:color="auto"/>
              <w:bottom w:val="outset" w:sz="6" w:space="0" w:color="auto"/>
              <w:right w:val="outset" w:sz="6" w:space="0" w:color="auto"/>
            </w:tcBorders>
            <w:hideMark/>
          </w:tcPr>
          <w:p w14:paraId="7C756BA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manganese (Mn)</w:t>
            </w:r>
          </w:p>
        </w:tc>
      </w:tr>
      <w:tr w:rsidR="00D740F6" w:rsidRPr="00D740F6" w14:paraId="7AD0969A"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108265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5.d</w:t>
            </w:r>
          </w:p>
        </w:tc>
        <w:tc>
          <w:tcPr>
            <w:tcW w:w="901" w:type="pct"/>
            <w:tcBorders>
              <w:top w:val="outset" w:sz="6" w:space="0" w:color="auto"/>
              <w:left w:val="outset" w:sz="6" w:space="0" w:color="auto"/>
              <w:bottom w:val="outset" w:sz="6" w:space="0" w:color="auto"/>
              <w:right w:val="outset" w:sz="6" w:space="0" w:color="auto"/>
            </w:tcBorders>
            <w:hideMark/>
          </w:tcPr>
          <w:p w14:paraId="20B4D59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Fertiliser containing manganese</w:t>
            </w:r>
          </w:p>
        </w:tc>
        <w:tc>
          <w:tcPr>
            <w:tcW w:w="1252" w:type="pct"/>
            <w:tcBorders>
              <w:top w:val="outset" w:sz="6" w:space="0" w:color="auto"/>
              <w:left w:val="outset" w:sz="6" w:space="0" w:color="auto"/>
              <w:bottom w:val="outset" w:sz="6" w:space="0" w:color="auto"/>
              <w:right w:val="outset" w:sz="6" w:space="0" w:color="auto"/>
            </w:tcBorders>
            <w:hideMark/>
          </w:tcPr>
          <w:p w14:paraId="5472DBD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mixture of the fertilisers referred to in Sub-paragraphs 5.a and 5.c</w:t>
            </w:r>
          </w:p>
        </w:tc>
        <w:tc>
          <w:tcPr>
            <w:tcW w:w="1352" w:type="pct"/>
            <w:tcBorders>
              <w:top w:val="outset" w:sz="6" w:space="0" w:color="auto"/>
              <w:left w:val="outset" w:sz="6" w:space="0" w:color="auto"/>
              <w:bottom w:val="outset" w:sz="6" w:space="0" w:color="auto"/>
              <w:right w:val="outset" w:sz="6" w:space="0" w:color="auto"/>
            </w:tcBorders>
            <w:hideMark/>
          </w:tcPr>
          <w:p w14:paraId="5568CD1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17 % of total manganese (Mn).</w:t>
            </w:r>
          </w:p>
          <w:p w14:paraId="3090496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Ingredients of the mixture of manganese fertilisers shall be indicated in the name</w:t>
            </w:r>
          </w:p>
        </w:tc>
        <w:tc>
          <w:tcPr>
            <w:tcW w:w="1266" w:type="pct"/>
            <w:tcBorders>
              <w:top w:val="outset" w:sz="6" w:space="0" w:color="auto"/>
              <w:left w:val="outset" w:sz="6" w:space="0" w:color="auto"/>
              <w:bottom w:val="outset" w:sz="6" w:space="0" w:color="auto"/>
              <w:right w:val="outset" w:sz="6" w:space="0" w:color="auto"/>
            </w:tcBorders>
            <w:hideMark/>
          </w:tcPr>
          <w:p w14:paraId="2A5D367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manganese (Mn).</w:t>
            </w:r>
          </w:p>
          <w:p w14:paraId="54FFF7C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manganese (Mn) if its quantity is at least 1/4 of the quantity of total Mn</w:t>
            </w:r>
          </w:p>
        </w:tc>
      </w:tr>
      <w:tr w:rsidR="00D740F6" w:rsidRPr="00D740F6" w14:paraId="57EE871B"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F2E9CF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5.e</w:t>
            </w:r>
          </w:p>
        </w:tc>
        <w:tc>
          <w:tcPr>
            <w:tcW w:w="901" w:type="pct"/>
            <w:tcBorders>
              <w:top w:val="outset" w:sz="6" w:space="0" w:color="auto"/>
              <w:left w:val="outset" w:sz="6" w:space="0" w:color="auto"/>
              <w:bottom w:val="outset" w:sz="6" w:space="0" w:color="auto"/>
              <w:right w:val="outset" w:sz="6" w:space="0" w:color="auto"/>
            </w:tcBorders>
            <w:hideMark/>
          </w:tcPr>
          <w:p w14:paraId="2A477AE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Fertiliser solution containing manganese</w:t>
            </w:r>
          </w:p>
        </w:tc>
        <w:tc>
          <w:tcPr>
            <w:tcW w:w="1252" w:type="pct"/>
            <w:tcBorders>
              <w:top w:val="outset" w:sz="6" w:space="0" w:color="auto"/>
              <w:left w:val="outset" w:sz="6" w:space="0" w:color="auto"/>
              <w:bottom w:val="outset" w:sz="6" w:space="0" w:color="auto"/>
              <w:right w:val="outset" w:sz="6" w:space="0" w:color="auto"/>
            </w:tcBorders>
            <w:hideMark/>
          </w:tcPr>
          <w:p w14:paraId="1343CAD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Aqueous solution of the fertiliser referred to in Sub-paragraph 5.a and (or) one fertiliser referred to in Sub-paragraph 5.b</w:t>
            </w:r>
          </w:p>
        </w:tc>
        <w:tc>
          <w:tcPr>
            <w:tcW w:w="1352" w:type="pct"/>
            <w:tcBorders>
              <w:top w:val="outset" w:sz="6" w:space="0" w:color="auto"/>
              <w:left w:val="outset" w:sz="6" w:space="0" w:color="auto"/>
              <w:bottom w:val="outset" w:sz="6" w:space="0" w:color="auto"/>
              <w:right w:val="outset" w:sz="6" w:space="0" w:color="auto"/>
            </w:tcBorders>
            <w:hideMark/>
          </w:tcPr>
          <w:p w14:paraId="2AC94D6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water-soluble manganese (Mn).</w:t>
            </w:r>
          </w:p>
          <w:p w14:paraId="07AC5F1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name of the mineral anion and a chelating agent, if any, shall be indicated in the name</w:t>
            </w:r>
          </w:p>
        </w:tc>
        <w:tc>
          <w:tcPr>
            <w:tcW w:w="1266" w:type="pct"/>
            <w:tcBorders>
              <w:top w:val="outset" w:sz="6" w:space="0" w:color="auto"/>
              <w:left w:val="outset" w:sz="6" w:space="0" w:color="auto"/>
              <w:bottom w:val="outset" w:sz="6" w:space="0" w:color="auto"/>
              <w:right w:val="outset" w:sz="6" w:space="0" w:color="auto"/>
            </w:tcBorders>
            <w:hideMark/>
          </w:tcPr>
          <w:p w14:paraId="7AC7A41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manganese (Mn). Manganese in the form of chelates, if any</w:t>
            </w:r>
          </w:p>
        </w:tc>
      </w:tr>
      <w:tr w:rsidR="00D740F6" w:rsidRPr="00D740F6" w14:paraId="4E316DE0" w14:textId="77777777" w:rsidTr="005D7A07">
        <w:tc>
          <w:tcPr>
            <w:tcW w:w="5000" w:type="pct"/>
            <w:gridSpan w:val="5"/>
            <w:tcBorders>
              <w:top w:val="outset" w:sz="6" w:space="0" w:color="auto"/>
              <w:left w:val="outset" w:sz="6" w:space="0" w:color="auto"/>
              <w:bottom w:val="outset" w:sz="6" w:space="0" w:color="auto"/>
              <w:right w:val="outset" w:sz="6" w:space="0" w:color="auto"/>
            </w:tcBorders>
            <w:hideMark/>
          </w:tcPr>
          <w:p w14:paraId="74C1E9C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 Molybdenum</w:t>
            </w:r>
          </w:p>
        </w:tc>
      </w:tr>
      <w:tr w:rsidR="00D740F6" w:rsidRPr="00D740F6" w14:paraId="474685E9"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950FF6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6.a</w:t>
            </w:r>
          </w:p>
        </w:tc>
        <w:tc>
          <w:tcPr>
            <w:tcW w:w="901" w:type="pct"/>
            <w:tcBorders>
              <w:top w:val="outset" w:sz="6" w:space="0" w:color="auto"/>
              <w:left w:val="outset" w:sz="6" w:space="0" w:color="auto"/>
              <w:bottom w:val="outset" w:sz="6" w:space="0" w:color="auto"/>
              <w:right w:val="outset" w:sz="6" w:space="0" w:color="auto"/>
            </w:tcBorders>
            <w:hideMark/>
          </w:tcPr>
          <w:p w14:paraId="13638BE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Sodium molybdate</w:t>
            </w:r>
          </w:p>
        </w:tc>
        <w:tc>
          <w:tcPr>
            <w:tcW w:w="1252" w:type="pct"/>
            <w:tcBorders>
              <w:top w:val="outset" w:sz="6" w:space="0" w:color="auto"/>
              <w:left w:val="outset" w:sz="6" w:space="0" w:color="auto"/>
              <w:bottom w:val="outset" w:sz="6" w:space="0" w:color="auto"/>
              <w:right w:val="outset" w:sz="6" w:space="0" w:color="auto"/>
            </w:tcBorders>
            <w:hideMark/>
          </w:tcPr>
          <w:p w14:paraId="6CFBFE0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sodium molybdate</w:t>
            </w:r>
          </w:p>
        </w:tc>
        <w:tc>
          <w:tcPr>
            <w:tcW w:w="1352" w:type="pct"/>
            <w:tcBorders>
              <w:top w:val="outset" w:sz="6" w:space="0" w:color="auto"/>
              <w:left w:val="outset" w:sz="6" w:space="0" w:color="auto"/>
              <w:bottom w:val="outset" w:sz="6" w:space="0" w:color="auto"/>
              <w:right w:val="outset" w:sz="6" w:space="0" w:color="auto"/>
            </w:tcBorders>
            <w:hideMark/>
          </w:tcPr>
          <w:p w14:paraId="1A4E3BB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35 % of water-soluble molybdenum (Mo)</w:t>
            </w:r>
          </w:p>
        </w:tc>
        <w:tc>
          <w:tcPr>
            <w:tcW w:w="1266" w:type="pct"/>
            <w:tcBorders>
              <w:top w:val="outset" w:sz="6" w:space="0" w:color="auto"/>
              <w:left w:val="outset" w:sz="6" w:space="0" w:color="auto"/>
              <w:bottom w:val="outset" w:sz="6" w:space="0" w:color="auto"/>
              <w:right w:val="outset" w:sz="6" w:space="0" w:color="auto"/>
            </w:tcBorders>
            <w:hideMark/>
          </w:tcPr>
          <w:p w14:paraId="465508F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molybdenum (Mo)</w:t>
            </w:r>
          </w:p>
        </w:tc>
      </w:tr>
      <w:tr w:rsidR="00D740F6" w:rsidRPr="00D740F6" w14:paraId="7C1C7FBC"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78C17B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6.b</w:t>
            </w:r>
          </w:p>
        </w:tc>
        <w:tc>
          <w:tcPr>
            <w:tcW w:w="901" w:type="pct"/>
            <w:tcBorders>
              <w:top w:val="outset" w:sz="6" w:space="0" w:color="auto"/>
              <w:left w:val="outset" w:sz="6" w:space="0" w:color="auto"/>
              <w:bottom w:val="outset" w:sz="6" w:space="0" w:color="auto"/>
              <w:right w:val="outset" w:sz="6" w:space="0" w:color="auto"/>
            </w:tcBorders>
            <w:hideMark/>
          </w:tcPr>
          <w:p w14:paraId="547743D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Ammonium molybdate</w:t>
            </w:r>
          </w:p>
        </w:tc>
        <w:tc>
          <w:tcPr>
            <w:tcW w:w="1252" w:type="pct"/>
            <w:tcBorders>
              <w:top w:val="outset" w:sz="6" w:space="0" w:color="auto"/>
              <w:left w:val="outset" w:sz="6" w:space="0" w:color="auto"/>
              <w:bottom w:val="outset" w:sz="6" w:space="0" w:color="auto"/>
              <w:right w:val="outset" w:sz="6" w:space="0" w:color="auto"/>
            </w:tcBorders>
            <w:hideMark/>
          </w:tcPr>
          <w:p w14:paraId="7E725FF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ammonium molybdate</w:t>
            </w:r>
          </w:p>
        </w:tc>
        <w:tc>
          <w:tcPr>
            <w:tcW w:w="1352" w:type="pct"/>
            <w:tcBorders>
              <w:top w:val="outset" w:sz="6" w:space="0" w:color="auto"/>
              <w:left w:val="outset" w:sz="6" w:space="0" w:color="auto"/>
              <w:bottom w:val="outset" w:sz="6" w:space="0" w:color="auto"/>
              <w:right w:val="outset" w:sz="6" w:space="0" w:color="auto"/>
            </w:tcBorders>
            <w:hideMark/>
          </w:tcPr>
          <w:p w14:paraId="04D7ED1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50 % of water-soluble molybdenum (Mo)</w:t>
            </w:r>
          </w:p>
        </w:tc>
        <w:tc>
          <w:tcPr>
            <w:tcW w:w="1266" w:type="pct"/>
            <w:tcBorders>
              <w:top w:val="outset" w:sz="6" w:space="0" w:color="auto"/>
              <w:left w:val="outset" w:sz="6" w:space="0" w:color="auto"/>
              <w:bottom w:val="outset" w:sz="6" w:space="0" w:color="auto"/>
              <w:right w:val="outset" w:sz="6" w:space="0" w:color="auto"/>
            </w:tcBorders>
            <w:hideMark/>
          </w:tcPr>
          <w:p w14:paraId="6AAFFA2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molybdenum (Mo)</w:t>
            </w:r>
          </w:p>
        </w:tc>
      </w:tr>
      <w:tr w:rsidR="00D740F6" w:rsidRPr="00D740F6" w14:paraId="408D393B"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C5D39C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6.c</w:t>
            </w:r>
          </w:p>
        </w:tc>
        <w:tc>
          <w:tcPr>
            <w:tcW w:w="901" w:type="pct"/>
            <w:tcBorders>
              <w:top w:val="outset" w:sz="6" w:space="0" w:color="auto"/>
              <w:left w:val="outset" w:sz="6" w:space="0" w:color="auto"/>
              <w:bottom w:val="outset" w:sz="6" w:space="0" w:color="auto"/>
              <w:right w:val="outset" w:sz="6" w:space="0" w:color="auto"/>
            </w:tcBorders>
            <w:hideMark/>
          </w:tcPr>
          <w:p w14:paraId="4F7E18C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Fertiliser containing molybdenum</w:t>
            </w:r>
          </w:p>
        </w:tc>
        <w:tc>
          <w:tcPr>
            <w:tcW w:w="1252" w:type="pct"/>
            <w:tcBorders>
              <w:top w:val="outset" w:sz="6" w:space="0" w:color="auto"/>
              <w:left w:val="outset" w:sz="6" w:space="0" w:color="auto"/>
              <w:bottom w:val="outset" w:sz="6" w:space="0" w:color="auto"/>
              <w:right w:val="outset" w:sz="6" w:space="0" w:color="auto"/>
            </w:tcBorders>
            <w:hideMark/>
          </w:tcPr>
          <w:p w14:paraId="3388640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mixture of the fertilisers referred to in Sub-paragraphs 6.a and 6.b</w:t>
            </w:r>
          </w:p>
        </w:tc>
        <w:tc>
          <w:tcPr>
            <w:tcW w:w="1352" w:type="pct"/>
            <w:tcBorders>
              <w:top w:val="outset" w:sz="6" w:space="0" w:color="auto"/>
              <w:left w:val="outset" w:sz="6" w:space="0" w:color="auto"/>
              <w:bottom w:val="outset" w:sz="6" w:space="0" w:color="auto"/>
              <w:right w:val="outset" w:sz="6" w:space="0" w:color="auto"/>
            </w:tcBorders>
            <w:hideMark/>
          </w:tcPr>
          <w:p w14:paraId="1272381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35 % of water-soluble molybdenum (Mo).</w:t>
            </w:r>
          </w:p>
          <w:p w14:paraId="42DD774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Ingredients of the mixture of fertilisers shall be indicated in the name</w:t>
            </w:r>
          </w:p>
        </w:tc>
        <w:tc>
          <w:tcPr>
            <w:tcW w:w="1266" w:type="pct"/>
            <w:tcBorders>
              <w:top w:val="outset" w:sz="6" w:space="0" w:color="auto"/>
              <w:left w:val="outset" w:sz="6" w:space="0" w:color="auto"/>
              <w:bottom w:val="outset" w:sz="6" w:space="0" w:color="auto"/>
              <w:right w:val="outset" w:sz="6" w:space="0" w:color="auto"/>
            </w:tcBorders>
            <w:hideMark/>
          </w:tcPr>
          <w:p w14:paraId="4535EB3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molybdenum (Mo)</w:t>
            </w:r>
          </w:p>
        </w:tc>
      </w:tr>
      <w:tr w:rsidR="00D740F6" w:rsidRPr="00D740F6" w14:paraId="53E07BD7"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4D9524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6.d</w:t>
            </w:r>
          </w:p>
        </w:tc>
        <w:tc>
          <w:tcPr>
            <w:tcW w:w="901" w:type="pct"/>
            <w:tcBorders>
              <w:top w:val="outset" w:sz="6" w:space="0" w:color="auto"/>
              <w:left w:val="outset" w:sz="6" w:space="0" w:color="auto"/>
              <w:bottom w:val="outset" w:sz="6" w:space="0" w:color="auto"/>
              <w:right w:val="outset" w:sz="6" w:space="0" w:color="auto"/>
            </w:tcBorders>
            <w:hideMark/>
          </w:tcPr>
          <w:p w14:paraId="2035DFA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Fertiliser solution containing molybdenum</w:t>
            </w:r>
          </w:p>
        </w:tc>
        <w:tc>
          <w:tcPr>
            <w:tcW w:w="1252" w:type="pct"/>
            <w:tcBorders>
              <w:top w:val="outset" w:sz="6" w:space="0" w:color="auto"/>
              <w:left w:val="outset" w:sz="6" w:space="0" w:color="auto"/>
              <w:bottom w:val="outset" w:sz="6" w:space="0" w:color="auto"/>
              <w:right w:val="outset" w:sz="6" w:space="0" w:color="auto"/>
            </w:tcBorders>
            <w:hideMark/>
          </w:tcPr>
          <w:p w14:paraId="4DD1170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Aqueous solution of the fertilisers referred to in Sub-paragraphs 6.a and (or) 6.b</w:t>
            </w:r>
          </w:p>
        </w:tc>
        <w:tc>
          <w:tcPr>
            <w:tcW w:w="1352" w:type="pct"/>
            <w:tcBorders>
              <w:top w:val="outset" w:sz="6" w:space="0" w:color="auto"/>
              <w:left w:val="outset" w:sz="6" w:space="0" w:color="auto"/>
              <w:bottom w:val="outset" w:sz="6" w:space="0" w:color="auto"/>
              <w:right w:val="outset" w:sz="6" w:space="0" w:color="auto"/>
            </w:tcBorders>
            <w:hideMark/>
          </w:tcPr>
          <w:p w14:paraId="696D44D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water-soluble molybdenum (Mo).</w:t>
            </w:r>
          </w:p>
          <w:p w14:paraId="1FF6585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Ingredients of the solution shall be indicated in the name</w:t>
            </w:r>
          </w:p>
        </w:tc>
        <w:tc>
          <w:tcPr>
            <w:tcW w:w="1266" w:type="pct"/>
            <w:tcBorders>
              <w:top w:val="outset" w:sz="6" w:space="0" w:color="auto"/>
              <w:left w:val="outset" w:sz="6" w:space="0" w:color="auto"/>
              <w:bottom w:val="outset" w:sz="6" w:space="0" w:color="auto"/>
              <w:right w:val="outset" w:sz="6" w:space="0" w:color="auto"/>
            </w:tcBorders>
            <w:hideMark/>
          </w:tcPr>
          <w:p w14:paraId="48A743C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molybdenum (Mo)</w:t>
            </w:r>
          </w:p>
        </w:tc>
      </w:tr>
      <w:tr w:rsidR="00D740F6" w:rsidRPr="00D740F6" w14:paraId="08817A6E" w14:textId="77777777" w:rsidTr="005D7A07">
        <w:tc>
          <w:tcPr>
            <w:tcW w:w="5000" w:type="pct"/>
            <w:gridSpan w:val="5"/>
            <w:tcBorders>
              <w:top w:val="outset" w:sz="6" w:space="0" w:color="auto"/>
              <w:left w:val="outset" w:sz="6" w:space="0" w:color="auto"/>
              <w:bottom w:val="outset" w:sz="6" w:space="0" w:color="auto"/>
              <w:right w:val="outset" w:sz="6" w:space="0" w:color="auto"/>
            </w:tcBorders>
            <w:hideMark/>
          </w:tcPr>
          <w:p w14:paraId="65FBD0A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 Zinc</w:t>
            </w:r>
          </w:p>
        </w:tc>
      </w:tr>
      <w:tr w:rsidR="00D740F6" w:rsidRPr="00D740F6" w14:paraId="5A81CE2A"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A4291E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7.a</w:t>
            </w:r>
          </w:p>
        </w:tc>
        <w:tc>
          <w:tcPr>
            <w:tcW w:w="901" w:type="pct"/>
            <w:tcBorders>
              <w:top w:val="outset" w:sz="6" w:space="0" w:color="auto"/>
              <w:left w:val="outset" w:sz="6" w:space="0" w:color="auto"/>
              <w:bottom w:val="outset" w:sz="6" w:space="0" w:color="auto"/>
              <w:right w:val="outset" w:sz="6" w:space="0" w:color="auto"/>
            </w:tcBorders>
            <w:hideMark/>
          </w:tcPr>
          <w:p w14:paraId="16E4DAE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Salts containing zinc</w:t>
            </w:r>
          </w:p>
        </w:tc>
        <w:tc>
          <w:tcPr>
            <w:tcW w:w="1252" w:type="pct"/>
            <w:tcBorders>
              <w:top w:val="outset" w:sz="6" w:space="0" w:color="auto"/>
              <w:left w:val="outset" w:sz="6" w:space="0" w:color="auto"/>
              <w:bottom w:val="outset" w:sz="6" w:space="0" w:color="auto"/>
              <w:right w:val="outset" w:sz="6" w:space="0" w:color="auto"/>
            </w:tcBorders>
            <w:hideMark/>
          </w:tcPr>
          <w:p w14:paraId="64AEDDC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salts containing zinc</w:t>
            </w:r>
          </w:p>
        </w:tc>
        <w:tc>
          <w:tcPr>
            <w:tcW w:w="1352" w:type="pct"/>
            <w:tcBorders>
              <w:top w:val="outset" w:sz="6" w:space="0" w:color="auto"/>
              <w:left w:val="outset" w:sz="6" w:space="0" w:color="auto"/>
              <w:bottom w:val="outset" w:sz="6" w:space="0" w:color="auto"/>
              <w:right w:val="outset" w:sz="6" w:space="0" w:color="auto"/>
            </w:tcBorders>
            <w:hideMark/>
          </w:tcPr>
          <w:p w14:paraId="237E2F6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15 % of water-soluble zinc (Zn).</w:t>
            </w:r>
          </w:p>
          <w:p w14:paraId="3AED205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anion to which Zn is bonded, for example, zinc sulphate shall be indicated in the name</w:t>
            </w:r>
          </w:p>
        </w:tc>
        <w:tc>
          <w:tcPr>
            <w:tcW w:w="1266" w:type="pct"/>
            <w:tcBorders>
              <w:top w:val="outset" w:sz="6" w:space="0" w:color="auto"/>
              <w:left w:val="outset" w:sz="6" w:space="0" w:color="auto"/>
              <w:bottom w:val="outset" w:sz="6" w:space="0" w:color="auto"/>
              <w:right w:val="outset" w:sz="6" w:space="0" w:color="auto"/>
            </w:tcBorders>
            <w:hideMark/>
          </w:tcPr>
          <w:p w14:paraId="35FD891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zinc (Zn)</w:t>
            </w:r>
          </w:p>
        </w:tc>
      </w:tr>
      <w:tr w:rsidR="00D740F6" w:rsidRPr="00D740F6" w14:paraId="4E96F332"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40CEF6A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7.b</w:t>
            </w:r>
          </w:p>
        </w:tc>
        <w:tc>
          <w:tcPr>
            <w:tcW w:w="901" w:type="pct"/>
            <w:tcBorders>
              <w:top w:val="outset" w:sz="6" w:space="0" w:color="auto"/>
              <w:left w:val="outset" w:sz="6" w:space="0" w:color="auto"/>
              <w:bottom w:val="outset" w:sz="6" w:space="0" w:color="auto"/>
              <w:right w:val="outset" w:sz="6" w:space="0" w:color="auto"/>
            </w:tcBorders>
            <w:hideMark/>
          </w:tcPr>
          <w:p w14:paraId="5EDA276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Zinc chelate</w:t>
            </w:r>
          </w:p>
        </w:tc>
        <w:tc>
          <w:tcPr>
            <w:tcW w:w="1252" w:type="pct"/>
            <w:tcBorders>
              <w:top w:val="outset" w:sz="6" w:space="0" w:color="auto"/>
              <w:left w:val="outset" w:sz="6" w:space="0" w:color="auto"/>
              <w:bottom w:val="outset" w:sz="6" w:space="0" w:color="auto"/>
              <w:right w:val="outset" w:sz="6" w:space="0" w:color="auto"/>
            </w:tcBorders>
            <w:hideMark/>
          </w:tcPr>
          <w:p w14:paraId="7225C0F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by bonding zinc in chelate compounds</w:t>
            </w:r>
          </w:p>
        </w:tc>
        <w:tc>
          <w:tcPr>
            <w:tcW w:w="1352" w:type="pct"/>
            <w:tcBorders>
              <w:top w:val="outset" w:sz="6" w:space="0" w:color="auto"/>
              <w:left w:val="outset" w:sz="6" w:space="0" w:color="auto"/>
              <w:bottom w:val="outset" w:sz="6" w:space="0" w:color="auto"/>
              <w:right w:val="outset" w:sz="6" w:space="0" w:color="auto"/>
            </w:tcBorders>
            <w:hideMark/>
          </w:tcPr>
          <w:p w14:paraId="2D682F2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5 % of water-soluble zinc (Zn), at least 8/10 of the declared quantity of Zn in the form of chelates.</w:t>
            </w:r>
          </w:p>
          <w:p w14:paraId="10E4BA6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chelating agent shall be indicated</w:t>
            </w:r>
          </w:p>
        </w:tc>
        <w:tc>
          <w:tcPr>
            <w:tcW w:w="1266" w:type="pct"/>
            <w:tcBorders>
              <w:top w:val="outset" w:sz="6" w:space="0" w:color="auto"/>
              <w:left w:val="outset" w:sz="6" w:space="0" w:color="auto"/>
              <w:bottom w:val="outset" w:sz="6" w:space="0" w:color="auto"/>
              <w:right w:val="outset" w:sz="6" w:space="0" w:color="auto"/>
            </w:tcBorders>
            <w:hideMark/>
          </w:tcPr>
          <w:p w14:paraId="31D03B8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zinc (Zn).</w:t>
            </w:r>
          </w:p>
          <w:p w14:paraId="1C88FE7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Zinc in the form of chelates</w:t>
            </w:r>
          </w:p>
        </w:tc>
      </w:tr>
      <w:tr w:rsidR="00D740F6" w:rsidRPr="00D740F6" w14:paraId="7BB74301"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FFCA87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7.c</w:t>
            </w:r>
          </w:p>
        </w:tc>
        <w:tc>
          <w:tcPr>
            <w:tcW w:w="901" w:type="pct"/>
            <w:tcBorders>
              <w:top w:val="outset" w:sz="6" w:space="0" w:color="auto"/>
              <w:left w:val="outset" w:sz="6" w:space="0" w:color="auto"/>
              <w:bottom w:val="outset" w:sz="6" w:space="0" w:color="auto"/>
              <w:right w:val="outset" w:sz="6" w:space="0" w:color="auto"/>
            </w:tcBorders>
            <w:hideMark/>
          </w:tcPr>
          <w:p w14:paraId="6AD6EAB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Zinc oxide</w:t>
            </w:r>
          </w:p>
        </w:tc>
        <w:tc>
          <w:tcPr>
            <w:tcW w:w="1252" w:type="pct"/>
            <w:tcBorders>
              <w:top w:val="outset" w:sz="6" w:space="0" w:color="auto"/>
              <w:left w:val="outset" w:sz="6" w:space="0" w:color="auto"/>
              <w:bottom w:val="outset" w:sz="6" w:space="0" w:color="auto"/>
              <w:right w:val="outset" w:sz="6" w:space="0" w:color="auto"/>
            </w:tcBorders>
            <w:hideMark/>
          </w:tcPr>
          <w:p w14:paraId="51F83FE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the essential ingredient – zinc oxide</w:t>
            </w:r>
          </w:p>
        </w:tc>
        <w:tc>
          <w:tcPr>
            <w:tcW w:w="1352" w:type="pct"/>
            <w:tcBorders>
              <w:top w:val="outset" w:sz="6" w:space="0" w:color="auto"/>
              <w:left w:val="outset" w:sz="6" w:space="0" w:color="auto"/>
              <w:bottom w:val="outset" w:sz="6" w:space="0" w:color="auto"/>
              <w:right w:val="outset" w:sz="6" w:space="0" w:color="auto"/>
            </w:tcBorders>
            <w:hideMark/>
          </w:tcPr>
          <w:p w14:paraId="3BB7983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70 % of total zinc (Zn).</w:t>
            </w:r>
          </w:p>
          <w:p w14:paraId="0D5865E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Particle size – at least 80 % pass through a sieve with a mesh of 0.063 mm</w:t>
            </w:r>
          </w:p>
        </w:tc>
        <w:tc>
          <w:tcPr>
            <w:tcW w:w="1266" w:type="pct"/>
            <w:tcBorders>
              <w:top w:val="outset" w:sz="6" w:space="0" w:color="auto"/>
              <w:left w:val="outset" w:sz="6" w:space="0" w:color="auto"/>
              <w:bottom w:val="outset" w:sz="6" w:space="0" w:color="auto"/>
              <w:right w:val="outset" w:sz="6" w:space="0" w:color="auto"/>
            </w:tcBorders>
            <w:hideMark/>
          </w:tcPr>
          <w:p w14:paraId="13493D0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zinc (Zn)</w:t>
            </w:r>
          </w:p>
        </w:tc>
      </w:tr>
      <w:tr w:rsidR="00D740F6" w:rsidRPr="00D740F6" w14:paraId="789FAC1D"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40927B2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7.d</w:t>
            </w:r>
          </w:p>
        </w:tc>
        <w:tc>
          <w:tcPr>
            <w:tcW w:w="901" w:type="pct"/>
            <w:tcBorders>
              <w:top w:val="outset" w:sz="6" w:space="0" w:color="auto"/>
              <w:left w:val="outset" w:sz="6" w:space="0" w:color="auto"/>
              <w:bottom w:val="outset" w:sz="6" w:space="0" w:color="auto"/>
              <w:right w:val="outset" w:sz="6" w:space="0" w:color="auto"/>
            </w:tcBorders>
            <w:hideMark/>
          </w:tcPr>
          <w:p w14:paraId="4E8BF98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Fertiliser containing zinc</w:t>
            </w:r>
          </w:p>
        </w:tc>
        <w:tc>
          <w:tcPr>
            <w:tcW w:w="1252" w:type="pct"/>
            <w:tcBorders>
              <w:top w:val="outset" w:sz="6" w:space="0" w:color="auto"/>
              <w:left w:val="outset" w:sz="6" w:space="0" w:color="auto"/>
              <w:bottom w:val="outset" w:sz="6" w:space="0" w:color="auto"/>
              <w:right w:val="outset" w:sz="6" w:space="0" w:color="auto"/>
            </w:tcBorders>
            <w:hideMark/>
          </w:tcPr>
          <w:p w14:paraId="6AF1D41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 mixture of the fertilisers referred to in Sub-paragraphs 7.a and 7.c</w:t>
            </w:r>
          </w:p>
        </w:tc>
        <w:tc>
          <w:tcPr>
            <w:tcW w:w="1352" w:type="pct"/>
            <w:tcBorders>
              <w:top w:val="outset" w:sz="6" w:space="0" w:color="auto"/>
              <w:left w:val="outset" w:sz="6" w:space="0" w:color="auto"/>
              <w:bottom w:val="outset" w:sz="6" w:space="0" w:color="auto"/>
              <w:right w:val="outset" w:sz="6" w:space="0" w:color="auto"/>
            </w:tcBorders>
            <w:hideMark/>
          </w:tcPr>
          <w:p w14:paraId="5A625AD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30 % of total zinc (Zn).</w:t>
            </w:r>
          </w:p>
          <w:p w14:paraId="0A438D8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Ingredients of the mixture of fertilisers shall be indicated in the name</w:t>
            </w:r>
          </w:p>
        </w:tc>
        <w:tc>
          <w:tcPr>
            <w:tcW w:w="1266" w:type="pct"/>
            <w:tcBorders>
              <w:top w:val="outset" w:sz="6" w:space="0" w:color="auto"/>
              <w:left w:val="outset" w:sz="6" w:space="0" w:color="auto"/>
              <w:bottom w:val="outset" w:sz="6" w:space="0" w:color="auto"/>
              <w:right w:val="outset" w:sz="6" w:space="0" w:color="auto"/>
            </w:tcBorders>
            <w:hideMark/>
          </w:tcPr>
          <w:p w14:paraId="5C9A0A7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zinc (Zn).</w:t>
            </w:r>
          </w:p>
          <w:p w14:paraId="1C90C34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zinc (Zn) if its quantity is at least 1/4 of the quantity of total zinc (Zn)</w:t>
            </w:r>
          </w:p>
        </w:tc>
      </w:tr>
      <w:tr w:rsidR="00D740F6" w:rsidRPr="00D740F6" w14:paraId="0F909F26"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09ADF6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7.e</w:t>
            </w:r>
          </w:p>
        </w:tc>
        <w:tc>
          <w:tcPr>
            <w:tcW w:w="901" w:type="pct"/>
            <w:tcBorders>
              <w:top w:val="outset" w:sz="6" w:space="0" w:color="auto"/>
              <w:left w:val="outset" w:sz="6" w:space="0" w:color="auto"/>
              <w:bottom w:val="outset" w:sz="6" w:space="0" w:color="auto"/>
              <w:right w:val="outset" w:sz="6" w:space="0" w:color="auto"/>
            </w:tcBorders>
            <w:hideMark/>
          </w:tcPr>
          <w:p w14:paraId="7078560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Fertiliser solution containing zinc</w:t>
            </w:r>
          </w:p>
        </w:tc>
        <w:tc>
          <w:tcPr>
            <w:tcW w:w="1252" w:type="pct"/>
            <w:tcBorders>
              <w:top w:val="outset" w:sz="6" w:space="0" w:color="auto"/>
              <w:left w:val="outset" w:sz="6" w:space="0" w:color="auto"/>
              <w:bottom w:val="outset" w:sz="6" w:space="0" w:color="auto"/>
              <w:right w:val="outset" w:sz="6" w:space="0" w:color="auto"/>
            </w:tcBorders>
            <w:hideMark/>
          </w:tcPr>
          <w:p w14:paraId="5389BA9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Aqueous solution of the fertiliser referred to in Sub-paragraph 7.a and (or) one fertiliser referred to in Sub-paragraph 7.b</w:t>
            </w:r>
          </w:p>
        </w:tc>
        <w:tc>
          <w:tcPr>
            <w:tcW w:w="1352" w:type="pct"/>
            <w:tcBorders>
              <w:top w:val="outset" w:sz="6" w:space="0" w:color="auto"/>
              <w:left w:val="outset" w:sz="6" w:space="0" w:color="auto"/>
              <w:bottom w:val="outset" w:sz="6" w:space="0" w:color="auto"/>
              <w:right w:val="outset" w:sz="6" w:space="0" w:color="auto"/>
            </w:tcBorders>
            <w:hideMark/>
          </w:tcPr>
          <w:p w14:paraId="65C8F1F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 of water-soluble zinc (Zn).</w:t>
            </w:r>
          </w:p>
          <w:p w14:paraId="68F7CE9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name of the mineral anion and a chelating agent, if any, shall be indicated in the name</w:t>
            </w:r>
          </w:p>
        </w:tc>
        <w:tc>
          <w:tcPr>
            <w:tcW w:w="1266" w:type="pct"/>
            <w:tcBorders>
              <w:top w:val="outset" w:sz="6" w:space="0" w:color="auto"/>
              <w:left w:val="outset" w:sz="6" w:space="0" w:color="auto"/>
              <w:bottom w:val="outset" w:sz="6" w:space="0" w:color="auto"/>
              <w:right w:val="outset" w:sz="6" w:space="0" w:color="auto"/>
            </w:tcBorders>
            <w:hideMark/>
          </w:tcPr>
          <w:p w14:paraId="05BDA81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Water-soluble zinc (Zn).</w:t>
            </w:r>
          </w:p>
          <w:p w14:paraId="57E5378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Zinc in the form of chelates, if any</w:t>
            </w:r>
          </w:p>
        </w:tc>
      </w:tr>
    </w:tbl>
    <w:p w14:paraId="3A362B81"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4B2FBE44" w14:textId="77777777" w:rsidR="00D740F6" w:rsidRPr="00D740F6" w:rsidRDefault="00D740F6" w:rsidP="00D740F6">
      <w:pPr>
        <w:keepNext/>
        <w:keepLines/>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F. Liming Materials</w:t>
      </w:r>
    </w:p>
    <w:p w14:paraId="01A31EB5" w14:textId="77777777" w:rsidR="00D740F6" w:rsidRPr="00D740F6" w:rsidRDefault="00D740F6" w:rsidP="00D740F6">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3"/>
        <w:gridCol w:w="2173"/>
        <w:gridCol w:w="2173"/>
        <w:gridCol w:w="2264"/>
        <w:gridCol w:w="1992"/>
      </w:tblGrid>
      <w:tr w:rsidR="00D740F6" w:rsidRPr="00D740F6" w14:paraId="61E235D1" w14:textId="77777777" w:rsidTr="005D7A07">
        <w:tc>
          <w:tcPr>
            <w:tcW w:w="250" w:type="pct"/>
            <w:tcBorders>
              <w:top w:val="outset" w:sz="6" w:space="0" w:color="auto"/>
              <w:left w:val="outset" w:sz="6" w:space="0" w:color="auto"/>
              <w:bottom w:val="outset" w:sz="6" w:space="0" w:color="auto"/>
              <w:right w:val="outset" w:sz="6" w:space="0" w:color="auto"/>
            </w:tcBorders>
            <w:vAlign w:val="center"/>
            <w:hideMark/>
          </w:tcPr>
          <w:p w14:paraId="69DDBDB9"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1200" w:type="pct"/>
            <w:tcBorders>
              <w:top w:val="outset" w:sz="6" w:space="0" w:color="auto"/>
              <w:left w:val="outset" w:sz="6" w:space="0" w:color="auto"/>
              <w:bottom w:val="outset" w:sz="6" w:space="0" w:color="auto"/>
              <w:right w:val="outset" w:sz="6" w:space="0" w:color="auto"/>
            </w:tcBorders>
            <w:vAlign w:val="center"/>
            <w:hideMark/>
          </w:tcPr>
          <w:p w14:paraId="7AC45658"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The official name of the liming material</w:t>
            </w:r>
          </w:p>
        </w:tc>
        <w:tc>
          <w:tcPr>
            <w:tcW w:w="1200" w:type="pct"/>
            <w:tcBorders>
              <w:top w:val="outset" w:sz="6" w:space="0" w:color="auto"/>
              <w:left w:val="outset" w:sz="6" w:space="0" w:color="auto"/>
              <w:bottom w:val="outset" w:sz="6" w:space="0" w:color="auto"/>
              <w:right w:val="outset" w:sz="6" w:space="0" w:color="auto"/>
            </w:tcBorders>
            <w:vAlign w:val="center"/>
            <w:hideMark/>
          </w:tcPr>
          <w:p w14:paraId="5931681A"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7738A48" w14:textId="77777777" w:rsidR="00D740F6" w:rsidRPr="00D740F6" w:rsidRDefault="00D740F6" w:rsidP="005D7A07">
            <w:pPr>
              <w:spacing w:after="0" w:line="240" w:lineRule="auto"/>
              <w:jc w:val="center"/>
              <w:rPr>
                <w:rFonts w:ascii="Times New Roman" w:eastAsia="Times New Roman" w:hAnsi="Times New Roman" w:cs="Times New Roman"/>
                <w:noProof/>
                <w:lang w:val="en-US"/>
              </w:rPr>
            </w:pPr>
            <w:r w:rsidRPr="00D740F6">
              <w:rPr>
                <w:rFonts w:ascii="Times New Roman" w:hAnsi="Times New Roman"/>
                <w:noProof/>
                <w:lang w:val="en-US"/>
              </w:rPr>
              <w:t>The minimum neutralisation ability expressed as an equivalent of calcium carbonate (CaCO</w:t>
            </w:r>
            <w:r w:rsidRPr="00D740F6">
              <w:rPr>
                <w:rFonts w:ascii="Times New Roman" w:hAnsi="Times New Roman"/>
                <w:noProof/>
                <w:vertAlign w:val="subscript"/>
                <w:lang w:val="en-US"/>
              </w:rPr>
              <w:t>3</w:t>
            </w:r>
            <w:r w:rsidRPr="00D740F6">
              <w:rPr>
                <w:rFonts w:ascii="Times New Roman" w:hAnsi="Times New Roman"/>
                <w:noProof/>
                <w:lang w:val="en-US"/>
              </w:rPr>
              <w:t>)</w:t>
            </w:r>
            <w:r w:rsidRPr="00D740F6">
              <w:rPr>
                <w:rFonts w:ascii="Times New Roman" w:hAnsi="Times New Roman"/>
                <w:noProof/>
                <w:vertAlign w:val="superscript"/>
                <w:lang w:val="en-US"/>
              </w:rPr>
              <w:t>*</w:t>
            </w:r>
            <w:r w:rsidRPr="00D740F6">
              <w:rPr>
                <w:rFonts w:ascii="Times New Roman" w:hAnsi="Times New Roman"/>
                <w:noProof/>
                <w:lang w:val="en-US"/>
              </w:rPr>
              <w:t xml:space="preserve"> (% of the mass of naturally moist liming material), specific requirements applicable to the liming material</w:t>
            </w:r>
          </w:p>
        </w:tc>
        <w:tc>
          <w:tcPr>
            <w:tcW w:w="1100" w:type="pct"/>
            <w:tcBorders>
              <w:top w:val="outset" w:sz="6" w:space="0" w:color="auto"/>
              <w:left w:val="outset" w:sz="6" w:space="0" w:color="auto"/>
              <w:bottom w:val="outset" w:sz="6" w:space="0" w:color="auto"/>
              <w:right w:val="outset" w:sz="6" w:space="0" w:color="auto"/>
            </w:tcBorders>
            <w:vAlign w:val="center"/>
            <w:hideMark/>
          </w:tcPr>
          <w:p w14:paraId="068CC806"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liming material and other requirements</w:t>
            </w:r>
          </w:p>
        </w:tc>
      </w:tr>
      <w:tr w:rsidR="00D740F6" w:rsidRPr="00D740F6" w14:paraId="175BFA0B"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3E37702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1200" w:type="pct"/>
            <w:tcBorders>
              <w:top w:val="outset" w:sz="6" w:space="0" w:color="auto"/>
              <w:left w:val="outset" w:sz="6" w:space="0" w:color="auto"/>
              <w:bottom w:val="outset" w:sz="6" w:space="0" w:color="auto"/>
              <w:right w:val="outset" w:sz="6" w:space="0" w:color="auto"/>
            </w:tcBorders>
            <w:hideMark/>
          </w:tcPr>
          <w:p w14:paraId="6FD5C70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Dolomite carbonate lime</w:t>
            </w:r>
          </w:p>
        </w:tc>
        <w:tc>
          <w:tcPr>
            <w:tcW w:w="1200" w:type="pct"/>
            <w:tcBorders>
              <w:top w:val="outset" w:sz="6" w:space="0" w:color="auto"/>
              <w:left w:val="outset" w:sz="6" w:space="0" w:color="auto"/>
              <w:bottom w:val="outset" w:sz="6" w:space="0" w:color="auto"/>
              <w:right w:val="outset" w:sz="6" w:space="0" w:color="auto"/>
            </w:tcBorders>
            <w:hideMark/>
          </w:tcPr>
          <w:p w14:paraId="774243D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Liming material produced industrially, the essential ingredients – calcium and magnesium carbonates, calcium and magnesium oxides, calcium and magnesium hydroxides</w:t>
            </w:r>
          </w:p>
        </w:tc>
        <w:tc>
          <w:tcPr>
            <w:tcW w:w="1250" w:type="pct"/>
            <w:tcBorders>
              <w:top w:val="outset" w:sz="6" w:space="0" w:color="auto"/>
              <w:left w:val="outset" w:sz="6" w:space="0" w:color="auto"/>
              <w:bottom w:val="outset" w:sz="6" w:space="0" w:color="auto"/>
              <w:right w:val="outset" w:sz="6" w:space="0" w:color="auto"/>
            </w:tcBorders>
            <w:hideMark/>
          </w:tcPr>
          <w:p w14:paraId="443194B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105 %, the maximum content of particles coarser than 1 mm – 5 %</w:t>
            </w:r>
          </w:p>
        </w:tc>
        <w:tc>
          <w:tcPr>
            <w:tcW w:w="1100" w:type="pct"/>
            <w:tcBorders>
              <w:top w:val="outset" w:sz="6" w:space="0" w:color="auto"/>
              <w:left w:val="outset" w:sz="6" w:space="0" w:color="auto"/>
              <w:bottom w:val="outset" w:sz="6" w:space="0" w:color="auto"/>
              <w:right w:val="outset" w:sz="6" w:space="0" w:color="auto"/>
            </w:tcBorders>
            <w:hideMark/>
          </w:tcPr>
          <w:p w14:paraId="3D22922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Neutralisation ability, moisture, the content of particles finer than 1 mm – %,</w:t>
            </w:r>
          </w:p>
          <w:p w14:paraId="724D0CE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(Ca), magnesium (Mg).</w:t>
            </w:r>
          </w:p>
          <w:p w14:paraId="10F4B8A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“Ātras iedarbības kaļķošanas materiāls” [Short acting liming material]</w:t>
            </w:r>
          </w:p>
        </w:tc>
      </w:tr>
      <w:tr w:rsidR="00D740F6" w:rsidRPr="00D740F6" w14:paraId="53C8AC1A"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3E942DA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1200" w:type="pct"/>
            <w:tcBorders>
              <w:top w:val="outset" w:sz="6" w:space="0" w:color="auto"/>
              <w:left w:val="outset" w:sz="6" w:space="0" w:color="auto"/>
              <w:bottom w:val="outset" w:sz="6" w:space="0" w:color="auto"/>
              <w:right w:val="outset" w:sz="6" w:space="0" w:color="auto"/>
            </w:tcBorders>
            <w:hideMark/>
          </w:tcPr>
          <w:p w14:paraId="55A7EEE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Limestone dust</w:t>
            </w:r>
          </w:p>
        </w:tc>
        <w:tc>
          <w:tcPr>
            <w:tcW w:w="1200" w:type="pct"/>
            <w:tcBorders>
              <w:top w:val="outset" w:sz="6" w:space="0" w:color="auto"/>
              <w:left w:val="outset" w:sz="6" w:space="0" w:color="auto"/>
              <w:bottom w:val="outset" w:sz="6" w:space="0" w:color="auto"/>
              <w:right w:val="outset" w:sz="6" w:space="0" w:color="auto"/>
            </w:tcBorders>
            <w:hideMark/>
          </w:tcPr>
          <w:p w14:paraId="268402B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Liming material produced industrially, the essential ingredient – calcium carbonate</w:t>
            </w:r>
          </w:p>
        </w:tc>
        <w:tc>
          <w:tcPr>
            <w:tcW w:w="1250" w:type="pct"/>
            <w:tcBorders>
              <w:top w:val="outset" w:sz="6" w:space="0" w:color="auto"/>
              <w:left w:val="outset" w:sz="6" w:space="0" w:color="auto"/>
              <w:bottom w:val="outset" w:sz="6" w:space="0" w:color="auto"/>
              <w:right w:val="outset" w:sz="6" w:space="0" w:color="auto"/>
            </w:tcBorders>
            <w:hideMark/>
          </w:tcPr>
          <w:p w14:paraId="3168B2D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80 %, the maximum content of particles coarser than 1 mm – 5 %</w:t>
            </w:r>
          </w:p>
        </w:tc>
        <w:tc>
          <w:tcPr>
            <w:tcW w:w="1100" w:type="pct"/>
            <w:tcBorders>
              <w:top w:val="outset" w:sz="6" w:space="0" w:color="auto"/>
              <w:left w:val="outset" w:sz="6" w:space="0" w:color="auto"/>
              <w:bottom w:val="outset" w:sz="6" w:space="0" w:color="auto"/>
              <w:right w:val="outset" w:sz="6" w:space="0" w:color="auto"/>
            </w:tcBorders>
            <w:hideMark/>
          </w:tcPr>
          <w:p w14:paraId="18A1E13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Neutralisation ability, moisture, the content of particles finer than 1 mm – %,</w:t>
            </w:r>
          </w:p>
          <w:p w14:paraId="1548A45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(Ca), magnesium (Mg).</w:t>
            </w:r>
          </w:p>
          <w:p w14:paraId="1ED45B8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“Lēnas iedarbības kaļķošanas materiāls” [Long acting liming material]</w:t>
            </w:r>
          </w:p>
        </w:tc>
      </w:tr>
      <w:tr w:rsidR="00D740F6" w:rsidRPr="00D740F6" w14:paraId="5BC64236"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547F3BA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1200" w:type="pct"/>
            <w:tcBorders>
              <w:top w:val="outset" w:sz="6" w:space="0" w:color="auto"/>
              <w:left w:val="outset" w:sz="6" w:space="0" w:color="auto"/>
              <w:bottom w:val="outset" w:sz="6" w:space="0" w:color="auto"/>
              <w:right w:val="outset" w:sz="6" w:space="0" w:color="auto"/>
            </w:tcBorders>
            <w:hideMark/>
          </w:tcPr>
          <w:p w14:paraId="3020908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Partially sintered, ground dolomite</w:t>
            </w:r>
          </w:p>
        </w:tc>
        <w:tc>
          <w:tcPr>
            <w:tcW w:w="1200" w:type="pct"/>
            <w:tcBorders>
              <w:top w:val="outset" w:sz="6" w:space="0" w:color="auto"/>
              <w:left w:val="outset" w:sz="6" w:space="0" w:color="auto"/>
              <w:bottom w:val="outset" w:sz="6" w:space="0" w:color="auto"/>
              <w:right w:val="outset" w:sz="6" w:space="0" w:color="auto"/>
            </w:tcBorders>
            <w:hideMark/>
          </w:tcPr>
          <w:p w14:paraId="6C560FA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Liming material produced industrially, the essential ingredients – calcium and magnesium carbonates, calcium and magnesium oxides, calcium and magnesium hydroxides</w:t>
            </w:r>
          </w:p>
        </w:tc>
        <w:tc>
          <w:tcPr>
            <w:tcW w:w="1250" w:type="pct"/>
            <w:tcBorders>
              <w:top w:val="outset" w:sz="6" w:space="0" w:color="auto"/>
              <w:left w:val="outset" w:sz="6" w:space="0" w:color="auto"/>
              <w:bottom w:val="outset" w:sz="6" w:space="0" w:color="auto"/>
              <w:right w:val="outset" w:sz="6" w:space="0" w:color="auto"/>
            </w:tcBorders>
            <w:hideMark/>
          </w:tcPr>
          <w:p w14:paraId="3CA2FD0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85 %, the maximum content of particles coarser than 1 mm – 5 %</w:t>
            </w:r>
          </w:p>
        </w:tc>
        <w:tc>
          <w:tcPr>
            <w:tcW w:w="1100" w:type="pct"/>
            <w:tcBorders>
              <w:top w:val="outset" w:sz="6" w:space="0" w:color="auto"/>
              <w:left w:val="outset" w:sz="6" w:space="0" w:color="auto"/>
              <w:bottom w:val="outset" w:sz="6" w:space="0" w:color="auto"/>
              <w:right w:val="outset" w:sz="6" w:space="0" w:color="auto"/>
            </w:tcBorders>
            <w:hideMark/>
          </w:tcPr>
          <w:p w14:paraId="53D2493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Neutralisation ability, moisture, the content of particles finer than 1 mm – %,</w:t>
            </w:r>
          </w:p>
          <w:p w14:paraId="454FA1F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(Ca), magnesium (Mg).</w:t>
            </w:r>
          </w:p>
          <w:p w14:paraId="1B064D0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“Ātras iedarbības kaļķošanas materiāls” [Short acting liming material]</w:t>
            </w:r>
          </w:p>
        </w:tc>
      </w:tr>
      <w:tr w:rsidR="00D740F6" w:rsidRPr="00D740F6" w14:paraId="2E4590CD"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5FE6F9B1"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4.</w:t>
            </w:r>
          </w:p>
        </w:tc>
        <w:tc>
          <w:tcPr>
            <w:tcW w:w="1200" w:type="pct"/>
            <w:tcBorders>
              <w:top w:val="outset" w:sz="6" w:space="0" w:color="auto"/>
              <w:left w:val="outset" w:sz="6" w:space="0" w:color="auto"/>
              <w:bottom w:val="outset" w:sz="6" w:space="0" w:color="auto"/>
              <w:right w:val="outset" w:sz="6" w:space="0" w:color="auto"/>
            </w:tcBorders>
            <w:hideMark/>
          </w:tcPr>
          <w:p w14:paraId="3B05E09B"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Dolomite powder</w:t>
            </w:r>
          </w:p>
        </w:tc>
        <w:tc>
          <w:tcPr>
            <w:tcW w:w="1200" w:type="pct"/>
            <w:tcBorders>
              <w:top w:val="outset" w:sz="6" w:space="0" w:color="auto"/>
              <w:left w:val="outset" w:sz="6" w:space="0" w:color="auto"/>
              <w:bottom w:val="outset" w:sz="6" w:space="0" w:color="auto"/>
              <w:right w:val="outset" w:sz="6" w:space="0" w:color="auto"/>
            </w:tcBorders>
            <w:hideMark/>
          </w:tcPr>
          <w:p w14:paraId="6B8663F6"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Liming material produced industrially, the essential ingredient – calcium and magnesium carbonates</w:t>
            </w:r>
          </w:p>
        </w:tc>
        <w:tc>
          <w:tcPr>
            <w:tcW w:w="1250" w:type="pct"/>
            <w:tcBorders>
              <w:top w:val="outset" w:sz="6" w:space="0" w:color="auto"/>
              <w:left w:val="outset" w:sz="6" w:space="0" w:color="auto"/>
              <w:bottom w:val="outset" w:sz="6" w:space="0" w:color="auto"/>
              <w:right w:val="outset" w:sz="6" w:space="0" w:color="auto"/>
            </w:tcBorders>
            <w:hideMark/>
          </w:tcPr>
          <w:p w14:paraId="1DB5C36A"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80 %, the maximum content of particles coarser than 1 mm – 5 %</w:t>
            </w:r>
          </w:p>
        </w:tc>
        <w:tc>
          <w:tcPr>
            <w:tcW w:w="1100" w:type="pct"/>
            <w:tcBorders>
              <w:top w:val="outset" w:sz="6" w:space="0" w:color="auto"/>
              <w:left w:val="outset" w:sz="6" w:space="0" w:color="auto"/>
              <w:bottom w:val="outset" w:sz="6" w:space="0" w:color="auto"/>
              <w:right w:val="outset" w:sz="6" w:space="0" w:color="auto"/>
            </w:tcBorders>
            <w:hideMark/>
          </w:tcPr>
          <w:p w14:paraId="6116747A"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Neutralisation ability, moisture, the content of particles finer than 1 mm – %,</w:t>
            </w:r>
          </w:p>
          <w:p w14:paraId="357F4449"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calcium (Ca), magnesium (Mg).</w:t>
            </w:r>
          </w:p>
          <w:p w14:paraId="6E6B87CC"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Indication “Lēnas iedarbības kaļķošanas materiāls” [Long acting liming material]</w:t>
            </w:r>
          </w:p>
        </w:tc>
      </w:tr>
      <w:tr w:rsidR="00D740F6" w:rsidRPr="00D740F6" w14:paraId="40C44B93"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3DD0CD5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w:t>
            </w:r>
          </w:p>
        </w:tc>
        <w:tc>
          <w:tcPr>
            <w:tcW w:w="1200" w:type="pct"/>
            <w:tcBorders>
              <w:top w:val="outset" w:sz="6" w:space="0" w:color="auto"/>
              <w:left w:val="outset" w:sz="6" w:space="0" w:color="auto"/>
              <w:bottom w:val="outset" w:sz="6" w:space="0" w:color="auto"/>
              <w:right w:val="outset" w:sz="6" w:space="0" w:color="auto"/>
            </w:tcBorders>
            <w:hideMark/>
          </w:tcPr>
          <w:p w14:paraId="0E620CF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Cement dust</w:t>
            </w:r>
          </w:p>
        </w:tc>
        <w:tc>
          <w:tcPr>
            <w:tcW w:w="1200" w:type="pct"/>
            <w:tcBorders>
              <w:top w:val="outset" w:sz="6" w:space="0" w:color="auto"/>
              <w:left w:val="outset" w:sz="6" w:space="0" w:color="auto"/>
              <w:bottom w:val="outset" w:sz="6" w:space="0" w:color="auto"/>
              <w:right w:val="outset" w:sz="6" w:space="0" w:color="auto"/>
            </w:tcBorders>
            <w:hideMark/>
          </w:tcPr>
          <w:p w14:paraId="62977C4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Waste product of cement industry, the essential ingredients – calcium oxides and some magnesium oxides</w:t>
            </w:r>
          </w:p>
        </w:tc>
        <w:tc>
          <w:tcPr>
            <w:tcW w:w="1250" w:type="pct"/>
            <w:tcBorders>
              <w:top w:val="outset" w:sz="6" w:space="0" w:color="auto"/>
              <w:left w:val="outset" w:sz="6" w:space="0" w:color="auto"/>
              <w:bottom w:val="outset" w:sz="6" w:space="0" w:color="auto"/>
              <w:right w:val="outset" w:sz="6" w:space="0" w:color="auto"/>
            </w:tcBorders>
            <w:hideMark/>
          </w:tcPr>
          <w:p w14:paraId="68886E6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70 %, the maximum content of particles coarser than 1 mm – 1 %</w:t>
            </w:r>
          </w:p>
        </w:tc>
        <w:tc>
          <w:tcPr>
            <w:tcW w:w="1100" w:type="pct"/>
            <w:tcBorders>
              <w:top w:val="outset" w:sz="6" w:space="0" w:color="auto"/>
              <w:left w:val="outset" w:sz="6" w:space="0" w:color="auto"/>
              <w:bottom w:val="outset" w:sz="6" w:space="0" w:color="auto"/>
              <w:right w:val="outset" w:sz="6" w:space="0" w:color="auto"/>
            </w:tcBorders>
            <w:hideMark/>
          </w:tcPr>
          <w:p w14:paraId="54FFB2B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Neutralisation ability, moisture, the content of particles finer than 1 mm – %,</w:t>
            </w:r>
          </w:p>
          <w:p w14:paraId="70770B4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(Ca), magnesium (Mg).</w:t>
            </w:r>
          </w:p>
          <w:p w14:paraId="21F7F6D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“Ātras iedarbības kaļķošanas materiāls” [Short acting liming material]</w:t>
            </w:r>
          </w:p>
        </w:tc>
      </w:tr>
      <w:tr w:rsidR="00D740F6" w:rsidRPr="00D740F6" w14:paraId="21D5BC7F"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4594213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w:t>
            </w:r>
          </w:p>
        </w:tc>
        <w:tc>
          <w:tcPr>
            <w:tcW w:w="1200" w:type="pct"/>
            <w:tcBorders>
              <w:top w:val="outset" w:sz="6" w:space="0" w:color="auto"/>
              <w:left w:val="outset" w:sz="6" w:space="0" w:color="auto"/>
              <w:bottom w:val="outset" w:sz="6" w:space="0" w:color="auto"/>
              <w:right w:val="outset" w:sz="6" w:space="0" w:color="auto"/>
            </w:tcBorders>
            <w:hideMark/>
          </w:tcPr>
          <w:p w14:paraId="5ECB1A8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Shale ash</w:t>
            </w:r>
          </w:p>
        </w:tc>
        <w:tc>
          <w:tcPr>
            <w:tcW w:w="1200" w:type="pct"/>
            <w:tcBorders>
              <w:top w:val="outset" w:sz="6" w:space="0" w:color="auto"/>
              <w:left w:val="outset" w:sz="6" w:space="0" w:color="auto"/>
              <w:bottom w:val="outset" w:sz="6" w:space="0" w:color="auto"/>
              <w:right w:val="outset" w:sz="6" w:space="0" w:color="auto"/>
            </w:tcBorders>
            <w:hideMark/>
          </w:tcPr>
          <w:p w14:paraId="30C5042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Industrial waste product, the essential ingredients – calcium oxides and some magnesium oxides</w:t>
            </w:r>
          </w:p>
        </w:tc>
        <w:tc>
          <w:tcPr>
            <w:tcW w:w="1250" w:type="pct"/>
            <w:tcBorders>
              <w:top w:val="outset" w:sz="6" w:space="0" w:color="auto"/>
              <w:left w:val="outset" w:sz="6" w:space="0" w:color="auto"/>
              <w:bottom w:val="outset" w:sz="6" w:space="0" w:color="auto"/>
              <w:right w:val="outset" w:sz="6" w:space="0" w:color="auto"/>
            </w:tcBorders>
            <w:hideMark/>
          </w:tcPr>
          <w:p w14:paraId="113C5F7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60 %, the maximum content of particles coarser than 1 mm – 3 %</w:t>
            </w:r>
          </w:p>
        </w:tc>
        <w:tc>
          <w:tcPr>
            <w:tcW w:w="1100" w:type="pct"/>
            <w:tcBorders>
              <w:top w:val="outset" w:sz="6" w:space="0" w:color="auto"/>
              <w:left w:val="outset" w:sz="6" w:space="0" w:color="auto"/>
              <w:bottom w:val="outset" w:sz="6" w:space="0" w:color="auto"/>
              <w:right w:val="outset" w:sz="6" w:space="0" w:color="auto"/>
            </w:tcBorders>
            <w:hideMark/>
          </w:tcPr>
          <w:p w14:paraId="5426831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Neutralisation ability, moisture, the content of particles finer than 1 mm – %,</w:t>
            </w:r>
          </w:p>
          <w:p w14:paraId="6480BC2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(Ca), magnesium (Mg).</w:t>
            </w:r>
          </w:p>
          <w:p w14:paraId="39C0504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“Ātras iedarbības kaļķošanas materiāls” [Short acting liming material]</w:t>
            </w:r>
          </w:p>
        </w:tc>
      </w:tr>
      <w:tr w:rsidR="00D740F6" w:rsidRPr="00D740F6" w14:paraId="159B2256"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1FAD06C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w:t>
            </w:r>
          </w:p>
        </w:tc>
        <w:tc>
          <w:tcPr>
            <w:tcW w:w="1200" w:type="pct"/>
            <w:tcBorders>
              <w:top w:val="outset" w:sz="6" w:space="0" w:color="auto"/>
              <w:left w:val="outset" w:sz="6" w:space="0" w:color="auto"/>
              <w:bottom w:val="outset" w:sz="6" w:space="0" w:color="auto"/>
              <w:right w:val="outset" w:sz="6" w:space="0" w:color="auto"/>
            </w:tcBorders>
            <w:hideMark/>
          </w:tcPr>
          <w:p w14:paraId="4BEA452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Sugar factory lime</w:t>
            </w:r>
          </w:p>
        </w:tc>
        <w:tc>
          <w:tcPr>
            <w:tcW w:w="1200" w:type="pct"/>
            <w:tcBorders>
              <w:top w:val="outset" w:sz="6" w:space="0" w:color="auto"/>
              <w:left w:val="outset" w:sz="6" w:space="0" w:color="auto"/>
              <w:bottom w:val="outset" w:sz="6" w:space="0" w:color="auto"/>
              <w:right w:val="outset" w:sz="6" w:space="0" w:color="auto"/>
            </w:tcBorders>
            <w:hideMark/>
          </w:tcPr>
          <w:p w14:paraId="756AE35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Waste product of the sugar industry, the essential ingredients – calcium and magnesium carbonates. Containing some organic substances, nitrogen, phosphorus, potassium and other plant nutrition elements</w:t>
            </w:r>
          </w:p>
        </w:tc>
        <w:tc>
          <w:tcPr>
            <w:tcW w:w="1250" w:type="pct"/>
            <w:tcBorders>
              <w:top w:val="outset" w:sz="6" w:space="0" w:color="auto"/>
              <w:left w:val="outset" w:sz="6" w:space="0" w:color="auto"/>
              <w:bottom w:val="outset" w:sz="6" w:space="0" w:color="auto"/>
              <w:right w:val="outset" w:sz="6" w:space="0" w:color="auto"/>
            </w:tcBorders>
            <w:hideMark/>
          </w:tcPr>
          <w:p w14:paraId="20A0977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30 %</w:t>
            </w:r>
          </w:p>
        </w:tc>
        <w:tc>
          <w:tcPr>
            <w:tcW w:w="1100" w:type="pct"/>
            <w:tcBorders>
              <w:top w:val="outset" w:sz="6" w:space="0" w:color="auto"/>
              <w:left w:val="outset" w:sz="6" w:space="0" w:color="auto"/>
              <w:bottom w:val="outset" w:sz="6" w:space="0" w:color="auto"/>
              <w:right w:val="outset" w:sz="6" w:space="0" w:color="auto"/>
            </w:tcBorders>
            <w:hideMark/>
          </w:tcPr>
          <w:p w14:paraId="4BDE6FE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Neutralisation ability, moisture, the content of particles finer than 1 mm – %,</w:t>
            </w:r>
          </w:p>
          <w:p w14:paraId="2F774D4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(Ca), magnesium (Mg).</w:t>
            </w:r>
          </w:p>
          <w:p w14:paraId="0EDB7EC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“Lēnas iedarbības kaļķošanas materiāls” [Long acting liming material]</w:t>
            </w:r>
          </w:p>
        </w:tc>
      </w:tr>
      <w:tr w:rsidR="00D740F6" w:rsidRPr="00D740F6" w14:paraId="1E743D32"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7B80FDC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w:t>
            </w:r>
          </w:p>
        </w:tc>
        <w:tc>
          <w:tcPr>
            <w:tcW w:w="1200" w:type="pct"/>
            <w:tcBorders>
              <w:top w:val="outset" w:sz="6" w:space="0" w:color="auto"/>
              <w:left w:val="outset" w:sz="6" w:space="0" w:color="auto"/>
              <w:bottom w:val="outset" w:sz="6" w:space="0" w:color="auto"/>
              <w:right w:val="outset" w:sz="6" w:space="0" w:color="auto"/>
            </w:tcBorders>
            <w:hideMark/>
          </w:tcPr>
          <w:p w14:paraId="1E93BE0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Chalk</w:t>
            </w:r>
          </w:p>
        </w:tc>
        <w:tc>
          <w:tcPr>
            <w:tcW w:w="1200" w:type="pct"/>
            <w:tcBorders>
              <w:top w:val="outset" w:sz="6" w:space="0" w:color="auto"/>
              <w:left w:val="outset" w:sz="6" w:space="0" w:color="auto"/>
              <w:bottom w:val="outset" w:sz="6" w:space="0" w:color="auto"/>
              <w:right w:val="outset" w:sz="6" w:space="0" w:color="auto"/>
            </w:tcBorders>
            <w:hideMark/>
          </w:tcPr>
          <w:p w14:paraId="24ED5E5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Liming material produced industrially, the essential ingredient – calcium carbonate</w:t>
            </w:r>
          </w:p>
        </w:tc>
        <w:tc>
          <w:tcPr>
            <w:tcW w:w="1250" w:type="pct"/>
            <w:tcBorders>
              <w:top w:val="outset" w:sz="6" w:space="0" w:color="auto"/>
              <w:left w:val="outset" w:sz="6" w:space="0" w:color="auto"/>
              <w:bottom w:val="outset" w:sz="6" w:space="0" w:color="auto"/>
              <w:right w:val="outset" w:sz="6" w:space="0" w:color="auto"/>
            </w:tcBorders>
            <w:hideMark/>
          </w:tcPr>
          <w:p w14:paraId="4148327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95 %, the maximum content of particles coarser than 1 mm – 1 %</w:t>
            </w:r>
          </w:p>
        </w:tc>
        <w:tc>
          <w:tcPr>
            <w:tcW w:w="1100" w:type="pct"/>
            <w:tcBorders>
              <w:top w:val="outset" w:sz="6" w:space="0" w:color="auto"/>
              <w:left w:val="outset" w:sz="6" w:space="0" w:color="auto"/>
              <w:bottom w:val="outset" w:sz="6" w:space="0" w:color="auto"/>
              <w:right w:val="outset" w:sz="6" w:space="0" w:color="auto"/>
            </w:tcBorders>
            <w:hideMark/>
          </w:tcPr>
          <w:p w14:paraId="09C53F2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Neutralisation ability, moisture, the content of particles finer than 1 mm – %,</w:t>
            </w:r>
          </w:p>
          <w:p w14:paraId="6F13691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(Ca).</w:t>
            </w:r>
          </w:p>
          <w:p w14:paraId="56B2A51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“Lēnas iedarbības kaļķošanas materiāls” [Long acting liming material]</w:t>
            </w:r>
          </w:p>
        </w:tc>
      </w:tr>
      <w:tr w:rsidR="00D740F6" w:rsidRPr="00D740F6" w14:paraId="34F0A63F"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6C5C78D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9.</w:t>
            </w:r>
          </w:p>
        </w:tc>
        <w:tc>
          <w:tcPr>
            <w:tcW w:w="1200" w:type="pct"/>
            <w:tcBorders>
              <w:top w:val="outset" w:sz="6" w:space="0" w:color="auto"/>
              <w:left w:val="outset" w:sz="6" w:space="0" w:color="auto"/>
              <w:bottom w:val="outset" w:sz="6" w:space="0" w:color="auto"/>
              <w:right w:val="outset" w:sz="6" w:space="0" w:color="auto"/>
            </w:tcBorders>
            <w:hideMark/>
          </w:tcPr>
          <w:p w14:paraId="3294832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Dolomite sand, coarse dolomite powder</w:t>
            </w:r>
          </w:p>
        </w:tc>
        <w:tc>
          <w:tcPr>
            <w:tcW w:w="1200" w:type="pct"/>
            <w:tcBorders>
              <w:top w:val="outset" w:sz="6" w:space="0" w:color="auto"/>
              <w:left w:val="outset" w:sz="6" w:space="0" w:color="auto"/>
              <w:bottom w:val="outset" w:sz="6" w:space="0" w:color="auto"/>
              <w:right w:val="outset" w:sz="6" w:space="0" w:color="auto"/>
            </w:tcBorders>
            <w:hideMark/>
          </w:tcPr>
          <w:p w14:paraId="06777DA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Dolomite sand, coarse dolomite powder</w:t>
            </w:r>
          </w:p>
        </w:tc>
        <w:tc>
          <w:tcPr>
            <w:tcW w:w="1250" w:type="pct"/>
            <w:tcBorders>
              <w:top w:val="outset" w:sz="6" w:space="0" w:color="auto"/>
              <w:left w:val="outset" w:sz="6" w:space="0" w:color="auto"/>
              <w:bottom w:val="outset" w:sz="6" w:space="0" w:color="auto"/>
              <w:right w:val="outset" w:sz="6" w:space="0" w:color="auto"/>
            </w:tcBorders>
            <w:hideMark/>
          </w:tcPr>
          <w:p w14:paraId="311C426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80 %</w:t>
            </w:r>
          </w:p>
        </w:tc>
        <w:tc>
          <w:tcPr>
            <w:tcW w:w="1100" w:type="pct"/>
            <w:tcBorders>
              <w:top w:val="outset" w:sz="6" w:space="0" w:color="auto"/>
              <w:left w:val="outset" w:sz="6" w:space="0" w:color="auto"/>
              <w:bottom w:val="outset" w:sz="6" w:space="0" w:color="auto"/>
              <w:right w:val="outset" w:sz="6" w:space="0" w:color="auto"/>
            </w:tcBorders>
            <w:hideMark/>
          </w:tcPr>
          <w:p w14:paraId="242BBE3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Neutralisation ability, moisture, the content of particles finer than 1 mm – %,</w:t>
            </w:r>
          </w:p>
          <w:p w14:paraId="3D2BF25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(Ca), magnesium (Mg).</w:t>
            </w:r>
          </w:p>
          <w:p w14:paraId="59FC77E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“Lēnas iedarbības kaļķošanas materiāls” [Long acting liming material].</w:t>
            </w:r>
          </w:p>
          <w:p w14:paraId="458FB3C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content of particle fractions larger than 1 mm can be declared additionally, %</w:t>
            </w:r>
          </w:p>
        </w:tc>
      </w:tr>
      <w:tr w:rsidR="00D740F6" w:rsidRPr="00D740F6" w14:paraId="7EEB71DF"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0F26874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10.</w:t>
            </w:r>
          </w:p>
        </w:tc>
        <w:tc>
          <w:tcPr>
            <w:tcW w:w="1200" w:type="pct"/>
            <w:tcBorders>
              <w:top w:val="outset" w:sz="6" w:space="0" w:color="auto"/>
              <w:left w:val="outset" w:sz="6" w:space="0" w:color="auto"/>
              <w:bottom w:val="outset" w:sz="6" w:space="0" w:color="auto"/>
              <w:right w:val="outset" w:sz="6" w:space="0" w:color="auto"/>
            </w:tcBorders>
            <w:hideMark/>
          </w:tcPr>
          <w:p w14:paraId="5420276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Other liming materials</w:t>
            </w:r>
          </w:p>
        </w:tc>
        <w:tc>
          <w:tcPr>
            <w:tcW w:w="1200" w:type="pct"/>
            <w:tcBorders>
              <w:top w:val="outset" w:sz="6" w:space="0" w:color="auto"/>
              <w:left w:val="outset" w:sz="6" w:space="0" w:color="auto"/>
              <w:bottom w:val="outset" w:sz="6" w:space="0" w:color="auto"/>
              <w:right w:val="outset" w:sz="6" w:space="0" w:color="auto"/>
            </w:tcBorders>
            <w:hideMark/>
          </w:tcPr>
          <w:p w14:paraId="7093686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Any other materials not referred to above which are useful to neutralise soil acidity and do not lead to adverse impacts on soil and plants, and also the liming materials referred to above with coarser granulometry</w:t>
            </w:r>
          </w:p>
        </w:tc>
        <w:tc>
          <w:tcPr>
            <w:tcW w:w="1250" w:type="pct"/>
            <w:tcBorders>
              <w:top w:val="outset" w:sz="6" w:space="0" w:color="auto"/>
              <w:left w:val="outset" w:sz="6" w:space="0" w:color="auto"/>
              <w:bottom w:val="outset" w:sz="6" w:space="0" w:color="auto"/>
              <w:right w:val="outset" w:sz="6" w:space="0" w:color="auto"/>
            </w:tcBorders>
            <w:hideMark/>
          </w:tcPr>
          <w:p w14:paraId="621887F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20 %</w:t>
            </w:r>
          </w:p>
        </w:tc>
        <w:tc>
          <w:tcPr>
            <w:tcW w:w="1100" w:type="pct"/>
            <w:tcBorders>
              <w:top w:val="outset" w:sz="6" w:space="0" w:color="auto"/>
              <w:left w:val="outset" w:sz="6" w:space="0" w:color="auto"/>
              <w:bottom w:val="outset" w:sz="6" w:space="0" w:color="auto"/>
              <w:right w:val="outset" w:sz="6" w:space="0" w:color="auto"/>
            </w:tcBorders>
            <w:hideMark/>
          </w:tcPr>
          <w:p w14:paraId="6225CFA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Neutralisation ability, moisture, the content of particles finer than 1 mm – %,</w:t>
            </w:r>
          </w:p>
          <w:p w14:paraId="5F9BEBD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(Ca), magnesium (Mg).</w:t>
            </w:r>
          </w:p>
          <w:p w14:paraId="7BB4984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Indication of the impact of the liming material.</w:t>
            </w:r>
          </w:p>
          <w:p w14:paraId="5A4407C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content of particle fractions whose size is larger than 1 mm can be declared additionally, %</w:t>
            </w:r>
          </w:p>
        </w:tc>
      </w:tr>
    </w:tbl>
    <w:p w14:paraId="297C7FA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8393B00"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 * In order to express neutralisation ability as an equivalent of calcium oxide (CaO), a factor of 0.56 shall be used.</w:t>
      </w:r>
    </w:p>
    <w:p w14:paraId="36993DF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FEB6488"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G. Organic and Organo-mineral Fertilisers</w:t>
      </w:r>
    </w:p>
    <w:p w14:paraId="747C7E89"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1726"/>
        <w:gridCol w:w="2593"/>
        <w:gridCol w:w="2066"/>
        <w:gridCol w:w="2255"/>
      </w:tblGrid>
      <w:tr w:rsidR="00D740F6" w:rsidRPr="00D740F6" w14:paraId="2FA8AA53"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670F3265"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953" w:type="pct"/>
            <w:tcBorders>
              <w:top w:val="outset" w:sz="6" w:space="0" w:color="auto"/>
              <w:left w:val="outset" w:sz="6" w:space="0" w:color="auto"/>
              <w:bottom w:val="outset" w:sz="6" w:space="0" w:color="auto"/>
              <w:right w:val="outset" w:sz="6" w:space="0" w:color="auto"/>
            </w:tcBorders>
            <w:vAlign w:val="center"/>
            <w:hideMark/>
          </w:tcPr>
          <w:p w14:paraId="4D0D4ACC"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1432" w:type="pct"/>
            <w:tcBorders>
              <w:top w:val="outset" w:sz="6" w:space="0" w:color="auto"/>
              <w:left w:val="outset" w:sz="6" w:space="0" w:color="auto"/>
              <w:bottom w:val="outset" w:sz="6" w:space="0" w:color="auto"/>
              <w:right w:val="outset" w:sz="6" w:space="0" w:color="auto"/>
            </w:tcBorders>
            <w:vAlign w:val="center"/>
            <w:hideMark/>
          </w:tcPr>
          <w:p w14:paraId="11FB427D"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141" w:type="pct"/>
            <w:tcBorders>
              <w:top w:val="outset" w:sz="6" w:space="0" w:color="auto"/>
              <w:left w:val="outset" w:sz="6" w:space="0" w:color="auto"/>
              <w:bottom w:val="outset" w:sz="6" w:space="0" w:color="auto"/>
              <w:right w:val="outset" w:sz="6" w:space="0" w:color="auto"/>
            </w:tcBorders>
            <w:vAlign w:val="center"/>
            <w:hideMark/>
          </w:tcPr>
          <w:p w14:paraId="6F3268BC"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dry substance, organic substance, and plant nutrition elements (% of the naturally moist fertiliser mass) and specific requirements applicable to the fertiliser)</w:t>
            </w:r>
          </w:p>
        </w:tc>
        <w:tc>
          <w:tcPr>
            <w:tcW w:w="1246" w:type="pct"/>
            <w:tcBorders>
              <w:top w:val="outset" w:sz="6" w:space="0" w:color="auto"/>
              <w:left w:val="outset" w:sz="6" w:space="0" w:color="auto"/>
              <w:bottom w:val="outset" w:sz="6" w:space="0" w:color="auto"/>
              <w:right w:val="outset" w:sz="6" w:space="0" w:color="auto"/>
            </w:tcBorders>
            <w:vAlign w:val="center"/>
            <w:hideMark/>
          </w:tcPr>
          <w:p w14:paraId="7BE8DE64"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 and also the content of plant nutrition elements in solid matter can be indicated additionally</w:t>
            </w:r>
          </w:p>
        </w:tc>
      </w:tr>
      <w:tr w:rsidR="00D740F6" w:rsidRPr="00D740F6" w14:paraId="0DF07017"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49AFFB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953" w:type="pct"/>
            <w:tcBorders>
              <w:top w:val="outset" w:sz="6" w:space="0" w:color="auto"/>
              <w:left w:val="outset" w:sz="6" w:space="0" w:color="auto"/>
              <w:bottom w:val="outset" w:sz="6" w:space="0" w:color="auto"/>
              <w:right w:val="outset" w:sz="6" w:space="0" w:color="auto"/>
            </w:tcBorders>
            <w:hideMark/>
          </w:tcPr>
          <w:p w14:paraId="7950762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Sapropel</w:t>
            </w:r>
          </w:p>
        </w:tc>
        <w:tc>
          <w:tcPr>
            <w:tcW w:w="1432" w:type="pct"/>
            <w:tcBorders>
              <w:top w:val="outset" w:sz="6" w:space="0" w:color="auto"/>
              <w:left w:val="outset" w:sz="6" w:space="0" w:color="auto"/>
              <w:bottom w:val="outset" w:sz="6" w:space="0" w:color="auto"/>
              <w:right w:val="outset" w:sz="6" w:space="0" w:color="auto"/>
            </w:tcBorders>
            <w:hideMark/>
          </w:tcPr>
          <w:p w14:paraId="1ED1A76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Complex sediment of organic substances and minerals</w:t>
            </w:r>
          </w:p>
        </w:tc>
        <w:tc>
          <w:tcPr>
            <w:tcW w:w="1141" w:type="pct"/>
            <w:tcBorders>
              <w:top w:val="outset" w:sz="6" w:space="0" w:color="auto"/>
              <w:left w:val="outset" w:sz="6" w:space="0" w:color="auto"/>
              <w:bottom w:val="outset" w:sz="6" w:space="0" w:color="auto"/>
              <w:right w:val="outset" w:sz="6" w:space="0" w:color="auto"/>
            </w:tcBorders>
            <w:hideMark/>
          </w:tcPr>
          <w:p w14:paraId="6C0F461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Dry substance – 10 %,</w:t>
            </w:r>
          </w:p>
          <w:p w14:paraId="2102063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 – 5 %</w:t>
            </w:r>
          </w:p>
        </w:tc>
        <w:tc>
          <w:tcPr>
            <w:tcW w:w="1246" w:type="pct"/>
            <w:tcBorders>
              <w:top w:val="outset" w:sz="6" w:space="0" w:color="auto"/>
              <w:left w:val="outset" w:sz="6" w:space="0" w:color="auto"/>
              <w:bottom w:val="outset" w:sz="6" w:space="0" w:color="auto"/>
              <w:right w:val="outset" w:sz="6" w:space="0" w:color="auto"/>
            </w:tcBorders>
            <w:hideMark/>
          </w:tcPr>
          <w:p w14:paraId="65B4C4F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w:t>
            </w:r>
          </w:p>
          <w:p w14:paraId="62F4396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4E4AF4D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2C9ECBF2"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6302CA7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moisture,</w:t>
            </w:r>
          </w:p>
          <w:p w14:paraId="7D1E495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reaction pH</w:t>
            </w:r>
          </w:p>
        </w:tc>
      </w:tr>
      <w:tr w:rsidR="00D740F6" w:rsidRPr="00D740F6" w14:paraId="2493627A"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C08E1F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953" w:type="pct"/>
            <w:tcBorders>
              <w:top w:val="outset" w:sz="6" w:space="0" w:color="auto"/>
              <w:left w:val="outset" w:sz="6" w:space="0" w:color="auto"/>
              <w:bottom w:val="outset" w:sz="6" w:space="0" w:color="auto"/>
              <w:right w:val="outset" w:sz="6" w:space="0" w:color="auto"/>
            </w:tcBorders>
            <w:hideMark/>
          </w:tcPr>
          <w:p w14:paraId="5BD1C91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Poultry waste</w:t>
            </w:r>
          </w:p>
        </w:tc>
        <w:tc>
          <w:tcPr>
            <w:tcW w:w="1432" w:type="pct"/>
            <w:tcBorders>
              <w:top w:val="outset" w:sz="6" w:space="0" w:color="auto"/>
              <w:left w:val="outset" w:sz="6" w:space="0" w:color="auto"/>
              <w:bottom w:val="outset" w:sz="6" w:space="0" w:color="auto"/>
              <w:right w:val="outset" w:sz="6" w:space="0" w:color="auto"/>
            </w:tcBorders>
            <w:hideMark/>
          </w:tcPr>
          <w:p w14:paraId="1A1CB46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Produced in accordance with the processing methods referred to in Regulation No 1069/2009 and Regulation No 142/2011</w:t>
            </w:r>
          </w:p>
        </w:tc>
        <w:tc>
          <w:tcPr>
            <w:tcW w:w="1141" w:type="pct"/>
            <w:tcBorders>
              <w:top w:val="outset" w:sz="6" w:space="0" w:color="auto"/>
              <w:left w:val="outset" w:sz="6" w:space="0" w:color="auto"/>
              <w:bottom w:val="outset" w:sz="6" w:space="0" w:color="auto"/>
              <w:right w:val="outset" w:sz="6" w:space="0" w:color="auto"/>
            </w:tcBorders>
            <w:hideMark/>
          </w:tcPr>
          <w:p w14:paraId="5A41919B"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0.5 %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207BDE5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Dry substance – 50 %,</w:t>
            </w:r>
          </w:p>
          <w:p w14:paraId="4B0EAE0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 – 30 %</w:t>
            </w:r>
          </w:p>
        </w:tc>
        <w:tc>
          <w:tcPr>
            <w:tcW w:w="1246" w:type="pct"/>
            <w:tcBorders>
              <w:top w:val="outset" w:sz="6" w:space="0" w:color="auto"/>
              <w:left w:val="outset" w:sz="6" w:space="0" w:color="auto"/>
              <w:bottom w:val="outset" w:sz="6" w:space="0" w:color="auto"/>
              <w:right w:val="outset" w:sz="6" w:space="0" w:color="auto"/>
            </w:tcBorders>
            <w:hideMark/>
          </w:tcPr>
          <w:p w14:paraId="0D37931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2811E06C"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50DB62A1"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0B639AB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moisture,</w:t>
            </w:r>
          </w:p>
          <w:p w14:paraId="0732813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w:t>
            </w:r>
          </w:p>
          <w:p w14:paraId="37932F8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reaction pH</w:t>
            </w:r>
          </w:p>
        </w:tc>
      </w:tr>
      <w:tr w:rsidR="00D740F6" w:rsidRPr="00D740F6" w14:paraId="39F8FF95"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4535B5A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953" w:type="pct"/>
            <w:tcBorders>
              <w:top w:val="outset" w:sz="6" w:space="0" w:color="auto"/>
              <w:left w:val="outset" w:sz="6" w:space="0" w:color="auto"/>
              <w:bottom w:val="outset" w:sz="6" w:space="0" w:color="auto"/>
              <w:right w:val="outset" w:sz="6" w:space="0" w:color="auto"/>
            </w:tcBorders>
            <w:hideMark/>
          </w:tcPr>
          <w:p w14:paraId="38862DD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Fish meal</w:t>
            </w:r>
          </w:p>
        </w:tc>
        <w:tc>
          <w:tcPr>
            <w:tcW w:w="1432" w:type="pct"/>
            <w:tcBorders>
              <w:top w:val="outset" w:sz="6" w:space="0" w:color="auto"/>
              <w:left w:val="outset" w:sz="6" w:space="0" w:color="auto"/>
              <w:bottom w:val="outset" w:sz="6" w:space="0" w:color="auto"/>
              <w:right w:val="outset" w:sz="6" w:space="0" w:color="auto"/>
            </w:tcBorders>
            <w:hideMark/>
          </w:tcPr>
          <w:p w14:paraId="0E98919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Produced in accordance with the processing methods referred to in Regulation No 1069/2009 and Regulation No 142/2011, without any other additives</w:t>
            </w:r>
          </w:p>
        </w:tc>
        <w:tc>
          <w:tcPr>
            <w:tcW w:w="1141" w:type="pct"/>
            <w:tcBorders>
              <w:top w:val="outset" w:sz="6" w:space="0" w:color="auto"/>
              <w:left w:val="outset" w:sz="6" w:space="0" w:color="auto"/>
              <w:bottom w:val="outset" w:sz="6" w:space="0" w:color="auto"/>
              <w:right w:val="outset" w:sz="6" w:space="0" w:color="auto"/>
            </w:tcBorders>
            <w:hideMark/>
          </w:tcPr>
          <w:p w14:paraId="0E15AEC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0.5 %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70DE3A1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dry substance – 80 %,</w:t>
            </w:r>
          </w:p>
          <w:p w14:paraId="1866861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 – 50 %</w:t>
            </w:r>
          </w:p>
        </w:tc>
        <w:tc>
          <w:tcPr>
            <w:tcW w:w="1246" w:type="pct"/>
            <w:tcBorders>
              <w:top w:val="outset" w:sz="6" w:space="0" w:color="auto"/>
              <w:left w:val="outset" w:sz="6" w:space="0" w:color="auto"/>
              <w:bottom w:val="outset" w:sz="6" w:space="0" w:color="auto"/>
              <w:right w:val="outset" w:sz="6" w:space="0" w:color="auto"/>
            </w:tcBorders>
            <w:hideMark/>
          </w:tcPr>
          <w:p w14:paraId="30336AE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3F985F55"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538E03B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0A305F8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moisture,</w:t>
            </w:r>
          </w:p>
          <w:p w14:paraId="7CCDFA7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w:t>
            </w:r>
          </w:p>
          <w:p w14:paraId="050F609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reaction pH</w:t>
            </w:r>
          </w:p>
        </w:tc>
      </w:tr>
      <w:tr w:rsidR="00D740F6" w:rsidRPr="00D740F6" w14:paraId="2BE6C348"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071CD9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w:t>
            </w:r>
          </w:p>
        </w:tc>
        <w:tc>
          <w:tcPr>
            <w:tcW w:w="953" w:type="pct"/>
            <w:tcBorders>
              <w:top w:val="outset" w:sz="6" w:space="0" w:color="auto"/>
              <w:left w:val="outset" w:sz="6" w:space="0" w:color="auto"/>
              <w:bottom w:val="outset" w:sz="6" w:space="0" w:color="auto"/>
              <w:right w:val="outset" w:sz="6" w:space="0" w:color="auto"/>
            </w:tcBorders>
            <w:hideMark/>
          </w:tcPr>
          <w:p w14:paraId="48E9319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Horns and hooves of livestock</w:t>
            </w:r>
          </w:p>
        </w:tc>
        <w:tc>
          <w:tcPr>
            <w:tcW w:w="1432" w:type="pct"/>
            <w:tcBorders>
              <w:top w:val="outset" w:sz="6" w:space="0" w:color="auto"/>
              <w:left w:val="outset" w:sz="6" w:space="0" w:color="auto"/>
              <w:bottom w:val="outset" w:sz="6" w:space="0" w:color="auto"/>
              <w:right w:val="outset" w:sz="6" w:space="0" w:color="auto"/>
            </w:tcBorders>
            <w:hideMark/>
          </w:tcPr>
          <w:p w14:paraId="35201A8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Produced in accordance with the processing methods referred to in Regulation No 1069/2009 and Regulation No 142/2011, without any other additives</w:t>
            </w:r>
          </w:p>
        </w:tc>
        <w:tc>
          <w:tcPr>
            <w:tcW w:w="1141" w:type="pct"/>
            <w:tcBorders>
              <w:top w:val="outset" w:sz="6" w:space="0" w:color="auto"/>
              <w:left w:val="outset" w:sz="6" w:space="0" w:color="auto"/>
              <w:bottom w:val="outset" w:sz="6" w:space="0" w:color="auto"/>
              <w:right w:val="outset" w:sz="6" w:space="0" w:color="auto"/>
            </w:tcBorders>
            <w:hideMark/>
          </w:tcPr>
          <w:p w14:paraId="2BA5F75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t>
            </w:r>
          </w:p>
        </w:tc>
        <w:tc>
          <w:tcPr>
            <w:tcW w:w="1246" w:type="pct"/>
            <w:tcBorders>
              <w:top w:val="outset" w:sz="6" w:space="0" w:color="auto"/>
              <w:left w:val="outset" w:sz="6" w:space="0" w:color="auto"/>
              <w:bottom w:val="outset" w:sz="6" w:space="0" w:color="auto"/>
              <w:right w:val="outset" w:sz="6" w:space="0" w:color="auto"/>
            </w:tcBorders>
            <w:hideMark/>
          </w:tcPr>
          <w:p w14:paraId="190DD59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42C6C7C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5EEC298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2501743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moisture,</w:t>
            </w:r>
          </w:p>
          <w:p w14:paraId="43D40B7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w:t>
            </w:r>
          </w:p>
          <w:p w14:paraId="38C9AC6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reaction pH</w:t>
            </w:r>
          </w:p>
        </w:tc>
      </w:tr>
      <w:tr w:rsidR="00D740F6" w:rsidRPr="00D740F6" w14:paraId="2A7D49C2"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4EDE63E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5.</w:t>
            </w:r>
          </w:p>
        </w:tc>
        <w:tc>
          <w:tcPr>
            <w:tcW w:w="953" w:type="pct"/>
            <w:tcBorders>
              <w:top w:val="outset" w:sz="6" w:space="0" w:color="auto"/>
              <w:left w:val="outset" w:sz="6" w:space="0" w:color="auto"/>
              <w:bottom w:val="outset" w:sz="6" w:space="0" w:color="auto"/>
              <w:right w:val="outset" w:sz="6" w:space="0" w:color="auto"/>
            </w:tcBorders>
            <w:hideMark/>
          </w:tcPr>
          <w:p w14:paraId="44AC022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Oil seed marc</w:t>
            </w:r>
          </w:p>
        </w:tc>
        <w:tc>
          <w:tcPr>
            <w:tcW w:w="1432" w:type="pct"/>
            <w:tcBorders>
              <w:top w:val="outset" w:sz="6" w:space="0" w:color="auto"/>
              <w:left w:val="outset" w:sz="6" w:space="0" w:color="auto"/>
              <w:bottom w:val="outset" w:sz="6" w:space="0" w:color="auto"/>
              <w:right w:val="outset" w:sz="6" w:space="0" w:color="auto"/>
            </w:tcBorders>
            <w:hideMark/>
          </w:tcPr>
          <w:p w14:paraId="15DAFBC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Residues which are obtained by pressing and (or) extracting oil from seeds and which are intended for fertilisers</w:t>
            </w:r>
          </w:p>
        </w:tc>
        <w:tc>
          <w:tcPr>
            <w:tcW w:w="1141" w:type="pct"/>
            <w:tcBorders>
              <w:top w:val="outset" w:sz="6" w:space="0" w:color="auto"/>
              <w:left w:val="outset" w:sz="6" w:space="0" w:color="auto"/>
              <w:bottom w:val="outset" w:sz="6" w:space="0" w:color="auto"/>
              <w:right w:val="outset" w:sz="6" w:space="0" w:color="auto"/>
            </w:tcBorders>
            <w:hideMark/>
          </w:tcPr>
          <w:p w14:paraId="0CF95C2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t>
            </w:r>
          </w:p>
        </w:tc>
        <w:tc>
          <w:tcPr>
            <w:tcW w:w="1246" w:type="pct"/>
            <w:tcBorders>
              <w:top w:val="outset" w:sz="6" w:space="0" w:color="auto"/>
              <w:left w:val="outset" w:sz="6" w:space="0" w:color="auto"/>
              <w:bottom w:val="outset" w:sz="6" w:space="0" w:color="auto"/>
              <w:right w:val="outset" w:sz="6" w:space="0" w:color="auto"/>
            </w:tcBorders>
            <w:hideMark/>
          </w:tcPr>
          <w:p w14:paraId="5550343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00F097E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29000B9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01C8E90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moisture,</w:t>
            </w:r>
          </w:p>
          <w:p w14:paraId="139FD89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w:t>
            </w:r>
          </w:p>
          <w:p w14:paraId="764404E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reaction pH</w:t>
            </w:r>
          </w:p>
        </w:tc>
      </w:tr>
      <w:tr w:rsidR="00D740F6" w:rsidRPr="00D740F6" w14:paraId="6DC344A0"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38350F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w:t>
            </w:r>
          </w:p>
        </w:tc>
        <w:tc>
          <w:tcPr>
            <w:tcW w:w="953" w:type="pct"/>
            <w:tcBorders>
              <w:top w:val="outset" w:sz="6" w:space="0" w:color="auto"/>
              <w:left w:val="outset" w:sz="6" w:space="0" w:color="auto"/>
              <w:bottom w:val="outset" w:sz="6" w:space="0" w:color="auto"/>
              <w:right w:val="outset" w:sz="6" w:space="0" w:color="auto"/>
            </w:tcBorders>
            <w:hideMark/>
          </w:tcPr>
          <w:p w14:paraId="7FC539F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Processed organic and organo-mineral fertilisers</w:t>
            </w:r>
          </w:p>
        </w:tc>
        <w:tc>
          <w:tcPr>
            <w:tcW w:w="1432" w:type="pct"/>
            <w:tcBorders>
              <w:top w:val="outset" w:sz="6" w:space="0" w:color="auto"/>
              <w:left w:val="outset" w:sz="6" w:space="0" w:color="auto"/>
              <w:bottom w:val="outset" w:sz="6" w:space="0" w:color="auto"/>
              <w:right w:val="outset" w:sz="6" w:space="0" w:color="auto"/>
            </w:tcBorders>
            <w:hideMark/>
          </w:tcPr>
          <w:p w14:paraId="4C4DA1B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w:t>
            </w:r>
          </w:p>
          <w:p w14:paraId="594162A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by producing mixtures of mineral fertilisers and organic fertilisers, including from animal by-products produced in accordance with the processing methods referred to in Regulation No 1069/2009 and Regulation No 142/2011, and (or) from dried or otherwise treated products of plant origin;</w:t>
            </w:r>
          </w:p>
          <w:p w14:paraId="3C72D94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 from animal by-products produced in accordance with the processing methods referred to in Regulation No 1069/2009 and Regulation No 142/2011;</w:t>
            </w:r>
          </w:p>
          <w:p w14:paraId="1D06DB4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 as a result of earthworms processing animal by-products, including manure processed in accordance with Regulation No 1069/2009 and Regulation No 142/2011 (hereinafter – the organic fertiliser processed by earthworms);</w:t>
            </w:r>
          </w:p>
          <w:p w14:paraId="2B17F6A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 by drying or otherwise processing products of plant origin</w:t>
            </w:r>
          </w:p>
        </w:tc>
        <w:tc>
          <w:tcPr>
            <w:tcW w:w="1141" w:type="pct"/>
            <w:tcBorders>
              <w:top w:val="outset" w:sz="6" w:space="0" w:color="auto"/>
              <w:left w:val="outset" w:sz="6" w:space="0" w:color="auto"/>
              <w:bottom w:val="outset" w:sz="6" w:space="0" w:color="auto"/>
              <w:right w:val="outset" w:sz="6" w:space="0" w:color="auto"/>
            </w:tcBorders>
            <w:hideMark/>
          </w:tcPr>
          <w:p w14:paraId="515D80A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0.5 %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0B1CDA9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For solid fertilisers:</w:t>
            </w:r>
          </w:p>
          <w:p w14:paraId="6CFB740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dry substance – 10 %;</w:t>
            </w:r>
          </w:p>
          <w:p w14:paraId="059E225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 – 5 %.</w:t>
            </w:r>
          </w:p>
          <w:p w14:paraId="1E97D3F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For liquid fertilisers:</w:t>
            </w:r>
          </w:p>
          <w:p w14:paraId="41AAC62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dry substance – 2 %;</w:t>
            </w:r>
          </w:p>
          <w:p w14:paraId="4F818F5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 – 0.3</w:t>
            </w:r>
          </w:p>
        </w:tc>
        <w:tc>
          <w:tcPr>
            <w:tcW w:w="1246" w:type="pct"/>
            <w:tcBorders>
              <w:top w:val="outset" w:sz="6" w:space="0" w:color="auto"/>
              <w:left w:val="outset" w:sz="6" w:space="0" w:color="auto"/>
              <w:bottom w:val="outset" w:sz="6" w:space="0" w:color="auto"/>
              <w:right w:val="outset" w:sz="6" w:space="0" w:color="auto"/>
            </w:tcBorders>
            <w:hideMark/>
          </w:tcPr>
          <w:p w14:paraId="3864615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7DF6CF3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0078934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2CB6CF0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moisture,</w:t>
            </w:r>
          </w:p>
          <w:p w14:paraId="7C3211C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w:t>
            </w:r>
          </w:p>
          <w:p w14:paraId="27E0951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reaction pH</w:t>
            </w:r>
          </w:p>
        </w:tc>
      </w:tr>
      <w:tr w:rsidR="00D740F6" w:rsidRPr="00D740F6" w14:paraId="440F953D"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72CA8B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w:t>
            </w:r>
          </w:p>
        </w:tc>
        <w:tc>
          <w:tcPr>
            <w:tcW w:w="953" w:type="pct"/>
            <w:tcBorders>
              <w:top w:val="outset" w:sz="6" w:space="0" w:color="auto"/>
              <w:left w:val="outset" w:sz="6" w:space="0" w:color="auto"/>
              <w:bottom w:val="outset" w:sz="6" w:space="0" w:color="auto"/>
              <w:right w:val="outset" w:sz="6" w:space="0" w:color="auto"/>
            </w:tcBorders>
            <w:hideMark/>
          </w:tcPr>
          <w:p w14:paraId="075107E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Solid organo-mineral fertilisers with secondary elements and (or) micronutrients</w:t>
            </w:r>
          </w:p>
        </w:tc>
        <w:tc>
          <w:tcPr>
            <w:tcW w:w="1432" w:type="pct"/>
            <w:tcBorders>
              <w:top w:val="outset" w:sz="6" w:space="0" w:color="auto"/>
              <w:left w:val="outset" w:sz="6" w:space="0" w:color="auto"/>
              <w:bottom w:val="outset" w:sz="6" w:space="0" w:color="auto"/>
              <w:right w:val="outset" w:sz="6" w:space="0" w:color="auto"/>
            </w:tcBorders>
            <w:hideMark/>
          </w:tcPr>
          <w:p w14:paraId="4AA86B1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Solid fertilisers obtained from mineral fertilisers and organic compounds of plant origin or animal by-products produced in accordance with the processing methods referred to in Regulation No 1069/2009 and Regulation No 142/2011 by mixing them mechanically and with or without additional processing</w:t>
            </w:r>
          </w:p>
        </w:tc>
        <w:tc>
          <w:tcPr>
            <w:tcW w:w="1141" w:type="pct"/>
            <w:tcBorders>
              <w:top w:val="outset" w:sz="6" w:space="0" w:color="auto"/>
              <w:left w:val="outset" w:sz="6" w:space="0" w:color="auto"/>
              <w:bottom w:val="outset" w:sz="6" w:space="0" w:color="auto"/>
              <w:right w:val="outset" w:sz="6" w:space="0" w:color="auto"/>
            </w:tcBorders>
            <w:hideMark/>
          </w:tcPr>
          <w:p w14:paraId="3A21A3E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0.5 %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3799BE7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dry substance – 10 %,</w:t>
            </w:r>
          </w:p>
          <w:p w14:paraId="202DBEF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 – 5 %</w:t>
            </w:r>
          </w:p>
        </w:tc>
        <w:tc>
          <w:tcPr>
            <w:tcW w:w="1246" w:type="pct"/>
            <w:tcBorders>
              <w:top w:val="outset" w:sz="6" w:space="0" w:color="auto"/>
              <w:left w:val="outset" w:sz="6" w:space="0" w:color="auto"/>
              <w:bottom w:val="outset" w:sz="6" w:space="0" w:color="auto"/>
              <w:right w:val="outset" w:sz="6" w:space="0" w:color="auto"/>
            </w:tcBorders>
            <w:hideMark/>
          </w:tcPr>
          <w:p w14:paraId="1604DA3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5334FFF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334CB492"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20B818F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moisture,</w:t>
            </w:r>
          </w:p>
          <w:p w14:paraId="51A259A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w:t>
            </w:r>
          </w:p>
          <w:p w14:paraId="5C553B2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reaction pH,</w:t>
            </w:r>
          </w:p>
          <w:p w14:paraId="4CCBDDF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secondary elements and micronutrients in accordance with Annexes 4 and 11 to the Regulation</w:t>
            </w:r>
          </w:p>
        </w:tc>
      </w:tr>
      <w:tr w:rsidR="00D740F6" w:rsidRPr="00D740F6" w14:paraId="4987F1E4"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4DD21B3"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w:t>
            </w:r>
          </w:p>
        </w:tc>
        <w:tc>
          <w:tcPr>
            <w:tcW w:w="953" w:type="pct"/>
            <w:tcBorders>
              <w:top w:val="outset" w:sz="6" w:space="0" w:color="auto"/>
              <w:left w:val="outset" w:sz="6" w:space="0" w:color="auto"/>
              <w:bottom w:val="outset" w:sz="6" w:space="0" w:color="auto"/>
              <w:right w:val="outset" w:sz="6" w:space="0" w:color="auto"/>
            </w:tcBorders>
            <w:hideMark/>
          </w:tcPr>
          <w:p w14:paraId="5262900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Liquid organo-mineral fertilisers with secondary elements and (or) micronutrients</w:t>
            </w:r>
          </w:p>
        </w:tc>
        <w:tc>
          <w:tcPr>
            <w:tcW w:w="1432" w:type="pct"/>
            <w:tcBorders>
              <w:top w:val="outset" w:sz="6" w:space="0" w:color="auto"/>
              <w:left w:val="outset" w:sz="6" w:space="0" w:color="auto"/>
              <w:bottom w:val="outset" w:sz="6" w:space="0" w:color="auto"/>
              <w:right w:val="outset" w:sz="6" w:space="0" w:color="auto"/>
            </w:tcBorders>
            <w:hideMark/>
          </w:tcPr>
          <w:p w14:paraId="2A3BC7F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Liquid fertilisers for the production of which mineral fertilisers and animal by-products produced in accordance with the processing methods referred to in Regulation No 1069/2009 and Regulation No 142/2011, or organic compounds of plant origin have been used</w:t>
            </w:r>
          </w:p>
        </w:tc>
        <w:tc>
          <w:tcPr>
            <w:tcW w:w="1141" w:type="pct"/>
            <w:tcBorders>
              <w:top w:val="outset" w:sz="6" w:space="0" w:color="auto"/>
              <w:left w:val="outset" w:sz="6" w:space="0" w:color="auto"/>
              <w:bottom w:val="outset" w:sz="6" w:space="0" w:color="auto"/>
              <w:right w:val="outset" w:sz="6" w:space="0" w:color="auto"/>
            </w:tcBorders>
            <w:hideMark/>
          </w:tcPr>
          <w:p w14:paraId="52721DE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0.5 %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7EF1E6F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dry substance – 2 %,</w:t>
            </w:r>
          </w:p>
          <w:p w14:paraId="213710A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 – 0.3</w:t>
            </w:r>
          </w:p>
        </w:tc>
        <w:tc>
          <w:tcPr>
            <w:tcW w:w="1246" w:type="pct"/>
            <w:tcBorders>
              <w:top w:val="outset" w:sz="6" w:space="0" w:color="auto"/>
              <w:left w:val="outset" w:sz="6" w:space="0" w:color="auto"/>
              <w:bottom w:val="outset" w:sz="6" w:space="0" w:color="auto"/>
              <w:right w:val="outset" w:sz="6" w:space="0" w:color="auto"/>
            </w:tcBorders>
            <w:hideMark/>
          </w:tcPr>
          <w:p w14:paraId="588614F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2ADEC96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If any of the nitrogen forms accounts for more than 1 %, it shall be declared.</w:t>
            </w:r>
          </w:p>
          <w:p w14:paraId="3FE067EE"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1EFFD933"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583C34C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dry substance,</w:t>
            </w:r>
          </w:p>
          <w:p w14:paraId="18C2439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organic substances,</w:t>
            </w:r>
          </w:p>
          <w:p w14:paraId="6FA7A44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reaction pH,</w:t>
            </w:r>
          </w:p>
          <w:p w14:paraId="0D5679B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secondary elements and micronutrients in accordance with Annexes 4 and 11 to the Regulation</w:t>
            </w:r>
          </w:p>
        </w:tc>
      </w:tr>
    </w:tbl>
    <w:p w14:paraId="7F57893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C374D68"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Notes.</w:t>
      </w:r>
    </w:p>
    <w:p w14:paraId="50A16D9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 Organic fertiliser – a material containing carbon, hydrogen, and oxygen, and also at least one or more nutrition elements necessary for plants.</w:t>
      </w:r>
    </w:p>
    <w:p w14:paraId="5BF524E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 Organo-mineral fertilisers – a mixture of organic fertilisers and mineral fertilisers which is obtained in a single technological process or by mechanically mixing these components.</w:t>
      </w:r>
    </w:p>
    <w:p w14:paraId="6695617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 Processed organic fertiliser – any fertiliser of organic (plant or animal) origin which has been transformed physically or chemically from its initial state, including as a result of earthworms processing raw materials of organic origin. Requirements for processed organic fertilisers laid down in laws and regulations shall be applicable to packed organic fertilisers.</w:t>
      </w:r>
    </w:p>
    <w:p w14:paraId="0BCA2C1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4. A product of organic origin shall not be considered an organic fertiliser, unless a plant during vegetation season or soil over a year is provided with at least 10 kg ha</w:t>
      </w:r>
      <w:r w:rsidRPr="00D740F6">
        <w:rPr>
          <w:rFonts w:ascii="Times New Roman" w:hAnsi="Times New Roman"/>
          <w:noProof/>
          <w:sz w:val="24"/>
          <w:vertAlign w:val="superscript"/>
          <w:lang w:val="en-US"/>
        </w:rPr>
        <w:t xml:space="preserve">-1 </w:t>
      </w:r>
      <w:r w:rsidRPr="00D740F6">
        <w:rPr>
          <w:rFonts w:ascii="Times New Roman" w:hAnsi="Times New Roman"/>
          <w:noProof/>
          <w:sz w:val="24"/>
          <w:lang w:val="en-US"/>
        </w:rPr>
        <w:t>N, 5 kg ha</w:t>
      </w:r>
      <w:r w:rsidRPr="00D740F6">
        <w:rPr>
          <w:rFonts w:ascii="Times New Roman" w:hAnsi="Times New Roman"/>
          <w:noProof/>
          <w:sz w:val="24"/>
          <w:vertAlign w:val="superscript"/>
          <w:lang w:val="en-US"/>
        </w:rPr>
        <w:t xml:space="preserve">-1 </w:t>
      </w:r>
      <w:r w:rsidRPr="00D740F6">
        <w:rPr>
          <w:rFonts w:ascii="Times New Roman" w:hAnsi="Times New Roman"/>
          <w:noProof/>
          <w:sz w:val="24"/>
          <w:lang w:val="en-US"/>
        </w:rPr>
        <w:t>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 and 5 kg ha</w:t>
      </w:r>
      <w:r w:rsidRPr="00D740F6">
        <w:rPr>
          <w:rFonts w:ascii="Times New Roman" w:hAnsi="Times New Roman"/>
          <w:noProof/>
          <w:sz w:val="24"/>
          <w:vertAlign w:val="superscript"/>
          <w:lang w:val="en-US"/>
        </w:rPr>
        <w:t xml:space="preserve">-1 </w:t>
      </w:r>
      <w:r w:rsidRPr="00D740F6">
        <w:rPr>
          <w:rFonts w:ascii="Times New Roman" w:hAnsi="Times New Roman"/>
          <w:noProof/>
          <w:sz w:val="24"/>
          <w:lang w:val="en-US"/>
        </w:rPr>
        <w:t>K</w:t>
      </w:r>
      <w:r w:rsidRPr="00D740F6">
        <w:rPr>
          <w:rFonts w:ascii="Times New Roman" w:hAnsi="Times New Roman"/>
          <w:noProof/>
          <w:sz w:val="24"/>
          <w:vertAlign w:val="subscript"/>
          <w:lang w:val="en-US"/>
        </w:rPr>
        <w:t>2</w:t>
      </w:r>
      <w:r w:rsidRPr="00D740F6">
        <w:rPr>
          <w:rFonts w:ascii="Times New Roman" w:hAnsi="Times New Roman"/>
          <w:noProof/>
          <w:sz w:val="24"/>
          <w:lang w:val="en-US"/>
        </w:rPr>
        <w:t>O according to the instructions for use on the label, marking, or accompanying document.</w:t>
      </w:r>
    </w:p>
    <w:p w14:paraId="660A37D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10DD408" w14:textId="77777777" w:rsidR="00D740F6" w:rsidRPr="00D740F6" w:rsidRDefault="00D740F6" w:rsidP="00D740F6">
      <w:pPr>
        <w:keepNext/>
        <w:keepLines/>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H. Fertilisers for Special Use*</w:t>
      </w:r>
    </w:p>
    <w:p w14:paraId="7A8BF9F7" w14:textId="77777777" w:rsidR="00D740F6" w:rsidRPr="00D740F6" w:rsidRDefault="00D740F6" w:rsidP="00D740F6">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3"/>
        <w:gridCol w:w="1720"/>
        <w:gridCol w:w="1630"/>
        <w:gridCol w:w="2988"/>
        <w:gridCol w:w="2264"/>
      </w:tblGrid>
      <w:tr w:rsidR="00D740F6" w:rsidRPr="00D740F6" w14:paraId="3CF73A8D" w14:textId="77777777" w:rsidTr="005D7A07">
        <w:tc>
          <w:tcPr>
            <w:tcW w:w="250" w:type="pct"/>
            <w:tcBorders>
              <w:top w:val="outset" w:sz="6" w:space="0" w:color="auto"/>
              <w:left w:val="outset" w:sz="6" w:space="0" w:color="auto"/>
              <w:bottom w:val="outset" w:sz="6" w:space="0" w:color="auto"/>
              <w:right w:val="outset" w:sz="6" w:space="0" w:color="auto"/>
            </w:tcBorders>
            <w:vAlign w:val="center"/>
            <w:hideMark/>
          </w:tcPr>
          <w:p w14:paraId="6701685F"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950" w:type="pct"/>
            <w:tcBorders>
              <w:top w:val="outset" w:sz="6" w:space="0" w:color="auto"/>
              <w:left w:val="outset" w:sz="6" w:space="0" w:color="auto"/>
              <w:bottom w:val="outset" w:sz="6" w:space="0" w:color="auto"/>
              <w:right w:val="outset" w:sz="6" w:space="0" w:color="auto"/>
            </w:tcBorders>
            <w:vAlign w:val="center"/>
            <w:hideMark/>
          </w:tcPr>
          <w:p w14:paraId="3C0DF73A"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Official name of the fertiliser</w:t>
            </w:r>
          </w:p>
        </w:tc>
        <w:tc>
          <w:tcPr>
            <w:tcW w:w="900" w:type="pct"/>
            <w:tcBorders>
              <w:top w:val="outset" w:sz="6" w:space="0" w:color="auto"/>
              <w:left w:val="outset" w:sz="6" w:space="0" w:color="auto"/>
              <w:bottom w:val="outset" w:sz="6" w:space="0" w:color="auto"/>
              <w:right w:val="outset" w:sz="6" w:space="0" w:color="auto"/>
            </w:tcBorders>
            <w:vAlign w:val="center"/>
            <w:hideMark/>
          </w:tcPr>
          <w:p w14:paraId="7ED2496D"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Method of production, essential ingredients</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457E73C"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Quality requirements (the minimum content of plant nutrition elements (% of the fertiliser mass), the form, and specific requirements applicable to the fertiliser)</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B4EE6C1" w14:textId="77777777" w:rsidR="00D740F6" w:rsidRPr="00D740F6" w:rsidRDefault="00D740F6" w:rsidP="005D7A07">
            <w:pPr>
              <w:keepNext/>
              <w:keepLines/>
              <w:spacing w:after="0" w:line="240" w:lineRule="auto"/>
              <w:jc w:val="center"/>
              <w:rPr>
                <w:rFonts w:ascii="Times New Roman" w:hAnsi="Times New Roman"/>
                <w:noProof/>
                <w:lang w:val="en-US"/>
              </w:rPr>
            </w:pPr>
            <w:r w:rsidRPr="00D740F6">
              <w:rPr>
                <w:rFonts w:ascii="Times New Roman" w:hAnsi="Times New Roman"/>
                <w:noProof/>
                <w:lang w:val="en-US"/>
              </w:rPr>
              <w:t>Quality indicators (%) to be declared in accompanying documents, label, or marking of the fertiliser and other requirements</w:t>
            </w:r>
          </w:p>
        </w:tc>
      </w:tr>
      <w:tr w:rsidR="00D740F6" w:rsidRPr="00D740F6" w14:paraId="793C3AD4"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738E1527"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950" w:type="pct"/>
            <w:tcBorders>
              <w:top w:val="outset" w:sz="6" w:space="0" w:color="auto"/>
              <w:left w:val="outset" w:sz="6" w:space="0" w:color="auto"/>
              <w:bottom w:val="outset" w:sz="6" w:space="0" w:color="auto"/>
              <w:right w:val="outset" w:sz="6" w:space="0" w:color="auto"/>
            </w:tcBorders>
            <w:hideMark/>
          </w:tcPr>
          <w:p w14:paraId="2CCE6285"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NPK fertilisers with or without micronutrients and (or) secondary nutrients</w:t>
            </w:r>
          </w:p>
        </w:tc>
        <w:tc>
          <w:tcPr>
            <w:tcW w:w="900" w:type="pct"/>
            <w:tcBorders>
              <w:top w:val="outset" w:sz="6" w:space="0" w:color="auto"/>
              <w:left w:val="outset" w:sz="6" w:space="0" w:color="auto"/>
              <w:bottom w:val="outset" w:sz="6" w:space="0" w:color="auto"/>
              <w:right w:val="outset" w:sz="6" w:space="0" w:color="auto"/>
            </w:tcBorders>
            <w:hideMark/>
          </w:tcPr>
          <w:p w14:paraId="04A64AC8"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Obtained by chemically or mechanically mixing and (or) dissolving in water the NPK, micronutrients, and components containing secondary plant nutrition elements. Stable under atmospheric pressure, not containing organic compounds of animal or plant origin</w:t>
            </w:r>
          </w:p>
        </w:tc>
        <w:tc>
          <w:tcPr>
            <w:tcW w:w="1650" w:type="pct"/>
            <w:tcBorders>
              <w:top w:val="outset" w:sz="6" w:space="0" w:color="auto"/>
              <w:left w:val="outset" w:sz="6" w:space="0" w:color="auto"/>
              <w:bottom w:val="outset" w:sz="6" w:space="0" w:color="auto"/>
              <w:right w:val="outset" w:sz="6" w:space="0" w:color="auto"/>
            </w:tcBorders>
            <w:hideMark/>
          </w:tcPr>
          <w:p w14:paraId="7A8F928D"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4.5 %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70F61864"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1 % of total nitrogen (N),</w:t>
            </w:r>
          </w:p>
          <w:p w14:paraId="2C12A732"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 of 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62A4EE2C"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1.21 %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1250" w:type="pct"/>
            <w:tcBorders>
              <w:top w:val="outset" w:sz="6" w:space="0" w:color="auto"/>
              <w:left w:val="outset" w:sz="6" w:space="0" w:color="auto"/>
              <w:bottom w:val="outset" w:sz="6" w:space="0" w:color="auto"/>
              <w:right w:val="outset" w:sz="6" w:space="0" w:color="auto"/>
            </w:tcBorders>
            <w:hideMark/>
          </w:tcPr>
          <w:p w14:paraId="6C51F2FC"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1EE3A80F"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1EB2FA54"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533A28CE"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content of micronutrients and secondary plant nutrition elements</w:t>
            </w:r>
          </w:p>
        </w:tc>
      </w:tr>
      <w:tr w:rsidR="00D740F6" w:rsidRPr="00D740F6" w14:paraId="445DBE19"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16A9C89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950" w:type="pct"/>
            <w:tcBorders>
              <w:top w:val="outset" w:sz="6" w:space="0" w:color="auto"/>
              <w:left w:val="outset" w:sz="6" w:space="0" w:color="auto"/>
              <w:bottom w:val="outset" w:sz="6" w:space="0" w:color="auto"/>
              <w:right w:val="outset" w:sz="6" w:space="0" w:color="auto"/>
            </w:tcBorders>
            <w:hideMark/>
          </w:tcPr>
          <w:p w14:paraId="0A81CA3D"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PK fertilisers with micronutrients and (or) secondary nutrients</w:t>
            </w:r>
          </w:p>
        </w:tc>
        <w:tc>
          <w:tcPr>
            <w:tcW w:w="900" w:type="pct"/>
            <w:tcBorders>
              <w:top w:val="outset" w:sz="6" w:space="0" w:color="auto"/>
              <w:left w:val="outset" w:sz="6" w:space="0" w:color="auto"/>
              <w:bottom w:val="outset" w:sz="6" w:space="0" w:color="auto"/>
              <w:right w:val="outset" w:sz="6" w:space="0" w:color="auto"/>
            </w:tcBorders>
            <w:hideMark/>
          </w:tcPr>
          <w:p w14:paraId="3038372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chemically or mechanically mixing and (or) dissolving in water the PK, micronutrients, and components containing secondary plant nutrition elements. Stable under atmospheric pressure, not containing organic compounds of animal or plant origin</w:t>
            </w:r>
          </w:p>
        </w:tc>
        <w:tc>
          <w:tcPr>
            <w:tcW w:w="1650" w:type="pct"/>
            <w:tcBorders>
              <w:top w:val="outset" w:sz="6" w:space="0" w:color="auto"/>
              <w:left w:val="outset" w:sz="6" w:space="0" w:color="auto"/>
              <w:bottom w:val="outset" w:sz="6" w:space="0" w:color="auto"/>
              <w:right w:val="outset" w:sz="6" w:space="0" w:color="auto"/>
            </w:tcBorders>
            <w:hideMark/>
          </w:tcPr>
          <w:p w14:paraId="77A9182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3.5 %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 xml:space="preserve"> + K</w:t>
            </w:r>
            <w:r w:rsidRPr="00D740F6">
              <w:rPr>
                <w:rFonts w:ascii="Times New Roman" w:hAnsi="Times New Roman"/>
                <w:noProof/>
                <w:vertAlign w:val="subscript"/>
                <w:lang w:val="en-US"/>
              </w:rPr>
              <w:t>2</w:t>
            </w:r>
            <w:r w:rsidRPr="00D740F6">
              <w:rPr>
                <w:rFonts w:ascii="Times New Roman" w:hAnsi="Times New Roman"/>
                <w:noProof/>
                <w:lang w:val="en-US"/>
              </w:rPr>
              <w:t>O),</w:t>
            </w:r>
          </w:p>
          <w:p w14:paraId="2D107E7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 of 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6CD05D17"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1.21 %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1250" w:type="pct"/>
            <w:tcBorders>
              <w:top w:val="outset" w:sz="6" w:space="0" w:color="auto"/>
              <w:left w:val="outset" w:sz="6" w:space="0" w:color="auto"/>
              <w:bottom w:val="outset" w:sz="6" w:space="0" w:color="auto"/>
              <w:right w:val="outset" w:sz="6" w:space="0" w:color="auto"/>
            </w:tcBorders>
            <w:hideMark/>
          </w:tcPr>
          <w:p w14:paraId="10902E99"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0658652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082D13D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content of micronutrients and secondary plant nutrition elements</w:t>
            </w:r>
          </w:p>
        </w:tc>
      </w:tr>
      <w:tr w:rsidR="00D740F6" w:rsidRPr="00D740F6" w14:paraId="4751DBF0"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5B528D03"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950" w:type="pct"/>
            <w:tcBorders>
              <w:top w:val="outset" w:sz="6" w:space="0" w:color="auto"/>
              <w:left w:val="outset" w:sz="6" w:space="0" w:color="auto"/>
              <w:bottom w:val="outset" w:sz="6" w:space="0" w:color="auto"/>
              <w:right w:val="outset" w:sz="6" w:space="0" w:color="auto"/>
            </w:tcBorders>
            <w:hideMark/>
          </w:tcPr>
          <w:p w14:paraId="08F89452"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NK fertilisers with micronutrients and (or) secondary nutrients</w:t>
            </w:r>
          </w:p>
        </w:tc>
        <w:tc>
          <w:tcPr>
            <w:tcW w:w="900" w:type="pct"/>
            <w:tcBorders>
              <w:top w:val="outset" w:sz="6" w:space="0" w:color="auto"/>
              <w:left w:val="outset" w:sz="6" w:space="0" w:color="auto"/>
              <w:bottom w:val="outset" w:sz="6" w:space="0" w:color="auto"/>
              <w:right w:val="outset" w:sz="6" w:space="0" w:color="auto"/>
            </w:tcBorders>
            <w:hideMark/>
          </w:tcPr>
          <w:p w14:paraId="435EB44D"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Obtained by chemically or mechanically mixing and (or) dissolving in water the NK, micronutrients, and components containing secondary plant nutrition elements. Stable under atmospheric pressure, not containing organic compounds of animal or plant origin</w:t>
            </w:r>
          </w:p>
        </w:tc>
        <w:tc>
          <w:tcPr>
            <w:tcW w:w="1650" w:type="pct"/>
            <w:tcBorders>
              <w:top w:val="outset" w:sz="6" w:space="0" w:color="auto"/>
              <w:left w:val="outset" w:sz="6" w:space="0" w:color="auto"/>
              <w:bottom w:val="outset" w:sz="6" w:space="0" w:color="auto"/>
              <w:right w:val="outset" w:sz="6" w:space="0" w:color="auto"/>
            </w:tcBorders>
            <w:hideMark/>
          </w:tcPr>
          <w:p w14:paraId="2337D5C0"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2.21 % (N + K</w:t>
            </w:r>
            <w:r w:rsidRPr="00D740F6">
              <w:rPr>
                <w:rFonts w:ascii="Times New Roman" w:hAnsi="Times New Roman"/>
                <w:noProof/>
                <w:vertAlign w:val="subscript"/>
                <w:lang w:val="en-US"/>
              </w:rPr>
              <w:t>2</w:t>
            </w:r>
            <w:r w:rsidRPr="00D740F6">
              <w:rPr>
                <w:rFonts w:ascii="Times New Roman" w:hAnsi="Times New Roman"/>
                <w:noProof/>
                <w:lang w:val="en-US"/>
              </w:rPr>
              <w:t>O),</w:t>
            </w:r>
          </w:p>
          <w:p w14:paraId="300FF02E"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1 % of total nitrogen (N),</w:t>
            </w:r>
          </w:p>
          <w:p w14:paraId="6E7DEED9"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1.21 % of 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c>
          <w:tcPr>
            <w:tcW w:w="1250" w:type="pct"/>
            <w:tcBorders>
              <w:top w:val="outset" w:sz="6" w:space="0" w:color="auto"/>
              <w:left w:val="outset" w:sz="6" w:space="0" w:color="auto"/>
              <w:bottom w:val="outset" w:sz="6" w:space="0" w:color="auto"/>
              <w:right w:val="outset" w:sz="6" w:space="0" w:color="auto"/>
            </w:tcBorders>
            <w:hideMark/>
          </w:tcPr>
          <w:p w14:paraId="7040E860"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051F9A4C"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286F0CFC"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content of micronutrients and secondary plant nutrition elements</w:t>
            </w:r>
          </w:p>
        </w:tc>
      </w:tr>
      <w:tr w:rsidR="00D740F6" w:rsidRPr="00D740F6" w14:paraId="510EB8BF"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2A6F6F7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w:t>
            </w:r>
          </w:p>
        </w:tc>
        <w:tc>
          <w:tcPr>
            <w:tcW w:w="950" w:type="pct"/>
            <w:tcBorders>
              <w:top w:val="outset" w:sz="6" w:space="0" w:color="auto"/>
              <w:left w:val="outset" w:sz="6" w:space="0" w:color="auto"/>
              <w:bottom w:val="outset" w:sz="6" w:space="0" w:color="auto"/>
              <w:right w:val="outset" w:sz="6" w:space="0" w:color="auto"/>
            </w:tcBorders>
            <w:hideMark/>
          </w:tcPr>
          <w:p w14:paraId="1013E39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N fertilisers with micronutrients and (or) secondary nutrients</w:t>
            </w:r>
          </w:p>
        </w:tc>
        <w:tc>
          <w:tcPr>
            <w:tcW w:w="900" w:type="pct"/>
            <w:tcBorders>
              <w:top w:val="outset" w:sz="6" w:space="0" w:color="auto"/>
              <w:left w:val="outset" w:sz="6" w:space="0" w:color="auto"/>
              <w:bottom w:val="outset" w:sz="6" w:space="0" w:color="auto"/>
              <w:right w:val="outset" w:sz="6" w:space="0" w:color="auto"/>
            </w:tcBorders>
            <w:hideMark/>
          </w:tcPr>
          <w:p w14:paraId="660E52D8"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chemically or mechanically mixing and (or) dissolving in water the N, micronutrients, and components containing secondary plant nutrition elements. Stable under atmospheric pressure, not containing organic compounds of animal or plant origin</w:t>
            </w:r>
          </w:p>
        </w:tc>
        <w:tc>
          <w:tcPr>
            <w:tcW w:w="1650" w:type="pct"/>
            <w:tcBorders>
              <w:top w:val="outset" w:sz="6" w:space="0" w:color="auto"/>
              <w:left w:val="outset" w:sz="6" w:space="0" w:color="auto"/>
              <w:bottom w:val="outset" w:sz="6" w:space="0" w:color="auto"/>
              <w:right w:val="outset" w:sz="6" w:space="0" w:color="auto"/>
            </w:tcBorders>
            <w:hideMark/>
          </w:tcPr>
          <w:p w14:paraId="4E8D1D8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1 % of total nitrogen (N)</w:t>
            </w:r>
          </w:p>
        </w:tc>
        <w:tc>
          <w:tcPr>
            <w:tcW w:w="1250" w:type="pct"/>
            <w:tcBorders>
              <w:top w:val="outset" w:sz="6" w:space="0" w:color="auto"/>
              <w:left w:val="outset" w:sz="6" w:space="0" w:color="auto"/>
              <w:bottom w:val="outset" w:sz="6" w:space="0" w:color="auto"/>
              <w:right w:val="outset" w:sz="6" w:space="0" w:color="auto"/>
            </w:tcBorders>
            <w:hideMark/>
          </w:tcPr>
          <w:p w14:paraId="16B1D36E"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3F08D63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content of micronutrients and secondary plant nutrition elements</w:t>
            </w:r>
          </w:p>
        </w:tc>
      </w:tr>
      <w:tr w:rsidR="00D740F6" w:rsidRPr="00D740F6" w14:paraId="598C6D96"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3CD25D24"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5.</w:t>
            </w:r>
          </w:p>
        </w:tc>
        <w:tc>
          <w:tcPr>
            <w:tcW w:w="950" w:type="pct"/>
            <w:tcBorders>
              <w:top w:val="outset" w:sz="6" w:space="0" w:color="auto"/>
              <w:left w:val="outset" w:sz="6" w:space="0" w:color="auto"/>
              <w:bottom w:val="outset" w:sz="6" w:space="0" w:color="auto"/>
              <w:right w:val="outset" w:sz="6" w:space="0" w:color="auto"/>
            </w:tcBorders>
            <w:hideMark/>
          </w:tcPr>
          <w:p w14:paraId="6D4BFB2D"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NP fertilisers with micronutrients and (or) secondary nutrients</w:t>
            </w:r>
          </w:p>
        </w:tc>
        <w:tc>
          <w:tcPr>
            <w:tcW w:w="900" w:type="pct"/>
            <w:tcBorders>
              <w:top w:val="outset" w:sz="6" w:space="0" w:color="auto"/>
              <w:left w:val="outset" w:sz="6" w:space="0" w:color="auto"/>
              <w:bottom w:val="outset" w:sz="6" w:space="0" w:color="auto"/>
              <w:right w:val="outset" w:sz="6" w:space="0" w:color="auto"/>
            </w:tcBorders>
            <w:hideMark/>
          </w:tcPr>
          <w:p w14:paraId="16EFEA08"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Obtained by chemically or mechanically mixing and (or) dissolving in water the NP, micronutrients, and components containing secondary plant nutrition elements. Stable under atmospheric pressure, not containing organic compounds of animal or plant origin</w:t>
            </w:r>
          </w:p>
        </w:tc>
        <w:tc>
          <w:tcPr>
            <w:tcW w:w="1650" w:type="pct"/>
            <w:tcBorders>
              <w:top w:val="outset" w:sz="6" w:space="0" w:color="auto"/>
              <w:left w:val="outset" w:sz="6" w:space="0" w:color="auto"/>
              <w:bottom w:val="outset" w:sz="6" w:space="0" w:color="auto"/>
              <w:right w:val="outset" w:sz="6" w:space="0" w:color="auto"/>
            </w:tcBorders>
            <w:hideMark/>
          </w:tcPr>
          <w:p w14:paraId="0CF1F1FA"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3.29 % (N +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38DCB8B8"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1.0 % of total nitrogen (N),</w:t>
            </w:r>
          </w:p>
          <w:p w14:paraId="06A74DD4"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1 % of 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tc>
        <w:tc>
          <w:tcPr>
            <w:tcW w:w="1250" w:type="pct"/>
            <w:tcBorders>
              <w:top w:val="outset" w:sz="6" w:space="0" w:color="auto"/>
              <w:left w:val="outset" w:sz="6" w:space="0" w:color="auto"/>
              <w:bottom w:val="outset" w:sz="6" w:space="0" w:color="auto"/>
              <w:right w:val="outset" w:sz="6" w:space="0" w:color="auto"/>
            </w:tcBorders>
            <w:hideMark/>
          </w:tcPr>
          <w:p w14:paraId="5B616F78"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43FE23F0"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water-soluble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07B583C2"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content of micronutrients and secondary plant nutrition elements</w:t>
            </w:r>
          </w:p>
        </w:tc>
      </w:tr>
      <w:tr w:rsidR="00D740F6" w:rsidRPr="00D740F6" w14:paraId="701D4EA3"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7B54F19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6.</w:t>
            </w:r>
          </w:p>
        </w:tc>
        <w:tc>
          <w:tcPr>
            <w:tcW w:w="950" w:type="pct"/>
            <w:tcBorders>
              <w:top w:val="outset" w:sz="6" w:space="0" w:color="auto"/>
              <w:left w:val="outset" w:sz="6" w:space="0" w:color="auto"/>
              <w:bottom w:val="outset" w:sz="6" w:space="0" w:color="auto"/>
              <w:right w:val="outset" w:sz="6" w:space="0" w:color="auto"/>
            </w:tcBorders>
            <w:hideMark/>
          </w:tcPr>
          <w:p w14:paraId="04C5802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Mixture of secondary elements and (or) micronutrients (solutions, suspensions, emulsions)</w:t>
            </w:r>
          </w:p>
        </w:tc>
        <w:tc>
          <w:tcPr>
            <w:tcW w:w="900" w:type="pct"/>
            <w:tcBorders>
              <w:top w:val="outset" w:sz="6" w:space="0" w:color="auto"/>
              <w:left w:val="outset" w:sz="6" w:space="0" w:color="auto"/>
              <w:bottom w:val="outset" w:sz="6" w:space="0" w:color="auto"/>
              <w:right w:val="outset" w:sz="6" w:space="0" w:color="auto"/>
            </w:tcBorders>
            <w:hideMark/>
          </w:tcPr>
          <w:p w14:paraId="27D3397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and by dissolving in water the components containing micronutrients and (or) secondary elements</w:t>
            </w:r>
          </w:p>
        </w:tc>
        <w:tc>
          <w:tcPr>
            <w:tcW w:w="1650" w:type="pct"/>
            <w:tcBorders>
              <w:top w:val="outset" w:sz="6" w:space="0" w:color="auto"/>
              <w:left w:val="outset" w:sz="6" w:space="0" w:color="auto"/>
              <w:bottom w:val="outset" w:sz="6" w:space="0" w:color="auto"/>
              <w:right w:val="outset" w:sz="6" w:space="0" w:color="auto"/>
            </w:tcBorders>
            <w:hideMark/>
          </w:tcPr>
          <w:p w14:paraId="6D5001B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w:t>
            </w:r>
          </w:p>
        </w:tc>
        <w:tc>
          <w:tcPr>
            <w:tcW w:w="1250" w:type="pct"/>
            <w:tcBorders>
              <w:top w:val="outset" w:sz="6" w:space="0" w:color="auto"/>
              <w:left w:val="outset" w:sz="6" w:space="0" w:color="auto"/>
              <w:bottom w:val="outset" w:sz="6" w:space="0" w:color="auto"/>
              <w:right w:val="outset" w:sz="6" w:space="0" w:color="auto"/>
            </w:tcBorders>
            <w:hideMark/>
          </w:tcPr>
          <w:p w14:paraId="315DA20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Content of micronutrients and secondary plant nutrition elements</w:t>
            </w:r>
          </w:p>
        </w:tc>
      </w:tr>
      <w:tr w:rsidR="00D740F6" w:rsidRPr="00D740F6" w14:paraId="06CBD22E"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2F5EC59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7.</w:t>
            </w:r>
          </w:p>
        </w:tc>
        <w:tc>
          <w:tcPr>
            <w:tcW w:w="950" w:type="pct"/>
            <w:tcBorders>
              <w:top w:val="outset" w:sz="6" w:space="0" w:color="auto"/>
              <w:left w:val="outset" w:sz="6" w:space="0" w:color="auto"/>
              <w:bottom w:val="outset" w:sz="6" w:space="0" w:color="auto"/>
              <w:right w:val="outset" w:sz="6" w:space="0" w:color="auto"/>
            </w:tcBorders>
            <w:hideMark/>
          </w:tcPr>
          <w:p w14:paraId="61CF0DCA"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Mixture of solid micronutrients (solid product)</w:t>
            </w:r>
          </w:p>
        </w:tc>
        <w:tc>
          <w:tcPr>
            <w:tcW w:w="900" w:type="pct"/>
            <w:tcBorders>
              <w:top w:val="outset" w:sz="6" w:space="0" w:color="auto"/>
              <w:left w:val="outset" w:sz="6" w:space="0" w:color="auto"/>
              <w:bottom w:val="outset" w:sz="6" w:space="0" w:color="auto"/>
              <w:right w:val="outset" w:sz="6" w:space="0" w:color="auto"/>
            </w:tcBorders>
            <w:hideMark/>
          </w:tcPr>
          <w:p w14:paraId="5F50F9B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by chemically or mechanically mixing the components containing micronutrients and secondary elements</w:t>
            </w:r>
          </w:p>
        </w:tc>
        <w:tc>
          <w:tcPr>
            <w:tcW w:w="1650" w:type="pct"/>
            <w:tcBorders>
              <w:top w:val="outset" w:sz="6" w:space="0" w:color="auto"/>
              <w:left w:val="outset" w:sz="6" w:space="0" w:color="auto"/>
              <w:bottom w:val="outset" w:sz="6" w:space="0" w:color="auto"/>
              <w:right w:val="outset" w:sz="6" w:space="0" w:color="auto"/>
            </w:tcBorders>
            <w:hideMark/>
          </w:tcPr>
          <w:p w14:paraId="4088BA9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w:t>
            </w:r>
          </w:p>
        </w:tc>
        <w:tc>
          <w:tcPr>
            <w:tcW w:w="1250" w:type="pct"/>
            <w:tcBorders>
              <w:top w:val="outset" w:sz="6" w:space="0" w:color="auto"/>
              <w:left w:val="outset" w:sz="6" w:space="0" w:color="auto"/>
              <w:bottom w:val="outset" w:sz="6" w:space="0" w:color="auto"/>
              <w:right w:val="outset" w:sz="6" w:space="0" w:color="auto"/>
            </w:tcBorders>
            <w:hideMark/>
          </w:tcPr>
          <w:p w14:paraId="586A4BC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The total content and water-soluble portion of the micronutrient.</w:t>
            </w:r>
          </w:p>
          <w:p w14:paraId="00E9075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Micronutrients in the form of chelates, if any.</w:t>
            </w:r>
          </w:p>
        </w:tc>
      </w:tr>
      <w:tr w:rsidR="00D740F6" w:rsidRPr="00D740F6" w14:paraId="7D5859DE"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544AD0F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8.</w:t>
            </w:r>
          </w:p>
        </w:tc>
        <w:tc>
          <w:tcPr>
            <w:tcW w:w="950" w:type="pct"/>
            <w:tcBorders>
              <w:top w:val="outset" w:sz="6" w:space="0" w:color="auto"/>
              <w:left w:val="outset" w:sz="6" w:space="0" w:color="auto"/>
              <w:bottom w:val="outset" w:sz="6" w:space="0" w:color="auto"/>
              <w:right w:val="outset" w:sz="6" w:space="0" w:color="auto"/>
            </w:tcBorders>
            <w:hideMark/>
          </w:tcPr>
          <w:p w14:paraId="553F065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Mixture of micronutrients (solutions, suspensions, emulsions)</w:t>
            </w:r>
          </w:p>
        </w:tc>
        <w:tc>
          <w:tcPr>
            <w:tcW w:w="900" w:type="pct"/>
            <w:tcBorders>
              <w:top w:val="outset" w:sz="6" w:space="0" w:color="auto"/>
              <w:left w:val="outset" w:sz="6" w:space="0" w:color="auto"/>
              <w:bottom w:val="outset" w:sz="6" w:space="0" w:color="auto"/>
              <w:right w:val="outset" w:sz="6" w:space="0" w:color="auto"/>
            </w:tcBorders>
            <w:hideMark/>
          </w:tcPr>
          <w:p w14:paraId="6DE3ADD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Obtained chemically and by dissolving in water the components containing micronutrients and secondary elements</w:t>
            </w:r>
          </w:p>
        </w:tc>
        <w:tc>
          <w:tcPr>
            <w:tcW w:w="1650" w:type="pct"/>
            <w:tcBorders>
              <w:top w:val="outset" w:sz="6" w:space="0" w:color="auto"/>
              <w:left w:val="outset" w:sz="6" w:space="0" w:color="auto"/>
              <w:bottom w:val="outset" w:sz="6" w:space="0" w:color="auto"/>
              <w:right w:val="outset" w:sz="6" w:space="0" w:color="auto"/>
            </w:tcBorders>
            <w:hideMark/>
          </w:tcPr>
          <w:p w14:paraId="5290262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w:t>
            </w:r>
          </w:p>
        </w:tc>
        <w:tc>
          <w:tcPr>
            <w:tcW w:w="1250" w:type="pct"/>
            <w:tcBorders>
              <w:top w:val="outset" w:sz="6" w:space="0" w:color="auto"/>
              <w:left w:val="outset" w:sz="6" w:space="0" w:color="auto"/>
              <w:bottom w:val="outset" w:sz="6" w:space="0" w:color="auto"/>
              <w:right w:val="outset" w:sz="6" w:space="0" w:color="auto"/>
            </w:tcBorders>
            <w:hideMark/>
          </w:tcPr>
          <w:p w14:paraId="7F15AB4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Content of each micronutrient</w:t>
            </w:r>
          </w:p>
        </w:tc>
      </w:tr>
      <w:tr w:rsidR="00D740F6" w:rsidRPr="00D740F6" w14:paraId="597F6C9B" w14:textId="77777777" w:rsidTr="005D7A07">
        <w:tc>
          <w:tcPr>
            <w:tcW w:w="250" w:type="pct"/>
            <w:tcBorders>
              <w:top w:val="outset" w:sz="6" w:space="0" w:color="auto"/>
              <w:left w:val="outset" w:sz="6" w:space="0" w:color="auto"/>
              <w:bottom w:val="outset" w:sz="6" w:space="0" w:color="auto"/>
              <w:right w:val="outset" w:sz="6" w:space="0" w:color="auto"/>
            </w:tcBorders>
            <w:hideMark/>
          </w:tcPr>
          <w:p w14:paraId="417C97C1"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9.</w:t>
            </w:r>
          </w:p>
        </w:tc>
        <w:tc>
          <w:tcPr>
            <w:tcW w:w="950" w:type="pct"/>
            <w:tcBorders>
              <w:top w:val="outset" w:sz="6" w:space="0" w:color="auto"/>
              <w:left w:val="outset" w:sz="6" w:space="0" w:color="auto"/>
              <w:bottom w:val="outset" w:sz="6" w:space="0" w:color="auto"/>
              <w:right w:val="outset" w:sz="6" w:space="0" w:color="auto"/>
            </w:tcBorders>
            <w:hideMark/>
          </w:tcPr>
          <w:p w14:paraId="63D69590"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NPK fertilisers with or without secondary and (or) micronutrients and organic compounds</w:t>
            </w:r>
          </w:p>
        </w:tc>
        <w:tc>
          <w:tcPr>
            <w:tcW w:w="900" w:type="pct"/>
            <w:tcBorders>
              <w:top w:val="outset" w:sz="6" w:space="0" w:color="auto"/>
              <w:left w:val="outset" w:sz="6" w:space="0" w:color="auto"/>
              <w:bottom w:val="outset" w:sz="6" w:space="0" w:color="auto"/>
              <w:right w:val="outset" w:sz="6" w:space="0" w:color="auto"/>
            </w:tcBorders>
            <w:hideMark/>
          </w:tcPr>
          <w:p w14:paraId="3A3495F8"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Obtained chemically and (or) by dissolving in water the NPK and (or) micronutrients, and (or) secondary elements, and components containing organic compounds.</w:t>
            </w:r>
          </w:p>
          <w:p w14:paraId="0E6A3113"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Liquid (solutions, suspensions, emulsions) or solid fertilisers for the production of which mineral fertilisers and components of plant or animal origin have been used</w:t>
            </w:r>
          </w:p>
        </w:tc>
        <w:tc>
          <w:tcPr>
            <w:tcW w:w="1650" w:type="pct"/>
            <w:tcBorders>
              <w:top w:val="outset" w:sz="6" w:space="0" w:color="auto"/>
              <w:left w:val="outset" w:sz="6" w:space="0" w:color="auto"/>
              <w:bottom w:val="outset" w:sz="6" w:space="0" w:color="auto"/>
              <w:right w:val="outset" w:sz="6" w:space="0" w:color="auto"/>
            </w:tcBorders>
            <w:hideMark/>
          </w:tcPr>
          <w:p w14:paraId="1AE9618C"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Organic compounds not exceeding 3 % in the natural material</w:t>
            </w:r>
          </w:p>
        </w:tc>
        <w:tc>
          <w:tcPr>
            <w:tcW w:w="1250" w:type="pct"/>
            <w:tcBorders>
              <w:top w:val="outset" w:sz="6" w:space="0" w:color="auto"/>
              <w:left w:val="outset" w:sz="6" w:space="0" w:color="auto"/>
              <w:bottom w:val="outset" w:sz="6" w:space="0" w:color="auto"/>
              <w:right w:val="outset" w:sz="6" w:space="0" w:color="auto"/>
            </w:tcBorders>
            <w:hideMark/>
          </w:tcPr>
          <w:p w14:paraId="065001D1"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Content of the essential elements, micronutrients, and secondary elements,</w:t>
            </w:r>
          </w:p>
          <w:p w14:paraId="46626D1E"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content of organic substances,</w:t>
            </w:r>
          </w:p>
          <w:p w14:paraId="4900E899"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reaction pH,</w:t>
            </w:r>
          </w:p>
          <w:p w14:paraId="42E8011C"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moisture or dry substance</w:t>
            </w:r>
          </w:p>
        </w:tc>
      </w:tr>
    </w:tbl>
    <w:p w14:paraId="0876638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0D611FB"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 * Special-purpose fertilisers – fertilisers that are intended for specific purposes (in covered areas, gardens, grass zones, for indoor plants, in forestry, etc.) or for any cultivated species by using specific methods of use (leaf fertilising, with watering, etc.).</w:t>
      </w:r>
    </w:p>
    <w:p w14:paraId="6F7CAA6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CA1A0DC"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 Microbiological Preparations</w:t>
      </w:r>
    </w:p>
    <w:p w14:paraId="7FA4EC5D"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1577"/>
        <w:gridCol w:w="4180"/>
        <w:gridCol w:w="2883"/>
      </w:tblGrid>
      <w:tr w:rsidR="00D740F6" w:rsidRPr="00D740F6" w14:paraId="18413F12"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750CA0D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No.</w:t>
            </w:r>
          </w:p>
        </w:tc>
        <w:tc>
          <w:tcPr>
            <w:tcW w:w="871" w:type="pct"/>
            <w:tcBorders>
              <w:top w:val="outset" w:sz="6" w:space="0" w:color="auto"/>
              <w:left w:val="outset" w:sz="6" w:space="0" w:color="auto"/>
              <w:bottom w:val="outset" w:sz="6" w:space="0" w:color="auto"/>
              <w:right w:val="outset" w:sz="6" w:space="0" w:color="auto"/>
            </w:tcBorders>
            <w:vAlign w:val="center"/>
            <w:hideMark/>
          </w:tcPr>
          <w:p w14:paraId="00828E0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Official name of the fertiliser</w:t>
            </w:r>
          </w:p>
        </w:tc>
        <w:tc>
          <w:tcPr>
            <w:tcW w:w="2308" w:type="pct"/>
            <w:tcBorders>
              <w:top w:val="outset" w:sz="6" w:space="0" w:color="auto"/>
              <w:left w:val="outset" w:sz="6" w:space="0" w:color="auto"/>
              <w:bottom w:val="outset" w:sz="6" w:space="0" w:color="auto"/>
              <w:right w:val="outset" w:sz="6" w:space="0" w:color="auto"/>
            </w:tcBorders>
            <w:vAlign w:val="center"/>
            <w:hideMark/>
          </w:tcPr>
          <w:p w14:paraId="2B8E7DA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Method of production and essential ingredients of the fertiliser</w:t>
            </w:r>
          </w:p>
        </w:tc>
        <w:tc>
          <w:tcPr>
            <w:tcW w:w="1592" w:type="pct"/>
            <w:tcBorders>
              <w:top w:val="outset" w:sz="6" w:space="0" w:color="auto"/>
              <w:left w:val="outset" w:sz="6" w:space="0" w:color="auto"/>
              <w:bottom w:val="outset" w:sz="6" w:space="0" w:color="auto"/>
              <w:right w:val="outset" w:sz="6" w:space="0" w:color="auto"/>
            </w:tcBorders>
            <w:vAlign w:val="center"/>
            <w:hideMark/>
          </w:tcPr>
          <w:p w14:paraId="147644F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Quality indicators to be declared on the label or marking of the microbiological preparation and other requirements</w:t>
            </w:r>
          </w:p>
        </w:tc>
      </w:tr>
      <w:tr w:rsidR="00D740F6" w:rsidRPr="00D740F6" w14:paraId="18398AF8"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1A1D444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w:t>
            </w:r>
          </w:p>
        </w:tc>
        <w:tc>
          <w:tcPr>
            <w:tcW w:w="871" w:type="pct"/>
            <w:tcBorders>
              <w:top w:val="outset" w:sz="6" w:space="0" w:color="auto"/>
              <w:left w:val="outset" w:sz="6" w:space="0" w:color="auto"/>
              <w:bottom w:val="outset" w:sz="6" w:space="0" w:color="auto"/>
              <w:right w:val="outset" w:sz="6" w:space="0" w:color="auto"/>
            </w:tcBorders>
            <w:hideMark/>
          </w:tcPr>
          <w:p w14:paraId="6FD0685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Aztobacter</w:t>
            </w:r>
          </w:p>
        </w:tc>
        <w:tc>
          <w:tcPr>
            <w:tcW w:w="2308" w:type="pct"/>
            <w:tcBorders>
              <w:top w:val="outset" w:sz="6" w:space="0" w:color="auto"/>
              <w:left w:val="outset" w:sz="6" w:space="0" w:color="auto"/>
              <w:bottom w:val="outset" w:sz="6" w:space="0" w:color="auto"/>
              <w:right w:val="outset" w:sz="6" w:space="0" w:color="auto"/>
            </w:tcBorders>
            <w:hideMark/>
          </w:tcPr>
          <w:p w14:paraId="293F90F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Produced from pure bacterial culture</w:t>
            </w:r>
          </w:p>
        </w:tc>
        <w:tc>
          <w:tcPr>
            <w:tcW w:w="1592" w:type="pct"/>
            <w:tcBorders>
              <w:top w:val="outset" w:sz="6" w:space="0" w:color="auto"/>
              <w:left w:val="outset" w:sz="6" w:space="0" w:color="auto"/>
              <w:bottom w:val="outset" w:sz="6" w:space="0" w:color="auto"/>
              <w:right w:val="outset" w:sz="6" w:space="0" w:color="auto"/>
            </w:tcBorders>
            <w:hideMark/>
          </w:tcPr>
          <w:p w14:paraId="06A8E3D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Scientific name of micro-organisms, quantity of viable micro-organisms CFU*/g or CFU/ml</w:t>
            </w:r>
          </w:p>
        </w:tc>
      </w:tr>
      <w:tr w:rsidR="00D740F6" w:rsidRPr="00D740F6" w14:paraId="34768385"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2951A1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w:t>
            </w:r>
          </w:p>
        </w:tc>
        <w:tc>
          <w:tcPr>
            <w:tcW w:w="871" w:type="pct"/>
            <w:tcBorders>
              <w:top w:val="outset" w:sz="6" w:space="0" w:color="auto"/>
              <w:left w:val="outset" w:sz="6" w:space="0" w:color="auto"/>
              <w:bottom w:val="outset" w:sz="6" w:space="0" w:color="auto"/>
              <w:right w:val="outset" w:sz="6" w:space="0" w:color="auto"/>
            </w:tcBorders>
            <w:hideMark/>
          </w:tcPr>
          <w:p w14:paraId="5D16E7E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Mycorrhizal product</w:t>
            </w:r>
          </w:p>
        </w:tc>
        <w:tc>
          <w:tcPr>
            <w:tcW w:w="2308" w:type="pct"/>
            <w:tcBorders>
              <w:top w:val="outset" w:sz="6" w:space="0" w:color="auto"/>
              <w:left w:val="outset" w:sz="6" w:space="0" w:color="auto"/>
              <w:bottom w:val="outset" w:sz="6" w:space="0" w:color="auto"/>
              <w:right w:val="outset" w:sz="6" w:space="0" w:color="auto"/>
            </w:tcBorders>
            <w:hideMark/>
          </w:tcPr>
          <w:p w14:paraId="52CC6DC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Contains fungal cultures which improve uptake of nutrients in specific plant groups and genera</w:t>
            </w:r>
          </w:p>
        </w:tc>
        <w:tc>
          <w:tcPr>
            <w:tcW w:w="1592" w:type="pct"/>
            <w:tcBorders>
              <w:top w:val="outset" w:sz="6" w:space="0" w:color="auto"/>
              <w:left w:val="outset" w:sz="6" w:space="0" w:color="auto"/>
              <w:bottom w:val="outset" w:sz="6" w:space="0" w:color="auto"/>
              <w:right w:val="outset" w:sz="6" w:space="0" w:color="auto"/>
            </w:tcBorders>
            <w:hideMark/>
          </w:tcPr>
          <w:p w14:paraId="079D313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Scientific name of micro-organisms, quantity of viable micro-organisms CFU/g or CFU/ml</w:t>
            </w:r>
          </w:p>
        </w:tc>
      </w:tr>
      <w:tr w:rsidR="00D740F6" w:rsidRPr="00D740F6" w14:paraId="59548F42"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41A04C0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w:t>
            </w:r>
          </w:p>
        </w:tc>
        <w:tc>
          <w:tcPr>
            <w:tcW w:w="871" w:type="pct"/>
            <w:tcBorders>
              <w:top w:val="outset" w:sz="6" w:space="0" w:color="auto"/>
              <w:left w:val="outset" w:sz="6" w:space="0" w:color="auto"/>
              <w:bottom w:val="outset" w:sz="6" w:space="0" w:color="auto"/>
              <w:right w:val="outset" w:sz="6" w:space="0" w:color="auto"/>
            </w:tcBorders>
            <w:hideMark/>
          </w:tcPr>
          <w:p w14:paraId="3D92542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Products containing micro-organisms</w:t>
            </w:r>
          </w:p>
        </w:tc>
        <w:tc>
          <w:tcPr>
            <w:tcW w:w="2308" w:type="pct"/>
            <w:tcBorders>
              <w:top w:val="outset" w:sz="6" w:space="0" w:color="auto"/>
              <w:left w:val="outset" w:sz="6" w:space="0" w:color="auto"/>
              <w:bottom w:val="outset" w:sz="6" w:space="0" w:color="auto"/>
              <w:right w:val="outset" w:sz="6" w:space="0" w:color="auto"/>
            </w:tcBorders>
            <w:hideMark/>
          </w:tcPr>
          <w:p w14:paraId="31B4512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Produced by using a mixture of one or more pure cultures of micro-organisms separated from the natural environment. Added substance which provide the viability of micro-organisms and the optimum storage conditions for them</w:t>
            </w:r>
          </w:p>
        </w:tc>
        <w:tc>
          <w:tcPr>
            <w:tcW w:w="1592" w:type="pct"/>
            <w:tcBorders>
              <w:top w:val="outset" w:sz="6" w:space="0" w:color="auto"/>
              <w:left w:val="outset" w:sz="6" w:space="0" w:color="auto"/>
              <w:bottom w:val="outset" w:sz="6" w:space="0" w:color="auto"/>
              <w:right w:val="outset" w:sz="6" w:space="0" w:color="auto"/>
            </w:tcBorders>
            <w:hideMark/>
          </w:tcPr>
          <w:p w14:paraId="6D9A73A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Scientific name of micro-organisms, quantity of viable micro-organisms CFU/g or CFU/ml</w:t>
            </w:r>
          </w:p>
        </w:tc>
      </w:tr>
    </w:tbl>
    <w:p w14:paraId="1C08C7E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7E96BC5"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 * CFU – colony-forming units.</w:t>
      </w:r>
    </w:p>
    <w:p w14:paraId="70D8144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C8F7623"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J. Plant Growth Promoters</w:t>
      </w:r>
    </w:p>
    <w:p w14:paraId="16B3DDFB"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41"/>
        <w:gridCol w:w="2215"/>
        <w:gridCol w:w="2986"/>
        <w:gridCol w:w="2313"/>
      </w:tblGrid>
      <w:tr w:rsidR="00D740F6" w:rsidRPr="00D740F6" w14:paraId="6A85C527" w14:textId="77777777" w:rsidTr="005D7A07">
        <w:tc>
          <w:tcPr>
            <w:tcW w:w="851" w:type="pct"/>
            <w:tcBorders>
              <w:top w:val="outset" w:sz="6" w:space="0" w:color="auto"/>
              <w:left w:val="outset" w:sz="6" w:space="0" w:color="auto"/>
              <w:bottom w:val="outset" w:sz="6" w:space="0" w:color="auto"/>
              <w:right w:val="outset" w:sz="6" w:space="0" w:color="auto"/>
            </w:tcBorders>
            <w:vAlign w:val="center"/>
            <w:hideMark/>
          </w:tcPr>
          <w:p w14:paraId="0D57A1A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Official name of the fertiliser</w:t>
            </w:r>
          </w:p>
        </w:tc>
        <w:tc>
          <w:tcPr>
            <w:tcW w:w="1223" w:type="pct"/>
            <w:tcBorders>
              <w:top w:val="outset" w:sz="6" w:space="0" w:color="auto"/>
              <w:left w:val="outset" w:sz="6" w:space="0" w:color="auto"/>
              <w:bottom w:val="outset" w:sz="6" w:space="0" w:color="auto"/>
              <w:right w:val="outset" w:sz="6" w:space="0" w:color="auto"/>
            </w:tcBorders>
            <w:vAlign w:val="center"/>
            <w:hideMark/>
          </w:tcPr>
          <w:p w14:paraId="75E24C3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Method of production and essential ingredients of the fertiliser</w:t>
            </w:r>
          </w:p>
        </w:tc>
        <w:tc>
          <w:tcPr>
            <w:tcW w:w="1649" w:type="pct"/>
            <w:tcBorders>
              <w:top w:val="outset" w:sz="6" w:space="0" w:color="auto"/>
              <w:left w:val="outset" w:sz="6" w:space="0" w:color="auto"/>
              <w:bottom w:val="outset" w:sz="6" w:space="0" w:color="auto"/>
              <w:right w:val="outset" w:sz="6" w:space="0" w:color="auto"/>
            </w:tcBorders>
            <w:vAlign w:val="center"/>
            <w:hideMark/>
          </w:tcPr>
          <w:p w14:paraId="059339D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Quality requirements (the minimum content of plant nutrition elements (% of the fertiliser mass), the form, and specific requirements applicable to the fertiliser)</w:t>
            </w:r>
          </w:p>
        </w:tc>
        <w:tc>
          <w:tcPr>
            <w:tcW w:w="1277" w:type="pct"/>
            <w:tcBorders>
              <w:top w:val="outset" w:sz="6" w:space="0" w:color="auto"/>
              <w:left w:val="outset" w:sz="6" w:space="0" w:color="auto"/>
              <w:bottom w:val="outset" w:sz="6" w:space="0" w:color="auto"/>
              <w:right w:val="outset" w:sz="6" w:space="0" w:color="auto"/>
            </w:tcBorders>
            <w:vAlign w:val="center"/>
            <w:hideMark/>
          </w:tcPr>
          <w:p w14:paraId="7C1FC99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Quality indicators to be declared in accompanying documents, label or marking of the fertiliser</w:t>
            </w:r>
          </w:p>
        </w:tc>
      </w:tr>
      <w:tr w:rsidR="00D740F6" w:rsidRPr="00D740F6" w14:paraId="7B295413" w14:textId="77777777" w:rsidTr="005D7A07">
        <w:tc>
          <w:tcPr>
            <w:tcW w:w="851" w:type="pct"/>
            <w:tcBorders>
              <w:top w:val="outset" w:sz="6" w:space="0" w:color="auto"/>
              <w:left w:val="outset" w:sz="6" w:space="0" w:color="auto"/>
              <w:bottom w:val="outset" w:sz="6" w:space="0" w:color="auto"/>
              <w:right w:val="outset" w:sz="6" w:space="0" w:color="auto"/>
            </w:tcBorders>
            <w:hideMark/>
          </w:tcPr>
          <w:p w14:paraId="28E9499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Plant growth promoters</w:t>
            </w:r>
          </w:p>
        </w:tc>
        <w:tc>
          <w:tcPr>
            <w:tcW w:w="1223" w:type="pct"/>
            <w:tcBorders>
              <w:top w:val="outset" w:sz="6" w:space="0" w:color="auto"/>
              <w:left w:val="outset" w:sz="6" w:space="0" w:color="auto"/>
              <w:bottom w:val="outset" w:sz="6" w:space="0" w:color="auto"/>
              <w:right w:val="outset" w:sz="6" w:space="0" w:color="auto"/>
            </w:tcBorders>
            <w:hideMark/>
          </w:tcPr>
          <w:p w14:paraId="18B96A0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Obtained chemically or mechanically, and also by-products (etc.) containing biologically active compounds</w:t>
            </w:r>
          </w:p>
        </w:tc>
        <w:tc>
          <w:tcPr>
            <w:tcW w:w="1649" w:type="pct"/>
            <w:tcBorders>
              <w:top w:val="outset" w:sz="6" w:space="0" w:color="auto"/>
              <w:left w:val="outset" w:sz="6" w:space="0" w:color="auto"/>
              <w:bottom w:val="outset" w:sz="6" w:space="0" w:color="auto"/>
              <w:right w:val="outset" w:sz="6" w:space="0" w:color="auto"/>
            </w:tcBorders>
            <w:hideMark/>
          </w:tcPr>
          <w:p w14:paraId="1C2509D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Solid or liquid fertiliser</w:t>
            </w:r>
          </w:p>
        </w:tc>
        <w:tc>
          <w:tcPr>
            <w:tcW w:w="1277" w:type="pct"/>
            <w:tcBorders>
              <w:top w:val="outset" w:sz="6" w:space="0" w:color="auto"/>
              <w:left w:val="outset" w:sz="6" w:space="0" w:color="auto"/>
              <w:bottom w:val="outset" w:sz="6" w:space="0" w:color="auto"/>
              <w:right w:val="outset" w:sz="6" w:space="0" w:color="auto"/>
            </w:tcBorders>
            <w:hideMark/>
          </w:tcPr>
          <w:p w14:paraId="53F6AC7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Total nitrogen (N),</w:t>
            </w:r>
          </w:p>
          <w:p w14:paraId="3943D9C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total 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w:t>
            </w:r>
          </w:p>
          <w:p w14:paraId="7B07759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total potassium (K</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p>
          <w:p w14:paraId="6838410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moisture,</w:t>
            </w:r>
          </w:p>
          <w:p w14:paraId="5123BBE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organic substances,</w:t>
            </w:r>
          </w:p>
          <w:p w14:paraId="62EB76C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reaction pH.</w:t>
            </w:r>
          </w:p>
          <w:p w14:paraId="7E37F06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Secondary elements and micronutrients shall be declared if their content conforms to Annexes 4 and 11 to the Regulation.</w:t>
            </w:r>
          </w:p>
          <w:p w14:paraId="430D956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Specific biologically active compound</w:t>
            </w:r>
          </w:p>
        </w:tc>
      </w:tr>
    </w:tbl>
    <w:p w14:paraId="7B8B5DE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C9F453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w:t>
      </w:r>
    </w:p>
    <w:p w14:paraId="752EE2A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Plant growth promoter – a product containing one or more chemical elements which are recognised as necessary for plants, and also one or more biologically active compounds and which, according to the recommended dosage of fertiliser, are used mainly to promote plant growth rather than supply plants with nutrition elements.</w:t>
      </w:r>
    </w:p>
    <w:p w14:paraId="22BB4B0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6397A40"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K. Substrate</w:t>
      </w:r>
    </w:p>
    <w:p w14:paraId="661399A7"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1146"/>
        <w:gridCol w:w="3153"/>
        <w:gridCol w:w="1858"/>
        <w:gridCol w:w="2483"/>
      </w:tblGrid>
      <w:tr w:rsidR="00D740F6" w:rsidRPr="00D740F6" w14:paraId="0163B015"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18FA828C"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No.</w:t>
            </w:r>
          </w:p>
        </w:tc>
        <w:tc>
          <w:tcPr>
            <w:tcW w:w="633" w:type="pct"/>
            <w:tcBorders>
              <w:top w:val="outset" w:sz="6" w:space="0" w:color="auto"/>
              <w:left w:val="outset" w:sz="6" w:space="0" w:color="auto"/>
              <w:bottom w:val="outset" w:sz="6" w:space="0" w:color="auto"/>
              <w:right w:val="outset" w:sz="6" w:space="0" w:color="auto"/>
            </w:tcBorders>
            <w:vAlign w:val="center"/>
            <w:hideMark/>
          </w:tcPr>
          <w:p w14:paraId="5D6EF765"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Official name of the substrate</w:t>
            </w:r>
          </w:p>
        </w:tc>
        <w:tc>
          <w:tcPr>
            <w:tcW w:w="1741" w:type="pct"/>
            <w:tcBorders>
              <w:top w:val="outset" w:sz="6" w:space="0" w:color="auto"/>
              <w:left w:val="outset" w:sz="6" w:space="0" w:color="auto"/>
              <w:bottom w:val="outset" w:sz="6" w:space="0" w:color="auto"/>
              <w:right w:val="outset" w:sz="6" w:space="0" w:color="auto"/>
            </w:tcBorders>
            <w:vAlign w:val="center"/>
            <w:hideMark/>
          </w:tcPr>
          <w:p w14:paraId="0515C2EC"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Method of production, raw materials of the substrate</w:t>
            </w:r>
          </w:p>
        </w:tc>
        <w:tc>
          <w:tcPr>
            <w:tcW w:w="1026" w:type="pct"/>
            <w:tcBorders>
              <w:top w:val="outset" w:sz="6" w:space="0" w:color="auto"/>
              <w:left w:val="outset" w:sz="6" w:space="0" w:color="auto"/>
              <w:bottom w:val="outset" w:sz="6" w:space="0" w:color="auto"/>
              <w:right w:val="outset" w:sz="6" w:space="0" w:color="auto"/>
            </w:tcBorders>
            <w:vAlign w:val="center"/>
            <w:hideMark/>
          </w:tcPr>
          <w:p w14:paraId="2EE39A6C"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requirements (moisture and other specific requirements applicable to the substrate)</w:t>
            </w:r>
          </w:p>
        </w:tc>
        <w:tc>
          <w:tcPr>
            <w:tcW w:w="1372" w:type="pct"/>
            <w:tcBorders>
              <w:top w:val="outset" w:sz="6" w:space="0" w:color="auto"/>
              <w:left w:val="outset" w:sz="6" w:space="0" w:color="auto"/>
              <w:bottom w:val="outset" w:sz="6" w:space="0" w:color="auto"/>
              <w:right w:val="outset" w:sz="6" w:space="0" w:color="auto"/>
            </w:tcBorders>
            <w:vAlign w:val="center"/>
            <w:hideMark/>
          </w:tcPr>
          <w:p w14:paraId="6CA7EE09" w14:textId="77777777" w:rsidR="00D740F6" w:rsidRPr="00D740F6" w:rsidRDefault="00D740F6" w:rsidP="005D7A07">
            <w:pPr>
              <w:spacing w:after="0" w:line="240" w:lineRule="auto"/>
              <w:jc w:val="center"/>
              <w:rPr>
                <w:rFonts w:ascii="Times New Roman" w:hAnsi="Times New Roman"/>
                <w:noProof/>
                <w:lang w:val="en-US"/>
              </w:rPr>
            </w:pPr>
            <w:r w:rsidRPr="00D740F6">
              <w:rPr>
                <w:rFonts w:ascii="Times New Roman" w:hAnsi="Times New Roman"/>
                <w:noProof/>
                <w:lang w:val="en-US"/>
              </w:rPr>
              <w:t>Quality indicators (% of the naturally moist substrate mass) to be declared in accompanying documents, label or marking of the substrate and other requirements</w:t>
            </w:r>
          </w:p>
        </w:tc>
      </w:tr>
      <w:tr w:rsidR="00D740F6" w:rsidRPr="00D740F6" w14:paraId="0EB1CA00"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866BCD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w:t>
            </w:r>
          </w:p>
        </w:tc>
        <w:tc>
          <w:tcPr>
            <w:tcW w:w="633" w:type="pct"/>
            <w:tcBorders>
              <w:top w:val="outset" w:sz="6" w:space="0" w:color="auto"/>
              <w:left w:val="outset" w:sz="6" w:space="0" w:color="auto"/>
              <w:bottom w:val="outset" w:sz="6" w:space="0" w:color="auto"/>
              <w:right w:val="outset" w:sz="6" w:space="0" w:color="auto"/>
            </w:tcBorders>
            <w:hideMark/>
          </w:tcPr>
          <w:p w14:paraId="486677B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Peat substrate</w:t>
            </w:r>
          </w:p>
        </w:tc>
        <w:tc>
          <w:tcPr>
            <w:tcW w:w="1741" w:type="pct"/>
            <w:tcBorders>
              <w:top w:val="outset" w:sz="6" w:space="0" w:color="auto"/>
              <w:left w:val="outset" w:sz="6" w:space="0" w:color="auto"/>
              <w:bottom w:val="outset" w:sz="6" w:space="0" w:color="auto"/>
              <w:right w:val="outset" w:sz="6" w:space="0" w:color="auto"/>
            </w:tcBorders>
            <w:hideMark/>
          </w:tcPr>
          <w:p w14:paraId="1E0A9779"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Peat containing liming material and minerals, and also ingredients improving structure and physical characteristics of the substrate are possible, or briquettes and tablets from such peat, except for the ingredients containing other raw materials of organic origin</w:t>
            </w:r>
          </w:p>
        </w:tc>
        <w:tc>
          <w:tcPr>
            <w:tcW w:w="1026" w:type="pct"/>
            <w:tcBorders>
              <w:top w:val="outset" w:sz="6" w:space="0" w:color="auto"/>
              <w:left w:val="outset" w:sz="6" w:space="0" w:color="auto"/>
              <w:bottom w:val="outset" w:sz="6" w:space="0" w:color="auto"/>
              <w:right w:val="outset" w:sz="6" w:space="0" w:color="auto"/>
            </w:tcBorders>
            <w:hideMark/>
          </w:tcPr>
          <w:p w14:paraId="1761AC1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 xml:space="preserve">Maximum moisture of up to 75 % </w:t>
            </w:r>
          </w:p>
        </w:tc>
        <w:tc>
          <w:tcPr>
            <w:tcW w:w="1372" w:type="pct"/>
            <w:tcBorders>
              <w:top w:val="outset" w:sz="6" w:space="0" w:color="auto"/>
              <w:left w:val="outset" w:sz="6" w:space="0" w:color="auto"/>
              <w:bottom w:val="outset" w:sz="6" w:space="0" w:color="auto"/>
              <w:right w:val="outset" w:sz="6" w:space="0" w:color="auto"/>
            </w:tcBorders>
            <w:hideMark/>
          </w:tcPr>
          <w:p w14:paraId="1913AB8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w:t>
            </w:r>
            <w:r w:rsidRPr="00D740F6">
              <w:rPr>
                <w:rFonts w:ascii="Times New Roman" w:hAnsi="Times New Roman"/>
                <w:noProof/>
                <w:vertAlign w:val="subscript"/>
                <w:lang w:val="en-US"/>
              </w:rPr>
              <w:t>KCl</w:t>
            </w:r>
            <w:r w:rsidRPr="00D740F6">
              <w:rPr>
                <w:rFonts w:ascii="Times New Roman" w:hAnsi="Times New Roman"/>
                <w:noProof/>
                <w:lang w:val="en-US"/>
              </w:rPr>
              <w:t>,</w:t>
            </w:r>
          </w:p>
          <w:p w14:paraId="22A7095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electrical conductivity (EC), mS/cm,</w:t>
            </w:r>
          </w:p>
          <w:p w14:paraId="7D1F3A01"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calcium (Ca), magnesium (Mg),</w:t>
            </w:r>
          </w:p>
          <w:p w14:paraId="320136E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Moisture %,</w:t>
            </w:r>
          </w:p>
          <w:p w14:paraId="73A4A74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fraction size (mm)</w:t>
            </w:r>
          </w:p>
        </w:tc>
      </w:tr>
      <w:tr w:rsidR="00D740F6" w:rsidRPr="00D740F6" w14:paraId="6DBA58E6"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59F23DC"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2.</w:t>
            </w:r>
          </w:p>
        </w:tc>
        <w:tc>
          <w:tcPr>
            <w:tcW w:w="633" w:type="pct"/>
            <w:tcBorders>
              <w:top w:val="outset" w:sz="6" w:space="0" w:color="auto"/>
              <w:left w:val="outset" w:sz="6" w:space="0" w:color="auto"/>
              <w:bottom w:val="outset" w:sz="6" w:space="0" w:color="auto"/>
              <w:right w:val="outset" w:sz="6" w:space="0" w:color="auto"/>
            </w:tcBorders>
            <w:hideMark/>
          </w:tcPr>
          <w:p w14:paraId="552FA229"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Organic soil substitute</w:t>
            </w:r>
          </w:p>
        </w:tc>
        <w:tc>
          <w:tcPr>
            <w:tcW w:w="1741" w:type="pct"/>
            <w:tcBorders>
              <w:top w:val="outset" w:sz="6" w:space="0" w:color="auto"/>
              <w:left w:val="outset" w:sz="6" w:space="0" w:color="auto"/>
              <w:bottom w:val="outset" w:sz="6" w:space="0" w:color="auto"/>
              <w:right w:val="outset" w:sz="6" w:space="0" w:color="auto"/>
            </w:tcBorders>
            <w:hideMark/>
          </w:tcPr>
          <w:p w14:paraId="1F6CE6AC"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Mixture containing animal manure, compost, raw materials of animal origin which are processed in accordance with Regulation No 1069/2009 and Regulation No 142/2011, or peat and other components</w:t>
            </w:r>
          </w:p>
        </w:tc>
        <w:tc>
          <w:tcPr>
            <w:tcW w:w="1026" w:type="pct"/>
            <w:tcBorders>
              <w:top w:val="outset" w:sz="6" w:space="0" w:color="auto"/>
              <w:left w:val="outset" w:sz="6" w:space="0" w:color="auto"/>
              <w:bottom w:val="outset" w:sz="6" w:space="0" w:color="auto"/>
              <w:right w:val="outset" w:sz="6" w:space="0" w:color="auto"/>
            </w:tcBorders>
            <w:hideMark/>
          </w:tcPr>
          <w:p w14:paraId="2FDA1DEA"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 xml:space="preserve">Maximum moisture of up to 75 % </w:t>
            </w:r>
          </w:p>
        </w:tc>
        <w:tc>
          <w:tcPr>
            <w:tcW w:w="1372" w:type="pct"/>
            <w:tcBorders>
              <w:top w:val="outset" w:sz="6" w:space="0" w:color="auto"/>
              <w:left w:val="outset" w:sz="6" w:space="0" w:color="auto"/>
              <w:bottom w:val="outset" w:sz="6" w:space="0" w:color="auto"/>
              <w:right w:val="outset" w:sz="6" w:space="0" w:color="auto"/>
            </w:tcBorders>
            <w:hideMark/>
          </w:tcPr>
          <w:p w14:paraId="5DBA7425"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w:t>
            </w:r>
            <w:r w:rsidRPr="00D740F6">
              <w:rPr>
                <w:rFonts w:ascii="Times New Roman" w:hAnsi="Times New Roman"/>
                <w:noProof/>
                <w:vertAlign w:val="subscript"/>
                <w:lang w:val="en-US"/>
              </w:rPr>
              <w:t>KCl</w:t>
            </w:r>
            <w:r w:rsidRPr="00D740F6">
              <w:rPr>
                <w:rFonts w:ascii="Times New Roman" w:hAnsi="Times New Roman"/>
                <w:noProof/>
                <w:lang w:val="en-US"/>
              </w:rPr>
              <w:t>,</w:t>
            </w:r>
          </w:p>
          <w:p w14:paraId="55069CFC"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electrical conductivity (EC), mS/cm,</w:t>
            </w:r>
          </w:p>
          <w:p w14:paraId="79C15ED0"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organic substances (%),</w:t>
            </w:r>
          </w:p>
          <w:p w14:paraId="0A5F47A7"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044C8F57"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08239C87" w14:textId="77777777" w:rsidR="00D740F6" w:rsidRPr="00D740F6" w:rsidRDefault="00D740F6" w:rsidP="005D7A07">
            <w:pPr>
              <w:keepNext/>
              <w:keepLines/>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potassium (K</w:t>
            </w:r>
            <w:r w:rsidRPr="00D740F6">
              <w:rPr>
                <w:rFonts w:ascii="Times New Roman" w:hAnsi="Times New Roman"/>
                <w:noProof/>
                <w:vertAlign w:val="subscript"/>
                <w:lang w:val="en-US"/>
              </w:rPr>
              <w:t>2</w:t>
            </w:r>
            <w:r w:rsidRPr="00D740F6">
              <w:rPr>
                <w:rFonts w:ascii="Times New Roman" w:hAnsi="Times New Roman"/>
                <w:noProof/>
                <w:lang w:val="en-US"/>
              </w:rPr>
              <w:t>O),</w:t>
            </w:r>
          </w:p>
          <w:p w14:paraId="5938A90E" w14:textId="77777777" w:rsidR="00D740F6" w:rsidRPr="00D740F6" w:rsidRDefault="00D740F6" w:rsidP="005D7A07">
            <w:pPr>
              <w:keepNext/>
              <w:keepLines/>
              <w:spacing w:after="0" w:line="240" w:lineRule="auto"/>
              <w:jc w:val="both"/>
              <w:rPr>
                <w:rFonts w:ascii="Times New Roman" w:hAnsi="Times New Roman"/>
                <w:noProof/>
                <w:lang w:val="en-US"/>
              </w:rPr>
            </w:pPr>
            <w:r w:rsidRPr="00D740F6">
              <w:rPr>
                <w:rFonts w:ascii="Times New Roman" w:hAnsi="Times New Roman"/>
                <w:noProof/>
                <w:lang w:val="en-US"/>
              </w:rPr>
              <w:t>moisture %</w:t>
            </w:r>
          </w:p>
        </w:tc>
      </w:tr>
      <w:tr w:rsidR="00D740F6" w:rsidRPr="00D740F6" w14:paraId="78840D1F"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0F14F17"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3.</w:t>
            </w:r>
          </w:p>
        </w:tc>
        <w:tc>
          <w:tcPr>
            <w:tcW w:w="633" w:type="pct"/>
            <w:tcBorders>
              <w:top w:val="outset" w:sz="6" w:space="0" w:color="auto"/>
              <w:left w:val="outset" w:sz="6" w:space="0" w:color="auto"/>
              <w:bottom w:val="outset" w:sz="6" w:space="0" w:color="auto"/>
              <w:right w:val="outset" w:sz="6" w:space="0" w:color="auto"/>
            </w:tcBorders>
            <w:hideMark/>
          </w:tcPr>
          <w:p w14:paraId="6473EF9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Inorganic ion-exchange substrate</w:t>
            </w:r>
          </w:p>
        </w:tc>
        <w:tc>
          <w:tcPr>
            <w:tcW w:w="1741" w:type="pct"/>
            <w:tcBorders>
              <w:top w:val="outset" w:sz="6" w:space="0" w:color="auto"/>
              <w:left w:val="outset" w:sz="6" w:space="0" w:color="auto"/>
              <w:bottom w:val="outset" w:sz="6" w:space="0" w:color="auto"/>
              <w:right w:val="outset" w:sz="6" w:space="0" w:color="auto"/>
            </w:tcBorders>
            <w:hideMark/>
          </w:tcPr>
          <w:p w14:paraId="4EBC0DB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Resins, gels, or clay granules impregnated with nutrition elements</w:t>
            </w:r>
          </w:p>
        </w:tc>
        <w:tc>
          <w:tcPr>
            <w:tcW w:w="1026" w:type="pct"/>
            <w:tcBorders>
              <w:top w:val="outset" w:sz="6" w:space="0" w:color="auto"/>
              <w:left w:val="outset" w:sz="6" w:space="0" w:color="auto"/>
              <w:bottom w:val="outset" w:sz="6" w:space="0" w:color="auto"/>
              <w:right w:val="outset" w:sz="6" w:space="0" w:color="auto"/>
            </w:tcBorders>
            <w:hideMark/>
          </w:tcPr>
          <w:p w14:paraId="1F67CBE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t>
            </w:r>
          </w:p>
        </w:tc>
        <w:tc>
          <w:tcPr>
            <w:tcW w:w="1372" w:type="pct"/>
            <w:tcBorders>
              <w:top w:val="outset" w:sz="6" w:space="0" w:color="auto"/>
              <w:left w:val="outset" w:sz="6" w:space="0" w:color="auto"/>
              <w:bottom w:val="outset" w:sz="6" w:space="0" w:color="auto"/>
              <w:right w:val="outset" w:sz="6" w:space="0" w:color="auto"/>
            </w:tcBorders>
            <w:hideMark/>
          </w:tcPr>
          <w:p w14:paraId="6C051D66"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w:t>
            </w:r>
            <w:r w:rsidRPr="00D740F6">
              <w:rPr>
                <w:rFonts w:ascii="Times New Roman" w:hAnsi="Times New Roman"/>
                <w:noProof/>
                <w:vertAlign w:val="subscript"/>
                <w:lang w:val="en-US"/>
              </w:rPr>
              <w:t>KCl</w:t>
            </w:r>
            <w:r w:rsidRPr="00D740F6">
              <w:rPr>
                <w:rFonts w:ascii="Times New Roman" w:hAnsi="Times New Roman"/>
                <w:noProof/>
                <w:lang w:val="en-US"/>
              </w:rPr>
              <w:t>,</w:t>
            </w:r>
          </w:p>
          <w:p w14:paraId="1B45C7C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electrical conductivity (EC), mS/cm,</w:t>
            </w:r>
          </w:p>
          <w:p w14:paraId="5F0D91D4"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total nitrogen (N),</w:t>
            </w:r>
          </w:p>
          <w:p w14:paraId="26A053E0"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phosphorus (P</w:t>
            </w:r>
            <w:r w:rsidRPr="00D740F6">
              <w:rPr>
                <w:rFonts w:ascii="Times New Roman" w:hAnsi="Times New Roman"/>
                <w:noProof/>
                <w:vertAlign w:val="subscript"/>
                <w:lang w:val="en-US"/>
              </w:rPr>
              <w:t>2</w:t>
            </w:r>
            <w:r w:rsidRPr="00D740F6">
              <w:rPr>
                <w:rFonts w:ascii="Times New Roman" w:hAnsi="Times New Roman"/>
                <w:noProof/>
                <w:lang w:val="en-US"/>
              </w:rPr>
              <w:t>O</w:t>
            </w:r>
            <w:r w:rsidRPr="00D740F6">
              <w:rPr>
                <w:rFonts w:ascii="Times New Roman" w:hAnsi="Times New Roman"/>
                <w:noProof/>
                <w:vertAlign w:val="subscript"/>
                <w:lang w:val="en-US"/>
              </w:rPr>
              <w:t>5</w:t>
            </w:r>
            <w:r w:rsidRPr="00D740F6">
              <w:rPr>
                <w:rFonts w:ascii="Times New Roman" w:hAnsi="Times New Roman"/>
                <w:noProof/>
                <w:lang w:val="en-US"/>
              </w:rPr>
              <w:t>),</w:t>
            </w:r>
          </w:p>
          <w:p w14:paraId="6FBE7464"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total potassium (K</w:t>
            </w:r>
            <w:r w:rsidRPr="00D740F6">
              <w:rPr>
                <w:rFonts w:ascii="Times New Roman" w:hAnsi="Times New Roman"/>
                <w:noProof/>
                <w:vertAlign w:val="subscript"/>
                <w:lang w:val="en-US"/>
              </w:rPr>
              <w:t>2</w:t>
            </w:r>
            <w:r w:rsidRPr="00D740F6">
              <w:rPr>
                <w:rFonts w:ascii="Times New Roman" w:hAnsi="Times New Roman"/>
                <w:noProof/>
                <w:lang w:val="en-US"/>
              </w:rPr>
              <w:t>O)</w:t>
            </w:r>
          </w:p>
        </w:tc>
      </w:tr>
      <w:tr w:rsidR="00D740F6" w:rsidRPr="00D740F6" w14:paraId="41DA6E06"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7CF85492"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4.</w:t>
            </w:r>
          </w:p>
        </w:tc>
        <w:tc>
          <w:tcPr>
            <w:tcW w:w="633" w:type="pct"/>
            <w:tcBorders>
              <w:top w:val="outset" w:sz="6" w:space="0" w:color="auto"/>
              <w:left w:val="outset" w:sz="6" w:space="0" w:color="auto"/>
              <w:bottom w:val="outset" w:sz="6" w:space="0" w:color="auto"/>
              <w:right w:val="outset" w:sz="6" w:space="0" w:color="auto"/>
            </w:tcBorders>
            <w:hideMark/>
          </w:tcPr>
          <w:p w14:paraId="5DD15E0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Inert substrate</w:t>
            </w:r>
          </w:p>
        </w:tc>
        <w:tc>
          <w:tcPr>
            <w:tcW w:w="1741" w:type="pct"/>
            <w:tcBorders>
              <w:top w:val="outset" w:sz="6" w:space="0" w:color="auto"/>
              <w:left w:val="outset" w:sz="6" w:space="0" w:color="auto"/>
              <w:bottom w:val="outset" w:sz="6" w:space="0" w:color="auto"/>
              <w:right w:val="outset" w:sz="6" w:space="0" w:color="auto"/>
            </w:tcBorders>
            <w:hideMark/>
          </w:tcPr>
          <w:p w14:paraId="4411D9B0"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Mineral wool, perlite, vermiculite, light-expanded clay aggregates, granite macadam, synthetic material foam, and also coconut fibres, and wood fibres etc.</w:t>
            </w:r>
          </w:p>
        </w:tc>
        <w:tc>
          <w:tcPr>
            <w:tcW w:w="1026" w:type="pct"/>
            <w:tcBorders>
              <w:top w:val="outset" w:sz="6" w:space="0" w:color="auto"/>
              <w:left w:val="outset" w:sz="6" w:space="0" w:color="auto"/>
              <w:bottom w:val="outset" w:sz="6" w:space="0" w:color="auto"/>
              <w:right w:val="outset" w:sz="6" w:space="0" w:color="auto"/>
            </w:tcBorders>
            <w:hideMark/>
          </w:tcPr>
          <w:p w14:paraId="7BD8FAEB"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w:t>
            </w:r>
          </w:p>
        </w:tc>
        <w:tc>
          <w:tcPr>
            <w:tcW w:w="1372" w:type="pct"/>
            <w:tcBorders>
              <w:top w:val="outset" w:sz="6" w:space="0" w:color="auto"/>
              <w:left w:val="outset" w:sz="6" w:space="0" w:color="auto"/>
              <w:bottom w:val="outset" w:sz="6" w:space="0" w:color="auto"/>
              <w:right w:val="outset" w:sz="6" w:space="0" w:color="auto"/>
            </w:tcBorders>
            <w:hideMark/>
          </w:tcPr>
          <w:p w14:paraId="4E1EFC3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Size of granules and fraction (mm, from–to) for perlite, vermiculite, and light-expanded clay aggregates.</w:t>
            </w:r>
          </w:p>
          <w:p w14:paraId="15BF752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For mineral wool:</w:t>
            </w:r>
          </w:p>
          <w:p w14:paraId="6CFED79F"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w:t>
            </w:r>
            <w:r w:rsidRPr="00D740F6">
              <w:rPr>
                <w:rFonts w:ascii="Times New Roman" w:hAnsi="Times New Roman"/>
                <w:noProof/>
                <w:vertAlign w:val="subscript"/>
                <w:lang w:val="en-US"/>
              </w:rPr>
              <w:t>KCl</w:t>
            </w:r>
          </w:p>
          <w:p w14:paraId="07A2E946"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(10 % of aqueous extract from substrate),</w:t>
            </w:r>
          </w:p>
          <w:p w14:paraId="0FDBD54F"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electrical conductivity (EC), mS/cm.</w:t>
            </w:r>
          </w:p>
          <w:p w14:paraId="7F92F7FC"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For coconut fibre, wood fibre – moisture (%),</w:t>
            </w:r>
          </w:p>
          <w:p w14:paraId="444078E8" w14:textId="77777777" w:rsidR="00D740F6" w:rsidRPr="00D740F6" w:rsidRDefault="00D740F6" w:rsidP="005D7A07">
            <w:pPr>
              <w:spacing w:after="0" w:line="240" w:lineRule="auto"/>
              <w:jc w:val="both"/>
              <w:rPr>
                <w:rFonts w:ascii="Times New Roman" w:eastAsia="Times New Roman" w:hAnsi="Times New Roman" w:cs="Times New Roman"/>
                <w:noProof/>
                <w:lang w:val="en-US"/>
              </w:rPr>
            </w:pPr>
            <w:r w:rsidRPr="00D740F6">
              <w:rPr>
                <w:rFonts w:ascii="Times New Roman" w:hAnsi="Times New Roman"/>
                <w:noProof/>
                <w:lang w:val="en-US"/>
              </w:rPr>
              <w:t>pH</w:t>
            </w:r>
            <w:r w:rsidRPr="00D740F6">
              <w:rPr>
                <w:rFonts w:ascii="Times New Roman" w:hAnsi="Times New Roman"/>
                <w:noProof/>
                <w:vertAlign w:val="subscript"/>
                <w:lang w:val="en-US"/>
              </w:rPr>
              <w:t>KCl</w:t>
            </w:r>
            <w:r w:rsidRPr="00D740F6">
              <w:rPr>
                <w:rFonts w:ascii="Times New Roman" w:hAnsi="Times New Roman"/>
                <w:noProof/>
                <w:lang w:val="en-US"/>
              </w:rPr>
              <w:t>,</w:t>
            </w:r>
          </w:p>
          <w:p w14:paraId="786B2795" w14:textId="77777777" w:rsidR="00D740F6" w:rsidRPr="00D740F6" w:rsidRDefault="00D740F6" w:rsidP="005D7A07">
            <w:pPr>
              <w:spacing w:after="0" w:line="240" w:lineRule="auto"/>
              <w:jc w:val="both"/>
              <w:rPr>
                <w:rFonts w:ascii="Times New Roman" w:hAnsi="Times New Roman"/>
                <w:noProof/>
                <w:lang w:val="en-US"/>
              </w:rPr>
            </w:pPr>
            <w:r w:rsidRPr="00D740F6">
              <w:rPr>
                <w:rFonts w:ascii="Times New Roman" w:hAnsi="Times New Roman"/>
                <w:noProof/>
                <w:lang w:val="en-US"/>
              </w:rPr>
              <w:t>electrical conductivity (EC), mS/cm</w:t>
            </w:r>
          </w:p>
        </w:tc>
      </w:tr>
    </w:tbl>
    <w:p w14:paraId="73BBAF6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245BADF" w14:textId="77777777" w:rsidR="00D740F6" w:rsidRPr="00D740F6" w:rsidRDefault="00D740F6" w:rsidP="00D740F6">
      <w:pPr>
        <w:rPr>
          <w:noProof/>
          <w:lang w:val="en-US"/>
        </w:rPr>
      </w:pPr>
      <w:r w:rsidRPr="00D740F6">
        <w:rPr>
          <w:noProof/>
          <w:lang w:val="en-US"/>
        </w:rPr>
        <w:br w:type="page"/>
      </w:r>
    </w:p>
    <w:p w14:paraId="481EC19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EF4DF99"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2</w:t>
      </w:r>
    </w:p>
    <w:p w14:paraId="7332CE17"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7F193C91"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20" w:name="piel-1035308"/>
      <w:bookmarkStart w:id="221" w:name="piel2"/>
      <w:bookmarkEnd w:id="220"/>
      <w:bookmarkEnd w:id="221"/>
    </w:p>
    <w:p w14:paraId="06357C6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CF1C99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2CF87B6" w14:textId="77777777" w:rsidR="00D740F6" w:rsidRPr="00D740F6" w:rsidRDefault="00D740F6" w:rsidP="00D740F6">
      <w:pPr>
        <w:spacing w:after="0" w:line="240" w:lineRule="auto"/>
        <w:jc w:val="center"/>
        <w:rPr>
          <w:rFonts w:ascii="Times New Roman" w:hAnsi="Times New Roman"/>
          <w:b/>
          <w:noProof/>
          <w:sz w:val="28"/>
          <w:lang w:val="en-US"/>
        </w:rPr>
      </w:pPr>
      <w:bookmarkStart w:id="222" w:name="1035309"/>
      <w:bookmarkStart w:id="223" w:name="n-1035309"/>
      <w:bookmarkEnd w:id="222"/>
      <w:bookmarkEnd w:id="223"/>
      <w:r w:rsidRPr="00D740F6">
        <w:rPr>
          <w:rFonts w:ascii="Times New Roman" w:hAnsi="Times New Roman"/>
          <w:b/>
          <w:noProof/>
          <w:sz w:val="28"/>
          <w:lang w:val="en-US"/>
        </w:rPr>
        <w:t>Acceptable Negative Deviations from the Declared Quality of the Fertiliser and Substrate</w:t>
      </w:r>
    </w:p>
    <w:p w14:paraId="1E963380" w14:textId="77777777" w:rsidR="00D740F6" w:rsidRPr="00D740F6" w:rsidRDefault="00D740F6" w:rsidP="00D740F6">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03427C0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89C2FA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1"/>
        <w:gridCol w:w="5377"/>
        <w:gridCol w:w="2957"/>
      </w:tblGrid>
      <w:tr w:rsidR="00D740F6" w:rsidRPr="00D740F6" w14:paraId="0EC21B1F" w14:textId="77777777" w:rsidTr="005D7A07">
        <w:tc>
          <w:tcPr>
            <w:tcW w:w="398" w:type="pct"/>
            <w:tcBorders>
              <w:top w:val="outset" w:sz="6" w:space="0" w:color="auto"/>
              <w:left w:val="outset" w:sz="6" w:space="0" w:color="auto"/>
              <w:bottom w:val="outset" w:sz="6" w:space="0" w:color="auto"/>
              <w:right w:val="outset" w:sz="6" w:space="0" w:color="auto"/>
            </w:tcBorders>
            <w:vAlign w:val="center"/>
            <w:hideMark/>
          </w:tcPr>
          <w:p w14:paraId="0ADC9B6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No.</w:t>
            </w:r>
          </w:p>
        </w:tc>
        <w:tc>
          <w:tcPr>
            <w:tcW w:w="2969" w:type="pct"/>
            <w:tcBorders>
              <w:top w:val="outset" w:sz="6" w:space="0" w:color="auto"/>
              <w:left w:val="outset" w:sz="6" w:space="0" w:color="auto"/>
              <w:bottom w:val="outset" w:sz="6" w:space="0" w:color="auto"/>
              <w:right w:val="outset" w:sz="6" w:space="0" w:color="auto"/>
            </w:tcBorders>
            <w:vAlign w:val="center"/>
            <w:hideMark/>
          </w:tcPr>
          <w:p w14:paraId="4C4242FD"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Fertilisers and substrates, and their declared quality indicators</w:t>
            </w:r>
          </w:p>
        </w:tc>
        <w:tc>
          <w:tcPr>
            <w:tcW w:w="1633" w:type="pct"/>
            <w:tcBorders>
              <w:top w:val="outset" w:sz="6" w:space="0" w:color="auto"/>
              <w:left w:val="outset" w:sz="6" w:space="0" w:color="auto"/>
              <w:bottom w:val="outset" w:sz="6" w:space="0" w:color="auto"/>
              <w:right w:val="outset" w:sz="6" w:space="0" w:color="auto"/>
            </w:tcBorders>
            <w:vAlign w:val="center"/>
            <w:hideMark/>
          </w:tcPr>
          <w:p w14:paraId="2510C0D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Acceptable deviations from the declared quality indicators (percentage by mass, unless specified otherwise)</w:t>
            </w:r>
          </w:p>
        </w:tc>
      </w:tr>
      <w:tr w:rsidR="00D740F6" w:rsidRPr="00D740F6" w14:paraId="4719F694"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7973E2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w:t>
            </w:r>
          </w:p>
        </w:tc>
        <w:tc>
          <w:tcPr>
            <w:tcW w:w="4602" w:type="pct"/>
            <w:gridSpan w:val="2"/>
            <w:tcBorders>
              <w:top w:val="outset" w:sz="6" w:space="0" w:color="auto"/>
              <w:left w:val="outset" w:sz="6" w:space="0" w:color="auto"/>
              <w:bottom w:val="outset" w:sz="6" w:space="0" w:color="auto"/>
              <w:right w:val="outset" w:sz="6" w:space="0" w:color="auto"/>
            </w:tcBorders>
            <w:hideMark/>
          </w:tcPr>
          <w:p w14:paraId="1037C8A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Nitrogenous fertilisers, total nitrogen (N)</w:t>
            </w:r>
          </w:p>
        </w:tc>
      </w:tr>
      <w:tr w:rsidR="00D740F6" w:rsidRPr="00D740F6" w14:paraId="7C4CE7E2"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A1556E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w:t>
            </w:r>
          </w:p>
        </w:tc>
        <w:tc>
          <w:tcPr>
            <w:tcW w:w="2969" w:type="pct"/>
            <w:tcBorders>
              <w:top w:val="outset" w:sz="6" w:space="0" w:color="auto"/>
              <w:left w:val="outset" w:sz="6" w:space="0" w:color="auto"/>
              <w:bottom w:val="outset" w:sz="6" w:space="0" w:color="auto"/>
              <w:right w:val="outset" w:sz="6" w:space="0" w:color="auto"/>
            </w:tcBorders>
            <w:hideMark/>
          </w:tcPr>
          <w:p w14:paraId="2FB4565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calcium nitrate</w:t>
            </w:r>
          </w:p>
        </w:tc>
        <w:tc>
          <w:tcPr>
            <w:tcW w:w="1633" w:type="pct"/>
            <w:tcBorders>
              <w:top w:val="outset" w:sz="6" w:space="0" w:color="auto"/>
              <w:left w:val="outset" w:sz="6" w:space="0" w:color="auto"/>
              <w:bottom w:val="outset" w:sz="6" w:space="0" w:color="auto"/>
              <w:right w:val="outset" w:sz="6" w:space="0" w:color="auto"/>
            </w:tcBorders>
            <w:hideMark/>
          </w:tcPr>
          <w:p w14:paraId="3460B00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0.4</w:t>
            </w:r>
          </w:p>
        </w:tc>
      </w:tr>
      <w:tr w:rsidR="00D740F6" w:rsidRPr="00D740F6" w14:paraId="1ED25D16"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2D68BAE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w:t>
            </w:r>
          </w:p>
        </w:tc>
        <w:tc>
          <w:tcPr>
            <w:tcW w:w="2969" w:type="pct"/>
            <w:tcBorders>
              <w:top w:val="outset" w:sz="6" w:space="0" w:color="auto"/>
              <w:left w:val="outset" w:sz="6" w:space="0" w:color="auto"/>
              <w:bottom w:val="outset" w:sz="6" w:space="0" w:color="auto"/>
              <w:right w:val="outset" w:sz="6" w:space="0" w:color="auto"/>
            </w:tcBorders>
            <w:hideMark/>
          </w:tcPr>
          <w:p w14:paraId="25D79FE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calcium magnesium nitrate</w:t>
            </w:r>
          </w:p>
        </w:tc>
        <w:tc>
          <w:tcPr>
            <w:tcW w:w="1633" w:type="pct"/>
            <w:tcBorders>
              <w:top w:val="outset" w:sz="6" w:space="0" w:color="auto"/>
              <w:left w:val="outset" w:sz="6" w:space="0" w:color="auto"/>
              <w:bottom w:val="outset" w:sz="6" w:space="0" w:color="auto"/>
              <w:right w:val="outset" w:sz="6" w:space="0" w:color="auto"/>
            </w:tcBorders>
            <w:hideMark/>
          </w:tcPr>
          <w:p w14:paraId="5C1EA5F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0.4</w:t>
            </w:r>
          </w:p>
        </w:tc>
      </w:tr>
      <w:tr w:rsidR="00D740F6" w:rsidRPr="00D740F6" w14:paraId="3DFAD1B9"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749D2B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w:t>
            </w:r>
          </w:p>
        </w:tc>
        <w:tc>
          <w:tcPr>
            <w:tcW w:w="2969" w:type="pct"/>
            <w:tcBorders>
              <w:top w:val="outset" w:sz="6" w:space="0" w:color="auto"/>
              <w:left w:val="outset" w:sz="6" w:space="0" w:color="auto"/>
              <w:bottom w:val="outset" w:sz="6" w:space="0" w:color="auto"/>
              <w:right w:val="outset" w:sz="6" w:space="0" w:color="auto"/>
            </w:tcBorders>
            <w:hideMark/>
          </w:tcPr>
          <w:p w14:paraId="3626438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sodium nitrate (obtained chemically)</w:t>
            </w:r>
          </w:p>
        </w:tc>
        <w:tc>
          <w:tcPr>
            <w:tcW w:w="1633" w:type="pct"/>
            <w:tcBorders>
              <w:top w:val="outset" w:sz="6" w:space="0" w:color="auto"/>
              <w:left w:val="outset" w:sz="6" w:space="0" w:color="auto"/>
              <w:bottom w:val="outset" w:sz="6" w:space="0" w:color="auto"/>
              <w:right w:val="outset" w:sz="6" w:space="0" w:color="auto"/>
            </w:tcBorders>
            <w:hideMark/>
          </w:tcPr>
          <w:p w14:paraId="74FA361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0.4</w:t>
            </w:r>
          </w:p>
        </w:tc>
      </w:tr>
      <w:tr w:rsidR="00D740F6" w:rsidRPr="00D740F6" w14:paraId="5A8A81EB"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A4C824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1.4.</w:t>
            </w:r>
          </w:p>
        </w:tc>
        <w:tc>
          <w:tcPr>
            <w:tcW w:w="2969" w:type="pct"/>
            <w:tcBorders>
              <w:top w:val="outset" w:sz="6" w:space="0" w:color="auto"/>
              <w:left w:val="outset" w:sz="6" w:space="0" w:color="auto"/>
              <w:bottom w:val="outset" w:sz="6" w:space="0" w:color="auto"/>
              <w:right w:val="outset" w:sz="6" w:space="0" w:color="auto"/>
            </w:tcBorders>
            <w:hideMark/>
          </w:tcPr>
          <w:p w14:paraId="442F5A2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Chile saltpetre (sodium nitrate produced from caliche)</w:t>
            </w:r>
          </w:p>
        </w:tc>
        <w:tc>
          <w:tcPr>
            <w:tcW w:w="1633" w:type="pct"/>
            <w:tcBorders>
              <w:top w:val="outset" w:sz="6" w:space="0" w:color="auto"/>
              <w:left w:val="outset" w:sz="6" w:space="0" w:color="auto"/>
              <w:bottom w:val="outset" w:sz="6" w:space="0" w:color="auto"/>
              <w:right w:val="outset" w:sz="6" w:space="0" w:color="auto"/>
            </w:tcBorders>
            <w:hideMark/>
          </w:tcPr>
          <w:p w14:paraId="67A25B0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0.4</w:t>
            </w:r>
          </w:p>
        </w:tc>
      </w:tr>
      <w:tr w:rsidR="00D740F6" w:rsidRPr="00D740F6" w14:paraId="1B90A616"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EA6E99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1.5.</w:t>
            </w:r>
          </w:p>
        </w:tc>
        <w:tc>
          <w:tcPr>
            <w:tcW w:w="2969" w:type="pct"/>
            <w:tcBorders>
              <w:top w:val="outset" w:sz="6" w:space="0" w:color="auto"/>
              <w:left w:val="outset" w:sz="6" w:space="0" w:color="auto"/>
              <w:bottom w:val="outset" w:sz="6" w:space="0" w:color="auto"/>
              <w:right w:val="outset" w:sz="6" w:space="0" w:color="auto"/>
            </w:tcBorders>
            <w:hideMark/>
          </w:tcPr>
          <w:p w14:paraId="345B274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calcium cyanamide</w:t>
            </w:r>
          </w:p>
        </w:tc>
        <w:tc>
          <w:tcPr>
            <w:tcW w:w="1633" w:type="pct"/>
            <w:tcBorders>
              <w:top w:val="outset" w:sz="6" w:space="0" w:color="auto"/>
              <w:left w:val="outset" w:sz="6" w:space="0" w:color="auto"/>
              <w:bottom w:val="outset" w:sz="6" w:space="0" w:color="auto"/>
              <w:right w:val="outset" w:sz="6" w:space="0" w:color="auto"/>
            </w:tcBorders>
            <w:hideMark/>
          </w:tcPr>
          <w:p w14:paraId="27FFCE0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1.0</w:t>
            </w:r>
          </w:p>
        </w:tc>
      </w:tr>
      <w:tr w:rsidR="00D740F6" w:rsidRPr="00D740F6" w14:paraId="2458809B"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74059E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1.6.</w:t>
            </w:r>
          </w:p>
        </w:tc>
        <w:tc>
          <w:tcPr>
            <w:tcW w:w="2969" w:type="pct"/>
            <w:tcBorders>
              <w:top w:val="outset" w:sz="6" w:space="0" w:color="auto"/>
              <w:left w:val="outset" w:sz="6" w:space="0" w:color="auto"/>
              <w:bottom w:val="outset" w:sz="6" w:space="0" w:color="auto"/>
              <w:right w:val="outset" w:sz="6" w:space="0" w:color="auto"/>
            </w:tcBorders>
            <w:hideMark/>
          </w:tcPr>
          <w:p w14:paraId="1AC5F0C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nitrogenous calcium cyanamide</w:t>
            </w:r>
          </w:p>
        </w:tc>
        <w:tc>
          <w:tcPr>
            <w:tcW w:w="1633" w:type="pct"/>
            <w:tcBorders>
              <w:top w:val="outset" w:sz="6" w:space="0" w:color="auto"/>
              <w:left w:val="outset" w:sz="6" w:space="0" w:color="auto"/>
              <w:bottom w:val="outset" w:sz="6" w:space="0" w:color="auto"/>
              <w:right w:val="outset" w:sz="6" w:space="0" w:color="auto"/>
            </w:tcBorders>
            <w:hideMark/>
          </w:tcPr>
          <w:p w14:paraId="36B3A1F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1.0</w:t>
            </w:r>
          </w:p>
        </w:tc>
      </w:tr>
      <w:tr w:rsidR="00D740F6" w:rsidRPr="00D740F6" w14:paraId="3A48B17C"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24A7CE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1.7.</w:t>
            </w:r>
          </w:p>
        </w:tc>
        <w:tc>
          <w:tcPr>
            <w:tcW w:w="2969" w:type="pct"/>
            <w:tcBorders>
              <w:top w:val="outset" w:sz="6" w:space="0" w:color="auto"/>
              <w:left w:val="outset" w:sz="6" w:space="0" w:color="auto"/>
              <w:bottom w:val="outset" w:sz="6" w:space="0" w:color="auto"/>
              <w:right w:val="outset" w:sz="6" w:space="0" w:color="auto"/>
            </w:tcBorders>
            <w:hideMark/>
          </w:tcPr>
          <w:p w14:paraId="2EA72F9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ammonium sulphate</w:t>
            </w:r>
          </w:p>
        </w:tc>
        <w:tc>
          <w:tcPr>
            <w:tcW w:w="1633" w:type="pct"/>
            <w:tcBorders>
              <w:top w:val="outset" w:sz="6" w:space="0" w:color="auto"/>
              <w:left w:val="outset" w:sz="6" w:space="0" w:color="auto"/>
              <w:bottom w:val="outset" w:sz="6" w:space="0" w:color="auto"/>
              <w:right w:val="outset" w:sz="6" w:space="0" w:color="auto"/>
            </w:tcBorders>
            <w:hideMark/>
          </w:tcPr>
          <w:p w14:paraId="5ED8B29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0.3</w:t>
            </w:r>
          </w:p>
        </w:tc>
      </w:tr>
      <w:tr w:rsidR="00D740F6" w:rsidRPr="00D740F6" w14:paraId="2217B014"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1CDBF5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1.8.</w:t>
            </w:r>
          </w:p>
        </w:tc>
        <w:tc>
          <w:tcPr>
            <w:tcW w:w="4602" w:type="pct"/>
            <w:gridSpan w:val="2"/>
            <w:tcBorders>
              <w:top w:val="outset" w:sz="6" w:space="0" w:color="auto"/>
              <w:left w:val="outset" w:sz="6" w:space="0" w:color="auto"/>
              <w:bottom w:val="outset" w:sz="6" w:space="0" w:color="auto"/>
              <w:right w:val="outset" w:sz="6" w:space="0" w:color="auto"/>
            </w:tcBorders>
            <w:hideMark/>
          </w:tcPr>
          <w:p w14:paraId="1D31FF3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ammonium nitrate</w:t>
            </w:r>
          </w:p>
        </w:tc>
      </w:tr>
      <w:tr w:rsidR="00D740F6" w:rsidRPr="00D740F6" w14:paraId="303C6F86"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1CAA85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1.8.1.</w:t>
            </w:r>
          </w:p>
        </w:tc>
        <w:tc>
          <w:tcPr>
            <w:tcW w:w="2969" w:type="pct"/>
            <w:tcBorders>
              <w:top w:val="outset" w:sz="6" w:space="0" w:color="auto"/>
              <w:left w:val="outset" w:sz="6" w:space="0" w:color="auto"/>
              <w:bottom w:val="outset" w:sz="6" w:space="0" w:color="auto"/>
              <w:right w:val="outset" w:sz="6" w:space="0" w:color="auto"/>
            </w:tcBorders>
            <w:hideMark/>
          </w:tcPr>
          <w:p w14:paraId="56A9BAF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with the content of total nitrogen of up to 32 % (including)</w:t>
            </w:r>
          </w:p>
        </w:tc>
        <w:tc>
          <w:tcPr>
            <w:tcW w:w="1633" w:type="pct"/>
            <w:tcBorders>
              <w:top w:val="outset" w:sz="6" w:space="0" w:color="auto"/>
              <w:left w:val="outset" w:sz="6" w:space="0" w:color="auto"/>
              <w:bottom w:val="outset" w:sz="6" w:space="0" w:color="auto"/>
              <w:right w:val="outset" w:sz="6" w:space="0" w:color="auto"/>
            </w:tcBorders>
            <w:hideMark/>
          </w:tcPr>
          <w:p w14:paraId="48779FD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45421882"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98F2EC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1.8.2.</w:t>
            </w:r>
          </w:p>
        </w:tc>
        <w:tc>
          <w:tcPr>
            <w:tcW w:w="2969" w:type="pct"/>
            <w:tcBorders>
              <w:top w:val="outset" w:sz="6" w:space="0" w:color="auto"/>
              <w:left w:val="outset" w:sz="6" w:space="0" w:color="auto"/>
              <w:bottom w:val="outset" w:sz="6" w:space="0" w:color="auto"/>
              <w:right w:val="outset" w:sz="6" w:space="0" w:color="auto"/>
            </w:tcBorders>
            <w:hideMark/>
          </w:tcPr>
          <w:p w14:paraId="2502BD5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with the content of total nitrogen exceeding 32 %</w:t>
            </w:r>
          </w:p>
        </w:tc>
        <w:tc>
          <w:tcPr>
            <w:tcW w:w="1633" w:type="pct"/>
            <w:tcBorders>
              <w:top w:val="outset" w:sz="6" w:space="0" w:color="auto"/>
              <w:left w:val="outset" w:sz="6" w:space="0" w:color="auto"/>
              <w:bottom w:val="outset" w:sz="6" w:space="0" w:color="auto"/>
              <w:right w:val="outset" w:sz="6" w:space="0" w:color="auto"/>
            </w:tcBorders>
            <w:hideMark/>
          </w:tcPr>
          <w:p w14:paraId="7525C6A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0.6</w:t>
            </w:r>
          </w:p>
        </w:tc>
      </w:tr>
      <w:tr w:rsidR="00D740F6" w:rsidRPr="00D740F6" w14:paraId="70B259F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3B2FD2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1.9.</w:t>
            </w:r>
          </w:p>
        </w:tc>
        <w:tc>
          <w:tcPr>
            <w:tcW w:w="2969" w:type="pct"/>
            <w:tcBorders>
              <w:top w:val="outset" w:sz="6" w:space="0" w:color="auto"/>
              <w:left w:val="outset" w:sz="6" w:space="0" w:color="auto"/>
              <w:bottom w:val="outset" w:sz="6" w:space="0" w:color="auto"/>
              <w:right w:val="outset" w:sz="6" w:space="0" w:color="auto"/>
            </w:tcBorders>
            <w:hideMark/>
          </w:tcPr>
          <w:p w14:paraId="54A7B24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calcium ammonium nitrate</w:t>
            </w:r>
          </w:p>
        </w:tc>
        <w:tc>
          <w:tcPr>
            <w:tcW w:w="1633" w:type="pct"/>
            <w:tcBorders>
              <w:top w:val="outset" w:sz="6" w:space="0" w:color="auto"/>
              <w:left w:val="outset" w:sz="6" w:space="0" w:color="auto"/>
              <w:bottom w:val="outset" w:sz="6" w:space="0" w:color="auto"/>
              <w:right w:val="outset" w:sz="6" w:space="0" w:color="auto"/>
            </w:tcBorders>
            <w:hideMark/>
          </w:tcPr>
          <w:p w14:paraId="406EAB6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3F73B4FE"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531765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1.10.</w:t>
            </w:r>
          </w:p>
        </w:tc>
        <w:tc>
          <w:tcPr>
            <w:tcW w:w="2969" w:type="pct"/>
            <w:tcBorders>
              <w:top w:val="outset" w:sz="6" w:space="0" w:color="auto"/>
              <w:left w:val="outset" w:sz="6" w:space="0" w:color="auto"/>
              <w:bottom w:val="outset" w:sz="6" w:space="0" w:color="auto"/>
              <w:right w:val="outset" w:sz="6" w:space="0" w:color="auto"/>
            </w:tcBorders>
            <w:hideMark/>
          </w:tcPr>
          <w:p w14:paraId="559621A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ammonium sulphate-nitrate</w:t>
            </w:r>
          </w:p>
        </w:tc>
        <w:tc>
          <w:tcPr>
            <w:tcW w:w="1633" w:type="pct"/>
            <w:tcBorders>
              <w:top w:val="outset" w:sz="6" w:space="0" w:color="auto"/>
              <w:left w:val="outset" w:sz="6" w:space="0" w:color="auto"/>
              <w:bottom w:val="outset" w:sz="6" w:space="0" w:color="auto"/>
              <w:right w:val="outset" w:sz="6" w:space="0" w:color="auto"/>
            </w:tcBorders>
            <w:hideMark/>
          </w:tcPr>
          <w:p w14:paraId="7B95DE0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6439A2E7"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4F3574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1.11.</w:t>
            </w:r>
          </w:p>
        </w:tc>
        <w:tc>
          <w:tcPr>
            <w:tcW w:w="2969" w:type="pct"/>
            <w:tcBorders>
              <w:top w:val="outset" w:sz="6" w:space="0" w:color="auto"/>
              <w:left w:val="outset" w:sz="6" w:space="0" w:color="auto"/>
              <w:bottom w:val="outset" w:sz="6" w:space="0" w:color="auto"/>
              <w:right w:val="outset" w:sz="6" w:space="0" w:color="auto"/>
            </w:tcBorders>
            <w:hideMark/>
          </w:tcPr>
          <w:p w14:paraId="1667306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ammonium-magnesium sulphate-nitrate</w:t>
            </w:r>
          </w:p>
        </w:tc>
        <w:tc>
          <w:tcPr>
            <w:tcW w:w="1633" w:type="pct"/>
            <w:tcBorders>
              <w:top w:val="outset" w:sz="6" w:space="0" w:color="auto"/>
              <w:left w:val="outset" w:sz="6" w:space="0" w:color="auto"/>
              <w:bottom w:val="outset" w:sz="6" w:space="0" w:color="auto"/>
              <w:right w:val="outset" w:sz="6" w:space="0" w:color="auto"/>
            </w:tcBorders>
            <w:hideMark/>
          </w:tcPr>
          <w:p w14:paraId="0FB9C14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5FF8F167"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22B626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1.12.</w:t>
            </w:r>
          </w:p>
        </w:tc>
        <w:tc>
          <w:tcPr>
            <w:tcW w:w="2969" w:type="pct"/>
            <w:tcBorders>
              <w:top w:val="outset" w:sz="6" w:space="0" w:color="auto"/>
              <w:left w:val="outset" w:sz="6" w:space="0" w:color="auto"/>
              <w:bottom w:val="outset" w:sz="6" w:space="0" w:color="auto"/>
              <w:right w:val="outset" w:sz="6" w:space="0" w:color="auto"/>
            </w:tcBorders>
            <w:hideMark/>
          </w:tcPr>
          <w:p w14:paraId="256A747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magnesium ammonium nitrate</w:t>
            </w:r>
          </w:p>
        </w:tc>
        <w:tc>
          <w:tcPr>
            <w:tcW w:w="1633" w:type="pct"/>
            <w:tcBorders>
              <w:top w:val="outset" w:sz="6" w:space="0" w:color="auto"/>
              <w:left w:val="outset" w:sz="6" w:space="0" w:color="auto"/>
              <w:bottom w:val="outset" w:sz="6" w:space="0" w:color="auto"/>
              <w:right w:val="outset" w:sz="6" w:space="0" w:color="auto"/>
            </w:tcBorders>
            <w:hideMark/>
          </w:tcPr>
          <w:p w14:paraId="0001CBED"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71361AE4"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C51DFF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1.13.</w:t>
            </w:r>
          </w:p>
        </w:tc>
        <w:tc>
          <w:tcPr>
            <w:tcW w:w="2969" w:type="pct"/>
            <w:tcBorders>
              <w:top w:val="outset" w:sz="6" w:space="0" w:color="auto"/>
              <w:left w:val="outset" w:sz="6" w:space="0" w:color="auto"/>
              <w:bottom w:val="outset" w:sz="6" w:space="0" w:color="auto"/>
              <w:right w:val="outset" w:sz="6" w:space="0" w:color="auto"/>
            </w:tcBorders>
            <w:hideMark/>
          </w:tcPr>
          <w:p w14:paraId="1C0B30B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urea</w:t>
            </w:r>
          </w:p>
        </w:tc>
        <w:tc>
          <w:tcPr>
            <w:tcW w:w="1633" w:type="pct"/>
            <w:tcBorders>
              <w:top w:val="outset" w:sz="6" w:space="0" w:color="auto"/>
              <w:left w:val="outset" w:sz="6" w:space="0" w:color="auto"/>
              <w:bottom w:val="outset" w:sz="6" w:space="0" w:color="auto"/>
              <w:right w:val="outset" w:sz="6" w:space="0" w:color="auto"/>
            </w:tcBorders>
            <w:hideMark/>
          </w:tcPr>
          <w:p w14:paraId="74580EA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0.4</w:t>
            </w:r>
          </w:p>
        </w:tc>
      </w:tr>
      <w:tr w:rsidR="00D740F6" w:rsidRPr="00D740F6" w14:paraId="7766783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3B285F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1.14.</w:t>
            </w:r>
          </w:p>
        </w:tc>
        <w:tc>
          <w:tcPr>
            <w:tcW w:w="2969" w:type="pct"/>
            <w:tcBorders>
              <w:top w:val="outset" w:sz="6" w:space="0" w:color="auto"/>
              <w:left w:val="outset" w:sz="6" w:space="0" w:color="auto"/>
              <w:bottom w:val="outset" w:sz="6" w:space="0" w:color="auto"/>
              <w:right w:val="outset" w:sz="6" w:space="0" w:color="auto"/>
            </w:tcBorders>
            <w:hideMark/>
          </w:tcPr>
          <w:p w14:paraId="32C9B57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urea ammonium sulphate</w:t>
            </w:r>
          </w:p>
        </w:tc>
        <w:tc>
          <w:tcPr>
            <w:tcW w:w="1633" w:type="pct"/>
            <w:tcBorders>
              <w:top w:val="outset" w:sz="6" w:space="0" w:color="auto"/>
              <w:left w:val="outset" w:sz="6" w:space="0" w:color="auto"/>
              <w:bottom w:val="outset" w:sz="6" w:space="0" w:color="auto"/>
              <w:right w:val="outset" w:sz="6" w:space="0" w:color="auto"/>
            </w:tcBorders>
            <w:hideMark/>
          </w:tcPr>
          <w:p w14:paraId="7F4439B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0.5</w:t>
            </w:r>
          </w:p>
        </w:tc>
      </w:tr>
      <w:tr w:rsidR="00D740F6" w:rsidRPr="00D740F6" w14:paraId="6FD7F4FE"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11DECD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1.15.</w:t>
            </w:r>
          </w:p>
        </w:tc>
        <w:tc>
          <w:tcPr>
            <w:tcW w:w="2969" w:type="pct"/>
            <w:tcBorders>
              <w:top w:val="outset" w:sz="6" w:space="0" w:color="auto"/>
              <w:left w:val="outset" w:sz="6" w:space="0" w:color="auto"/>
              <w:bottom w:val="outset" w:sz="6" w:space="0" w:color="auto"/>
              <w:right w:val="outset" w:sz="6" w:space="0" w:color="auto"/>
            </w:tcBorders>
            <w:hideMark/>
          </w:tcPr>
          <w:p w14:paraId="64146D8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nitrogenous fertiliser solution</w:t>
            </w:r>
          </w:p>
        </w:tc>
        <w:tc>
          <w:tcPr>
            <w:tcW w:w="1633" w:type="pct"/>
            <w:tcBorders>
              <w:top w:val="outset" w:sz="6" w:space="0" w:color="auto"/>
              <w:left w:val="outset" w:sz="6" w:space="0" w:color="auto"/>
              <w:bottom w:val="outset" w:sz="6" w:space="0" w:color="auto"/>
              <w:right w:val="outset" w:sz="6" w:space="0" w:color="auto"/>
            </w:tcBorders>
            <w:hideMark/>
          </w:tcPr>
          <w:p w14:paraId="7EBB3B1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0.6</w:t>
            </w:r>
          </w:p>
        </w:tc>
      </w:tr>
      <w:tr w:rsidR="00D740F6" w:rsidRPr="00D740F6" w14:paraId="640A47F7"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ADEA14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1.16.</w:t>
            </w:r>
          </w:p>
        </w:tc>
        <w:tc>
          <w:tcPr>
            <w:tcW w:w="2969" w:type="pct"/>
            <w:tcBorders>
              <w:top w:val="outset" w:sz="6" w:space="0" w:color="auto"/>
              <w:left w:val="outset" w:sz="6" w:space="0" w:color="auto"/>
              <w:bottom w:val="outset" w:sz="6" w:space="0" w:color="auto"/>
              <w:right w:val="outset" w:sz="6" w:space="0" w:color="auto"/>
            </w:tcBorders>
            <w:hideMark/>
          </w:tcPr>
          <w:p w14:paraId="59DE9F2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ammonium nitrate-urea solution</w:t>
            </w:r>
          </w:p>
        </w:tc>
        <w:tc>
          <w:tcPr>
            <w:tcW w:w="1633" w:type="pct"/>
            <w:tcBorders>
              <w:top w:val="outset" w:sz="6" w:space="0" w:color="auto"/>
              <w:left w:val="outset" w:sz="6" w:space="0" w:color="auto"/>
              <w:bottom w:val="outset" w:sz="6" w:space="0" w:color="auto"/>
              <w:right w:val="outset" w:sz="6" w:space="0" w:color="auto"/>
            </w:tcBorders>
            <w:hideMark/>
          </w:tcPr>
          <w:p w14:paraId="4C8D4E8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0.6</w:t>
            </w:r>
          </w:p>
        </w:tc>
      </w:tr>
      <w:tr w:rsidR="00D740F6" w:rsidRPr="00D740F6" w14:paraId="6A515532"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977AE0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1.17.</w:t>
            </w:r>
          </w:p>
        </w:tc>
        <w:tc>
          <w:tcPr>
            <w:tcW w:w="2969" w:type="pct"/>
            <w:tcBorders>
              <w:top w:val="outset" w:sz="6" w:space="0" w:color="auto"/>
              <w:left w:val="outset" w:sz="6" w:space="0" w:color="auto"/>
              <w:bottom w:val="outset" w:sz="6" w:space="0" w:color="auto"/>
              <w:right w:val="outset" w:sz="6" w:space="0" w:color="auto"/>
            </w:tcBorders>
            <w:hideMark/>
          </w:tcPr>
          <w:p w14:paraId="7F5C914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calcium nitrate suspension</w:t>
            </w:r>
          </w:p>
        </w:tc>
        <w:tc>
          <w:tcPr>
            <w:tcW w:w="1633" w:type="pct"/>
            <w:tcBorders>
              <w:top w:val="outset" w:sz="6" w:space="0" w:color="auto"/>
              <w:left w:val="outset" w:sz="6" w:space="0" w:color="auto"/>
              <w:bottom w:val="outset" w:sz="6" w:space="0" w:color="auto"/>
              <w:right w:val="outset" w:sz="6" w:space="0" w:color="auto"/>
            </w:tcBorders>
            <w:hideMark/>
          </w:tcPr>
          <w:p w14:paraId="1D3DE39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0.4</w:t>
            </w:r>
          </w:p>
        </w:tc>
      </w:tr>
      <w:tr w:rsidR="00D740F6" w:rsidRPr="00D740F6" w14:paraId="1F45790C"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D3E5F9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1.18.</w:t>
            </w:r>
          </w:p>
        </w:tc>
        <w:tc>
          <w:tcPr>
            <w:tcW w:w="2969" w:type="pct"/>
            <w:tcBorders>
              <w:top w:val="outset" w:sz="6" w:space="0" w:color="auto"/>
              <w:left w:val="outset" w:sz="6" w:space="0" w:color="auto"/>
              <w:bottom w:val="outset" w:sz="6" w:space="0" w:color="auto"/>
              <w:right w:val="outset" w:sz="6" w:space="0" w:color="auto"/>
            </w:tcBorders>
            <w:hideMark/>
          </w:tcPr>
          <w:p w14:paraId="6CE60A6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liquid nitrogenous fertilisers (solutions, suspensions) with urea formaldehyde</w:t>
            </w:r>
          </w:p>
        </w:tc>
        <w:tc>
          <w:tcPr>
            <w:tcW w:w="1633" w:type="pct"/>
            <w:tcBorders>
              <w:top w:val="outset" w:sz="6" w:space="0" w:color="auto"/>
              <w:left w:val="outset" w:sz="6" w:space="0" w:color="auto"/>
              <w:bottom w:val="outset" w:sz="6" w:space="0" w:color="auto"/>
              <w:right w:val="outset" w:sz="6" w:space="0" w:color="auto"/>
            </w:tcBorders>
            <w:hideMark/>
          </w:tcPr>
          <w:p w14:paraId="502B115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0.4</w:t>
            </w:r>
          </w:p>
        </w:tc>
      </w:tr>
      <w:tr w:rsidR="00D740F6" w:rsidRPr="00D740F6" w14:paraId="0DAB08E4"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741828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1.19.</w:t>
            </w:r>
          </w:p>
        </w:tc>
        <w:tc>
          <w:tcPr>
            <w:tcW w:w="2969" w:type="pct"/>
            <w:tcBorders>
              <w:top w:val="outset" w:sz="6" w:space="0" w:color="auto"/>
              <w:left w:val="outset" w:sz="6" w:space="0" w:color="auto"/>
              <w:bottom w:val="outset" w:sz="6" w:space="0" w:color="auto"/>
              <w:right w:val="outset" w:sz="6" w:space="0" w:color="auto"/>
            </w:tcBorders>
            <w:hideMark/>
          </w:tcPr>
          <w:p w14:paraId="373A0FC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ammonia solution</w:t>
            </w:r>
          </w:p>
        </w:tc>
        <w:tc>
          <w:tcPr>
            <w:tcW w:w="1633" w:type="pct"/>
            <w:tcBorders>
              <w:top w:val="outset" w:sz="6" w:space="0" w:color="auto"/>
              <w:left w:val="outset" w:sz="6" w:space="0" w:color="auto"/>
              <w:bottom w:val="outset" w:sz="6" w:space="0" w:color="auto"/>
              <w:right w:val="outset" w:sz="6" w:space="0" w:color="auto"/>
            </w:tcBorders>
            <w:hideMark/>
          </w:tcPr>
          <w:p w14:paraId="497AF8E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0.3</w:t>
            </w:r>
          </w:p>
        </w:tc>
      </w:tr>
      <w:tr w:rsidR="00D740F6" w:rsidRPr="00D740F6" w14:paraId="3E9449C2"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580BFE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1.20.</w:t>
            </w:r>
          </w:p>
        </w:tc>
        <w:tc>
          <w:tcPr>
            <w:tcW w:w="2969" w:type="pct"/>
            <w:tcBorders>
              <w:top w:val="outset" w:sz="6" w:space="0" w:color="auto"/>
              <w:left w:val="outset" w:sz="6" w:space="0" w:color="auto"/>
              <w:bottom w:val="outset" w:sz="6" w:space="0" w:color="auto"/>
              <w:right w:val="outset" w:sz="6" w:space="0" w:color="auto"/>
            </w:tcBorders>
            <w:hideMark/>
          </w:tcPr>
          <w:p w14:paraId="67501B0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anhydrous ammonia</w:t>
            </w:r>
          </w:p>
        </w:tc>
        <w:tc>
          <w:tcPr>
            <w:tcW w:w="1633" w:type="pct"/>
            <w:tcBorders>
              <w:top w:val="outset" w:sz="6" w:space="0" w:color="auto"/>
              <w:left w:val="outset" w:sz="6" w:space="0" w:color="auto"/>
              <w:bottom w:val="outset" w:sz="6" w:space="0" w:color="auto"/>
              <w:right w:val="outset" w:sz="6" w:space="0" w:color="auto"/>
            </w:tcBorders>
            <w:hideMark/>
          </w:tcPr>
          <w:p w14:paraId="0728AD7D"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1.1</w:t>
            </w:r>
          </w:p>
        </w:tc>
      </w:tr>
      <w:tr w:rsidR="00D740F6" w:rsidRPr="00D740F6" w14:paraId="1DC8D01B"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9DE7DE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w:t>
            </w:r>
          </w:p>
        </w:tc>
        <w:tc>
          <w:tcPr>
            <w:tcW w:w="4602" w:type="pct"/>
            <w:gridSpan w:val="2"/>
            <w:tcBorders>
              <w:top w:val="outset" w:sz="6" w:space="0" w:color="auto"/>
              <w:left w:val="outset" w:sz="6" w:space="0" w:color="auto"/>
              <w:bottom w:val="outset" w:sz="6" w:space="0" w:color="auto"/>
              <w:right w:val="outset" w:sz="6" w:space="0" w:color="auto"/>
            </w:tcBorders>
            <w:hideMark/>
          </w:tcPr>
          <w:p w14:paraId="4790EC5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Phosphatic fertilisers</w:t>
            </w:r>
          </w:p>
        </w:tc>
      </w:tr>
      <w:tr w:rsidR="00D740F6" w:rsidRPr="00D740F6" w14:paraId="04AC4147"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BE45C3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2.1.</w:t>
            </w:r>
          </w:p>
        </w:tc>
        <w:tc>
          <w:tcPr>
            <w:tcW w:w="4602" w:type="pct"/>
            <w:gridSpan w:val="2"/>
            <w:tcBorders>
              <w:top w:val="outset" w:sz="6" w:space="0" w:color="auto"/>
              <w:left w:val="outset" w:sz="6" w:space="0" w:color="auto"/>
              <w:bottom w:val="outset" w:sz="6" w:space="0" w:color="auto"/>
              <w:right w:val="outset" w:sz="6" w:space="0" w:color="auto"/>
            </w:tcBorders>
            <w:hideMark/>
          </w:tcPr>
          <w:p w14:paraId="42B3BED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 soluble in mineral acids</w:t>
            </w:r>
          </w:p>
        </w:tc>
      </w:tr>
      <w:tr w:rsidR="00D740F6" w:rsidRPr="00D740F6" w14:paraId="0F7CF119"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F51031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2.1.1.</w:t>
            </w:r>
          </w:p>
        </w:tc>
        <w:tc>
          <w:tcPr>
            <w:tcW w:w="2969" w:type="pct"/>
            <w:tcBorders>
              <w:top w:val="outset" w:sz="6" w:space="0" w:color="auto"/>
              <w:left w:val="outset" w:sz="6" w:space="0" w:color="auto"/>
              <w:bottom w:val="outset" w:sz="6" w:space="0" w:color="auto"/>
              <w:right w:val="outset" w:sz="6" w:space="0" w:color="auto"/>
            </w:tcBorders>
            <w:hideMark/>
          </w:tcPr>
          <w:p w14:paraId="41F0F32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superfos</w:t>
            </w:r>
          </w:p>
        </w:tc>
        <w:tc>
          <w:tcPr>
            <w:tcW w:w="1633" w:type="pct"/>
            <w:tcBorders>
              <w:top w:val="outset" w:sz="6" w:space="0" w:color="auto"/>
              <w:left w:val="outset" w:sz="6" w:space="0" w:color="auto"/>
              <w:bottom w:val="outset" w:sz="6" w:space="0" w:color="auto"/>
              <w:right w:val="outset" w:sz="6" w:space="0" w:color="auto"/>
            </w:tcBorders>
            <w:hideMark/>
          </w:tcPr>
          <w:p w14:paraId="53AC2E6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649540D7"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73A111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2.1.2.</w:t>
            </w:r>
          </w:p>
        </w:tc>
        <w:tc>
          <w:tcPr>
            <w:tcW w:w="2969" w:type="pct"/>
            <w:tcBorders>
              <w:top w:val="outset" w:sz="6" w:space="0" w:color="auto"/>
              <w:left w:val="outset" w:sz="6" w:space="0" w:color="auto"/>
              <w:bottom w:val="outset" w:sz="6" w:space="0" w:color="auto"/>
              <w:right w:val="outset" w:sz="6" w:space="0" w:color="auto"/>
            </w:tcBorders>
            <w:hideMark/>
          </w:tcPr>
          <w:p w14:paraId="19AE845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aluminium calcium phosphate</w:t>
            </w:r>
          </w:p>
        </w:tc>
        <w:tc>
          <w:tcPr>
            <w:tcW w:w="1633" w:type="pct"/>
            <w:tcBorders>
              <w:top w:val="outset" w:sz="6" w:space="0" w:color="auto"/>
              <w:left w:val="outset" w:sz="6" w:space="0" w:color="auto"/>
              <w:bottom w:val="outset" w:sz="6" w:space="0" w:color="auto"/>
              <w:right w:val="outset" w:sz="6" w:space="0" w:color="auto"/>
            </w:tcBorders>
            <w:hideMark/>
          </w:tcPr>
          <w:p w14:paraId="5718919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62635524"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CE557C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2.1.3.</w:t>
            </w:r>
          </w:p>
        </w:tc>
        <w:tc>
          <w:tcPr>
            <w:tcW w:w="2969" w:type="pct"/>
            <w:tcBorders>
              <w:top w:val="outset" w:sz="6" w:space="0" w:color="auto"/>
              <w:left w:val="outset" w:sz="6" w:space="0" w:color="auto"/>
              <w:bottom w:val="outset" w:sz="6" w:space="0" w:color="auto"/>
              <w:right w:val="outset" w:sz="6" w:space="0" w:color="auto"/>
            </w:tcBorders>
            <w:hideMark/>
          </w:tcPr>
          <w:p w14:paraId="1565B88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soft ground rock phosphate</w:t>
            </w:r>
          </w:p>
        </w:tc>
        <w:tc>
          <w:tcPr>
            <w:tcW w:w="1633" w:type="pct"/>
            <w:tcBorders>
              <w:top w:val="outset" w:sz="6" w:space="0" w:color="auto"/>
              <w:left w:val="outset" w:sz="6" w:space="0" w:color="auto"/>
              <w:bottom w:val="outset" w:sz="6" w:space="0" w:color="auto"/>
              <w:right w:val="outset" w:sz="6" w:space="0" w:color="auto"/>
            </w:tcBorders>
            <w:hideMark/>
          </w:tcPr>
          <w:p w14:paraId="7A63D15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0D68E4AB"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7C6323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2.1.4.</w:t>
            </w:r>
          </w:p>
        </w:tc>
        <w:tc>
          <w:tcPr>
            <w:tcW w:w="2969" w:type="pct"/>
            <w:tcBorders>
              <w:top w:val="outset" w:sz="6" w:space="0" w:color="auto"/>
              <w:left w:val="outset" w:sz="6" w:space="0" w:color="auto"/>
              <w:bottom w:val="outset" w:sz="6" w:space="0" w:color="auto"/>
              <w:right w:val="outset" w:sz="6" w:space="0" w:color="auto"/>
            </w:tcBorders>
            <w:hideMark/>
          </w:tcPr>
          <w:p w14:paraId="2980AC7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phosphorus slag</w:t>
            </w:r>
          </w:p>
        </w:tc>
        <w:tc>
          <w:tcPr>
            <w:tcW w:w="1633" w:type="pct"/>
            <w:tcBorders>
              <w:top w:val="outset" w:sz="6" w:space="0" w:color="auto"/>
              <w:left w:val="outset" w:sz="6" w:space="0" w:color="auto"/>
              <w:bottom w:val="outset" w:sz="6" w:space="0" w:color="auto"/>
              <w:right w:val="outset" w:sz="6" w:space="0" w:color="auto"/>
            </w:tcBorders>
            <w:hideMark/>
          </w:tcPr>
          <w:p w14:paraId="486608B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1.0</w:t>
            </w:r>
          </w:p>
        </w:tc>
      </w:tr>
      <w:tr w:rsidR="00D740F6" w:rsidRPr="00D740F6" w14:paraId="147B21EC"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C19309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2.2.</w:t>
            </w:r>
          </w:p>
        </w:tc>
        <w:tc>
          <w:tcPr>
            <w:tcW w:w="2969" w:type="pct"/>
            <w:tcBorders>
              <w:top w:val="outset" w:sz="6" w:space="0" w:color="auto"/>
              <w:left w:val="outset" w:sz="6" w:space="0" w:color="auto"/>
              <w:bottom w:val="outset" w:sz="6" w:space="0" w:color="auto"/>
              <w:right w:val="outset" w:sz="6" w:space="0" w:color="auto"/>
            </w:tcBorders>
            <w:hideMark/>
          </w:tcPr>
          <w:p w14:paraId="3D69DAB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 soluble in formic acid</w:t>
            </w:r>
          </w:p>
        </w:tc>
        <w:tc>
          <w:tcPr>
            <w:tcW w:w="1633" w:type="pct"/>
            <w:tcBorders>
              <w:top w:val="outset" w:sz="6" w:space="0" w:color="auto"/>
              <w:left w:val="outset" w:sz="6" w:space="0" w:color="auto"/>
              <w:bottom w:val="outset" w:sz="6" w:space="0" w:color="auto"/>
              <w:right w:val="outset" w:sz="6" w:space="0" w:color="auto"/>
            </w:tcBorders>
            <w:hideMark/>
          </w:tcPr>
          <w:p w14:paraId="20F93BE2"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r>
      <w:tr w:rsidR="00D740F6" w:rsidRPr="00D740F6" w14:paraId="1811B2BB"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2D125E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2.2.1.</w:t>
            </w:r>
          </w:p>
        </w:tc>
        <w:tc>
          <w:tcPr>
            <w:tcW w:w="2969" w:type="pct"/>
            <w:tcBorders>
              <w:top w:val="outset" w:sz="6" w:space="0" w:color="auto"/>
              <w:left w:val="outset" w:sz="6" w:space="0" w:color="auto"/>
              <w:bottom w:val="outset" w:sz="6" w:space="0" w:color="auto"/>
              <w:right w:val="outset" w:sz="6" w:space="0" w:color="auto"/>
            </w:tcBorders>
            <w:hideMark/>
          </w:tcPr>
          <w:p w14:paraId="3CA7566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soft ground rock phosphate</w:t>
            </w:r>
          </w:p>
        </w:tc>
        <w:tc>
          <w:tcPr>
            <w:tcW w:w="1633" w:type="pct"/>
            <w:tcBorders>
              <w:top w:val="outset" w:sz="6" w:space="0" w:color="auto"/>
              <w:left w:val="outset" w:sz="6" w:space="0" w:color="auto"/>
              <w:bottom w:val="outset" w:sz="6" w:space="0" w:color="auto"/>
              <w:right w:val="outset" w:sz="6" w:space="0" w:color="auto"/>
            </w:tcBorders>
            <w:hideMark/>
          </w:tcPr>
          <w:p w14:paraId="7AAB48B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75747C79"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A027B6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2.3.</w:t>
            </w:r>
          </w:p>
        </w:tc>
        <w:tc>
          <w:tcPr>
            <w:tcW w:w="4602" w:type="pct"/>
            <w:gridSpan w:val="2"/>
            <w:tcBorders>
              <w:top w:val="outset" w:sz="6" w:space="0" w:color="auto"/>
              <w:left w:val="outset" w:sz="6" w:space="0" w:color="auto"/>
              <w:bottom w:val="outset" w:sz="6" w:space="0" w:color="auto"/>
              <w:right w:val="outset" w:sz="6" w:space="0" w:color="auto"/>
            </w:tcBorders>
            <w:hideMark/>
          </w:tcPr>
          <w:p w14:paraId="4C445B6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 soluble in neutral ammonium citrate</w:t>
            </w:r>
          </w:p>
        </w:tc>
      </w:tr>
      <w:tr w:rsidR="00D740F6" w:rsidRPr="00D740F6" w14:paraId="1C1FC173"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0D8354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2.3.1.</w:t>
            </w:r>
          </w:p>
        </w:tc>
        <w:tc>
          <w:tcPr>
            <w:tcW w:w="2969" w:type="pct"/>
            <w:tcBorders>
              <w:top w:val="outset" w:sz="6" w:space="0" w:color="auto"/>
              <w:left w:val="outset" w:sz="6" w:space="0" w:color="auto"/>
              <w:bottom w:val="outset" w:sz="6" w:space="0" w:color="auto"/>
              <w:right w:val="outset" w:sz="6" w:space="0" w:color="auto"/>
            </w:tcBorders>
            <w:hideMark/>
          </w:tcPr>
          <w:p w14:paraId="5180C06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normal superphosphate</w:t>
            </w:r>
          </w:p>
        </w:tc>
        <w:tc>
          <w:tcPr>
            <w:tcW w:w="1633" w:type="pct"/>
            <w:tcBorders>
              <w:top w:val="outset" w:sz="6" w:space="0" w:color="auto"/>
              <w:left w:val="outset" w:sz="6" w:space="0" w:color="auto"/>
              <w:bottom w:val="outset" w:sz="6" w:space="0" w:color="auto"/>
              <w:right w:val="outset" w:sz="6" w:space="0" w:color="auto"/>
            </w:tcBorders>
            <w:hideMark/>
          </w:tcPr>
          <w:p w14:paraId="53631B6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686549EC"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94D09A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2.3.2.</w:t>
            </w:r>
          </w:p>
        </w:tc>
        <w:tc>
          <w:tcPr>
            <w:tcW w:w="2969" w:type="pct"/>
            <w:tcBorders>
              <w:top w:val="outset" w:sz="6" w:space="0" w:color="auto"/>
              <w:left w:val="outset" w:sz="6" w:space="0" w:color="auto"/>
              <w:bottom w:val="outset" w:sz="6" w:space="0" w:color="auto"/>
              <w:right w:val="outset" w:sz="6" w:space="0" w:color="auto"/>
            </w:tcBorders>
            <w:hideMark/>
          </w:tcPr>
          <w:p w14:paraId="6B774FC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concentrated superphosphate</w:t>
            </w:r>
          </w:p>
        </w:tc>
        <w:tc>
          <w:tcPr>
            <w:tcW w:w="1633" w:type="pct"/>
            <w:tcBorders>
              <w:top w:val="outset" w:sz="6" w:space="0" w:color="auto"/>
              <w:left w:val="outset" w:sz="6" w:space="0" w:color="auto"/>
              <w:bottom w:val="outset" w:sz="6" w:space="0" w:color="auto"/>
              <w:right w:val="outset" w:sz="6" w:space="0" w:color="auto"/>
            </w:tcBorders>
            <w:hideMark/>
          </w:tcPr>
          <w:p w14:paraId="5B3DAEB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37A7482B"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0D1C49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2.3.3.</w:t>
            </w:r>
          </w:p>
        </w:tc>
        <w:tc>
          <w:tcPr>
            <w:tcW w:w="2969" w:type="pct"/>
            <w:tcBorders>
              <w:top w:val="outset" w:sz="6" w:space="0" w:color="auto"/>
              <w:left w:val="outset" w:sz="6" w:space="0" w:color="auto"/>
              <w:bottom w:val="outset" w:sz="6" w:space="0" w:color="auto"/>
              <w:right w:val="outset" w:sz="6" w:space="0" w:color="auto"/>
            </w:tcBorders>
            <w:hideMark/>
          </w:tcPr>
          <w:p w14:paraId="5A6FB73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double superphosphate</w:t>
            </w:r>
          </w:p>
        </w:tc>
        <w:tc>
          <w:tcPr>
            <w:tcW w:w="1633" w:type="pct"/>
            <w:tcBorders>
              <w:top w:val="outset" w:sz="6" w:space="0" w:color="auto"/>
              <w:left w:val="outset" w:sz="6" w:space="0" w:color="auto"/>
              <w:bottom w:val="outset" w:sz="6" w:space="0" w:color="auto"/>
              <w:right w:val="outset" w:sz="6" w:space="0" w:color="auto"/>
            </w:tcBorders>
            <w:hideMark/>
          </w:tcPr>
          <w:p w14:paraId="0AD5659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4791332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27886C3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2.4.</w:t>
            </w:r>
          </w:p>
        </w:tc>
        <w:tc>
          <w:tcPr>
            <w:tcW w:w="4602" w:type="pct"/>
            <w:gridSpan w:val="2"/>
            <w:tcBorders>
              <w:top w:val="outset" w:sz="6" w:space="0" w:color="auto"/>
              <w:left w:val="outset" w:sz="6" w:space="0" w:color="auto"/>
              <w:bottom w:val="outset" w:sz="6" w:space="0" w:color="auto"/>
              <w:right w:val="outset" w:sz="6" w:space="0" w:color="auto"/>
            </w:tcBorders>
            <w:hideMark/>
          </w:tcPr>
          <w:p w14:paraId="37AB741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 soluble in basic ammonium citrate</w:t>
            </w:r>
          </w:p>
        </w:tc>
      </w:tr>
      <w:tr w:rsidR="00D740F6" w:rsidRPr="00D740F6" w14:paraId="47675FC9"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2863493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2.4.1.</w:t>
            </w:r>
          </w:p>
        </w:tc>
        <w:tc>
          <w:tcPr>
            <w:tcW w:w="2969" w:type="pct"/>
            <w:tcBorders>
              <w:top w:val="outset" w:sz="6" w:space="0" w:color="auto"/>
              <w:left w:val="outset" w:sz="6" w:space="0" w:color="auto"/>
              <w:bottom w:val="outset" w:sz="6" w:space="0" w:color="auto"/>
              <w:right w:val="outset" w:sz="6" w:space="0" w:color="auto"/>
            </w:tcBorders>
            <w:hideMark/>
          </w:tcPr>
          <w:p w14:paraId="03FD713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precipitate</w:t>
            </w:r>
          </w:p>
        </w:tc>
        <w:tc>
          <w:tcPr>
            <w:tcW w:w="1633" w:type="pct"/>
            <w:tcBorders>
              <w:top w:val="outset" w:sz="6" w:space="0" w:color="auto"/>
              <w:left w:val="outset" w:sz="6" w:space="0" w:color="auto"/>
              <w:bottom w:val="outset" w:sz="6" w:space="0" w:color="auto"/>
              <w:right w:val="outset" w:sz="6" w:space="0" w:color="auto"/>
            </w:tcBorders>
            <w:hideMark/>
          </w:tcPr>
          <w:p w14:paraId="2CEE275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26CEEEA4"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3D28A8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2.4.2.</w:t>
            </w:r>
          </w:p>
        </w:tc>
        <w:tc>
          <w:tcPr>
            <w:tcW w:w="2969" w:type="pct"/>
            <w:tcBorders>
              <w:top w:val="outset" w:sz="6" w:space="0" w:color="auto"/>
              <w:left w:val="outset" w:sz="6" w:space="0" w:color="auto"/>
              <w:bottom w:val="outset" w:sz="6" w:space="0" w:color="auto"/>
              <w:right w:val="outset" w:sz="6" w:space="0" w:color="auto"/>
            </w:tcBorders>
            <w:hideMark/>
          </w:tcPr>
          <w:p w14:paraId="1F19DF4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calcined thermal phosphate</w:t>
            </w:r>
          </w:p>
        </w:tc>
        <w:tc>
          <w:tcPr>
            <w:tcW w:w="1633" w:type="pct"/>
            <w:tcBorders>
              <w:top w:val="outset" w:sz="6" w:space="0" w:color="auto"/>
              <w:left w:val="outset" w:sz="6" w:space="0" w:color="auto"/>
              <w:bottom w:val="outset" w:sz="6" w:space="0" w:color="auto"/>
              <w:right w:val="outset" w:sz="6" w:space="0" w:color="auto"/>
            </w:tcBorders>
            <w:hideMark/>
          </w:tcPr>
          <w:p w14:paraId="3E964B2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20735F20"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BA5D5A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2.4.3.</w:t>
            </w:r>
          </w:p>
        </w:tc>
        <w:tc>
          <w:tcPr>
            <w:tcW w:w="2969" w:type="pct"/>
            <w:tcBorders>
              <w:top w:val="outset" w:sz="6" w:space="0" w:color="auto"/>
              <w:left w:val="outset" w:sz="6" w:space="0" w:color="auto"/>
              <w:bottom w:val="outset" w:sz="6" w:space="0" w:color="auto"/>
              <w:right w:val="outset" w:sz="6" w:space="0" w:color="auto"/>
            </w:tcBorders>
            <w:hideMark/>
          </w:tcPr>
          <w:p w14:paraId="5401695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aluminium calcium phosphate</w:t>
            </w:r>
          </w:p>
        </w:tc>
        <w:tc>
          <w:tcPr>
            <w:tcW w:w="1633" w:type="pct"/>
            <w:tcBorders>
              <w:top w:val="outset" w:sz="6" w:space="0" w:color="auto"/>
              <w:left w:val="outset" w:sz="6" w:space="0" w:color="auto"/>
              <w:bottom w:val="outset" w:sz="6" w:space="0" w:color="auto"/>
              <w:right w:val="outset" w:sz="6" w:space="0" w:color="auto"/>
            </w:tcBorders>
            <w:hideMark/>
          </w:tcPr>
          <w:p w14:paraId="5532FF2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78BBC002"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5150DF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2.5.</w:t>
            </w:r>
          </w:p>
        </w:tc>
        <w:tc>
          <w:tcPr>
            <w:tcW w:w="4602" w:type="pct"/>
            <w:gridSpan w:val="2"/>
            <w:tcBorders>
              <w:top w:val="outset" w:sz="6" w:space="0" w:color="auto"/>
              <w:left w:val="outset" w:sz="6" w:space="0" w:color="auto"/>
              <w:bottom w:val="outset" w:sz="6" w:space="0" w:color="auto"/>
              <w:right w:val="outset" w:sz="6" w:space="0" w:color="auto"/>
            </w:tcBorders>
            <w:hideMark/>
          </w:tcPr>
          <w:p w14:paraId="13C49CB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 soluble in citric acid</w:t>
            </w:r>
          </w:p>
        </w:tc>
      </w:tr>
      <w:tr w:rsidR="00D740F6" w:rsidRPr="00D740F6" w14:paraId="5F72C8F8"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5C2162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2.5.1.</w:t>
            </w:r>
          </w:p>
        </w:tc>
        <w:tc>
          <w:tcPr>
            <w:tcW w:w="2969" w:type="pct"/>
            <w:tcBorders>
              <w:top w:val="outset" w:sz="6" w:space="0" w:color="auto"/>
              <w:left w:val="outset" w:sz="6" w:space="0" w:color="auto"/>
              <w:bottom w:val="outset" w:sz="6" w:space="0" w:color="auto"/>
              <w:right w:val="outset" w:sz="6" w:space="0" w:color="auto"/>
            </w:tcBorders>
            <w:hideMark/>
          </w:tcPr>
          <w:p w14:paraId="11D8686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phosphorus slag</w:t>
            </w:r>
          </w:p>
        </w:tc>
        <w:tc>
          <w:tcPr>
            <w:tcW w:w="1633" w:type="pct"/>
            <w:tcBorders>
              <w:top w:val="outset" w:sz="6" w:space="0" w:color="auto"/>
              <w:left w:val="outset" w:sz="6" w:space="0" w:color="auto"/>
              <w:bottom w:val="outset" w:sz="6" w:space="0" w:color="auto"/>
              <w:right w:val="outset" w:sz="6" w:space="0" w:color="auto"/>
            </w:tcBorders>
            <w:hideMark/>
          </w:tcPr>
          <w:p w14:paraId="36290A0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49B2844C"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194B9C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2.6.</w:t>
            </w:r>
          </w:p>
        </w:tc>
        <w:tc>
          <w:tcPr>
            <w:tcW w:w="4602" w:type="pct"/>
            <w:gridSpan w:val="2"/>
            <w:tcBorders>
              <w:top w:val="outset" w:sz="6" w:space="0" w:color="auto"/>
              <w:left w:val="outset" w:sz="6" w:space="0" w:color="auto"/>
              <w:bottom w:val="outset" w:sz="6" w:space="0" w:color="auto"/>
              <w:right w:val="outset" w:sz="6" w:space="0" w:color="auto"/>
            </w:tcBorders>
            <w:hideMark/>
          </w:tcPr>
          <w:p w14:paraId="51A8899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water-soluble 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w:t>
            </w:r>
          </w:p>
        </w:tc>
      </w:tr>
      <w:tr w:rsidR="00D740F6" w:rsidRPr="00D740F6" w14:paraId="2833DF29"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08A44C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2.6.1.</w:t>
            </w:r>
          </w:p>
        </w:tc>
        <w:tc>
          <w:tcPr>
            <w:tcW w:w="2969" w:type="pct"/>
            <w:tcBorders>
              <w:top w:val="outset" w:sz="6" w:space="0" w:color="auto"/>
              <w:left w:val="outset" w:sz="6" w:space="0" w:color="auto"/>
              <w:bottom w:val="outset" w:sz="6" w:space="0" w:color="auto"/>
              <w:right w:val="outset" w:sz="6" w:space="0" w:color="auto"/>
            </w:tcBorders>
            <w:hideMark/>
          </w:tcPr>
          <w:p w14:paraId="337D791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normal superphosphate</w:t>
            </w:r>
          </w:p>
        </w:tc>
        <w:tc>
          <w:tcPr>
            <w:tcW w:w="1633" w:type="pct"/>
            <w:tcBorders>
              <w:top w:val="outset" w:sz="6" w:space="0" w:color="auto"/>
              <w:left w:val="outset" w:sz="6" w:space="0" w:color="auto"/>
              <w:bottom w:val="outset" w:sz="6" w:space="0" w:color="auto"/>
              <w:right w:val="outset" w:sz="6" w:space="0" w:color="auto"/>
            </w:tcBorders>
            <w:hideMark/>
          </w:tcPr>
          <w:p w14:paraId="6F9AFEF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0.9</w:t>
            </w:r>
          </w:p>
        </w:tc>
      </w:tr>
      <w:tr w:rsidR="00D740F6" w:rsidRPr="00D740F6" w14:paraId="3B6D9F7B"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904FFE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2.6.2.</w:t>
            </w:r>
          </w:p>
        </w:tc>
        <w:tc>
          <w:tcPr>
            <w:tcW w:w="2969" w:type="pct"/>
            <w:tcBorders>
              <w:top w:val="outset" w:sz="6" w:space="0" w:color="auto"/>
              <w:left w:val="outset" w:sz="6" w:space="0" w:color="auto"/>
              <w:bottom w:val="outset" w:sz="6" w:space="0" w:color="auto"/>
              <w:right w:val="outset" w:sz="6" w:space="0" w:color="auto"/>
            </w:tcBorders>
            <w:hideMark/>
          </w:tcPr>
          <w:p w14:paraId="7FDB5E1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concentrated superphosphate</w:t>
            </w:r>
          </w:p>
        </w:tc>
        <w:tc>
          <w:tcPr>
            <w:tcW w:w="1633" w:type="pct"/>
            <w:tcBorders>
              <w:top w:val="outset" w:sz="6" w:space="0" w:color="auto"/>
              <w:left w:val="outset" w:sz="6" w:space="0" w:color="auto"/>
              <w:bottom w:val="outset" w:sz="6" w:space="0" w:color="auto"/>
              <w:right w:val="outset" w:sz="6" w:space="0" w:color="auto"/>
            </w:tcBorders>
            <w:hideMark/>
          </w:tcPr>
          <w:p w14:paraId="1DB4C81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0.9</w:t>
            </w:r>
          </w:p>
        </w:tc>
      </w:tr>
      <w:tr w:rsidR="00D740F6" w:rsidRPr="00D740F6" w14:paraId="7A0DD6E9"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78C0C3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2.6.3.</w:t>
            </w:r>
          </w:p>
        </w:tc>
        <w:tc>
          <w:tcPr>
            <w:tcW w:w="2969" w:type="pct"/>
            <w:tcBorders>
              <w:top w:val="outset" w:sz="6" w:space="0" w:color="auto"/>
              <w:left w:val="outset" w:sz="6" w:space="0" w:color="auto"/>
              <w:bottom w:val="outset" w:sz="6" w:space="0" w:color="auto"/>
              <w:right w:val="outset" w:sz="6" w:space="0" w:color="auto"/>
            </w:tcBorders>
            <w:hideMark/>
          </w:tcPr>
          <w:p w14:paraId="52BCC43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superfos</w:t>
            </w:r>
          </w:p>
        </w:tc>
        <w:tc>
          <w:tcPr>
            <w:tcW w:w="1633" w:type="pct"/>
            <w:tcBorders>
              <w:top w:val="outset" w:sz="6" w:space="0" w:color="auto"/>
              <w:left w:val="outset" w:sz="6" w:space="0" w:color="auto"/>
              <w:bottom w:val="outset" w:sz="6" w:space="0" w:color="auto"/>
              <w:right w:val="outset" w:sz="6" w:space="0" w:color="auto"/>
            </w:tcBorders>
            <w:hideMark/>
          </w:tcPr>
          <w:p w14:paraId="2EBF402D"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0.9</w:t>
            </w:r>
          </w:p>
        </w:tc>
      </w:tr>
      <w:tr w:rsidR="00D740F6" w:rsidRPr="00D740F6" w14:paraId="73381A5F"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FFA9D4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2.6.4.</w:t>
            </w:r>
          </w:p>
        </w:tc>
        <w:tc>
          <w:tcPr>
            <w:tcW w:w="2969" w:type="pct"/>
            <w:tcBorders>
              <w:top w:val="outset" w:sz="6" w:space="0" w:color="auto"/>
              <w:left w:val="outset" w:sz="6" w:space="0" w:color="auto"/>
              <w:bottom w:val="outset" w:sz="6" w:space="0" w:color="auto"/>
              <w:right w:val="outset" w:sz="6" w:space="0" w:color="auto"/>
            </w:tcBorders>
            <w:hideMark/>
          </w:tcPr>
          <w:p w14:paraId="4C71B27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double superphosphate</w:t>
            </w:r>
          </w:p>
        </w:tc>
        <w:tc>
          <w:tcPr>
            <w:tcW w:w="1633" w:type="pct"/>
            <w:tcBorders>
              <w:top w:val="outset" w:sz="6" w:space="0" w:color="auto"/>
              <w:left w:val="outset" w:sz="6" w:space="0" w:color="auto"/>
              <w:bottom w:val="outset" w:sz="6" w:space="0" w:color="auto"/>
              <w:right w:val="outset" w:sz="6" w:space="0" w:color="auto"/>
            </w:tcBorders>
            <w:hideMark/>
          </w:tcPr>
          <w:p w14:paraId="40D9810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1.3</w:t>
            </w:r>
          </w:p>
        </w:tc>
      </w:tr>
      <w:tr w:rsidR="00D740F6" w:rsidRPr="00D740F6" w14:paraId="3DC937CC"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A58A22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w:t>
            </w:r>
          </w:p>
        </w:tc>
        <w:tc>
          <w:tcPr>
            <w:tcW w:w="4602" w:type="pct"/>
            <w:gridSpan w:val="2"/>
            <w:tcBorders>
              <w:top w:val="outset" w:sz="6" w:space="0" w:color="auto"/>
              <w:left w:val="outset" w:sz="6" w:space="0" w:color="auto"/>
              <w:bottom w:val="outset" w:sz="6" w:space="0" w:color="auto"/>
              <w:right w:val="outset" w:sz="6" w:space="0" w:color="auto"/>
            </w:tcBorders>
            <w:hideMark/>
          </w:tcPr>
          <w:p w14:paraId="455089F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Potassium (K</w:t>
            </w:r>
            <w:r w:rsidRPr="00D740F6">
              <w:rPr>
                <w:rFonts w:ascii="Times New Roman" w:hAnsi="Times New Roman"/>
                <w:noProof/>
                <w:sz w:val="24"/>
                <w:vertAlign w:val="subscript"/>
                <w:lang w:val="en-US"/>
              </w:rPr>
              <w:t>2</w:t>
            </w:r>
            <w:r w:rsidRPr="00D740F6">
              <w:rPr>
                <w:rFonts w:ascii="Times New Roman" w:hAnsi="Times New Roman"/>
                <w:noProof/>
                <w:sz w:val="24"/>
                <w:lang w:val="en-US"/>
              </w:rPr>
              <w:t>O) mineral fertilisers</w:t>
            </w:r>
          </w:p>
        </w:tc>
      </w:tr>
      <w:tr w:rsidR="00D740F6" w:rsidRPr="00D740F6" w14:paraId="184BF114"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B6E64F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3.1.</w:t>
            </w:r>
          </w:p>
        </w:tc>
        <w:tc>
          <w:tcPr>
            <w:tcW w:w="2969" w:type="pct"/>
            <w:tcBorders>
              <w:top w:val="outset" w:sz="6" w:space="0" w:color="auto"/>
              <w:left w:val="outset" w:sz="6" w:space="0" w:color="auto"/>
              <w:bottom w:val="outset" w:sz="6" w:space="0" w:color="auto"/>
              <w:right w:val="outset" w:sz="6" w:space="0" w:color="auto"/>
            </w:tcBorders>
            <w:hideMark/>
          </w:tcPr>
          <w:p w14:paraId="05258D5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kainite</w:t>
            </w:r>
          </w:p>
        </w:tc>
        <w:tc>
          <w:tcPr>
            <w:tcW w:w="1633" w:type="pct"/>
            <w:tcBorders>
              <w:top w:val="outset" w:sz="6" w:space="0" w:color="auto"/>
              <w:left w:val="outset" w:sz="6" w:space="0" w:color="auto"/>
              <w:bottom w:val="outset" w:sz="6" w:space="0" w:color="auto"/>
              <w:right w:val="outset" w:sz="6" w:space="0" w:color="auto"/>
            </w:tcBorders>
            <w:hideMark/>
          </w:tcPr>
          <w:p w14:paraId="0CAB078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1.5</w:t>
            </w:r>
          </w:p>
        </w:tc>
      </w:tr>
      <w:tr w:rsidR="00D740F6" w:rsidRPr="00D740F6" w14:paraId="00AC0C58"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46C407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3.2.</w:t>
            </w:r>
          </w:p>
        </w:tc>
        <w:tc>
          <w:tcPr>
            <w:tcW w:w="2969" w:type="pct"/>
            <w:tcBorders>
              <w:top w:val="outset" w:sz="6" w:space="0" w:color="auto"/>
              <w:left w:val="outset" w:sz="6" w:space="0" w:color="auto"/>
              <w:bottom w:val="outset" w:sz="6" w:space="0" w:color="auto"/>
              <w:right w:val="outset" w:sz="6" w:space="0" w:color="auto"/>
            </w:tcBorders>
            <w:hideMark/>
          </w:tcPr>
          <w:p w14:paraId="37F2EC6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enriched kainite salt</w:t>
            </w:r>
          </w:p>
        </w:tc>
        <w:tc>
          <w:tcPr>
            <w:tcW w:w="1633" w:type="pct"/>
            <w:tcBorders>
              <w:top w:val="outset" w:sz="6" w:space="0" w:color="auto"/>
              <w:left w:val="outset" w:sz="6" w:space="0" w:color="auto"/>
              <w:bottom w:val="outset" w:sz="6" w:space="0" w:color="auto"/>
              <w:right w:val="outset" w:sz="6" w:space="0" w:color="auto"/>
            </w:tcBorders>
            <w:hideMark/>
          </w:tcPr>
          <w:p w14:paraId="7D6401F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1.0</w:t>
            </w:r>
          </w:p>
        </w:tc>
      </w:tr>
      <w:tr w:rsidR="00D740F6" w:rsidRPr="00D740F6" w14:paraId="526A37D7"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36234A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3.3.</w:t>
            </w:r>
          </w:p>
        </w:tc>
        <w:tc>
          <w:tcPr>
            <w:tcW w:w="2969" w:type="pct"/>
            <w:tcBorders>
              <w:top w:val="outset" w:sz="6" w:space="0" w:color="auto"/>
              <w:left w:val="outset" w:sz="6" w:space="0" w:color="auto"/>
              <w:bottom w:val="outset" w:sz="6" w:space="0" w:color="auto"/>
              <w:right w:val="outset" w:sz="6" w:space="0" w:color="auto"/>
            </w:tcBorders>
            <w:hideMark/>
          </w:tcPr>
          <w:p w14:paraId="498ADCB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potassium chloride</w:t>
            </w:r>
          </w:p>
        </w:tc>
        <w:tc>
          <w:tcPr>
            <w:tcW w:w="1633" w:type="pct"/>
            <w:tcBorders>
              <w:top w:val="outset" w:sz="6" w:space="0" w:color="auto"/>
              <w:left w:val="outset" w:sz="6" w:space="0" w:color="auto"/>
              <w:bottom w:val="outset" w:sz="6" w:space="0" w:color="auto"/>
              <w:right w:val="outset" w:sz="6" w:space="0" w:color="auto"/>
            </w:tcBorders>
            <w:hideMark/>
          </w:tcPr>
          <w:p w14:paraId="6F420296"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r>
      <w:tr w:rsidR="00D740F6" w:rsidRPr="00D740F6" w14:paraId="5D2C97B8"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FED1CF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3.3.1.</w:t>
            </w:r>
          </w:p>
        </w:tc>
        <w:tc>
          <w:tcPr>
            <w:tcW w:w="2969" w:type="pct"/>
            <w:tcBorders>
              <w:top w:val="outset" w:sz="6" w:space="0" w:color="auto"/>
              <w:left w:val="outset" w:sz="6" w:space="0" w:color="auto"/>
              <w:bottom w:val="outset" w:sz="6" w:space="0" w:color="auto"/>
              <w:right w:val="outset" w:sz="6" w:space="0" w:color="auto"/>
            </w:tcBorders>
            <w:hideMark/>
          </w:tcPr>
          <w:p w14:paraId="567D95E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with potassium (K</w:t>
            </w:r>
            <w:r w:rsidRPr="00D740F6">
              <w:rPr>
                <w:rFonts w:ascii="Times New Roman" w:hAnsi="Times New Roman"/>
                <w:noProof/>
                <w:sz w:val="24"/>
                <w:vertAlign w:val="subscript"/>
                <w:lang w:val="en-US"/>
              </w:rPr>
              <w:t>2</w:t>
            </w:r>
            <w:r w:rsidRPr="00D740F6">
              <w:rPr>
                <w:rFonts w:ascii="Times New Roman" w:hAnsi="Times New Roman"/>
                <w:noProof/>
                <w:sz w:val="24"/>
                <w:lang w:val="en-US"/>
              </w:rPr>
              <w:t>O) content not exceeding 55 %</w:t>
            </w:r>
          </w:p>
        </w:tc>
        <w:tc>
          <w:tcPr>
            <w:tcW w:w="1633" w:type="pct"/>
            <w:tcBorders>
              <w:top w:val="outset" w:sz="6" w:space="0" w:color="auto"/>
              <w:left w:val="outset" w:sz="6" w:space="0" w:color="auto"/>
              <w:bottom w:val="outset" w:sz="6" w:space="0" w:color="auto"/>
              <w:right w:val="outset" w:sz="6" w:space="0" w:color="auto"/>
            </w:tcBorders>
            <w:hideMark/>
          </w:tcPr>
          <w:p w14:paraId="2AECE57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1.0</w:t>
            </w:r>
          </w:p>
        </w:tc>
      </w:tr>
      <w:tr w:rsidR="00D740F6" w:rsidRPr="00D740F6" w14:paraId="097B78CE"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2C5473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3.3.2.</w:t>
            </w:r>
          </w:p>
        </w:tc>
        <w:tc>
          <w:tcPr>
            <w:tcW w:w="2969" w:type="pct"/>
            <w:tcBorders>
              <w:top w:val="outset" w:sz="6" w:space="0" w:color="auto"/>
              <w:left w:val="outset" w:sz="6" w:space="0" w:color="auto"/>
              <w:bottom w:val="outset" w:sz="6" w:space="0" w:color="auto"/>
              <w:right w:val="outset" w:sz="6" w:space="0" w:color="auto"/>
            </w:tcBorders>
            <w:hideMark/>
          </w:tcPr>
          <w:p w14:paraId="354A970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with potassium (K</w:t>
            </w:r>
            <w:r w:rsidRPr="00D740F6">
              <w:rPr>
                <w:rFonts w:ascii="Times New Roman" w:hAnsi="Times New Roman"/>
                <w:noProof/>
                <w:sz w:val="24"/>
                <w:vertAlign w:val="subscript"/>
                <w:lang w:val="en-US"/>
              </w:rPr>
              <w:t>2</w:t>
            </w:r>
            <w:r w:rsidRPr="00D740F6">
              <w:rPr>
                <w:rFonts w:ascii="Times New Roman" w:hAnsi="Times New Roman"/>
                <w:noProof/>
                <w:sz w:val="24"/>
                <w:lang w:val="en-US"/>
              </w:rPr>
              <w:t>O) content exceeding 55 %</w:t>
            </w:r>
          </w:p>
        </w:tc>
        <w:tc>
          <w:tcPr>
            <w:tcW w:w="1633" w:type="pct"/>
            <w:tcBorders>
              <w:top w:val="outset" w:sz="6" w:space="0" w:color="auto"/>
              <w:left w:val="outset" w:sz="6" w:space="0" w:color="auto"/>
              <w:bottom w:val="outset" w:sz="6" w:space="0" w:color="auto"/>
              <w:right w:val="outset" w:sz="6" w:space="0" w:color="auto"/>
            </w:tcBorders>
            <w:hideMark/>
          </w:tcPr>
          <w:p w14:paraId="09908CF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0.5</w:t>
            </w:r>
          </w:p>
        </w:tc>
      </w:tr>
      <w:tr w:rsidR="00D740F6" w:rsidRPr="00D740F6" w14:paraId="61600239"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0D6315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3.4.</w:t>
            </w:r>
          </w:p>
        </w:tc>
        <w:tc>
          <w:tcPr>
            <w:tcW w:w="2969" w:type="pct"/>
            <w:tcBorders>
              <w:top w:val="outset" w:sz="6" w:space="0" w:color="auto"/>
              <w:left w:val="outset" w:sz="6" w:space="0" w:color="auto"/>
              <w:bottom w:val="outset" w:sz="6" w:space="0" w:color="auto"/>
              <w:right w:val="outset" w:sz="6" w:space="0" w:color="auto"/>
            </w:tcBorders>
            <w:hideMark/>
          </w:tcPr>
          <w:p w14:paraId="1430449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potassium chloride containing magnesium</w:t>
            </w:r>
          </w:p>
        </w:tc>
        <w:tc>
          <w:tcPr>
            <w:tcW w:w="1633" w:type="pct"/>
            <w:tcBorders>
              <w:top w:val="outset" w:sz="6" w:space="0" w:color="auto"/>
              <w:left w:val="outset" w:sz="6" w:space="0" w:color="auto"/>
              <w:bottom w:val="outset" w:sz="6" w:space="0" w:color="auto"/>
              <w:right w:val="outset" w:sz="6" w:space="0" w:color="auto"/>
            </w:tcBorders>
            <w:hideMark/>
          </w:tcPr>
          <w:p w14:paraId="1AC3B76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1.5</w:t>
            </w:r>
          </w:p>
        </w:tc>
      </w:tr>
      <w:tr w:rsidR="00D740F6" w:rsidRPr="00D740F6" w14:paraId="6A51D4D0"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B421EB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3.5.</w:t>
            </w:r>
          </w:p>
        </w:tc>
        <w:tc>
          <w:tcPr>
            <w:tcW w:w="2969" w:type="pct"/>
            <w:tcBorders>
              <w:top w:val="outset" w:sz="6" w:space="0" w:color="auto"/>
              <w:left w:val="outset" w:sz="6" w:space="0" w:color="auto"/>
              <w:bottom w:val="outset" w:sz="6" w:space="0" w:color="auto"/>
              <w:right w:val="outset" w:sz="6" w:space="0" w:color="auto"/>
            </w:tcBorders>
            <w:hideMark/>
          </w:tcPr>
          <w:p w14:paraId="72A0724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potassium sulphate</w:t>
            </w:r>
          </w:p>
        </w:tc>
        <w:tc>
          <w:tcPr>
            <w:tcW w:w="1633" w:type="pct"/>
            <w:tcBorders>
              <w:top w:val="outset" w:sz="6" w:space="0" w:color="auto"/>
              <w:left w:val="outset" w:sz="6" w:space="0" w:color="auto"/>
              <w:bottom w:val="outset" w:sz="6" w:space="0" w:color="auto"/>
              <w:right w:val="outset" w:sz="6" w:space="0" w:color="auto"/>
            </w:tcBorders>
            <w:hideMark/>
          </w:tcPr>
          <w:p w14:paraId="104CB89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0.5</w:t>
            </w:r>
          </w:p>
        </w:tc>
      </w:tr>
      <w:tr w:rsidR="00D740F6" w:rsidRPr="00D740F6" w14:paraId="6C8A141A"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05E219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3.6.</w:t>
            </w:r>
          </w:p>
        </w:tc>
        <w:tc>
          <w:tcPr>
            <w:tcW w:w="2969" w:type="pct"/>
            <w:tcBorders>
              <w:top w:val="outset" w:sz="6" w:space="0" w:color="auto"/>
              <w:left w:val="outset" w:sz="6" w:space="0" w:color="auto"/>
              <w:bottom w:val="outset" w:sz="6" w:space="0" w:color="auto"/>
              <w:right w:val="outset" w:sz="6" w:space="0" w:color="auto"/>
            </w:tcBorders>
            <w:hideMark/>
          </w:tcPr>
          <w:p w14:paraId="163BFC5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magnesium potassium sulphate</w:t>
            </w:r>
          </w:p>
        </w:tc>
        <w:tc>
          <w:tcPr>
            <w:tcW w:w="1633" w:type="pct"/>
            <w:tcBorders>
              <w:top w:val="outset" w:sz="6" w:space="0" w:color="auto"/>
              <w:left w:val="outset" w:sz="6" w:space="0" w:color="auto"/>
              <w:bottom w:val="outset" w:sz="6" w:space="0" w:color="auto"/>
              <w:right w:val="outset" w:sz="6" w:space="0" w:color="auto"/>
            </w:tcBorders>
            <w:hideMark/>
          </w:tcPr>
          <w:p w14:paraId="164B946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1.5</w:t>
            </w:r>
          </w:p>
        </w:tc>
      </w:tr>
      <w:tr w:rsidR="00D740F6" w:rsidRPr="00D740F6" w14:paraId="3E5CD4F0"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83228F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w:t>
            </w:r>
          </w:p>
        </w:tc>
        <w:tc>
          <w:tcPr>
            <w:tcW w:w="4602" w:type="pct"/>
            <w:gridSpan w:val="2"/>
            <w:tcBorders>
              <w:top w:val="outset" w:sz="6" w:space="0" w:color="auto"/>
              <w:left w:val="outset" w:sz="6" w:space="0" w:color="auto"/>
              <w:bottom w:val="outset" w:sz="6" w:space="0" w:color="auto"/>
              <w:right w:val="outset" w:sz="6" w:space="0" w:color="auto"/>
            </w:tcBorders>
            <w:hideMark/>
          </w:tcPr>
          <w:p w14:paraId="075AB84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Complex mineral fertilisers (obtained chemically)</w:t>
            </w:r>
          </w:p>
        </w:tc>
      </w:tr>
      <w:tr w:rsidR="00D740F6" w:rsidRPr="00D740F6" w14:paraId="62DFBDE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A61BDC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4.1.</w:t>
            </w:r>
          </w:p>
        </w:tc>
        <w:tc>
          <w:tcPr>
            <w:tcW w:w="2969" w:type="pct"/>
            <w:tcBorders>
              <w:top w:val="outset" w:sz="6" w:space="0" w:color="auto"/>
              <w:left w:val="outset" w:sz="6" w:space="0" w:color="auto"/>
              <w:bottom w:val="outset" w:sz="6" w:space="0" w:color="auto"/>
              <w:right w:val="outset" w:sz="6" w:space="0" w:color="auto"/>
            </w:tcBorders>
            <w:hideMark/>
          </w:tcPr>
          <w:p w14:paraId="62BB274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nitrogen (N)</w:t>
            </w:r>
          </w:p>
        </w:tc>
        <w:tc>
          <w:tcPr>
            <w:tcW w:w="1633" w:type="pct"/>
            <w:tcBorders>
              <w:top w:val="outset" w:sz="6" w:space="0" w:color="auto"/>
              <w:left w:val="outset" w:sz="6" w:space="0" w:color="auto"/>
              <w:bottom w:val="outset" w:sz="6" w:space="0" w:color="auto"/>
              <w:right w:val="outset" w:sz="6" w:space="0" w:color="auto"/>
            </w:tcBorders>
            <w:hideMark/>
          </w:tcPr>
          <w:p w14:paraId="40DFC04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1.1</w:t>
            </w:r>
          </w:p>
        </w:tc>
      </w:tr>
      <w:tr w:rsidR="00D740F6" w:rsidRPr="00D740F6" w14:paraId="223869D2"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C843E0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4.2.</w:t>
            </w:r>
          </w:p>
        </w:tc>
        <w:tc>
          <w:tcPr>
            <w:tcW w:w="2969" w:type="pct"/>
            <w:tcBorders>
              <w:top w:val="outset" w:sz="6" w:space="0" w:color="auto"/>
              <w:left w:val="outset" w:sz="6" w:space="0" w:color="auto"/>
              <w:bottom w:val="outset" w:sz="6" w:space="0" w:color="auto"/>
              <w:right w:val="outset" w:sz="6" w:space="0" w:color="auto"/>
            </w:tcBorders>
            <w:hideMark/>
          </w:tcPr>
          <w:p w14:paraId="384C4B7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w:t>
            </w:r>
          </w:p>
        </w:tc>
        <w:tc>
          <w:tcPr>
            <w:tcW w:w="1633" w:type="pct"/>
            <w:tcBorders>
              <w:top w:val="outset" w:sz="6" w:space="0" w:color="auto"/>
              <w:left w:val="outset" w:sz="6" w:space="0" w:color="auto"/>
              <w:bottom w:val="outset" w:sz="6" w:space="0" w:color="auto"/>
              <w:right w:val="outset" w:sz="6" w:space="0" w:color="auto"/>
            </w:tcBorders>
            <w:hideMark/>
          </w:tcPr>
          <w:p w14:paraId="61F8D60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1.1</w:t>
            </w:r>
          </w:p>
        </w:tc>
      </w:tr>
      <w:tr w:rsidR="00D740F6" w:rsidRPr="00D740F6" w14:paraId="19ADBA03"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940607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4.3.</w:t>
            </w:r>
          </w:p>
        </w:tc>
        <w:tc>
          <w:tcPr>
            <w:tcW w:w="2969" w:type="pct"/>
            <w:tcBorders>
              <w:top w:val="outset" w:sz="6" w:space="0" w:color="auto"/>
              <w:left w:val="outset" w:sz="6" w:space="0" w:color="auto"/>
              <w:bottom w:val="outset" w:sz="6" w:space="0" w:color="auto"/>
              <w:right w:val="outset" w:sz="6" w:space="0" w:color="auto"/>
            </w:tcBorders>
            <w:hideMark/>
          </w:tcPr>
          <w:p w14:paraId="65C2E5B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potassium (K</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p>
        </w:tc>
        <w:tc>
          <w:tcPr>
            <w:tcW w:w="1633" w:type="pct"/>
            <w:tcBorders>
              <w:top w:val="outset" w:sz="6" w:space="0" w:color="auto"/>
              <w:left w:val="outset" w:sz="6" w:space="0" w:color="auto"/>
              <w:bottom w:val="outset" w:sz="6" w:space="0" w:color="auto"/>
              <w:right w:val="outset" w:sz="6" w:space="0" w:color="auto"/>
            </w:tcBorders>
            <w:hideMark/>
          </w:tcPr>
          <w:p w14:paraId="00F387C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1.1</w:t>
            </w:r>
          </w:p>
        </w:tc>
      </w:tr>
      <w:tr w:rsidR="00D740F6" w:rsidRPr="00D740F6" w14:paraId="4D36319E"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8C5C63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w:t>
            </w:r>
          </w:p>
        </w:tc>
        <w:tc>
          <w:tcPr>
            <w:tcW w:w="2969" w:type="pct"/>
            <w:tcBorders>
              <w:top w:val="outset" w:sz="6" w:space="0" w:color="auto"/>
              <w:left w:val="outset" w:sz="6" w:space="0" w:color="auto"/>
              <w:bottom w:val="outset" w:sz="6" w:space="0" w:color="auto"/>
              <w:right w:val="outset" w:sz="6" w:space="0" w:color="auto"/>
            </w:tcBorders>
            <w:hideMark/>
          </w:tcPr>
          <w:p w14:paraId="1651985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N +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 xml:space="preserve"> + K</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p>
        </w:tc>
        <w:tc>
          <w:tcPr>
            <w:tcW w:w="1633" w:type="pct"/>
            <w:tcBorders>
              <w:top w:val="outset" w:sz="6" w:space="0" w:color="auto"/>
              <w:left w:val="outset" w:sz="6" w:space="0" w:color="auto"/>
              <w:bottom w:val="outset" w:sz="6" w:space="0" w:color="auto"/>
              <w:right w:val="outset" w:sz="6" w:space="0" w:color="auto"/>
            </w:tcBorders>
            <w:hideMark/>
          </w:tcPr>
          <w:p w14:paraId="534D07EF"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r>
      <w:tr w:rsidR="00D740F6" w:rsidRPr="00D740F6" w14:paraId="0D80169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31A536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4.4.1.</w:t>
            </w:r>
          </w:p>
        </w:tc>
        <w:tc>
          <w:tcPr>
            <w:tcW w:w="2969" w:type="pct"/>
            <w:tcBorders>
              <w:top w:val="outset" w:sz="6" w:space="0" w:color="auto"/>
              <w:left w:val="outset" w:sz="6" w:space="0" w:color="auto"/>
              <w:bottom w:val="outset" w:sz="6" w:space="0" w:color="auto"/>
              <w:right w:val="outset" w:sz="6" w:space="0" w:color="auto"/>
            </w:tcBorders>
            <w:hideMark/>
          </w:tcPr>
          <w:p w14:paraId="13FEDB4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binary fertilisers</w:t>
            </w:r>
          </w:p>
        </w:tc>
        <w:tc>
          <w:tcPr>
            <w:tcW w:w="1633" w:type="pct"/>
            <w:tcBorders>
              <w:top w:val="outset" w:sz="6" w:space="0" w:color="auto"/>
              <w:left w:val="outset" w:sz="6" w:space="0" w:color="auto"/>
              <w:bottom w:val="outset" w:sz="6" w:space="0" w:color="auto"/>
              <w:right w:val="outset" w:sz="6" w:space="0" w:color="auto"/>
            </w:tcBorders>
            <w:hideMark/>
          </w:tcPr>
          <w:p w14:paraId="332E2CF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1.5</w:t>
            </w:r>
          </w:p>
        </w:tc>
      </w:tr>
      <w:tr w:rsidR="00D740F6" w:rsidRPr="00D740F6" w14:paraId="54EB7B4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5EE5E7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4.4.2.</w:t>
            </w:r>
          </w:p>
        </w:tc>
        <w:tc>
          <w:tcPr>
            <w:tcW w:w="2969" w:type="pct"/>
            <w:tcBorders>
              <w:top w:val="outset" w:sz="6" w:space="0" w:color="auto"/>
              <w:left w:val="outset" w:sz="6" w:space="0" w:color="auto"/>
              <w:bottom w:val="outset" w:sz="6" w:space="0" w:color="auto"/>
              <w:right w:val="outset" w:sz="6" w:space="0" w:color="auto"/>
            </w:tcBorders>
            <w:hideMark/>
          </w:tcPr>
          <w:p w14:paraId="24A9DD8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ternary fertilisers</w:t>
            </w:r>
          </w:p>
        </w:tc>
        <w:tc>
          <w:tcPr>
            <w:tcW w:w="1633" w:type="pct"/>
            <w:tcBorders>
              <w:top w:val="outset" w:sz="6" w:space="0" w:color="auto"/>
              <w:left w:val="outset" w:sz="6" w:space="0" w:color="auto"/>
              <w:bottom w:val="outset" w:sz="6" w:space="0" w:color="auto"/>
              <w:right w:val="outset" w:sz="6" w:space="0" w:color="auto"/>
            </w:tcBorders>
            <w:hideMark/>
          </w:tcPr>
          <w:p w14:paraId="23A3908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1.9</w:t>
            </w:r>
          </w:p>
        </w:tc>
      </w:tr>
      <w:tr w:rsidR="00D740F6" w:rsidRPr="00D740F6" w14:paraId="4068EBCA"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8E4570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w:t>
            </w:r>
          </w:p>
        </w:tc>
        <w:tc>
          <w:tcPr>
            <w:tcW w:w="4602" w:type="pct"/>
            <w:gridSpan w:val="2"/>
            <w:tcBorders>
              <w:top w:val="outset" w:sz="6" w:space="0" w:color="auto"/>
              <w:left w:val="outset" w:sz="6" w:space="0" w:color="auto"/>
              <w:bottom w:val="outset" w:sz="6" w:space="0" w:color="auto"/>
              <w:right w:val="outset" w:sz="6" w:space="0" w:color="auto"/>
            </w:tcBorders>
            <w:hideMark/>
          </w:tcPr>
          <w:p w14:paraId="1AEAE53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Complex mineral fertilisers (obtained mechanically by mixing components containing NPK and other elements)</w:t>
            </w:r>
          </w:p>
        </w:tc>
      </w:tr>
      <w:tr w:rsidR="00D740F6" w:rsidRPr="00D740F6" w14:paraId="2E8A0BB6"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42A78A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5.1.</w:t>
            </w:r>
          </w:p>
        </w:tc>
        <w:tc>
          <w:tcPr>
            <w:tcW w:w="2969" w:type="pct"/>
            <w:tcBorders>
              <w:top w:val="outset" w:sz="6" w:space="0" w:color="auto"/>
              <w:left w:val="outset" w:sz="6" w:space="0" w:color="auto"/>
              <w:bottom w:val="outset" w:sz="6" w:space="0" w:color="auto"/>
              <w:right w:val="outset" w:sz="6" w:space="0" w:color="auto"/>
            </w:tcBorders>
            <w:hideMark/>
          </w:tcPr>
          <w:p w14:paraId="3C646BF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nitrogen (N)</w:t>
            </w:r>
          </w:p>
        </w:tc>
        <w:tc>
          <w:tcPr>
            <w:tcW w:w="1633" w:type="pct"/>
            <w:tcBorders>
              <w:top w:val="outset" w:sz="6" w:space="0" w:color="auto"/>
              <w:left w:val="outset" w:sz="6" w:space="0" w:color="auto"/>
              <w:bottom w:val="outset" w:sz="6" w:space="0" w:color="auto"/>
              <w:right w:val="outset" w:sz="6" w:space="0" w:color="auto"/>
            </w:tcBorders>
            <w:hideMark/>
          </w:tcPr>
          <w:p w14:paraId="738E20B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2.2</w:t>
            </w:r>
          </w:p>
        </w:tc>
      </w:tr>
      <w:tr w:rsidR="00D740F6" w:rsidRPr="00D740F6" w14:paraId="2FF0CEAE"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0F0091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5.2.</w:t>
            </w:r>
          </w:p>
        </w:tc>
        <w:tc>
          <w:tcPr>
            <w:tcW w:w="2969" w:type="pct"/>
            <w:tcBorders>
              <w:top w:val="outset" w:sz="6" w:space="0" w:color="auto"/>
              <w:left w:val="outset" w:sz="6" w:space="0" w:color="auto"/>
              <w:bottom w:val="outset" w:sz="6" w:space="0" w:color="auto"/>
              <w:right w:val="outset" w:sz="6" w:space="0" w:color="auto"/>
            </w:tcBorders>
            <w:hideMark/>
          </w:tcPr>
          <w:p w14:paraId="1399147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w:t>
            </w:r>
          </w:p>
        </w:tc>
        <w:tc>
          <w:tcPr>
            <w:tcW w:w="1633" w:type="pct"/>
            <w:tcBorders>
              <w:top w:val="outset" w:sz="6" w:space="0" w:color="auto"/>
              <w:left w:val="outset" w:sz="6" w:space="0" w:color="auto"/>
              <w:bottom w:val="outset" w:sz="6" w:space="0" w:color="auto"/>
              <w:right w:val="outset" w:sz="6" w:space="0" w:color="auto"/>
            </w:tcBorders>
            <w:hideMark/>
          </w:tcPr>
          <w:p w14:paraId="72B1F42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2.2</w:t>
            </w:r>
          </w:p>
        </w:tc>
      </w:tr>
      <w:tr w:rsidR="00D740F6" w:rsidRPr="00D740F6" w14:paraId="5BE66033"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435BC2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5.3.</w:t>
            </w:r>
          </w:p>
        </w:tc>
        <w:tc>
          <w:tcPr>
            <w:tcW w:w="2969" w:type="pct"/>
            <w:tcBorders>
              <w:top w:val="outset" w:sz="6" w:space="0" w:color="auto"/>
              <w:left w:val="outset" w:sz="6" w:space="0" w:color="auto"/>
              <w:bottom w:val="outset" w:sz="6" w:space="0" w:color="auto"/>
              <w:right w:val="outset" w:sz="6" w:space="0" w:color="auto"/>
            </w:tcBorders>
            <w:hideMark/>
          </w:tcPr>
          <w:p w14:paraId="5C80274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potassium (K</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p>
        </w:tc>
        <w:tc>
          <w:tcPr>
            <w:tcW w:w="1633" w:type="pct"/>
            <w:tcBorders>
              <w:top w:val="outset" w:sz="6" w:space="0" w:color="auto"/>
              <w:left w:val="outset" w:sz="6" w:space="0" w:color="auto"/>
              <w:bottom w:val="outset" w:sz="6" w:space="0" w:color="auto"/>
              <w:right w:val="outset" w:sz="6" w:space="0" w:color="auto"/>
            </w:tcBorders>
            <w:hideMark/>
          </w:tcPr>
          <w:p w14:paraId="3B703D2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2.2</w:t>
            </w:r>
          </w:p>
        </w:tc>
      </w:tr>
      <w:tr w:rsidR="00D740F6" w:rsidRPr="00D740F6" w14:paraId="2B680B8C"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005615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5.4.</w:t>
            </w:r>
          </w:p>
        </w:tc>
        <w:tc>
          <w:tcPr>
            <w:tcW w:w="2969" w:type="pct"/>
            <w:tcBorders>
              <w:top w:val="outset" w:sz="6" w:space="0" w:color="auto"/>
              <w:left w:val="outset" w:sz="6" w:space="0" w:color="auto"/>
              <w:bottom w:val="outset" w:sz="6" w:space="0" w:color="auto"/>
              <w:right w:val="outset" w:sz="6" w:space="0" w:color="auto"/>
            </w:tcBorders>
            <w:hideMark/>
          </w:tcPr>
          <w:p w14:paraId="597508A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N +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 xml:space="preserve"> + K</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p>
        </w:tc>
        <w:tc>
          <w:tcPr>
            <w:tcW w:w="1633" w:type="pct"/>
            <w:tcBorders>
              <w:top w:val="outset" w:sz="6" w:space="0" w:color="auto"/>
              <w:left w:val="outset" w:sz="6" w:space="0" w:color="auto"/>
              <w:bottom w:val="outset" w:sz="6" w:space="0" w:color="auto"/>
              <w:right w:val="outset" w:sz="6" w:space="0" w:color="auto"/>
            </w:tcBorders>
            <w:hideMark/>
          </w:tcPr>
          <w:p w14:paraId="79D9964D"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r>
      <w:tr w:rsidR="00D740F6" w:rsidRPr="00D740F6" w14:paraId="69F2F20A"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18FD23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5.4.1.</w:t>
            </w:r>
          </w:p>
        </w:tc>
        <w:tc>
          <w:tcPr>
            <w:tcW w:w="2969" w:type="pct"/>
            <w:tcBorders>
              <w:top w:val="outset" w:sz="6" w:space="0" w:color="auto"/>
              <w:left w:val="outset" w:sz="6" w:space="0" w:color="auto"/>
              <w:bottom w:val="outset" w:sz="6" w:space="0" w:color="auto"/>
              <w:right w:val="outset" w:sz="6" w:space="0" w:color="auto"/>
            </w:tcBorders>
            <w:hideMark/>
          </w:tcPr>
          <w:p w14:paraId="157FCE4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binary fertilisers</w:t>
            </w:r>
          </w:p>
        </w:tc>
        <w:tc>
          <w:tcPr>
            <w:tcW w:w="1633" w:type="pct"/>
            <w:tcBorders>
              <w:top w:val="outset" w:sz="6" w:space="0" w:color="auto"/>
              <w:left w:val="outset" w:sz="6" w:space="0" w:color="auto"/>
              <w:bottom w:val="outset" w:sz="6" w:space="0" w:color="auto"/>
              <w:right w:val="outset" w:sz="6" w:space="0" w:color="auto"/>
            </w:tcBorders>
            <w:hideMark/>
          </w:tcPr>
          <w:p w14:paraId="6319A59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3.0</w:t>
            </w:r>
          </w:p>
        </w:tc>
      </w:tr>
      <w:tr w:rsidR="00D740F6" w:rsidRPr="00D740F6" w14:paraId="145745A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283C557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5.4.2.</w:t>
            </w:r>
          </w:p>
        </w:tc>
        <w:tc>
          <w:tcPr>
            <w:tcW w:w="2969" w:type="pct"/>
            <w:tcBorders>
              <w:top w:val="outset" w:sz="6" w:space="0" w:color="auto"/>
              <w:left w:val="outset" w:sz="6" w:space="0" w:color="auto"/>
              <w:bottom w:val="outset" w:sz="6" w:space="0" w:color="auto"/>
              <w:right w:val="outset" w:sz="6" w:space="0" w:color="auto"/>
            </w:tcBorders>
            <w:hideMark/>
          </w:tcPr>
          <w:p w14:paraId="2DA72B9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ternary fertilisers</w:t>
            </w:r>
          </w:p>
        </w:tc>
        <w:tc>
          <w:tcPr>
            <w:tcW w:w="1633" w:type="pct"/>
            <w:tcBorders>
              <w:top w:val="outset" w:sz="6" w:space="0" w:color="auto"/>
              <w:left w:val="outset" w:sz="6" w:space="0" w:color="auto"/>
              <w:bottom w:val="outset" w:sz="6" w:space="0" w:color="auto"/>
              <w:right w:val="outset" w:sz="6" w:space="0" w:color="auto"/>
            </w:tcBorders>
            <w:hideMark/>
          </w:tcPr>
          <w:p w14:paraId="014021A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3.8</w:t>
            </w:r>
          </w:p>
        </w:tc>
      </w:tr>
      <w:tr w:rsidR="00D740F6" w:rsidRPr="00D740F6" w14:paraId="6F92505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316FC0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w:t>
            </w:r>
          </w:p>
        </w:tc>
        <w:tc>
          <w:tcPr>
            <w:tcW w:w="4602" w:type="pct"/>
            <w:gridSpan w:val="2"/>
            <w:tcBorders>
              <w:top w:val="outset" w:sz="6" w:space="0" w:color="auto"/>
              <w:left w:val="outset" w:sz="6" w:space="0" w:color="auto"/>
              <w:bottom w:val="outset" w:sz="6" w:space="0" w:color="auto"/>
              <w:right w:val="outset" w:sz="6" w:space="0" w:color="auto"/>
            </w:tcBorders>
            <w:hideMark/>
          </w:tcPr>
          <w:p w14:paraId="53D00D1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Secondary plant nutrition elements in mineral fertilisers (except for mechanical mixtures)</w:t>
            </w:r>
          </w:p>
        </w:tc>
      </w:tr>
      <w:tr w:rsidR="00D740F6" w:rsidRPr="00D740F6" w14:paraId="4D03CDE9"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B20190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6.1.</w:t>
            </w:r>
          </w:p>
        </w:tc>
        <w:tc>
          <w:tcPr>
            <w:tcW w:w="2969" w:type="pct"/>
            <w:tcBorders>
              <w:top w:val="outset" w:sz="6" w:space="0" w:color="auto"/>
              <w:left w:val="outset" w:sz="6" w:space="0" w:color="auto"/>
              <w:bottom w:val="outset" w:sz="6" w:space="0" w:color="auto"/>
              <w:right w:val="outset" w:sz="6" w:space="0" w:color="auto"/>
            </w:tcBorders>
            <w:hideMark/>
          </w:tcPr>
          <w:p w14:paraId="796D071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magnesium (Mg)</w:t>
            </w:r>
          </w:p>
        </w:tc>
        <w:tc>
          <w:tcPr>
            <w:tcW w:w="1633" w:type="pct"/>
            <w:tcBorders>
              <w:top w:val="outset" w:sz="6" w:space="0" w:color="auto"/>
              <w:left w:val="outset" w:sz="6" w:space="0" w:color="auto"/>
              <w:bottom w:val="outset" w:sz="6" w:space="0" w:color="auto"/>
              <w:right w:val="outset" w:sz="6" w:space="0" w:color="auto"/>
            </w:tcBorders>
            <w:hideMark/>
          </w:tcPr>
          <w:p w14:paraId="66B51C1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1/4 of the declared content but not exceeding 0.55</w:t>
            </w:r>
          </w:p>
        </w:tc>
      </w:tr>
      <w:tr w:rsidR="00D740F6" w:rsidRPr="00D740F6" w14:paraId="5387FBA6"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25FF53E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6.2.</w:t>
            </w:r>
          </w:p>
        </w:tc>
        <w:tc>
          <w:tcPr>
            <w:tcW w:w="2969" w:type="pct"/>
            <w:tcBorders>
              <w:top w:val="outset" w:sz="6" w:space="0" w:color="auto"/>
              <w:left w:val="outset" w:sz="6" w:space="0" w:color="auto"/>
              <w:bottom w:val="outset" w:sz="6" w:space="0" w:color="auto"/>
              <w:right w:val="outset" w:sz="6" w:space="0" w:color="auto"/>
            </w:tcBorders>
            <w:hideMark/>
          </w:tcPr>
          <w:p w14:paraId="4F42090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calcium (Ca)</w:t>
            </w:r>
          </w:p>
        </w:tc>
        <w:tc>
          <w:tcPr>
            <w:tcW w:w="1633" w:type="pct"/>
            <w:tcBorders>
              <w:top w:val="outset" w:sz="6" w:space="0" w:color="auto"/>
              <w:left w:val="outset" w:sz="6" w:space="0" w:color="auto"/>
              <w:bottom w:val="outset" w:sz="6" w:space="0" w:color="auto"/>
              <w:right w:val="outset" w:sz="6" w:space="0" w:color="auto"/>
            </w:tcBorders>
            <w:hideMark/>
          </w:tcPr>
          <w:p w14:paraId="33620C8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1/4 of the declared content not exceeding 0.64</w:t>
            </w:r>
          </w:p>
        </w:tc>
      </w:tr>
      <w:tr w:rsidR="00D740F6" w:rsidRPr="00D740F6" w14:paraId="01287497"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22CDF04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6.3.</w:t>
            </w:r>
          </w:p>
        </w:tc>
        <w:tc>
          <w:tcPr>
            <w:tcW w:w="2969" w:type="pct"/>
            <w:tcBorders>
              <w:top w:val="outset" w:sz="6" w:space="0" w:color="auto"/>
              <w:left w:val="outset" w:sz="6" w:space="0" w:color="auto"/>
              <w:bottom w:val="outset" w:sz="6" w:space="0" w:color="auto"/>
              <w:right w:val="outset" w:sz="6" w:space="0" w:color="auto"/>
            </w:tcBorders>
            <w:hideMark/>
          </w:tcPr>
          <w:p w14:paraId="518715D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sodium (Na)</w:t>
            </w:r>
          </w:p>
        </w:tc>
        <w:tc>
          <w:tcPr>
            <w:tcW w:w="1633" w:type="pct"/>
            <w:tcBorders>
              <w:top w:val="outset" w:sz="6" w:space="0" w:color="auto"/>
              <w:left w:val="outset" w:sz="6" w:space="0" w:color="auto"/>
              <w:bottom w:val="outset" w:sz="6" w:space="0" w:color="auto"/>
              <w:right w:val="outset" w:sz="6" w:space="0" w:color="auto"/>
            </w:tcBorders>
            <w:hideMark/>
          </w:tcPr>
          <w:p w14:paraId="465D378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1/4 of the declared content not exceeding 0.67</w:t>
            </w:r>
          </w:p>
        </w:tc>
      </w:tr>
      <w:tr w:rsidR="00D740F6" w:rsidRPr="00D740F6" w14:paraId="1BD12049"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80D74F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6.4.</w:t>
            </w:r>
          </w:p>
        </w:tc>
        <w:tc>
          <w:tcPr>
            <w:tcW w:w="2969" w:type="pct"/>
            <w:tcBorders>
              <w:top w:val="outset" w:sz="6" w:space="0" w:color="auto"/>
              <w:left w:val="outset" w:sz="6" w:space="0" w:color="auto"/>
              <w:bottom w:val="outset" w:sz="6" w:space="0" w:color="auto"/>
              <w:right w:val="outset" w:sz="6" w:space="0" w:color="auto"/>
            </w:tcBorders>
            <w:hideMark/>
          </w:tcPr>
          <w:p w14:paraId="074CCC6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sulphur (S)</w:t>
            </w:r>
          </w:p>
        </w:tc>
        <w:tc>
          <w:tcPr>
            <w:tcW w:w="1633" w:type="pct"/>
            <w:tcBorders>
              <w:top w:val="outset" w:sz="6" w:space="0" w:color="auto"/>
              <w:left w:val="outset" w:sz="6" w:space="0" w:color="auto"/>
              <w:bottom w:val="outset" w:sz="6" w:space="0" w:color="auto"/>
              <w:right w:val="outset" w:sz="6" w:space="0" w:color="auto"/>
            </w:tcBorders>
            <w:hideMark/>
          </w:tcPr>
          <w:p w14:paraId="2849370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1/4 of the declared content not exceeding 0.36</w:t>
            </w:r>
          </w:p>
        </w:tc>
      </w:tr>
      <w:tr w:rsidR="00D740F6" w:rsidRPr="00D740F6" w14:paraId="7DDD34C5"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0D061B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w:t>
            </w:r>
          </w:p>
        </w:tc>
        <w:tc>
          <w:tcPr>
            <w:tcW w:w="4602" w:type="pct"/>
            <w:gridSpan w:val="2"/>
            <w:tcBorders>
              <w:top w:val="outset" w:sz="6" w:space="0" w:color="auto"/>
              <w:left w:val="outset" w:sz="6" w:space="0" w:color="auto"/>
              <w:bottom w:val="outset" w:sz="6" w:space="0" w:color="auto"/>
              <w:right w:val="outset" w:sz="6" w:space="0" w:color="auto"/>
            </w:tcBorders>
            <w:hideMark/>
          </w:tcPr>
          <w:p w14:paraId="15411C0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Secondary plant nutrition elements in mechanical mixtures</w:t>
            </w:r>
          </w:p>
        </w:tc>
      </w:tr>
      <w:tr w:rsidR="00D740F6" w:rsidRPr="00D740F6" w14:paraId="521E4EF7"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2A3E6FE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7.1.</w:t>
            </w:r>
          </w:p>
        </w:tc>
        <w:tc>
          <w:tcPr>
            <w:tcW w:w="2969" w:type="pct"/>
            <w:tcBorders>
              <w:top w:val="outset" w:sz="6" w:space="0" w:color="auto"/>
              <w:left w:val="outset" w:sz="6" w:space="0" w:color="auto"/>
              <w:bottom w:val="outset" w:sz="6" w:space="0" w:color="auto"/>
              <w:right w:val="outset" w:sz="6" w:space="0" w:color="auto"/>
            </w:tcBorders>
            <w:hideMark/>
          </w:tcPr>
          <w:p w14:paraId="385831B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magnesium (Mg)</w:t>
            </w:r>
          </w:p>
        </w:tc>
        <w:tc>
          <w:tcPr>
            <w:tcW w:w="1633" w:type="pct"/>
            <w:tcBorders>
              <w:top w:val="outset" w:sz="6" w:space="0" w:color="auto"/>
              <w:left w:val="outset" w:sz="6" w:space="0" w:color="auto"/>
              <w:bottom w:val="outset" w:sz="6" w:space="0" w:color="auto"/>
              <w:right w:val="outset" w:sz="6" w:space="0" w:color="auto"/>
            </w:tcBorders>
            <w:hideMark/>
          </w:tcPr>
          <w:p w14:paraId="2A77D47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1/3 of the declared content not exceeding 1.10</w:t>
            </w:r>
          </w:p>
        </w:tc>
      </w:tr>
      <w:tr w:rsidR="00D740F6" w:rsidRPr="00D740F6" w14:paraId="094FA95D"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FC837F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7.2.</w:t>
            </w:r>
          </w:p>
        </w:tc>
        <w:tc>
          <w:tcPr>
            <w:tcW w:w="2969" w:type="pct"/>
            <w:tcBorders>
              <w:top w:val="outset" w:sz="6" w:space="0" w:color="auto"/>
              <w:left w:val="outset" w:sz="6" w:space="0" w:color="auto"/>
              <w:bottom w:val="outset" w:sz="6" w:space="0" w:color="auto"/>
              <w:right w:val="outset" w:sz="6" w:space="0" w:color="auto"/>
            </w:tcBorders>
            <w:hideMark/>
          </w:tcPr>
          <w:p w14:paraId="6F18D21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calcium (Ca)</w:t>
            </w:r>
          </w:p>
        </w:tc>
        <w:tc>
          <w:tcPr>
            <w:tcW w:w="1633" w:type="pct"/>
            <w:tcBorders>
              <w:top w:val="outset" w:sz="6" w:space="0" w:color="auto"/>
              <w:left w:val="outset" w:sz="6" w:space="0" w:color="auto"/>
              <w:bottom w:val="outset" w:sz="6" w:space="0" w:color="auto"/>
              <w:right w:val="outset" w:sz="6" w:space="0" w:color="auto"/>
            </w:tcBorders>
            <w:hideMark/>
          </w:tcPr>
          <w:p w14:paraId="26403C2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1/3 of the declared content not exceeding 1.28</w:t>
            </w:r>
          </w:p>
        </w:tc>
      </w:tr>
      <w:tr w:rsidR="00D740F6" w:rsidRPr="00D740F6" w14:paraId="13EA6B20"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021136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7.3.</w:t>
            </w:r>
          </w:p>
        </w:tc>
        <w:tc>
          <w:tcPr>
            <w:tcW w:w="2969" w:type="pct"/>
            <w:tcBorders>
              <w:top w:val="outset" w:sz="6" w:space="0" w:color="auto"/>
              <w:left w:val="outset" w:sz="6" w:space="0" w:color="auto"/>
              <w:bottom w:val="outset" w:sz="6" w:space="0" w:color="auto"/>
              <w:right w:val="outset" w:sz="6" w:space="0" w:color="auto"/>
            </w:tcBorders>
            <w:hideMark/>
          </w:tcPr>
          <w:p w14:paraId="1FF310B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sodium (Na)</w:t>
            </w:r>
          </w:p>
        </w:tc>
        <w:tc>
          <w:tcPr>
            <w:tcW w:w="1633" w:type="pct"/>
            <w:tcBorders>
              <w:top w:val="outset" w:sz="6" w:space="0" w:color="auto"/>
              <w:left w:val="outset" w:sz="6" w:space="0" w:color="auto"/>
              <w:bottom w:val="outset" w:sz="6" w:space="0" w:color="auto"/>
              <w:right w:val="outset" w:sz="6" w:space="0" w:color="auto"/>
            </w:tcBorders>
            <w:hideMark/>
          </w:tcPr>
          <w:p w14:paraId="4AD6223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1/3 of the declared content not exceeding 1.34</w:t>
            </w:r>
          </w:p>
        </w:tc>
      </w:tr>
      <w:tr w:rsidR="00D740F6" w:rsidRPr="00D740F6" w14:paraId="2AD22D72"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231C5C6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7.4.</w:t>
            </w:r>
          </w:p>
        </w:tc>
        <w:tc>
          <w:tcPr>
            <w:tcW w:w="2969" w:type="pct"/>
            <w:tcBorders>
              <w:top w:val="outset" w:sz="6" w:space="0" w:color="auto"/>
              <w:left w:val="outset" w:sz="6" w:space="0" w:color="auto"/>
              <w:bottom w:val="outset" w:sz="6" w:space="0" w:color="auto"/>
              <w:right w:val="outset" w:sz="6" w:space="0" w:color="auto"/>
            </w:tcBorders>
            <w:hideMark/>
          </w:tcPr>
          <w:p w14:paraId="1210C01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sulphur (S)</w:t>
            </w:r>
          </w:p>
        </w:tc>
        <w:tc>
          <w:tcPr>
            <w:tcW w:w="1633" w:type="pct"/>
            <w:tcBorders>
              <w:top w:val="outset" w:sz="6" w:space="0" w:color="auto"/>
              <w:left w:val="outset" w:sz="6" w:space="0" w:color="auto"/>
              <w:bottom w:val="outset" w:sz="6" w:space="0" w:color="auto"/>
              <w:right w:val="outset" w:sz="6" w:space="0" w:color="auto"/>
            </w:tcBorders>
            <w:hideMark/>
          </w:tcPr>
          <w:p w14:paraId="27A61DC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1/3 of the declared content not exceeding 0.72</w:t>
            </w:r>
          </w:p>
        </w:tc>
      </w:tr>
      <w:tr w:rsidR="00D740F6" w:rsidRPr="00D740F6" w14:paraId="32B2153C"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C263E7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w:t>
            </w:r>
          </w:p>
        </w:tc>
        <w:tc>
          <w:tcPr>
            <w:tcW w:w="4602" w:type="pct"/>
            <w:gridSpan w:val="2"/>
            <w:tcBorders>
              <w:top w:val="outset" w:sz="6" w:space="0" w:color="auto"/>
              <w:left w:val="outset" w:sz="6" w:space="0" w:color="auto"/>
              <w:bottom w:val="outset" w:sz="6" w:space="0" w:color="auto"/>
              <w:right w:val="outset" w:sz="6" w:space="0" w:color="auto"/>
            </w:tcBorders>
            <w:hideMark/>
          </w:tcPr>
          <w:p w14:paraId="4236283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Micronutrients in mineral fertilisers (except for mechanical mixtures)</w:t>
            </w:r>
          </w:p>
        </w:tc>
      </w:tr>
      <w:tr w:rsidR="00D740F6" w:rsidRPr="00D740F6" w14:paraId="206B925D"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4E5624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8.1.</w:t>
            </w:r>
          </w:p>
        </w:tc>
        <w:tc>
          <w:tcPr>
            <w:tcW w:w="2969" w:type="pct"/>
            <w:tcBorders>
              <w:top w:val="outset" w:sz="6" w:space="0" w:color="auto"/>
              <w:left w:val="outset" w:sz="6" w:space="0" w:color="auto"/>
              <w:bottom w:val="outset" w:sz="6" w:space="0" w:color="auto"/>
              <w:right w:val="outset" w:sz="6" w:space="0" w:color="auto"/>
            </w:tcBorders>
            <w:hideMark/>
          </w:tcPr>
          <w:p w14:paraId="1EF93D6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content of the micronutrients B, Co, Cu, Fe, Mn, Mo, and Zn exceeds 2 %</w:t>
            </w:r>
          </w:p>
        </w:tc>
        <w:tc>
          <w:tcPr>
            <w:tcW w:w="1633" w:type="pct"/>
            <w:tcBorders>
              <w:top w:val="outset" w:sz="6" w:space="0" w:color="auto"/>
              <w:left w:val="outset" w:sz="6" w:space="0" w:color="auto"/>
              <w:bottom w:val="outset" w:sz="6" w:space="0" w:color="auto"/>
              <w:right w:val="outset" w:sz="6" w:space="0" w:color="auto"/>
            </w:tcBorders>
            <w:hideMark/>
          </w:tcPr>
          <w:p w14:paraId="5AB6586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0.4</w:t>
            </w:r>
          </w:p>
        </w:tc>
      </w:tr>
      <w:tr w:rsidR="00D740F6" w:rsidRPr="00D740F6" w14:paraId="4D3E14B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9DAACC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8.2.</w:t>
            </w:r>
          </w:p>
        </w:tc>
        <w:tc>
          <w:tcPr>
            <w:tcW w:w="2969" w:type="pct"/>
            <w:tcBorders>
              <w:top w:val="outset" w:sz="6" w:space="0" w:color="auto"/>
              <w:left w:val="outset" w:sz="6" w:space="0" w:color="auto"/>
              <w:bottom w:val="outset" w:sz="6" w:space="0" w:color="auto"/>
              <w:right w:val="outset" w:sz="6" w:space="0" w:color="auto"/>
            </w:tcBorders>
            <w:hideMark/>
          </w:tcPr>
          <w:p w14:paraId="352475C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content of the micronutrients B, Co, Cu, Fe, Mn, Mo, and Zn does not exceed 2 %</w:t>
            </w:r>
          </w:p>
        </w:tc>
        <w:tc>
          <w:tcPr>
            <w:tcW w:w="1633" w:type="pct"/>
            <w:tcBorders>
              <w:top w:val="outset" w:sz="6" w:space="0" w:color="auto"/>
              <w:left w:val="outset" w:sz="6" w:space="0" w:color="auto"/>
              <w:bottom w:val="outset" w:sz="6" w:space="0" w:color="auto"/>
              <w:right w:val="outset" w:sz="6" w:space="0" w:color="auto"/>
            </w:tcBorders>
            <w:hideMark/>
          </w:tcPr>
          <w:p w14:paraId="52C7922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1/5 of the declared content</w:t>
            </w:r>
          </w:p>
        </w:tc>
      </w:tr>
      <w:tr w:rsidR="00D740F6" w:rsidRPr="00D740F6" w14:paraId="2446E2DD"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1ACAB2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9.</w:t>
            </w:r>
          </w:p>
        </w:tc>
        <w:tc>
          <w:tcPr>
            <w:tcW w:w="4602" w:type="pct"/>
            <w:gridSpan w:val="2"/>
            <w:tcBorders>
              <w:top w:val="outset" w:sz="6" w:space="0" w:color="auto"/>
              <w:left w:val="outset" w:sz="6" w:space="0" w:color="auto"/>
              <w:bottom w:val="outset" w:sz="6" w:space="0" w:color="auto"/>
              <w:right w:val="outset" w:sz="6" w:space="0" w:color="auto"/>
            </w:tcBorders>
            <w:hideMark/>
          </w:tcPr>
          <w:p w14:paraId="382FFE9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Micronutrients in mechanical mixtures</w:t>
            </w:r>
          </w:p>
        </w:tc>
      </w:tr>
      <w:tr w:rsidR="00D740F6" w:rsidRPr="00D740F6" w14:paraId="235EDE48"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E7A035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9.1.</w:t>
            </w:r>
          </w:p>
        </w:tc>
        <w:tc>
          <w:tcPr>
            <w:tcW w:w="2969" w:type="pct"/>
            <w:tcBorders>
              <w:top w:val="outset" w:sz="6" w:space="0" w:color="auto"/>
              <w:left w:val="outset" w:sz="6" w:space="0" w:color="auto"/>
              <w:bottom w:val="outset" w:sz="6" w:space="0" w:color="auto"/>
              <w:right w:val="outset" w:sz="6" w:space="0" w:color="auto"/>
            </w:tcBorders>
            <w:hideMark/>
          </w:tcPr>
          <w:p w14:paraId="39DFE0C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content of the micronutrients B, Co, Cu, Fe, Mn, Mo, and Zn exceeds 2 %</w:t>
            </w:r>
          </w:p>
        </w:tc>
        <w:tc>
          <w:tcPr>
            <w:tcW w:w="1633" w:type="pct"/>
            <w:tcBorders>
              <w:top w:val="outset" w:sz="6" w:space="0" w:color="auto"/>
              <w:left w:val="outset" w:sz="6" w:space="0" w:color="auto"/>
              <w:bottom w:val="outset" w:sz="6" w:space="0" w:color="auto"/>
              <w:right w:val="outset" w:sz="6" w:space="0" w:color="auto"/>
            </w:tcBorders>
            <w:hideMark/>
          </w:tcPr>
          <w:p w14:paraId="5CBEEB8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0.8</w:t>
            </w:r>
          </w:p>
        </w:tc>
      </w:tr>
      <w:tr w:rsidR="00D740F6" w:rsidRPr="00D740F6" w14:paraId="627B782D"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9823F2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9.2.</w:t>
            </w:r>
          </w:p>
        </w:tc>
        <w:tc>
          <w:tcPr>
            <w:tcW w:w="2969" w:type="pct"/>
            <w:tcBorders>
              <w:top w:val="outset" w:sz="6" w:space="0" w:color="auto"/>
              <w:left w:val="outset" w:sz="6" w:space="0" w:color="auto"/>
              <w:bottom w:val="outset" w:sz="6" w:space="0" w:color="auto"/>
              <w:right w:val="outset" w:sz="6" w:space="0" w:color="auto"/>
            </w:tcBorders>
            <w:hideMark/>
          </w:tcPr>
          <w:p w14:paraId="64BCC00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content of the micronutrients B, Co, Cu, Fe, Mn, Mo, and Zn does not exceed 2 %</w:t>
            </w:r>
          </w:p>
        </w:tc>
        <w:tc>
          <w:tcPr>
            <w:tcW w:w="1633" w:type="pct"/>
            <w:tcBorders>
              <w:top w:val="outset" w:sz="6" w:space="0" w:color="auto"/>
              <w:left w:val="outset" w:sz="6" w:space="0" w:color="auto"/>
              <w:bottom w:val="outset" w:sz="6" w:space="0" w:color="auto"/>
              <w:right w:val="outset" w:sz="6" w:space="0" w:color="auto"/>
            </w:tcBorders>
            <w:hideMark/>
          </w:tcPr>
          <w:p w14:paraId="3820EEF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2/5 of the declared content</w:t>
            </w:r>
          </w:p>
        </w:tc>
      </w:tr>
      <w:tr w:rsidR="00D740F6" w:rsidRPr="00D740F6" w14:paraId="64659BC0"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5BE546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w:t>
            </w:r>
          </w:p>
        </w:tc>
        <w:tc>
          <w:tcPr>
            <w:tcW w:w="4602" w:type="pct"/>
            <w:gridSpan w:val="2"/>
            <w:tcBorders>
              <w:top w:val="outset" w:sz="6" w:space="0" w:color="auto"/>
              <w:left w:val="outset" w:sz="6" w:space="0" w:color="auto"/>
              <w:bottom w:val="outset" w:sz="6" w:space="0" w:color="auto"/>
              <w:right w:val="outset" w:sz="6" w:space="0" w:color="auto"/>
            </w:tcBorders>
            <w:hideMark/>
          </w:tcPr>
          <w:p w14:paraId="61B7D4A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Other elements</w:t>
            </w:r>
          </w:p>
        </w:tc>
      </w:tr>
      <w:tr w:rsidR="00D740F6" w:rsidRPr="00D740F6" w14:paraId="73A34788"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2914FE7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10.1.</w:t>
            </w:r>
          </w:p>
        </w:tc>
        <w:tc>
          <w:tcPr>
            <w:tcW w:w="2969" w:type="pct"/>
            <w:tcBorders>
              <w:top w:val="outset" w:sz="6" w:space="0" w:color="auto"/>
              <w:left w:val="outset" w:sz="6" w:space="0" w:color="auto"/>
              <w:bottom w:val="outset" w:sz="6" w:space="0" w:color="auto"/>
              <w:right w:val="outset" w:sz="6" w:space="0" w:color="auto"/>
            </w:tcBorders>
            <w:hideMark/>
          </w:tcPr>
          <w:p w14:paraId="25734D1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chlorine (Cl)</w:t>
            </w:r>
          </w:p>
        </w:tc>
        <w:tc>
          <w:tcPr>
            <w:tcW w:w="1633" w:type="pct"/>
            <w:tcBorders>
              <w:top w:val="outset" w:sz="6" w:space="0" w:color="auto"/>
              <w:left w:val="outset" w:sz="6" w:space="0" w:color="auto"/>
              <w:bottom w:val="outset" w:sz="6" w:space="0" w:color="auto"/>
              <w:right w:val="outset" w:sz="6" w:space="0" w:color="auto"/>
            </w:tcBorders>
            <w:hideMark/>
          </w:tcPr>
          <w:p w14:paraId="53620D4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0.2</w:t>
            </w:r>
          </w:p>
        </w:tc>
      </w:tr>
      <w:tr w:rsidR="00D740F6" w:rsidRPr="00D740F6" w14:paraId="665E059B"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9FC333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w:t>
            </w:r>
          </w:p>
        </w:tc>
        <w:tc>
          <w:tcPr>
            <w:tcW w:w="4602" w:type="pct"/>
            <w:gridSpan w:val="2"/>
            <w:tcBorders>
              <w:top w:val="outset" w:sz="6" w:space="0" w:color="auto"/>
              <w:left w:val="outset" w:sz="6" w:space="0" w:color="auto"/>
              <w:bottom w:val="outset" w:sz="6" w:space="0" w:color="auto"/>
              <w:right w:val="outset" w:sz="6" w:space="0" w:color="auto"/>
            </w:tcBorders>
            <w:hideMark/>
          </w:tcPr>
          <w:p w14:paraId="3B45230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Liming materials</w:t>
            </w:r>
          </w:p>
        </w:tc>
      </w:tr>
      <w:tr w:rsidR="00D740F6" w:rsidRPr="00D740F6" w14:paraId="6E4673FA"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009F66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11.1.</w:t>
            </w:r>
          </w:p>
        </w:tc>
        <w:tc>
          <w:tcPr>
            <w:tcW w:w="2969" w:type="pct"/>
            <w:tcBorders>
              <w:top w:val="outset" w:sz="6" w:space="0" w:color="auto"/>
              <w:left w:val="outset" w:sz="6" w:space="0" w:color="auto"/>
              <w:bottom w:val="outset" w:sz="6" w:space="0" w:color="auto"/>
              <w:right w:val="outset" w:sz="6" w:space="0" w:color="auto"/>
            </w:tcBorders>
            <w:hideMark/>
          </w:tcPr>
          <w:p w14:paraId="593DD6B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neutralisation ability expressed as an equivalent of calcium carbonate (CaCO</w:t>
            </w:r>
            <w:r w:rsidRPr="00D740F6">
              <w:rPr>
                <w:rFonts w:ascii="Times New Roman" w:hAnsi="Times New Roman"/>
                <w:noProof/>
                <w:sz w:val="24"/>
                <w:vertAlign w:val="subscript"/>
                <w:lang w:val="en-US"/>
              </w:rPr>
              <w:t>3</w:t>
            </w:r>
            <w:r w:rsidRPr="00D740F6">
              <w:rPr>
                <w:rFonts w:ascii="Times New Roman" w:hAnsi="Times New Roman"/>
                <w:noProof/>
                <w:sz w:val="24"/>
                <w:lang w:val="en-US"/>
              </w:rPr>
              <w:t>) (%)</w:t>
            </w:r>
          </w:p>
        </w:tc>
        <w:tc>
          <w:tcPr>
            <w:tcW w:w="1633" w:type="pct"/>
            <w:tcBorders>
              <w:top w:val="outset" w:sz="6" w:space="0" w:color="auto"/>
              <w:left w:val="outset" w:sz="6" w:space="0" w:color="auto"/>
              <w:bottom w:val="outset" w:sz="6" w:space="0" w:color="auto"/>
              <w:right w:val="outset" w:sz="6" w:space="0" w:color="auto"/>
            </w:tcBorders>
            <w:hideMark/>
          </w:tcPr>
          <w:p w14:paraId="3463A89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1/20 of the declared quantity</w:t>
            </w:r>
          </w:p>
        </w:tc>
      </w:tr>
      <w:tr w:rsidR="00D740F6" w:rsidRPr="00D740F6" w14:paraId="605ECC5A"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FDC2B9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w:t>
            </w:r>
          </w:p>
        </w:tc>
        <w:tc>
          <w:tcPr>
            <w:tcW w:w="4602" w:type="pct"/>
            <w:gridSpan w:val="2"/>
            <w:tcBorders>
              <w:top w:val="outset" w:sz="6" w:space="0" w:color="auto"/>
              <w:left w:val="outset" w:sz="6" w:space="0" w:color="auto"/>
              <w:bottom w:val="outset" w:sz="6" w:space="0" w:color="auto"/>
              <w:right w:val="outset" w:sz="6" w:space="0" w:color="auto"/>
            </w:tcBorders>
            <w:hideMark/>
          </w:tcPr>
          <w:p w14:paraId="5C811DB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Organic and organo-mineral fertilisers</w:t>
            </w:r>
          </w:p>
        </w:tc>
      </w:tr>
      <w:tr w:rsidR="00D740F6" w:rsidRPr="00D740F6" w14:paraId="3C3E54F2"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2FD279B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12.1.</w:t>
            </w:r>
          </w:p>
        </w:tc>
        <w:tc>
          <w:tcPr>
            <w:tcW w:w="4602" w:type="pct"/>
            <w:gridSpan w:val="2"/>
            <w:tcBorders>
              <w:top w:val="outset" w:sz="6" w:space="0" w:color="auto"/>
              <w:left w:val="outset" w:sz="6" w:space="0" w:color="auto"/>
              <w:bottom w:val="outset" w:sz="6" w:space="0" w:color="auto"/>
              <w:right w:val="outset" w:sz="6" w:space="0" w:color="auto"/>
            </w:tcBorders>
            <w:hideMark/>
          </w:tcPr>
          <w:p w14:paraId="3894B70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sapropel</w:t>
            </w:r>
          </w:p>
        </w:tc>
      </w:tr>
      <w:tr w:rsidR="00D740F6" w:rsidRPr="00D740F6" w14:paraId="29649674"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E4D93B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12.1.1.</w:t>
            </w:r>
          </w:p>
        </w:tc>
        <w:tc>
          <w:tcPr>
            <w:tcW w:w="2969" w:type="pct"/>
            <w:tcBorders>
              <w:top w:val="outset" w:sz="6" w:space="0" w:color="auto"/>
              <w:left w:val="outset" w:sz="6" w:space="0" w:color="auto"/>
              <w:bottom w:val="outset" w:sz="6" w:space="0" w:color="auto"/>
              <w:right w:val="outset" w:sz="6" w:space="0" w:color="auto"/>
            </w:tcBorders>
            <w:hideMark/>
          </w:tcPr>
          <w:p w14:paraId="4129B2F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total nitrogen (N)</w:t>
            </w:r>
          </w:p>
        </w:tc>
        <w:tc>
          <w:tcPr>
            <w:tcW w:w="1633" w:type="pct"/>
            <w:tcBorders>
              <w:top w:val="outset" w:sz="6" w:space="0" w:color="auto"/>
              <w:left w:val="outset" w:sz="6" w:space="0" w:color="auto"/>
              <w:bottom w:val="outset" w:sz="6" w:space="0" w:color="auto"/>
              <w:right w:val="outset" w:sz="6" w:space="0" w:color="auto"/>
            </w:tcBorders>
            <w:hideMark/>
          </w:tcPr>
          <w:p w14:paraId="77C3B0D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1/5 of the declared content</w:t>
            </w:r>
          </w:p>
        </w:tc>
      </w:tr>
      <w:tr w:rsidR="00D740F6" w:rsidRPr="00D740F6" w14:paraId="639200D2"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2ECB25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12.1.2.</w:t>
            </w:r>
          </w:p>
        </w:tc>
        <w:tc>
          <w:tcPr>
            <w:tcW w:w="2969" w:type="pct"/>
            <w:tcBorders>
              <w:top w:val="outset" w:sz="6" w:space="0" w:color="auto"/>
              <w:left w:val="outset" w:sz="6" w:space="0" w:color="auto"/>
              <w:bottom w:val="outset" w:sz="6" w:space="0" w:color="auto"/>
              <w:right w:val="outset" w:sz="6" w:space="0" w:color="auto"/>
            </w:tcBorders>
            <w:hideMark/>
          </w:tcPr>
          <w:p w14:paraId="1D82710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total 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w:t>
            </w:r>
          </w:p>
        </w:tc>
        <w:tc>
          <w:tcPr>
            <w:tcW w:w="1633" w:type="pct"/>
            <w:tcBorders>
              <w:top w:val="outset" w:sz="6" w:space="0" w:color="auto"/>
              <w:left w:val="outset" w:sz="6" w:space="0" w:color="auto"/>
              <w:bottom w:val="outset" w:sz="6" w:space="0" w:color="auto"/>
              <w:right w:val="outset" w:sz="6" w:space="0" w:color="auto"/>
            </w:tcBorders>
            <w:hideMark/>
          </w:tcPr>
          <w:p w14:paraId="3037B11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1/10 of the declared content</w:t>
            </w:r>
          </w:p>
        </w:tc>
      </w:tr>
      <w:tr w:rsidR="00D740F6" w:rsidRPr="00D740F6" w14:paraId="3D00FDD7"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33651F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12.1.3.</w:t>
            </w:r>
          </w:p>
        </w:tc>
        <w:tc>
          <w:tcPr>
            <w:tcW w:w="2969" w:type="pct"/>
            <w:tcBorders>
              <w:top w:val="outset" w:sz="6" w:space="0" w:color="auto"/>
              <w:left w:val="outset" w:sz="6" w:space="0" w:color="auto"/>
              <w:bottom w:val="outset" w:sz="6" w:space="0" w:color="auto"/>
              <w:right w:val="outset" w:sz="6" w:space="0" w:color="auto"/>
            </w:tcBorders>
            <w:hideMark/>
          </w:tcPr>
          <w:p w14:paraId="05F3CDE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total potassium (K</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p>
        </w:tc>
        <w:tc>
          <w:tcPr>
            <w:tcW w:w="1633" w:type="pct"/>
            <w:tcBorders>
              <w:top w:val="outset" w:sz="6" w:space="0" w:color="auto"/>
              <w:left w:val="outset" w:sz="6" w:space="0" w:color="auto"/>
              <w:bottom w:val="outset" w:sz="6" w:space="0" w:color="auto"/>
              <w:right w:val="outset" w:sz="6" w:space="0" w:color="auto"/>
            </w:tcBorders>
            <w:hideMark/>
          </w:tcPr>
          <w:p w14:paraId="752F920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1/5 of the declared content</w:t>
            </w:r>
          </w:p>
        </w:tc>
      </w:tr>
      <w:tr w:rsidR="00D740F6" w:rsidRPr="00D740F6" w14:paraId="6C6430F0"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A16F40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12.2.</w:t>
            </w:r>
          </w:p>
        </w:tc>
        <w:tc>
          <w:tcPr>
            <w:tcW w:w="4602" w:type="pct"/>
            <w:gridSpan w:val="2"/>
            <w:tcBorders>
              <w:top w:val="outset" w:sz="6" w:space="0" w:color="auto"/>
              <w:left w:val="outset" w:sz="6" w:space="0" w:color="auto"/>
              <w:bottom w:val="outset" w:sz="6" w:space="0" w:color="auto"/>
              <w:right w:val="outset" w:sz="6" w:space="0" w:color="auto"/>
            </w:tcBorders>
            <w:hideMark/>
          </w:tcPr>
          <w:p w14:paraId="0D9D737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horns and hooves of livestock</w:t>
            </w:r>
          </w:p>
        </w:tc>
      </w:tr>
      <w:tr w:rsidR="00D740F6" w:rsidRPr="00D740F6" w14:paraId="303B1BAB"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AB65FA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12.2.1.</w:t>
            </w:r>
          </w:p>
        </w:tc>
        <w:tc>
          <w:tcPr>
            <w:tcW w:w="2969" w:type="pct"/>
            <w:tcBorders>
              <w:top w:val="outset" w:sz="6" w:space="0" w:color="auto"/>
              <w:left w:val="outset" w:sz="6" w:space="0" w:color="auto"/>
              <w:bottom w:val="outset" w:sz="6" w:space="0" w:color="auto"/>
              <w:right w:val="outset" w:sz="6" w:space="0" w:color="auto"/>
            </w:tcBorders>
            <w:hideMark/>
          </w:tcPr>
          <w:p w14:paraId="2181265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total nitrogen (N)</w:t>
            </w:r>
          </w:p>
        </w:tc>
        <w:tc>
          <w:tcPr>
            <w:tcW w:w="1633" w:type="pct"/>
            <w:tcBorders>
              <w:top w:val="outset" w:sz="6" w:space="0" w:color="auto"/>
              <w:left w:val="outset" w:sz="6" w:space="0" w:color="auto"/>
              <w:bottom w:val="outset" w:sz="6" w:space="0" w:color="auto"/>
              <w:right w:val="outset" w:sz="6" w:space="0" w:color="auto"/>
            </w:tcBorders>
            <w:hideMark/>
          </w:tcPr>
          <w:p w14:paraId="72A7F3A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0.5</w:t>
            </w:r>
          </w:p>
        </w:tc>
      </w:tr>
      <w:tr w:rsidR="00D740F6" w:rsidRPr="00D740F6" w14:paraId="0B857AFF"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6A14C6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12.3.</w:t>
            </w:r>
          </w:p>
        </w:tc>
        <w:tc>
          <w:tcPr>
            <w:tcW w:w="4602" w:type="pct"/>
            <w:gridSpan w:val="2"/>
            <w:tcBorders>
              <w:top w:val="outset" w:sz="6" w:space="0" w:color="auto"/>
              <w:left w:val="outset" w:sz="6" w:space="0" w:color="auto"/>
              <w:bottom w:val="outset" w:sz="6" w:space="0" w:color="auto"/>
              <w:right w:val="outset" w:sz="6" w:space="0" w:color="auto"/>
            </w:tcBorders>
            <w:hideMark/>
          </w:tcPr>
          <w:p w14:paraId="54FD111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oil seed marc</w:t>
            </w:r>
          </w:p>
        </w:tc>
      </w:tr>
      <w:tr w:rsidR="00D740F6" w:rsidRPr="00D740F6" w14:paraId="4A638F60"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ACC41B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12.3.1.</w:t>
            </w:r>
          </w:p>
        </w:tc>
        <w:tc>
          <w:tcPr>
            <w:tcW w:w="2969" w:type="pct"/>
            <w:tcBorders>
              <w:top w:val="outset" w:sz="6" w:space="0" w:color="auto"/>
              <w:left w:val="outset" w:sz="6" w:space="0" w:color="auto"/>
              <w:bottom w:val="outset" w:sz="6" w:space="0" w:color="auto"/>
              <w:right w:val="outset" w:sz="6" w:space="0" w:color="auto"/>
            </w:tcBorders>
            <w:hideMark/>
          </w:tcPr>
          <w:p w14:paraId="29028C8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total nitrogen (N)</w:t>
            </w:r>
          </w:p>
        </w:tc>
        <w:tc>
          <w:tcPr>
            <w:tcW w:w="1633" w:type="pct"/>
            <w:tcBorders>
              <w:top w:val="outset" w:sz="6" w:space="0" w:color="auto"/>
              <w:left w:val="outset" w:sz="6" w:space="0" w:color="auto"/>
              <w:bottom w:val="outset" w:sz="6" w:space="0" w:color="auto"/>
              <w:right w:val="outset" w:sz="6" w:space="0" w:color="auto"/>
            </w:tcBorders>
            <w:hideMark/>
          </w:tcPr>
          <w:p w14:paraId="61D52E7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0.5</w:t>
            </w:r>
          </w:p>
        </w:tc>
      </w:tr>
      <w:tr w:rsidR="00D740F6" w:rsidRPr="00D740F6" w14:paraId="20C1C2AA"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880260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12.4.</w:t>
            </w:r>
          </w:p>
        </w:tc>
        <w:tc>
          <w:tcPr>
            <w:tcW w:w="4602" w:type="pct"/>
            <w:gridSpan w:val="2"/>
            <w:tcBorders>
              <w:top w:val="outset" w:sz="6" w:space="0" w:color="auto"/>
              <w:left w:val="outset" w:sz="6" w:space="0" w:color="auto"/>
              <w:bottom w:val="outset" w:sz="6" w:space="0" w:color="auto"/>
              <w:right w:val="outset" w:sz="6" w:space="0" w:color="auto"/>
            </w:tcBorders>
            <w:hideMark/>
          </w:tcPr>
          <w:p w14:paraId="174081D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fish meal</w:t>
            </w:r>
          </w:p>
        </w:tc>
      </w:tr>
      <w:tr w:rsidR="00D740F6" w:rsidRPr="00D740F6" w14:paraId="1FBA8D32"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455B80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12.4.1.</w:t>
            </w:r>
          </w:p>
        </w:tc>
        <w:tc>
          <w:tcPr>
            <w:tcW w:w="2969" w:type="pct"/>
            <w:tcBorders>
              <w:top w:val="outset" w:sz="6" w:space="0" w:color="auto"/>
              <w:left w:val="outset" w:sz="6" w:space="0" w:color="auto"/>
              <w:bottom w:val="outset" w:sz="6" w:space="0" w:color="auto"/>
              <w:right w:val="outset" w:sz="6" w:space="0" w:color="auto"/>
            </w:tcBorders>
            <w:hideMark/>
          </w:tcPr>
          <w:p w14:paraId="27815D8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total nitrogen (N)</w:t>
            </w:r>
          </w:p>
        </w:tc>
        <w:tc>
          <w:tcPr>
            <w:tcW w:w="1633" w:type="pct"/>
            <w:tcBorders>
              <w:top w:val="outset" w:sz="6" w:space="0" w:color="auto"/>
              <w:left w:val="outset" w:sz="6" w:space="0" w:color="auto"/>
              <w:bottom w:val="outset" w:sz="6" w:space="0" w:color="auto"/>
              <w:right w:val="outset" w:sz="6" w:space="0" w:color="auto"/>
            </w:tcBorders>
            <w:hideMark/>
          </w:tcPr>
          <w:p w14:paraId="28ECCE7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0.5</w:t>
            </w:r>
          </w:p>
        </w:tc>
      </w:tr>
      <w:tr w:rsidR="00D740F6" w:rsidRPr="00D740F6" w14:paraId="54653FB4"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2C76D5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12.5.</w:t>
            </w:r>
          </w:p>
        </w:tc>
        <w:tc>
          <w:tcPr>
            <w:tcW w:w="4602" w:type="pct"/>
            <w:gridSpan w:val="2"/>
            <w:tcBorders>
              <w:top w:val="outset" w:sz="6" w:space="0" w:color="auto"/>
              <w:left w:val="outset" w:sz="6" w:space="0" w:color="auto"/>
              <w:bottom w:val="outset" w:sz="6" w:space="0" w:color="auto"/>
              <w:right w:val="outset" w:sz="6" w:space="0" w:color="auto"/>
            </w:tcBorders>
            <w:hideMark/>
          </w:tcPr>
          <w:p w14:paraId="47BA629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poultry waste</w:t>
            </w:r>
          </w:p>
        </w:tc>
      </w:tr>
      <w:tr w:rsidR="00D740F6" w:rsidRPr="00D740F6" w14:paraId="2E10B7D3"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B49B81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12.5.1.</w:t>
            </w:r>
          </w:p>
        </w:tc>
        <w:tc>
          <w:tcPr>
            <w:tcW w:w="2969" w:type="pct"/>
            <w:tcBorders>
              <w:top w:val="outset" w:sz="6" w:space="0" w:color="auto"/>
              <w:left w:val="outset" w:sz="6" w:space="0" w:color="auto"/>
              <w:bottom w:val="outset" w:sz="6" w:space="0" w:color="auto"/>
              <w:right w:val="outset" w:sz="6" w:space="0" w:color="auto"/>
            </w:tcBorders>
            <w:hideMark/>
          </w:tcPr>
          <w:p w14:paraId="6628A3D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total nitrogen (N)</w:t>
            </w:r>
          </w:p>
        </w:tc>
        <w:tc>
          <w:tcPr>
            <w:tcW w:w="1633" w:type="pct"/>
            <w:tcBorders>
              <w:top w:val="outset" w:sz="6" w:space="0" w:color="auto"/>
              <w:left w:val="outset" w:sz="6" w:space="0" w:color="auto"/>
              <w:bottom w:val="outset" w:sz="6" w:space="0" w:color="auto"/>
              <w:right w:val="outset" w:sz="6" w:space="0" w:color="auto"/>
            </w:tcBorders>
            <w:hideMark/>
          </w:tcPr>
          <w:p w14:paraId="4023877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1/5 of the declared content</w:t>
            </w:r>
          </w:p>
        </w:tc>
      </w:tr>
      <w:tr w:rsidR="00D740F6" w:rsidRPr="00D740F6" w14:paraId="2B403853"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268DA1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12.5.2.</w:t>
            </w:r>
          </w:p>
        </w:tc>
        <w:tc>
          <w:tcPr>
            <w:tcW w:w="2969" w:type="pct"/>
            <w:tcBorders>
              <w:top w:val="outset" w:sz="6" w:space="0" w:color="auto"/>
              <w:left w:val="outset" w:sz="6" w:space="0" w:color="auto"/>
              <w:bottom w:val="outset" w:sz="6" w:space="0" w:color="auto"/>
              <w:right w:val="outset" w:sz="6" w:space="0" w:color="auto"/>
            </w:tcBorders>
            <w:hideMark/>
          </w:tcPr>
          <w:p w14:paraId="1B83864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total 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w:t>
            </w:r>
          </w:p>
        </w:tc>
        <w:tc>
          <w:tcPr>
            <w:tcW w:w="1633" w:type="pct"/>
            <w:tcBorders>
              <w:top w:val="outset" w:sz="6" w:space="0" w:color="auto"/>
              <w:left w:val="outset" w:sz="6" w:space="0" w:color="auto"/>
              <w:bottom w:val="outset" w:sz="6" w:space="0" w:color="auto"/>
              <w:right w:val="outset" w:sz="6" w:space="0" w:color="auto"/>
            </w:tcBorders>
            <w:hideMark/>
          </w:tcPr>
          <w:p w14:paraId="1FC387D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1/10 of the declared content</w:t>
            </w:r>
          </w:p>
        </w:tc>
      </w:tr>
      <w:tr w:rsidR="00D740F6" w:rsidRPr="00D740F6" w14:paraId="06EE0BD0"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9BD987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12.5.3.</w:t>
            </w:r>
          </w:p>
        </w:tc>
        <w:tc>
          <w:tcPr>
            <w:tcW w:w="2969" w:type="pct"/>
            <w:tcBorders>
              <w:top w:val="outset" w:sz="6" w:space="0" w:color="auto"/>
              <w:left w:val="outset" w:sz="6" w:space="0" w:color="auto"/>
              <w:bottom w:val="outset" w:sz="6" w:space="0" w:color="auto"/>
              <w:right w:val="outset" w:sz="6" w:space="0" w:color="auto"/>
            </w:tcBorders>
            <w:hideMark/>
          </w:tcPr>
          <w:p w14:paraId="598F4F5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total potassium (K</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p>
        </w:tc>
        <w:tc>
          <w:tcPr>
            <w:tcW w:w="1633" w:type="pct"/>
            <w:tcBorders>
              <w:top w:val="outset" w:sz="6" w:space="0" w:color="auto"/>
              <w:left w:val="outset" w:sz="6" w:space="0" w:color="auto"/>
              <w:bottom w:val="outset" w:sz="6" w:space="0" w:color="auto"/>
              <w:right w:val="outset" w:sz="6" w:space="0" w:color="auto"/>
            </w:tcBorders>
            <w:hideMark/>
          </w:tcPr>
          <w:p w14:paraId="69E4BB3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1/5 of the declared content</w:t>
            </w:r>
          </w:p>
        </w:tc>
      </w:tr>
      <w:tr w:rsidR="00D740F6" w:rsidRPr="00D740F6" w14:paraId="04A0E683"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547E93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12.6.</w:t>
            </w:r>
          </w:p>
        </w:tc>
        <w:tc>
          <w:tcPr>
            <w:tcW w:w="4602" w:type="pct"/>
            <w:gridSpan w:val="2"/>
            <w:tcBorders>
              <w:top w:val="outset" w:sz="6" w:space="0" w:color="auto"/>
              <w:left w:val="outset" w:sz="6" w:space="0" w:color="auto"/>
              <w:bottom w:val="outset" w:sz="6" w:space="0" w:color="auto"/>
              <w:right w:val="outset" w:sz="6" w:space="0" w:color="auto"/>
            </w:tcBorders>
            <w:hideMark/>
          </w:tcPr>
          <w:p w14:paraId="62CA440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other organic and organo-mineral fertilisers</w:t>
            </w:r>
          </w:p>
        </w:tc>
      </w:tr>
      <w:tr w:rsidR="00D740F6" w:rsidRPr="00D740F6" w14:paraId="0126859C"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2BB7EFE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12.6.1.</w:t>
            </w:r>
          </w:p>
        </w:tc>
        <w:tc>
          <w:tcPr>
            <w:tcW w:w="2969" w:type="pct"/>
            <w:tcBorders>
              <w:top w:val="outset" w:sz="6" w:space="0" w:color="auto"/>
              <w:left w:val="outset" w:sz="6" w:space="0" w:color="auto"/>
              <w:bottom w:val="outset" w:sz="6" w:space="0" w:color="auto"/>
              <w:right w:val="outset" w:sz="6" w:space="0" w:color="auto"/>
            </w:tcBorders>
            <w:hideMark/>
          </w:tcPr>
          <w:p w14:paraId="4A7A5EB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total nitrogen (N)</w:t>
            </w:r>
          </w:p>
        </w:tc>
        <w:tc>
          <w:tcPr>
            <w:tcW w:w="1633" w:type="pct"/>
            <w:tcBorders>
              <w:top w:val="outset" w:sz="6" w:space="0" w:color="auto"/>
              <w:left w:val="outset" w:sz="6" w:space="0" w:color="auto"/>
              <w:bottom w:val="outset" w:sz="6" w:space="0" w:color="auto"/>
              <w:right w:val="outset" w:sz="6" w:space="0" w:color="auto"/>
            </w:tcBorders>
            <w:hideMark/>
          </w:tcPr>
          <w:p w14:paraId="53911D8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 of the declared content</w:t>
            </w:r>
          </w:p>
        </w:tc>
      </w:tr>
      <w:tr w:rsidR="00D740F6" w:rsidRPr="00D740F6" w14:paraId="15C85ADE"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DE062A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12.6.2.</w:t>
            </w:r>
          </w:p>
        </w:tc>
        <w:tc>
          <w:tcPr>
            <w:tcW w:w="2969" w:type="pct"/>
            <w:tcBorders>
              <w:top w:val="outset" w:sz="6" w:space="0" w:color="auto"/>
              <w:left w:val="outset" w:sz="6" w:space="0" w:color="auto"/>
              <w:bottom w:val="outset" w:sz="6" w:space="0" w:color="auto"/>
              <w:right w:val="outset" w:sz="6" w:space="0" w:color="auto"/>
            </w:tcBorders>
            <w:hideMark/>
          </w:tcPr>
          <w:p w14:paraId="643658B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total 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w:t>
            </w:r>
          </w:p>
        </w:tc>
        <w:tc>
          <w:tcPr>
            <w:tcW w:w="1633" w:type="pct"/>
            <w:tcBorders>
              <w:top w:val="outset" w:sz="6" w:space="0" w:color="auto"/>
              <w:left w:val="outset" w:sz="6" w:space="0" w:color="auto"/>
              <w:bottom w:val="outset" w:sz="6" w:space="0" w:color="auto"/>
              <w:right w:val="outset" w:sz="6" w:space="0" w:color="auto"/>
            </w:tcBorders>
            <w:hideMark/>
          </w:tcPr>
          <w:p w14:paraId="13F76AC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 of the declared content</w:t>
            </w:r>
          </w:p>
        </w:tc>
      </w:tr>
      <w:tr w:rsidR="00D740F6" w:rsidRPr="00D740F6" w14:paraId="6DA7E5D2"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252B2D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12.6.3.</w:t>
            </w:r>
          </w:p>
        </w:tc>
        <w:tc>
          <w:tcPr>
            <w:tcW w:w="2969" w:type="pct"/>
            <w:tcBorders>
              <w:top w:val="outset" w:sz="6" w:space="0" w:color="auto"/>
              <w:left w:val="outset" w:sz="6" w:space="0" w:color="auto"/>
              <w:bottom w:val="outset" w:sz="6" w:space="0" w:color="auto"/>
              <w:right w:val="outset" w:sz="6" w:space="0" w:color="auto"/>
            </w:tcBorders>
            <w:hideMark/>
          </w:tcPr>
          <w:p w14:paraId="79A2D04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total potassium (K</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p>
        </w:tc>
        <w:tc>
          <w:tcPr>
            <w:tcW w:w="1633" w:type="pct"/>
            <w:tcBorders>
              <w:top w:val="outset" w:sz="6" w:space="0" w:color="auto"/>
              <w:left w:val="outset" w:sz="6" w:space="0" w:color="auto"/>
              <w:bottom w:val="outset" w:sz="6" w:space="0" w:color="auto"/>
              <w:right w:val="outset" w:sz="6" w:space="0" w:color="auto"/>
            </w:tcBorders>
            <w:hideMark/>
          </w:tcPr>
          <w:p w14:paraId="761DBB5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 of the declared content</w:t>
            </w:r>
          </w:p>
        </w:tc>
      </w:tr>
      <w:tr w:rsidR="00D740F6" w:rsidRPr="00D740F6" w14:paraId="69BC5140"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D28899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w:t>
            </w:r>
          </w:p>
        </w:tc>
        <w:tc>
          <w:tcPr>
            <w:tcW w:w="4602" w:type="pct"/>
            <w:gridSpan w:val="2"/>
            <w:tcBorders>
              <w:top w:val="outset" w:sz="6" w:space="0" w:color="auto"/>
              <w:left w:val="outset" w:sz="6" w:space="0" w:color="auto"/>
              <w:bottom w:val="outset" w:sz="6" w:space="0" w:color="auto"/>
              <w:right w:val="outset" w:sz="6" w:space="0" w:color="auto"/>
            </w:tcBorders>
            <w:hideMark/>
          </w:tcPr>
          <w:p w14:paraId="77328F9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Substrate</w:t>
            </w:r>
          </w:p>
        </w:tc>
      </w:tr>
      <w:tr w:rsidR="00D740F6" w:rsidRPr="00D740F6" w14:paraId="3CDC3666"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885EE9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13.1.</w:t>
            </w:r>
          </w:p>
        </w:tc>
        <w:tc>
          <w:tcPr>
            <w:tcW w:w="2969" w:type="pct"/>
            <w:tcBorders>
              <w:top w:val="outset" w:sz="6" w:space="0" w:color="auto"/>
              <w:left w:val="outset" w:sz="6" w:space="0" w:color="auto"/>
              <w:bottom w:val="outset" w:sz="6" w:space="0" w:color="auto"/>
              <w:right w:val="outset" w:sz="6" w:space="0" w:color="auto"/>
            </w:tcBorders>
            <w:hideMark/>
          </w:tcPr>
          <w:p w14:paraId="451E4D9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total nitrogen (N)</w:t>
            </w:r>
          </w:p>
        </w:tc>
        <w:tc>
          <w:tcPr>
            <w:tcW w:w="1633" w:type="pct"/>
            <w:tcBorders>
              <w:top w:val="outset" w:sz="6" w:space="0" w:color="auto"/>
              <w:left w:val="outset" w:sz="6" w:space="0" w:color="auto"/>
              <w:bottom w:val="outset" w:sz="6" w:space="0" w:color="auto"/>
              <w:right w:val="outset" w:sz="6" w:space="0" w:color="auto"/>
            </w:tcBorders>
            <w:hideMark/>
          </w:tcPr>
          <w:p w14:paraId="3692E80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 of the declared content</w:t>
            </w:r>
          </w:p>
        </w:tc>
      </w:tr>
      <w:tr w:rsidR="00D740F6" w:rsidRPr="00D740F6" w14:paraId="59399F30"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71FC96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13.2.</w:t>
            </w:r>
          </w:p>
        </w:tc>
        <w:tc>
          <w:tcPr>
            <w:tcW w:w="2969" w:type="pct"/>
            <w:tcBorders>
              <w:top w:val="outset" w:sz="6" w:space="0" w:color="auto"/>
              <w:left w:val="outset" w:sz="6" w:space="0" w:color="auto"/>
              <w:bottom w:val="outset" w:sz="6" w:space="0" w:color="auto"/>
              <w:right w:val="outset" w:sz="6" w:space="0" w:color="auto"/>
            </w:tcBorders>
            <w:hideMark/>
          </w:tcPr>
          <w:p w14:paraId="497F941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total 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w:t>
            </w:r>
          </w:p>
        </w:tc>
        <w:tc>
          <w:tcPr>
            <w:tcW w:w="1633" w:type="pct"/>
            <w:tcBorders>
              <w:top w:val="outset" w:sz="6" w:space="0" w:color="auto"/>
              <w:left w:val="outset" w:sz="6" w:space="0" w:color="auto"/>
              <w:bottom w:val="outset" w:sz="6" w:space="0" w:color="auto"/>
              <w:right w:val="outset" w:sz="6" w:space="0" w:color="auto"/>
            </w:tcBorders>
            <w:hideMark/>
          </w:tcPr>
          <w:p w14:paraId="3E62393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 of the declared content</w:t>
            </w:r>
          </w:p>
        </w:tc>
      </w:tr>
      <w:tr w:rsidR="00D740F6" w:rsidRPr="00D740F6" w14:paraId="288CAC6D"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29CD4B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13.3.</w:t>
            </w:r>
          </w:p>
        </w:tc>
        <w:tc>
          <w:tcPr>
            <w:tcW w:w="2969" w:type="pct"/>
            <w:tcBorders>
              <w:top w:val="outset" w:sz="6" w:space="0" w:color="auto"/>
              <w:left w:val="outset" w:sz="6" w:space="0" w:color="auto"/>
              <w:bottom w:val="outset" w:sz="6" w:space="0" w:color="auto"/>
              <w:right w:val="outset" w:sz="6" w:space="0" w:color="auto"/>
            </w:tcBorders>
            <w:hideMark/>
          </w:tcPr>
          <w:p w14:paraId="2599805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total potassium (K</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p>
        </w:tc>
        <w:tc>
          <w:tcPr>
            <w:tcW w:w="1633" w:type="pct"/>
            <w:tcBorders>
              <w:top w:val="outset" w:sz="6" w:space="0" w:color="auto"/>
              <w:left w:val="outset" w:sz="6" w:space="0" w:color="auto"/>
              <w:bottom w:val="outset" w:sz="6" w:space="0" w:color="auto"/>
              <w:right w:val="outset" w:sz="6" w:space="0" w:color="auto"/>
            </w:tcBorders>
            <w:hideMark/>
          </w:tcPr>
          <w:p w14:paraId="0CDD803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 of the declared content</w:t>
            </w:r>
          </w:p>
        </w:tc>
      </w:tr>
      <w:tr w:rsidR="00D740F6" w:rsidRPr="00D740F6" w14:paraId="7E39199D"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7BFA16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13.4.</w:t>
            </w:r>
          </w:p>
        </w:tc>
        <w:tc>
          <w:tcPr>
            <w:tcW w:w="2969" w:type="pct"/>
            <w:tcBorders>
              <w:top w:val="outset" w:sz="6" w:space="0" w:color="auto"/>
              <w:left w:val="outset" w:sz="6" w:space="0" w:color="auto"/>
              <w:bottom w:val="outset" w:sz="6" w:space="0" w:color="auto"/>
              <w:right w:val="outset" w:sz="6" w:space="0" w:color="auto"/>
            </w:tcBorders>
            <w:hideMark/>
          </w:tcPr>
          <w:p w14:paraId="4D9F8AB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electrical conductivity (EC)</w:t>
            </w:r>
          </w:p>
        </w:tc>
        <w:tc>
          <w:tcPr>
            <w:tcW w:w="1633" w:type="pct"/>
            <w:tcBorders>
              <w:top w:val="outset" w:sz="6" w:space="0" w:color="auto"/>
              <w:left w:val="outset" w:sz="6" w:space="0" w:color="auto"/>
              <w:bottom w:val="outset" w:sz="6" w:space="0" w:color="auto"/>
              <w:right w:val="outset" w:sz="6" w:space="0" w:color="auto"/>
            </w:tcBorders>
            <w:hideMark/>
          </w:tcPr>
          <w:p w14:paraId="7C986A7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0.3</w:t>
            </w:r>
          </w:p>
        </w:tc>
      </w:tr>
      <w:tr w:rsidR="00D740F6" w:rsidRPr="00D740F6" w14:paraId="653E3410"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6F9899D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13.5.</w:t>
            </w:r>
          </w:p>
        </w:tc>
        <w:tc>
          <w:tcPr>
            <w:tcW w:w="2969" w:type="pct"/>
            <w:tcBorders>
              <w:top w:val="outset" w:sz="6" w:space="0" w:color="auto"/>
              <w:left w:val="outset" w:sz="6" w:space="0" w:color="auto"/>
              <w:bottom w:val="outset" w:sz="6" w:space="0" w:color="auto"/>
              <w:right w:val="outset" w:sz="6" w:space="0" w:color="auto"/>
            </w:tcBorders>
            <w:hideMark/>
          </w:tcPr>
          <w:p w14:paraId="4C52A60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reaction (pH</w:t>
            </w:r>
            <w:r w:rsidRPr="00D740F6">
              <w:rPr>
                <w:rFonts w:ascii="Times New Roman" w:hAnsi="Times New Roman"/>
                <w:noProof/>
                <w:sz w:val="24"/>
                <w:vertAlign w:val="subscript"/>
                <w:lang w:val="en-US"/>
              </w:rPr>
              <w:t>KCl</w:t>
            </w:r>
            <w:r w:rsidRPr="00D740F6">
              <w:rPr>
                <w:rFonts w:ascii="Times New Roman" w:hAnsi="Times New Roman"/>
                <w:noProof/>
                <w:sz w:val="24"/>
                <w:lang w:val="en-US"/>
              </w:rPr>
              <w:t>)</w:t>
            </w:r>
          </w:p>
        </w:tc>
        <w:tc>
          <w:tcPr>
            <w:tcW w:w="1633" w:type="pct"/>
            <w:tcBorders>
              <w:top w:val="outset" w:sz="6" w:space="0" w:color="auto"/>
              <w:left w:val="outset" w:sz="6" w:space="0" w:color="auto"/>
              <w:bottom w:val="outset" w:sz="6" w:space="0" w:color="auto"/>
              <w:right w:val="outset" w:sz="6" w:space="0" w:color="auto"/>
            </w:tcBorders>
            <w:hideMark/>
          </w:tcPr>
          <w:p w14:paraId="19B8E53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0.5</w:t>
            </w:r>
          </w:p>
        </w:tc>
      </w:tr>
      <w:tr w:rsidR="00D740F6" w:rsidRPr="00D740F6" w14:paraId="5EB1370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E6035C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13.6.</w:t>
            </w:r>
          </w:p>
        </w:tc>
        <w:tc>
          <w:tcPr>
            <w:tcW w:w="2969" w:type="pct"/>
            <w:tcBorders>
              <w:top w:val="outset" w:sz="6" w:space="0" w:color="auto"/>
              <w:left w:val="outset" w:sz="6" w:space="0" w:color="auto"/>
              <w:bottom w:val="outset" w:sz="6" w:space="0" w:color="auto"/>
              <w:right w:val="outset" w:sz="6" w:space="0" w:color="auto"/>
            </w:tcBorders>
            <w:hideMark/>
          </w:tcPr>
          <w:p w14:paraId="6BFC300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moisture</w:t>
            </w:r>
          </w:p>
        </w:tc>
        <w:tc>
          <w:tcPr>
            <w:tcW w:w="1633" w:type="pct"/>
            <w:tcBorders>
              <w:top w:val="outset" w:sz="6" w:space="0" w:color="auto"/>
              <w:left w:val="outset" w:sz="6" w:space="0" w:color="auto"/>
              <w:bottom w:val="outset" w:sz="6" w:space="0" w:color="auto"/>
              <w:right w:val="outset" w:sz="6" w:space="0" w:color="auto"/>
            </w:tcBorders>
            <w:hideMark/>
          </w:tcPr>
          <w:p w14:paraId="44CBEF8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1/4 of the declared content</w:t>
            </w:r>
          </w:p>
        </w:tc>
      </w:tr>
      <w:tr w:rsidR="00D740F6" w:rsidRPr="00D740F6" w14:paraId="10C5F1DE"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F98123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13.7.</w:t>
            </w:r>
          </w:p>
        </w:tc>
        <w:tc>
          <w:tcPr>
            <w:tcW w:w="2969" w:type="pct"/>
            <w:tcBorders>
              <w:top w:val="outset" w:sz="6" w:space="0" w:color="auto"/>
              <w:left w:val="outset" w:sz="6" w:space="0" w:color="auto"/>
              <w:bottom w:val="outset" w:sz="6" w:space="0" w:color="auto"/>
              <w:right w:val="outset" w:sz="6" w:space="0" w:color="auto"/>
            </w:tcBorders>
            <w:hideMark/>
          </w:tcPr>
          <w:p w14:paraId="17FF43D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organic substances</w:t>
            </w:r>
          </w:p>
        </w:tc>
        <w:tc>
          <w:tcPr>
            <w:tcW w:w="1633" w:type="pct"/>
            <w:tcBorders>
              <w:top w:val="outset" w:sz="6" w:space="0" w:color="auto"/>
              <w:left w:val="outset" w:sz="6" w:space="0" w:color="auto"/>
              <w:bottom w:val="outset" w:sz="6" w:space="0" w:color="auto"/>
              <w:right w:val="outset" w:sz="6" w:space="0" w:color="auto"/>
            </w:tcBorders>
            <w:hideMark/>
          </w:tcPr>
          <w:p w14:paraId="36DB292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1/4 of the declared content</w:t>
            </w:r>
          </w:p>
        </w:tc>
      </w:tr>
      <w:tr w:rsidR="00D740F6" w:rsidRPr="00D740F6" w14:paraId="39B9341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4DC967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13.8.</w:t>
            </w:r>
          </w:p>
        </w:tc>
        <w:tc>
          <w:tcPr>
            <w:tcW w:w="2969" w:type="pct"/>
            <w:tcBorders>
              <w:top w:val="outset" w:sz="6" w:space="0" w:color="auto"/>
              <w:left w:val="outset" w:sz="6" w:space="0" w:color="auto"/>
              <w:bottom w:val="outset" w:sz="6" w:space="0" w:color="auto"/>
              <w:right w:val="outset" w:sz="6" w:space="0" w:color="auto"/>
            </w:tcBorders>
            <w:hideMark/>
          </w:tcPr>
          <w:p w14:paraId="6D83F06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fraction size</w:t>
            </w:r>
          </w:p>
        </w:tc>
        <w:tc>
          <w:tcPr>
            <w:tcW w:w="1633" w:type="pct"/>
            <w:tcBorders>
              <w:top w:val="outset" w:sz="6" w:space="0" w:color="auto"/>
              <w:left w:val="outset" w:sz="6" w:space="0" w:color="auto"/>
              <w:bottom w:val="outset" w:sz="6" w:space="0" w:color="auto"/>
              <w:right w:val="outset" w:sz="6" w:space="0" w:color="auto"/>
            </w:tcBorders>
            <w:hideMark/>
          </w:tcPr>
          <w:p w14:paraId="79AB3FBD"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1/4 of the declared fraction quantity</w:t>
            </w:r>
          </w:p>
        </w:tc>
      </w:tr>
      <w:tr w:rsidR="00D740F6" w:rsidRPr="00D740F6" w14:paraId="0B8D5279"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110F342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13.9.</w:t>
            </w:r>
          </w:p>
        </w:tc>
        <w:tc>
          <w:tcPr>
            <w:tcW w:w="2969" w:type="pct"/>
            <w:tcBorders>
              <w:top w:val="outset" w:sz="6" w:space="0" w:color="auto"/>
              <w:left w:val="outset" w:sz="6" w:space="0" w:color="auto"/>
              <w:bottom w:val="outset" w:sz="6" w:space="0" w:color="auto"/>
              <w:right w:val="outset" w:sz="6" w:space="0" w:color="auto"/>
            </w:tcBorders>
            <w:hideMark/>
          </w:tcPr>
          <w:p w14:paraId="0F4FF2E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calcium</w:t>
            </w:r>
          </w:p>
        </w:tc>
        <w:tc>
          <w:tcPr>
            <w:tcW w:w="1633" w:type="pct"/>
            <w:tcBorders>
              <w:top w:val="outset" w:sz="6" w:space="0" w:color="auto"/>
              <w:left w:val="outset" w:sz="6" w:space="0" w:color="auto"/>
              <w:bottom w:val="outset" w:sz="6" w:space="0" w:color="auto"/>
              <w:right w:val="outset" w:sz="6" w:space="0" w:color="auto"/>
            </w:tcBorders>
            <w:hideMark/>
          </w:tcPr>
          <w:p w14:paraId="0925D5F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1/4 of the declared content</w:t>
            </w:r>
          </w:p>
        </w:tc>
      </w:tr>
      <w:tr w:rsidR="00D740F6" w:rsidRPr="00D740F6" w14:paraId="00273E31"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47A1B03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13.10.</w:t>
            </w:r>
          </w:p>
        </w:tc>
        <w:tc>
          <w:tcPr>
            <w:tcW w:w="2969" w:type="pct"/>
            <w:tcBorders>
              <w:top w:val="outset" w:sz="6" w:space="0" w:color="auto"/>
              <w:left w:val="outset" w:sz="6" w:space="0" w:color="auto"/>
              <w:bottom w:val="outset" w:sz="6" w:space="0" w:color="auto"/>
              <w:right w:val="outset" w:sz="6" w:space="0" w:color="auto"/>
            </w:tcBorders>
            <w:hideMark/>
          </w:tcPr>
          <w:p w14:paraId="20F21A0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magnesium</w:t>
            </w:r>
          </w:p>
        </w:tc>
        <w:tc>
          <w:tcPr>
            <w:tcW w:w="1633" w:type="pct"/>
            <w:tcBorders>
              <w:top w:val="outset" w:sz="6" w:space="0" w:color="auto"/>
              <w:left w:val="outset" w:sz="6" w:space="0" w:color="auto"/>
              <w:bottom w:val="outset" w:sz="6" w:space="0" w:color="auto"/>
              <w:right w:val="outset" w:sz="6" w:space="0" w:color="auto"/>
            </w:tcBorders>
            <w:hideMark/>
          </w:tcPr>
          <w:p w14:paraId="02DD558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1/4 of the declared content</w:t>
            </w:r>
          </w:p>
        </w:tc>
      </w:tr>
      <w:tr w:rsidR="00D740F6" w:rsidRPr="00D740F6" w14:paraId="7CE40BBD"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7C8993F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14.</w:t>
            </w:r>
          </w:p>
        </w:tc>
        <w:tc>
          <w:tcPr>
            <w:tcW w:w="2969" w:type="pct"/>
            <w:tcBorders>
              <w:top w:val="outset" w:sz="6" w:space="0" w:color="auto"/>
              <w:left w:val="outset" w:sz="6" w:space="0" w:color="auto"/>
              <w:bottom w:val="outset" w:sz="6" w:space="0" w:color="auto"/>
              <w:right w:val="outset" w:sz="6" w:space="0" w:color="auto"/>
            </w:tcBorders>
            <w:hideMark/>
          </w:tcPr>
          <w:p w14:paraId="44FEB4C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Granulometry in accordance with Annex 1 to Cabinet Regulation No. 506 of 1 September 2015, Regulations Regarding the Identification, Quality Conformity Assessment, and Sale of Fertilisers and Substrates</w:t>
            </w:r>
          </w:p>
        </w:tc>
        <w:tc>
          <w:tcPr>
            <w:tcW w:w="1633" w:type="pct"/>
            <w:tcBorders>
              <w:top w:val="outset" w:sz="6" w:space="0" w:color="auto"/>
              <w:left w:val="outset" w:sz="6" w:space="0" w:color="auto"/>
              <w:bottom w:val="outset" w:sz="6" w:space="0" w:color="auto"/>
              <w:right w:val="outset" w:sz="6" w:space="0" w:color="auto"/>
            </w:tcBorders>
            <w:hideMark/>
          </w:tcPr>
          <w:p w14:paraId="7A6B2E8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1/20 of the declared quantity</w:t>
            </w:r>
          </w:p>
        </w:tc>
      </w:tr>
      <w:tr w:rsidR="00D740F6" w:rsidRPr="00D740F6" w14:paraId="03832ACB"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3A33BA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15.</w:t>
            </w:r>
          </w:p>
        </w:tc>
        <w:tc>
          <w:tcPr>
            <w:tcW w:w="2969" w:type="pct"/>
            <w:tcBorders>
              <w:top w:val="outset" w:sz="6" w:space="0" w:color="auto"/>
              <w:left w:val="outset" w:sz="6" w:space="0" w:color="auto"/>
              <w:bottom w:val="outset" w:sz="6" w:space="0" w:color="auto"/>
              <w:right w:val="outset" w:sz="6" w:space="0" w:color="auto"/>
            </w:tcBorders>
            <w:hideMark/>
          </w:tcPr>
          <w:p w14:paraId="3835835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Plant growth promoters</w:t>
            </w:r>
          </w:p>
        </w:tc>
        <w:tc>
          <w:tcPr>
            <w:tcW w:w="1633" w:type="pct"/>
            <w:tcBorders>
              <w:top w:val="outset" w:sz="6" w:space="0" w:color="auto"/>
              <w:left w:val="outset" w:sz="6" w:space="0" w:color="auto"/>
              <w:bottom w:val="outset" w:sz="6" w:space="0" w:color="auto"/>
              <w:right w:val="outset" w:sz="6" w:space="0" w:color="auto"/>
            </w:tcBorders>
            <w:hideMark/>
          </w:tcPr>
          <w:p w14:paraId="77FB6CA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45A36A8"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5A0D5A2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15.1.</w:t>
            </w:r>
          </w:p>
        </w:tc>
        <w:tc>
          <w:tcPr>
            <w:tcW w:w="2969" w:type="pct"/>
            <w:tcBorders>
              <w:top w:val="outset" w:sz="6" w:space="0" w:color="auto"/>
              <w:left w:val="outset" w:sz="6" w:space="0" w:color="auto"/>
              <w:bottom w:val="outset" w:sz="6" w:space="0" w:color="auto"/>
              <w:right w:val="outset" w:sz="6" w:space="0" w:color="auto"/>
            </w:tcBorders>
            <w:hideMark/>
          </w:tcPr>
          <w:p w14:paraId="4D49658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biologically active compounds</w:t>
            </w:r>
          </w:p>
        </w:tc>
        <w:tc>
          <w:tcPr>
            <w:tcW w:w="1633" w:type="pct"/>
            <w:tcBorders>
              <w:top w:val="outset" w:sz="6" w:space="0" w:color="auto"/>
              <w:left w:val="outset" w:sz="6" w:space="0" w:color="auto"/>
              <w:bottom w:val="outset" w:sz="6" w:space="0" w:color="auto"/>
              <w:right w:val="outset" w:sz="6" w:space="0" w:color="auto"/>
            </w:tcBorders>
            <w:hideMark/>
          </w:tcPr>
          <w:p w14:paraId="13C915E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 of the declared content</w:t>
            </w:r>
          </w:p>
        </w:tc>
      </w:tr>
      <w:tr w:rsidR="00D740F6" w:rsidRPr="00D740F6" w14:paraId="131E484C"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33EF888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16.</w:t>
            </w:r>
          </w:p>
        </w:tc>
        <w:tc>
          <w:tcPr>
            <w:tcW w:w="4602" w:type="pct"/>
            <w:gridSpan w:val="2"/>
            <w:tcBorders>
              <w:top w:val="outset" w:sz="6" w:space="0" w:color="auto"/>
              <w:left w:val="outset" w:sz="6" w:space="0" w:color="auto"/>
              <w:bottom w:val="outset" w:sz="6" w:space="0" w:color="auto"/>
              <w:right w:val="outset" w:sz="6" w:space="0" w:color="auto"/>
            </w:tcBorders>
            <w:hideMark/>
          </w:tcPr>
          <w:p w14:paraId="0756419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Microbiological preparations</w:t>
            </w:r>
          </w:p>
        </w:tc>
      </w:tr>
      <w:tr w:rsidR="00D740F6" w:rsidRPr="00D740F6" w14:paraId="136697A4" w14:textId="77777777" w:rsidTr="005D7A07">
        <w:tc>
          <w:tcPr>
            <w:tcW w:w="398" w:type="pct"/>
            <w:tcBorders>
              <w:top w:val="outset" w:sz="6" w:space="0" w:color="auto"/>
              <w:left w:val="outset" w:sz="6" w:space="0" w:color="auto"/>
              <w:bottom w:val="outset" w:sz="6" w:space="0" w:color="auto"/>
              <w:right w:val="outset" w:sz="6" w:space="0" w:color="auto"/>
            </w:tcBorders>
            <w:hideMark/>
          </w:tcPr>
          <w:p w14:paraId="0BC83F5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16.1.</w:t>
            </w:r>
          </w:p>
        </w:tc>
        <w:tc>
          <w:tcPr>
            <w:tcW w:w="2969" w:type="pct"/>
            <w:tcBorders>
              <w:top w:val="outset" w:sz="6" w:space="0" w:color="auto"/>
              <w:left w:val="outset" w:sz="6" w:space="0" w:color="auto"/>
              <w:bottom w:val="outset" w:sz="6" w:space="0" w:color="auto"/>
              <w:right w:val="outset" w:sz="6" w:space="0" w:color="auto"/>
            </w:tcBorders>
            <w:hideMark/>
          </w:tcPr>
          <w:p w14:paraId="1C31A04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quantity of a specific group of viable micro-organisms</w:t>
            </w:r>
          </w:p>
        </w:tc>
        <w:tc>
          <w:tcPr>
            <w:tcW w:w="1633" w:type="pct"/>
            <w:tcBorders>
              <w:top w:val="outset" w:sz="6" w:space="0" w:color="auto"/>
              <w:left w:val="outset" w:sz="6" w:space="0" w:color="auto"/>
              <w:bottom w:val="outset" w:sz="6" w:space="0" w:color="auto"/>
              <w:right w:val="outset" w:sz="6" w:space="0" w:color="auto"/>
            </w:tcBorders>
            <w:hideMark/>
          </w:tcPr>
          <w:p w14:paraId="36DE90D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 of the declared number</w:t>
            </w:r>
          </w:p>
        </w:tc>
      </w:tr>
    </w:tbl>
    <w:p w14:paraId="61D42FC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4394D18"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Notes.</w:t>
      </w:r>
    </w:p>
    <w:p w14:paraId="454F51DB"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 Acceptable deviations are necessary in order to take into account the variations in the quality of a fertiliser resulting from the production, processing, sampling, and testing of the fertiliser.</w:t>
      </w:r>
    </w:p>
    <w:p w14:paraId="0F042AFC"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 The acceptable deviation of the declared content of different nitrogen forms (NO3, NH4, etc.) and phosphorus (P2O5) soluble in different solvents shall be 1/10 of their total content, the maximum deviation shall be 2 % of the mass if the total content of the relevant plant nutrition element conforms to the requirements referred to in Annex 1 to Cabinet Regulation No. 506 of 1 September 2015, Regulations Regarding the Identification, Quality Conformity Assessment, and Sale of Fertilisers and Substrates, (hereinafter – the Regulation) and the negative deviation specified in this Annex.</w:t>
      </w:r>
    </w:p>
    <w:p w14:paraId="2DF1B2A8" w14:textId="77777777" w:rsidR="00D740F6" w:rsidRPr="00D740F6" w:rsidRDefault="00D740F6" w:rsidP="00D740F6">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3. The acceptable deviation of the declared content of plant nutrition elements for the fertilisers referred to in Section H of Annex 1 to the Regulation shall be 0.4 % by mass if the content of the element exceeds 2 % in the fertiliser and 1/5 of the declared content if the content of the element does not exceed 2 % in the fertiliser.</w:t>
      </w:r>
    </w:p>
    <w:p w14:paraId="2C5F97D9"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 The acceptable negative deviation of the relevant declared indicator shall be 1/5 of the declared value, unless otherwise stated in this Annex.</w:t>
      </w:r>
    </w:p>
    <w:p w14:paraId="6A5117E0"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 The negative and positive deviations shall be applicable to the indicators declared in Sub-paragraphs 13.4, 13.5, and 13.6 of this Annex.</w:t>
      </w:r>
    </w:p>
    <w:p w14:paraId="440DE77B" w14:textId="77777777" w:rsidR="00D740F6" w:rsidRPr="00D740F6" w:rsidRDefault="00D740F6" w:rsidP="00D740F6">
      <w:pPr>
        <w:rPr>
          <w:noProof/>
          <w:lang w:val="en-US"/>
        </w:rPr>
      </w:pPr>
      <w:r w:rsidRPr="00D740F6">
        <w:rPr>
          <w:noProof/>
          <w:lang w:val="en-US"/>
        </w:rPr>
        <w:br w:type="page"/>
      </w:r>
    </w:p>
    <w:p w14:paraId="6476443B"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3</w:t>
      </w:r>
    </w:p>
    <w:p w14:paraId="28247083"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18FD2CB5"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24" w:name="piel-563293"/>
      <w:bookmarkStart w:id="225" w:name="piel3"/>
      <w:bookmarkEnd w:id="224"/>
      <w:bookmarkEnd w:id="225"/>
    </w:p>
    <w:p w14:paraId="43A8CA6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D6AE46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8C85832" w14:textId="77777777" w:rsidR="00D740F6" w:rsidRPr="00D740F6" w:rsidRDefault="00D740F6" w:rsidP="00D740F6">
      <w:pPr>
        <w:spacing w:after="0" w:line="240" w:lineRule="auto"/>
        <w:jc w:val="center"/>
        <w:rPr>
          <w:rFonts w:ascii="Times New Roman" w:hAnsi="Times New Roman"/>
          <w:b/>
          <w:noProof/>
          <w:sz w:val="28"/>
          <w:lang w:val="en-US"/>
        </w:rPr>
      </w:pPr>
      <w:bookmarkStart w:id="226" w:name="661072"/>
      <w:bookmarkStart w:id="227" w:name="n-661072"/>
      <w:bookmarkEnd w:id="226"/>
      <w:bookmarkEnd w:id="227"/>
      <w:r w:rsidRPr="00D740F6">
        <w:rPr>
          <w:rFonts w:ascii="Times New Roman" w:hAnsi="Times New Roman"/>
          <w:b/>
          <w:noProof/>
          <w:sz w:val="28"/>
          <w:lang w:val="en-US"/>
        </w:rPr>
        <w:t>Maximum Permissible Concentration of Undesirable Impurity in a Fertiliser and Substrate</w:t>
      </w:r>
    </w:p>
    <w:p w14:paraId="48EC52C6" w14:textId="77777777" w:rsidR="00D740F6" w:rsidRPr="00D740F6" w:rsidRDefault="00D740F6" w:rsidP="00D740F6">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26 June 2018</w:t>
      </w:r>
      <w:r w:rsidRPr="00D740F6">
        <w:rPr>
          <w:rFonts w:ascii="Times New Roman" w:hAnsi="Times New Roman"/>
          <w:noProof/>
          <w:sz w:val="24"/>
          <w:lang w:val="en-US"/>
        </w:rPr>
        <w:t>]</w:t>
      </w:r>
    </w:p>
    <w:p w14:paraId="2D30634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45C689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2195"/>
        <w:gridCol w:w="2141"/>
        <w:gridCol w:w="2304"/>
        <w:gridCol w:w="2001"/>
      </w:tblGrid>
      <w:tr w:rsidR="00D740F6" w:rsidRPr="00D740F6" w14:paraId="22F023A6"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58262B1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No.</w:t>
            </w:r>
          </w:p>
        </w:tc>
        <w:tc>
          <w:tcPr>
            <w:tcW w:w="1212" w:type="pct"/>
            <w:tcBorders>
              <w:top w:val="outset" w:sz="6" w:space="0" w:color="auto"/>
              <w:left w:val="outset" w:sz="6" w:space="0" w:color="auto"/>
              <w:bottom w:val="outset" w:sz="6" w:space="0" w:color="auto"/>
              <w:right w:val="outset" w:sz="6" w:space="0" w:color="auto"/>
            </w:tcBorders>
            <w:vAlign w:val="center"/>
            <w:hideMark/>
          </w:tcPr>
          <w:p w14:paraId="4B51272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Fertiliser or substrate</w:t>
            </w:r>
          </w:p>
        </w:tc>
        <w:tc>
          <w:tcPr>
            <w:tcW w:w="1182" w:type="pct"/>
            <w:tcBorders>
              <w:top w:val="outset" w:sz="6" w:space="0" w:color="auto"/>
              <w:left w:val="outset" w:sz="6" w:space="0" w:color="auto"/>
              <w:bottom w:val="outset" w:sz="6" w:space="0" w:color="auto"/>
              <w:right w:val="outset" w:sz="6" w:space="0" w:color="auto"/>
            </w:tcBorders>
            <w:vAlign w:val="center"/>
            <w:hideMark/>
          </w:tcPr>
          <w:p w14:paraId="03586D7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Undesirable impurity</w:t>
            </w:r>
          </w:p>
        </w:tc>
        <w:tc>
          <w:tcPr>
            <w:tcW w:w="1272" w:type="pct"/>
            <w:tcBorders>
              <w:top w:val="outset" w:sz="6" w:space="0" w:color="auto"/>
              <w:left w:val="outset" w:sz="6" w:space="0" w:color="auto"/>
              <w:bottom w:val="outset" w:sz="6" w:space="0" w:color="auto"/>
              <w:right w:val="outset" w:sz="6" w:space="0" w:color="auto"/>
            </w:tcBorders>
            <w:vAlign w:val="center"/>
            <w:hideMark/>
          </w:tcPr>
          <w:p w14:paraId="726C6E0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Maximum permissible concentration (expressing for an absolutely dry sample) if not specified otherwise</w:t>
            </w:r>
          </w:p>
        </w:tc>
        <w:tc>
          <w:tcPr>
            <w:tcW w:w="1105" w:type="pct"/>
            <w:tcBorders>
              <w:top w:val="outset" w:sz="6" w:space="0" w:color="auto"/>
              <w:left w:val="outset" w:sz="6" w:space="0" w:color="auto"/>
              <w:bottom w:val="outset" w:sz="6" w:space="0" w:color="auto"/>
              <w:right w:val="outset" w:sz="6" w:space="0" w:color="auto"/>
            </w:tcBorders>
            <w:vAlign w:val="center"/>
            <w:hideMark/>
          </w:tcPr>
          <w:p w14:paraId="44C70AA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Method of determination</w:t>
            </w:r>
          </w:p>
        </w:tc>
      </w:tr>
      <w:tr w:rsidR="00D740F6" w:rsidRPr="00D740F6" w14:paraId="3B91739A" w14:textId="77777777" w:rsidTr="005D7A07">
        <w:tc>
          <w:tcPr>
            <w:tcW w:w="229" w:type="pct"/>
            <w:vMerge w:val="restart"/>
            <w:tcBorders>
              <w:top w:val="outset" w:sz="6" w:space="0" w:color="auto"/>
              <w:left w:val="outset" w:sz="6" w:space="0" w:color="auto"/>
              <w:bottom w:val="outset" w:sz="6" w:space="0" w:color="auto"/>
              <w:right w:val="outset" w:sz="6" w:space="0" w:color="auto"/>
            </w:tcBorders>
            <w:hideMark/>
          </w:tcPr>
          <w:p w14:paraId="71946A9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w:t>
            </w:r>
          </w:p>
        </w:tc>
        <w:tc>
          <w:tcPr>
            <w:tcW w:w="1212" w:type="pct"/>
            <w:vMerge w:val="restart"/>
            <w:tcBorders>
              <w:top w:val="outset" w:sz="6" w:space="0" w:color="auto"/>
              <w:left w:val="outset" w:sz="6" w:space="0" w:color="auto"/>
              <w:bottom w:val="outset" w:sz="6" w:space="0" w:color="auto"/>
              <w:right w:val="outset" w:sz="6" w:space="0" w:color="auto"/>
            </w:tcBorders>
            <w:hideMark/>
          </w:tcPr>
          <w:p w14:paraId="65CB555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Ammonium nitrate with high content of nitrogen (more than 28 %)</w:t>
            </w:r>
          </w:p>
        </w:tc>
        <w:tc>
          <w:tcPr>
            <w:tcW w:w="1182" w:type="pct"/>
            <w:tcBorders>
              <w:top w:val="outset" w:sz="6" w:space="0" w:color="auto"/>
              <w:left w:val="outset" w:sz="6" w:space="0" w:color="auto"/>
              <w:bottom w:val="outset" w:sz="6" w:space="0" w:color="auto"/>
              <w:right w:val="outset" w:sz="6" w:space="0" w:color="auto"/>
            </w:tcBorders>
            <w:hideMark/>
          </w:tcPr>
          <w:p w14:paraId="4496B78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copper</w:t>
            </w:r>
          </w:p>
        </w:tc>
        <w:tc>
          <w:tcPr>
            <w:tcW w:w="1272" w:type="pct"/>
            <w:tcBorders>
              <w:top w:val="outset" w:sz="6" w:space="0" w:color="auto"/>
              <w:left w:val="outset" w:sz="6" w:space="0" w:color="auto"/>
              <w:bottom w:val="outset" w:sz="6" w:space="0" w:color="auto"/>
              <w:right w:val="outset" w:sz="6" w:space="0" w:color="auto"/>
            </w:tcBorders>
            <w:hideMark/>
          </w:tcPr>
          <w:p w14:paraId="650AF78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 mg/kg</w:t>
            </w:r>
          </w:p>
        </w:tc>
        <w:tc>
          <w:tcPr>
            <w:tcW w:w="1105" w:type="pct"/>
            <w:tcBorders>
              <w:top w:val="outset" w:sz="6" w:space="0" w:color="auto"/>
              <w:left w:val="outset" w:sz="6" w:space="0" w:color="auto"/>
              <w:bottom w:val="outset" w:sz="6" w:space="0" w:color="auto"/>
              <w:right w:val="outset" w:sz="6" w:space="0" w:color="auto"/>
            </w:tcBorders>
            <w:hideMark/>
          </w:tcPr>
          <w:p w14:paraId="70C7C9B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To be determined in hydrochloric acid density of which at temperature 20</w:t>
            </w:r>
            <w:r w:rsidRPr="00D740F6">
              <w:rPr>
                <w:rFonts w:ascii="Times New Roman" w:hAnsi="Times New Roman"/>
                <w:noProof/>
                <w:sz w:val="24"/>
                <w:vertAlign w:val="superscript"/>
                <w:lang w:val="en-US"/>
              </w:rPr>
              <w:t>o</w:t>
            </w:r>
            <w:r w:rsidRPr="00D740F6">
              <w:rPr>
                <w:rFonts w:ascii="Times New Roman" w:hAnsi="Times New Roman"/>
                <w:noProof/>
                <w:sz w:val="24"/>
                <w:lang w:val="en-US"/>
              </w:rPr>
              <w:t>C is 1.18 g/ml</w:t>
            </w:r>
          </w:p>
        </w:tc>
      </w:tr>
      <w:tr w:rsidR="00D740F6" w:rsidRPr="00D740F6" w14:paraId="258C0693"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560CAEC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3F9A5F0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203CCC7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chlorine</w:t>
            </w:r>
          </w:p>
        </w:tc>
        <w:tc>
          <w:tcPr>
            <w:tcW w:w="1272" w:type="pct"/>
            <w:tcBorders>
              <w:top w:val="outset" w:sz="6" w:space="0" w:color="auto"/>
              <w:left w:val="outset" w:sz="6" w:space="0" w:color="auto"/>
              <w:bottom w:val="outset" w:sz="6" w:space="0" w:color="auto"/>
              <w:right w:val="outset" w:sz="6" w:space="0" w:color="auto"/>
            </w:tcBorders>
            <w:vAlign w:val="center"/>
            <w:hideMark/>
          </w:tcPr>
          <w:p w14:paraId="577BBB4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0.02 percentage by mass</w:t>
            </w:r>
          </w:p>
        </w:tc>
        <w:tc>
          <w:tcPr>
            <w:tcW w:w="1105" w:type="pct"/>
            <w:tcBorders>
              <w:top w:val="outset" w:sz="6" w:space="0" w:color="auto"/>
              <w:left w:val="outset" w:sz="6" w:space="0" w:color="auto"/>
              <w:bottom w:val="outset" w:sz="6" w:space="0" w:color="auto"/>
              <w:right w:val="outset" w:sz="6" w:space="0" w:color="auto"/>
            </w:tcBorders>
            <w:hideMark/>
          </w:tcPr>
          <w:p w14:paraId="40CD784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aqueous extract</w:t>
            </w:r>
          </w:p>
        </w:tc>
      </w:tr>
      <w:tr w:rsidR="00D740F6" w:rsidRPr="00D740F6" w14:paraId="483A4FE9"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7E4F38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w:t>
            </w:r>
          </w:p>
        </w:tc>
        <w:tc>
          <w:tcPr>
            <w:tcW w:w="1212" w:type="pct"/>
            <w:tcBorders>
              <w:top w:val="outset" w:sz="6" w:space="0" w:color="auto"/>
              <w:left w:val="outset" w:sz="6" w:space="0" w:color="auto"/>
              <w:bottom w:val="outset" w:sz="6" w:space="0" w:color="auto"/>
              <w:right w:val="outset" w:sz="6" w:space="0" w:color="auto"/>
            </w:tcBorders>
            <w:hideMark/>
          </w:tcPr>
          <w:p w14:paraId="755EFF0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Fertilisers containing phosphorous</w:t>
            </w:r>
          </w:p>
        </w:tc>
        <w:tc>
          <w:tcPr>
            <w:tcW w:w="1182" w:type="pct"/>
            <w:tcBorders>
              <w:top w:val="outset" w:sz="6" w:space="0" w:color="auto"/>
              <w:left w:val="outset" w:sz="6" w:space="0" w:color="auto"/>
              <w:bottom w:val="outset" w:sz="6" w:space="0" w:color="auto"/>
              <w:right w:val="outset" w:sz="6" w:space="0" w:color="auto"/>
            </w:tcBorders>
            <w:hideMark/>
          </w:tcPr>
          <w:p w14:paraId="586B3F0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cadmium (Cd)</w:t>
            </w:r>
          </w:p>
        </w:tc>
        <w:tc>
          <w:tcPr>
            <w:tcW w:w="1272" w:type="pct"/>
            <w:tcBorders>
              <w:top w:val="outset" w:sz="6" w:space="0" w:color="auto"/>
              <w:left w:val="outset" w:sz="6" w:space="0" w:color="auto"/>
              <w:bottom w:val="outset" w:sz="6" w:space="0" w:color="auto"/>
              <w:right w:val="outset" w:sz="6" w:space="0" w:color="auto"/>
            </w:tcBorders>
            <w:vAlign w:val="center"/>
            <w:hideMark/>
          </w:tcPr>
          <w:p w14:paraId="255D0CD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60 mg Cd/kg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p>
        </w:tc>
        <w:tc>
          <w:tcPr>
            <w:tcW w:w="1105" w:type="pct"/>
            <w:tcBorders>
              <w:top w:val="outset" w:sz="6" w:space="0" w:color="auto"/>
              <w:left w:val="outset" w:sz="6" w:space="0" w:color="auto"/>
              <w:bottom w:val="outset" w:sz="6" w:space="0" w:color="auto"/>
              <w:right w:val="outset" w:sz="6" w:space="0" w:color="auto"/>
            </w:tcBorders>
            <w:hideMark/>
          </w:tcPr>
          <w:p w14:paraId="7DC34BA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2E762ABB" w14:textId="77777777" w:rsidTr="005D7A07">
        <w:tc>
          <w:tcPr>
            <w:tcW w:w="229" w:type="pct"/>
            <w:vMerge w:val="restart"/>
            <w:tcBorders>
              <w:top w:val="outset" w:sz="6" w:space="0" w:color="auto"/>
              <w:left w:val="outset" w:sz="6" w:space="0" w:color="auto"/>
              <w:bottom w:val="outset" w:sz="6" w:space="0" w:color="auto"/>
              <w:right w:val="outset" w:sz="6" w:space="0" w:color="auto"/>
            </w:tcBorders>
            <w:hideMark/>
          </w:tcPr>
          <w:p w14:paraId="00187C6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w:t>
            </w:r>
          </w:p>
        </w:tc>
        <w:tc>
          <w:tcPr>
            <w:tcW w:w="1212" w:type="pct"/>
            <w:vMerge w:val="restart"/>
            <w:tcBorders>
              <w:top w:val="outset" w:sz="6" w:space="0" w:color="auto"/>
              <w:left w:val="outset" w:sz="6" w:space="0" w:color="auto"/>
              <w:bottom w:val="outset" w:sz="6" w:space="0" w:color="auto"/>
              <w:right w:val="outset" w:sz="6" w:space="0" w:color="auto"/>
            </w:tcBorders>
            <w:hideMark/>
          </w:tcPr>
          <w:p w14:paraId="466A592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Organic and organo-mineral fertilisers and liming materials, and plant growth promoters</w:t>
            </w:r>
          </w:p>
        </w:tc>
        <w:tc>
          <w:tcPr>
            <w:tcW w:w="1182" w:type="pct"/>
            <w:tcBorders>
              <w:top w:val="outset" w:sz="6" w:space="0" w:color="auto"/>
              <w:left w:val="outset" w:sz="6" w:space="0" w:color="auto"/>
              <w:bottom w:val="outset" w:sz="6" w:space="0" w:color="auto"/>
              <w:right w:val="outset" w:sz="6" w:space="0" w:color="auto"/>
            </w:tcBorders>
            <w:hideMark/>
          </w:tcPr>
          <w:p w14:paraId="78EC360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mercury (Hg)</w:t>
            </w:r>
          </w:p>
        </w:tc>
        <w:tc>
          <w:tcPr>
            <w:tcW w:w="1272" w:type="pct"/>
            <w:tcBorders>
              <w:top w:val="outset" w:sz="6" w:space="0" w:color="auto"/>
              <w:left w:val="outset" w:sz="6" w:space="0" w:color="auto"/>
              <w:bottom w:val="outset" w:sz="6" w:space="0" w:color="auto"/>
              <w:right w:val="outset" w:sz="6" w:space="0" w:color="auto"/>
            </w:tcBorders>
            <w:hideMark/>
          </w:tcPr>
          <w:p w14:paraId="18E12C0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2.0 mg/kg</w:t>
            </w:r>
          </w:p>
        </w:tc>
        <w:tc>
          <w:tcPr>
            <w:tcW w:w="1105" w:type="pct"/>
            <w:tcBorders>
              <w:top w:val="outset" w:sz="6" w:space="0" w:color="auto"/>
              <w:left w:val="outset" w:sz="6" w:space="0" w:color="auto"/>
              <w:bottom w:val="outset" w:sz="6" w:space="0" w:color="auto"/>
              <w:right w:val="outset" w:sz="6" w:space="0" w:color="auto"/>
            </w:tcBorders>
            <w:hideMark/>
          </w:tcPr>
          <w:p w14:paraId="11636DC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0BD32229"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0652027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1334F0A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7101590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cadmium (Cd)</w:t>
            </w:r>
          </w:p>
        </w:tc>
        <w:tc>
          <w:tcPr>
            <w:tcW w:w="1272" w:type="pct"/>
            <w:tcBorders>
              <w:top w:val="outset" w:sz="6" w:space="0" w:color="auto"/>
              <w:left w:val="outset" w:sz="6" w:space="0" w:color="auto"/>
              <w:bottom w:val="outset" w:sz="6" w:space="0" w:color="auto"/>
              <w:right w:val="outset" w:sz="6" w:space="0" w:color="auto"/>
            </w:tcBorders>
            <w:hideMark/>
          </w:tcPr>
          <w:p w14:paraId="5BC19FB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3.0 mg/kg</w:t>
            </w:r>
          </w:p>
        </w:tc>
        <w:tc>
          <w:tcPr>
            <w:tcW w:w="1105" w:type="pct"/>
            <w:tcBorders>
              <w:top w:val="outset" w:sz="6" w:space="0" w:color="auto"/>
              <w:left w:val="outset" w:sz="6" w:space="0" w:color="auto"/>
              <w:bottom w:val="outset" w:sz="6" w:space="0" w:color="auto"/>
              <w:right w:val="outset" w:sz="6" w:space="0" w:color="auto"/>
            </w:tcBorders>
            <w:hideMark/>
          </w:tcPr>
          <w:p w14:paraId="2E18E34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33C31A32"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3DD247C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4719533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3199893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arsenic (As)</w:t>
            </w:r>
          </w:p>
        </w:tc>
        <w:tc>
          <w:tcPr>
            <w:tcW w:w="1272" w:type="pct"/>
            <w:tcBorders>
              <w:top w:val="outset" w:sz="6" w:space="0" w:color="auto"/>
              <w:left w:val="outset" w:sz="6" w:space="0" w:color="auto"/>
              <w:bottom w:val="outset" w:sz="6" w:space="0" w:color="auto"/>
              <w:right w:val="outset" w:sz="6" w:space="0" w:color="auto"/>
            </w:tcBorders>
            <w:hideMark/>
          </w:tcPr>
          <w:p w14:paraId="6A31097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50 mg/kg</w:t>
            </w:r>
          </w:p>
        </w:tc>
        <w:tc>
          <w:tcPr>
            <w:tcW w:w="1105" w:type="pct"/>
            <w:tcBorders>
              <w:top w:val="outset" w:sz="6" w:space="0" w:color="auto"/>
              <w:left w:val="outset" w:sz="6" w:space="0" w:color="auto"/>
              <w:bottom w:val="outset" w:sz="6" w:space="0" w:color="auto"/>
              <w:right w:val="outset" w:sz="6" w:space="0" w:color="auto"/>
            </w:tcBorders>
            <w:hideMark/>
          </w:tcPr>
          <w:p w14:paraId="764442C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050990D3"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5ED0CFB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0BBCD03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658C545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nickel (Ni)</w:t>
            </w:r>
          </w:p>
        </w:tc>
        <w:tc>
          <w:tcPr>
            <w:tcW w:w="1272" w:type="pct"/>
            <w:tcBorders>
              <w:top w:val="outset" w:sz="6" w:space="0" w:color="auto"/>
              <w:left w:val="outset" w:sz="6" w:space="0" w:color="auto"/>
              <w:bottom w:val="outset" w:sz="6" w:space="0" w:color="auto"/>
              <w:right w:val="outset" w:sz="6" w:space="0" w:color="auto"/>
            </w:tcBorders>
            <w:hideMark/>
          </w:tcPr>
          <w:p w14:paraId="538CC50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100 mg/kg</w:t>
            </w:r>
          </w:p>
        </w:tc>
        <w:tc>
          <w:tcPr>
            <w:tcW w:w="1105" w:type="pct"/>
            <w:tcBorders>
              <w:top w:val="outset" w:sz="6" w:space="0" w:color="auto"/>
              <w:left w:val="outset" w:sz="6" w:space="0" w:color="auto"/>
              <w:bottom w:val="outset" w:sz="6" w:space="0" w:color="auto"/>
              <w:right w:val="outset" w:sz="6" w:space="0" w:color="auto"/>
            </w:tcBorders>
            <w:hideMark/>
          </w:tcPr>
          <w:p w14:paraId="5A6F908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1436F8F9"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5B059E1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018E64A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4EB7DFB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lead (Pb)</w:t>
            </w:r>
          </w:p>
        </w:tc>
        <w:tc>
          <w:tcPr>
            <w:tcW w:w="1272" w:type="pct"/>
            <w:tcBorders>
              <w:top w:val="outset" w:sz="6" w:space="0" w:color="auto"/>
              <w:left w:val="outset" w:sz="6" w:space="0" w:color="auto"/>
              <w:bottom w:val="outset" w:sz="6" w:space="0" w:color="auto"/>
              <w:right w:val="outset" w:sz="6" w:space="0" w:color="auto"/>
            </w:tcBorders>
            <w:hideMark/>
          </w:tcPr>
          <w:p w14:paraId="7F0D434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150 mg/kg</w:t>
            </w:r>
          </w:p>
        </w:tc>
        <w:tc>
          <w:tcPr>
            <w:tcW w:w="1105" w:type="pct"/>
            <w:tcBorders>
              <w:top w:val="outset" w:sz="6" w:space="0" w:color="auto"/>
              <w:left w:val="outset" w:sz="6" w:space="0" w:color="auto"/>
              <w:bottom w:val="outset" w:sz="6" w:space="0" w:color="auto"/>
              <w:right w:val="outset" w:sz="6" w:space="0" w:color="auto"/>
            </w:tcBorders>
            <w:hideMark/>
          </w:tcPr>
          <w:p w14:paraId="3ADB902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54EED788" w14:textId="77777777" w:rsidTr="005D7A07">
        <w:tc>
          <w:tcPr>
            <w:tcW w:w="229" w:type="pct"/>
            <w:vMerge w:val="restart"/>
            <w:tcBorders>
              <w:top w:val="outset" w:sz="6" w:space="0" w:color="auto"/>
              <w:left w:val="outset" w:sz="6" w:space="0" w:color="auto"/>
              <w:bottom w:val="outset" w:sz="6" w:space="0" w:color="auto"/>
              <w:right w:val="outset" w:sz="6" w:space="0" w:color="auto"/>
            </w:tcBorders>
            <w:hideMark/>
          </w:tcPr>
          <w:p w14:paraId="1BFA2E2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w:t>
            </w:r>
          </w:p>
        </w:tc>
        <w:tc>
          <w:tcPr>
            <w:tcW w:w="1212" w:type="pct"/>
            <w:vMerge w:val="restart"/>
            <w:tcBorders>
              <w:top w:val="outset" w:sz="6" w:space="0" w:color="auto"/>
              <w:left w:val="outset" w:sz="6" w:space="0" w:color="auto"/>
              <w:bottom w:val="outset" w:sz="6" w:space="0" w:color="auto"/>
              <w:right w:val="outset" w:sz="6" w:space="0" w:color="auto"/>
            </w:tcBorders>
            <w:hideMark/>
          </w:tcPr>
          <w:p w14:paraId="67C8F21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Organic and organo-mineral fertilisers, and plant growth promoters</w:t>
            </w:r>
          </w:p>
        </w:tc>
        <w:tc>
          <w:tcPr>
            <w:tcW w:w="1182" w:type="pct"/>
            <w:tcBorders>
              <w:top w:val="outset" w:sz="6" w:space="0" w:color="auto"/>
              <w:left w:val="outset" w:sz="6" w:space="0" w:color="auto"/>
              <w:bottom w:val="outset" w:sz="6" w:space="0" w:color="auto"/>
              <w:right w:val="outset" w:sz="6" w:space="0" w:color="auto"/>
            </w:tcBorders>
            <w:hideMark/>
          </w:tcPr>
          <w:p w14:paraId="22FB71F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i/>
                <w:noProof/>
                <w:sz w:val="24"/>
                <w:lang w:val="en-US"/>
              </w:rPr>
              <w:t xml:space="preserve">Escherichia coli </w:t>
            </w:r>
            <w:r w:rsidRPr="00D740F6">
              <w:rPr>
                <w:rFonts w:ascii="Times New Roman" w:hAnsi="Times New Roman"/>
                <w:noProof/>
                <w:sz w:val="24"/>
                <w:lang w:val="en-US"/>
              </w:rPr>
              <w:t xml:space="preserve">and </w:t>
            </w:r>
            <w:r w:rsidRPr="00D740F6">
              <w:rPr>
                <w:rFonts w:ascii="Times New Roman" w:hAnsi="Times New Roman"/>
                <w:i/>
                <w:noProof/>
                <w:sz w:val="24"/>
                <w:lang w:val="en-US"/>
              </w:rPr>
              <w:t>Enterococaceae</w:t>
            </w:r>
          </w:p>
        </w:tc>
        <w:tc>
          <w:tcPr>
            <w:tcW w:w="1272" w:type="pct"/>
            <w:tcBorders>
              <w:top w:val="outset" w:sz="6" w:space="0" w:color="auto"/>
              <w:left w:val="outset" w:sz="6" w:space="0" w:color="auto"/>
              <w:bottom w:val="outset" w:sz="6" w:space="0" w:color="auto"/>
              <w:right w:val="outset" w:sz="6" w:space="0" w:color="auto"/>
            </w:tcBorders>
            <w:hideMark/>
          </w:tcPr>
          <w:p w14:paraId="234FA08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1000 CFU/g or 1000 CFU/ml</w:t>
            </w:r>
          </w:p>
        </w:tc>
        <w:tc>
          <w:tcPr>
            <w:tcW w:w="1105" w:type="pct"/>
            <w:tcBorders>
              <w:top w:val="outset" w:sz="6" w:space="0" w:color="auto"/>
              <w:left w:val="outset" w:sz="6" w:space="0" w:color="auto"/>
              <w:bottom w:val="outset" w:sz="6" w:space="0" w:color="auto"/>
              <w:right w:val="outset" w:sz="6" w:space="0" w:color="auto"/>
            </w:tcBorders>
            <w:hideMark/>
          </w:tcPr>
          <w:p w14:paraId="40CEB47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w:t>
            </w:r>
          </w:p>
        </w:tc>
      </w:tr>
      <w:tr w:rsidR="00D740F6" w:rsidRPr="00D740F6" w14:paraId="457399FD"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69CF581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52745D5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552D1E9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salmonellae</w:t>
            </w:r>
            <w:r w:rsidRPr="00D740F6">
              <w:rPr>
                <w:rFonts w:ascii="Times New Roman" w:hAnsi="Times New Roman"/>
                <w:noProof/>
                <w:sz w:val="24"/>
                <w:vertAlign w:val="superscript"/>
                <w:lang w:val="en-US"/>
              </w:rPr>
              <w:t>(1)</w:t>
            </w:r>
          </w:p>
        </w:tc>
        <w:tc>
          <w:tcPr>
            <w:tcW w:w="1272" w:type="pct"/>
            <w:tcBorders>
              <w:top w:val="outset" w:sz="6" w:space="0" w:color="auto"/>
              <w:left w:val="outset" w:sz="6" w:space="0" w:color="auto"/>
              <w:bottom w:val="outset" w:sz="6" w:space="0" w:color="auto"/>
              <w:right w:val="outset" w:sz="6" w:space="0" w:color="auto"/>
            </w:tcBorders>
            <w:hideMark/>
          </w:tcPr>
          <w:p w14:paraId="3EFBF7E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 determined in 25 g of product sample</w:t>
            </w:r>
          </w:p>
        </w:tc>
        <w:tc>
          <w:tcPr>
            <w:tcW w:w="1105" w:type="pct"/>
            <w:tcBorders>
              <w:top w:val="outset" w:sz="6" w:space="0" w:color="auto"/>
              <w:left w:val="outset" w:sz="6" w:space="0" w:color="auto"/>
              <w:bottom w:val="outset" w:sz="6" w:space="0" w:color="auto"/>
              <w:right w:val="outset" w:sz="6" w:space="0" w:color="auto"/>
            </w:tcBorders>
            <w:hideMark/>
          </w:tcPr>
          <w:p w14:paraId="6362195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w:t>
            </w:r>
          </w:p>
        </w:tc>
      </w:tr>
      <w:tr w:rsidR="00D740F6" w:rsidRPr="00D740F6" w14:paraId="5F328897"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7EE7684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0E9794A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682E9B1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plastic, glass or metal particles which are larger than 4 mm</w:t>
            </w:r>
            <w:r w:rsidRPr="00D740F6">
              <w:rPr>
                <w:rFonts w:ascii="Times New Roman" w:hAnsi="Times New Roman"/>
                <w:noProof/>
                <w:sz w:val="24"/>
                <w:vertAlign w:val="superscript"/>
                <w:lang w:val="en-US"/>
              </w:rPr>
              <w:t>(2)</w:t>
            </w:r>
          </w:p>
        </w:tc>
        <w:tc>
          <w:tcPr>
            <w:tcW w:w="1272" w:type="pct"/>
            <w:tcBorders>
              <w:top w:val="outset" w:sz="6" w:space="0" w:color="auto"/>
              <w:left w:val="outset" w:sz="6" w:space="0" w:color="auto"/>
              <w:bottom w:val="outset" w:sz="6" w:space="0" w:color="auto"/>
              <w:right w:val="outset" w:sz="6" w:space="0" w:color="auto"/>
            </w:tcBorders>
            <w:hideMark/>
          </w:tcPr>
          <w:p w14:paraId="5EFFB13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0.5 percentage by mass</w:t>
            </w:r>
          </w:p>
        </w:tc>
        <w:tc>
          <w:tcPr>
            <w:tcW w:w="1105" w:type="pct"/>
            <w:tcBorders>
              <w:top w:val="outset" w:sz="6" w:space="0" w:color="auto"/>
              <w:left w:val="outset" w:sz="6" w:space="0" w:color="auto"/>
              <w:bottom w:val="outset" w:sz="6" w:space="0" w:color="auto"/>
              <w:right w:val="outset" w:sz="6" w:space="0" w:color="auto"/>
            </w:tcBorders>
            <w:hideMark/>
          </w:tcPr>
          <w:p w14:paraId="123D92B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w:t>
            </w:r>
          </w:p>
        </w:tc>
      </w:tr>
      <w:tr w:rsidR="00D740F6" w:rsidRPr="00D740F6" w14:paraId="7D793452" w14:textId="77777777" w:rsidTr="005D7A07">
        <w:tc>
          <w:tcPr>
            <w:tcW w:w="229" w:type="pct"/>
            <w:vMerge w:val="restart"/>
            <w:tcBorders>
              <w:top w:val="outset" w:sz="6" w:space="0" w:color="auto"/>
              <w:left w:val="outset" w:sz="6" w:space="0" w:color="auto"/>
              <w:bottom w:val="outset" w:sz="6" w:space="0" w:color="auto"/>
              <w:right w:val="outset" w:sz="6" w:space="0" w:color="auto"/>
            </w:tcBorders>
            <w:hideMark/>
          </w:tcPr>
          <w:p w14:paraId="30AEEA5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w:t>
            </w:r>
          </w:p>
        </w:tc>
        <w:tc>
          <w:tcPr>
            <w:tcW w:w="1212" w:type="pct"/>
            <w:vMerge w:val="restart"/>
            <w:tcBorders>
              <w:top w:val="outset" w:sz="6" w:space="0" w:color="auto"/>
              <w:left w:val="outset" w:sz="6" w:space="0" w:color="auto"/>
              <w:bottom w:val="outset" w:sz="6" w:space="0" w:color="auto"/>
              <w:right w:val="outset" w:sz="6" w:space="0" w:color="auto"/>
            </w:tcBorders>
            <w:hideMark/>
          </w:tcPr>
          <w:p w14:paraId="4160CB2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Microbiological preparations</w:t>
            </w:r>
          </w:p>
        </w:tc>
        <w:tc>
          <w:tcPr>
            <w:tcW w:w="1182" w:type="pct"/>
            <w:tcBorders>
              <w:top w:val="outset" w:sz="6" w:space="0" w:color="auto"/>
              <w:left w:val="outset" w:sz="6" w:space="0" w:color="auto"/>
              <w:bottom w:val="outset" w:sz="6" w:space="0" w:color="auto"/>
              <w:right w:val="outset" w:sz="6" w:space="0" w:color="auto"/>
            </w:tcBorders>
            <w:hideMark/>
          </w:tcPr>
          <w:p w14:paraId="395E257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i/>
                <w:noProof/>
                <w:sz w:val="24"/>
                <w:lang w:val="en-US"/>
              </w:rPr>
              <w:t xml:space="preserve">Escherichia coli </w:t>
            </w:r>
            <w:r w:rsidRPr="00D740F6">
              <w:rPr>
                <w:rFonts w:ascii="Times New Roman" w:hAnsi="Times New Roman"/>
                <w:noProof/>
                <w:sz w:val="24"/>
                <w:lang w:val="en-US"/>
              </w:rPr>
              <w:t xml:space="preserve">and </w:t>
            </w:r>
            <w:r w:rsidRPr="00D740F6">
              <w:rPr>
                <w:rFonts w:ascii="Times New Roman" w:hAnsi="Times New Roman"/>
                <w:i/>
                <w:noProof/>
                <w:sz w:val="24"/>
                <w:lang w:val="en-US"/>
              </w:rPr>
              <w:t>Enterococaceae</w:t>
            </w:r>
          </w:p>
        </w:tc>
        <w:tc>
          <w:tcPr>
            <w:tcW w:w="1272" w:type="pct"/>
            <w:tcBorders>
              <w:top w:val="outset" w:sz="6" w:space="0" w:color="auto"/>
              <w:left w:val="outset" w:sz="6" w:space="0" w:color="auto"/>
              <w:bottom w:val="outset" w:sz="6" w:space="0" w:color="auto"/>
              <w:right w:val="outset" w:sz="6" w:space="0" w:color="auto"/>
            </w:tcBorders>
            <w:hideMark/>
          </w:tcPr>
          <w:p w14:paraId="6BD0ADC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1000 CFU/g or 1000 CFU/ml</w:t>
            </w:r>
          </w:p>
        </w:tc>
        <w:tc>
          <w:tcPr>
            <w:tcW w:w="1105" w:type="pct"/>
            <w:tcBorders>
              <w:top w:val="outset" w:sz="6" w:space="0" w:color="auto"/>
              <w:left w:val="outset" w:sz="6" w:space="0" w:color="auto"/>
              <w:bottom w:val="outset" w:sz="6" w:space="0" w:color="auto"/>
              <w:right w:val="outset" w:sz="6" w:space="0" w:color="auto"/>
            </w:tcBorders>
            <w:hideMark/>
          </w:tcPr>
          <w:p w14:paraId="3FA6CFA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w:t>
            </w:r>
          </w:p>
        </w:tc>
      </w:tr>
      <w:tr w:rsidR="00D740F6" w:rsidRPr="00D740F6" w14:paraId="1FFCCBF8"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2DD93B4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01C3040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317F65F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salmonellae</w:t>
            </w:r>
            <w:r w:rsidRPr="00D740F6">
              <w:rPr>
                <w:rFonts w:ascii="Times New Roman" w:hAnsi="Times New Roman"/>
                <w:noProof/>
                <w:sz w:val="24"/>
                <w:vertAlign w:val="superscript"/>
                <w:lang w:val="en-US"/>
              </w:rPr>
              <w:t>(3)</w:t>
            </w:r>
          </w:p>
        </w:tc>
        <w:tc>
          <w:tcPr>
            <w:tcW w:w="1272" w:type="pct"/>
            <w:tcBorders>
              <w:top w:val="outset" w:sz="6" w:space="0" w:color="auto"/>
              <w:left w:val="outset" w:sz="6" w:space="0" w:color="auto"/>
              <w:bottom w:val="outset" w:sz="6" w:space="0" w:color="auto"/>
              <w:right w:val="outset" w:sz="6" w:space="0" w:color="auto"/>
            </w:tcBorders>
            <w:hideMark/>
          </w:tcPr>
          <w:p w14:paraId="7F77057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 determined in 25 g of product sample</w:t>
            </w:r>
          </w:p>
        </w:tc>
        <w:tc>
          <w:tcPr>
            <w:tcW w:w="1105" w:type="pct"/>
            <w:tcBorders>
              <w:top w:val="outset" w:sz="6" w:space="0" w:color="auto"/>
              <w:left w:val="outset" w:sz="6" w:space="0" w:color="auto"/>
              <w:bottom w:val="outset" w:sz="6" w:space="0" w:color="auto"/>
              <w:right w:val="outset" w:sz="6" w:space="0" w:color="auto"/>
            </w:tcBorders>
            <w:hideMark/>
          </w:tcPr>
          <w:p w14:paraId="14190C6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w:t>
            </w:r>
          </w:p>
        </w:tc>
      </w:tr>
      <w:tr w:rsidR="00D740F6" w:rsidRPr="00D740F6" w14:paraId="0E170BC5" w14:textId="77777777" w:rsidTr="005D7A07">
        <w:tc>
          <w:tcPr>
            <w:tcW w:w="229" w:type="pct"/>
            <w:vMerge w:val="restart"/>
            <w:tcBorders>
              <w:top w:val="outset" w:sz="6" w:space="0" w:color="auto"/>
              <w:left w:val="outset" w:sz="6" w:space="0" w:color="auto"/>
              <w:bottom w:val="outset" w:sz="6" w:space="0" w:color="auto"/>
              <w:right w:val="outset" w:sz="6" w:space="0" w:color="auto"/>
            </w:tcBorders>
            <w:hideMark/>
          </w:tcPr>
          <w:p w14:paraId="40299DB2"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6.</w:t>
            </w:r>
          </w:p>
        </w:tc>
        <w:tc>
          <w:tcPr>
            <w:tcW w:w="1212" w:type="pct"/>
            <w:vMerge w:val="restart"/>
            <w:tcBorders>
              <w:top w:val="outset" w:sz="6" w:space="0" w:color="auto"/>
              <w:left w:val="outset" w:sz="6" w:space="0" w:color="auto"/>
              <w:bottom w:val="outset" w:sz="6" w:space="0" w:color="auto"/>
              <w:right w:val="outset" w:sz="6" w:space="0" w:color="auto"/>
            </w:tcBorders>
            <w:hideMark/>
          </w:tcPr>
          <w:p w14:paraId="17937CC6"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Substrate</w:t>
            </w:r>
          </w:p>
        </w:tc>
        <w:tc>
          <w:tcPr>
            <w:tcW w:w="1182" w:type="pct"/>
            <w:tcBorders>
              <w:top w:val="outset" w:sz="6" w:space="0" w:color="auto"/>
              <w:left w:val="outset" w:sz="6" w:space="0" w:color="auto"/>
              <w:bottom w:val="outset" w:sz="6" w:space="0" w:color="auto"/>
              <w:right w:val="outset" w:sz="6" w:space="0" w:color="auto"/>
            </w:tcBorders>
            <w:hideMark/>
          </w:tcPr>
          <w:p w14:paraId="102679DF"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mercury (Hg)</w:t>
            </w:r>
          </w:p>
        </w:tc>
        <w:tc>
          <w:tcPr>
            <w:tcW w:w="1272" w:type="pct"/>
            <w:tcBorders>
              <w:top w:val="outset" w:sz="6" w:space="0" w:color="auto"/>
              <w:left w:val="outset" w:sz="6" w:space="0" w:color="auto"/>
              <w:bottom w:val="outset" w:sz="6" w:space="0" w:color="auto"/>
              <w:right w:val="outset" w:sz="6" w:space="0" w:color="auto"/>
            </w:tcBorders>
            <w:hideMark/>
          </w:tcPr>
          <w:p w14:paraId="2F1E0D7F"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1.0 mg/kg</w:t>
            </w:r>
          </w:p>
        </w:tc>
        <w:tc>
          <w:tcPr>
            <w:tcW w:w="1105" w:type="pct"/>
            <w:tcBorders>
              <w:top w:val="outset" w:sz="6" w:space="0" w:color="auto"/>
              <w:left w:val="outset" w:sz="6" w:space="0" w:color="auto"/>
              <w:bottom w:val="outset" w:sz="6" w:space="0" w:color="auto"/>
              <w:right w:val="outset" w:sz="6" w:space="0" w:color="auto"/>
            </w:tcBorders>
            <w:hideMark/>
          </w:tcPr>
          <w:p w14:paraId="2EF87E6E"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3CD68E28"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252B34D2" w14:textId="77777777" w:rsidR="00D740F6" w:rsidRPr="00D740F6" w:rsidRDefault="00D740F6" w:rsidP="005D7A07">
            <w:pPr>
              <w:keepNext/>
              <w:keepLines/>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0596353C" w14:textId="77777777" w:rsidR="00D740F6" w:rsidRPr="00D740F6" w:rsidRDefault="00D740F6" w:rsidP="005D7A07">
            <w:pPr>
              <w:keepNext/>
              <w:keepLines/>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6E84E336"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cadmium (Cd)</w:t>
            </w:r>
          </w:p>
        </w:tc>
        <w:tc>
          <w:tcPr>
            <w:tcW w:w="1272" w:type="pct"/>
            <w:tcBorders>
              <w:top w:val="outset" w:sz="6" w:space="0" w:color="auto"/>
              <w:left w:val="outset" w:sz="6" w:space="0" w:color="auto"/>
              <w:bottom w:val="outset" w:sz="6" w:space="0" w:color="auto"/>
              <w:right w:val="outset" w:sz="6" w:space="0" w:color="auto"/>
            </w:tcBorders>
            <w:hideMark/>
          </w:tcPr>
          <w:p w14:paraId="7B0D7318"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2 mg/kg</w:t>
            </w:r>
          </w:p>
        </w:tc>
        <w:tc>
          <w:tcPr>
            <w:tcW w:w="1105" w:type="pct"/>
            <w:tcBorders>
              <w:top w:val="outset" w:sz="6" w:space="0" w:color="auto"/>
              <w:left w:val="outset" w:sz="6" w:space="0" w:color="auto"/>
              <w:bottom w:val="outset" w:sz="6" w:space="0" w:color="auto"/>
              <w:right w:val="outset" w:sz="6" w:space="0" w:color="auto"/>
            </w:tcBorders>
            <w:hideMark/>
          </w:tcPr>
          <w:p w14:paraId="4E054FE3"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66F51260"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0E18747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5B37D9B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08A7D99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arsenic (As)</w:t>
            </w:r>
          </w:p>
        </w:tc>
        <w:tc>
          <w:tcPr>
            <w:tcW w:w="1272" w:type="pct"/>
            <w:tcBorders>
              <w:top w:val="outset" w:sz="6" w:space="0" w:color="auto"/>
              <w:left w:val="outset" w:sz="6" w:space="0" w:color="auto"/>
              <w:bottom w:val="outset" w:sz="6" w:space="0" w:color="auto"/>
              <w:right w:val="outset" w:sz="6" w:space="0" w:color="auto"/>
            </w:tcBorders>
            <w:hideMark/>
          </w:tcPr>
          <w:p w14:paraId="2A53FBE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20 mg/kg</w:t>
            </w:r>
          </w:p>
        </w:tc>
        <w:tc>
          <w:tcPr>
            <w:tcW w:w="1105" w:type="pct"/>
            <w:tcBorders>
              <w:top w:val="outset" w:sz="6" w:space="0" w:color="auto"/>
              <w:left w:val="outset" w:sz="6" w:space="0" w:color="auto"/>
              <w:bottom w:val="outset" w:sz="6" w:space="0" w:color="auto"/>
              <w:right w:val="outset" w:sz="6" w:space="0" w:color="auto"/>
            </w:tcBorders>
            <w:hideMark/>
          </w:tcPr>
          <w:p w14:paraId="72F2C82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14DD21B0"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62CECC1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327922D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6C3A75A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nickel (Ni)</w:t>
            </w:r>
          </w:p>
        </w:tc>
        <w:tc>
          <w:tcPr>
            <w:tcW w:w="1272" w:type="pct"/>
            <w:tcBorders>
              <w:top w:val="outset" w:sz="6" w:space="0" w:color="auto"/>
              <w:left w:val="outset" w:sz="6" w:space="0" w:color="auto"/>
              <w:bottom w:val="outset" w:sz="6" w:space="0" w:color="auto"/>
              <w:right w:val="outset" w:sz="6" w:space="0" w:color="auto"/>
            </w:tcBorders>
            <w:hideMark/>
          </w:tcPr>
          <w:p w14:paraId="19C1A3C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50 mg/kg</w:t>
            </w:r>
          </w:p>
        </w:tc>
        <w:tc>
          <w:tcPr>
            <w:tcW w:w="1105" w:type="pct"/>
            <w:tcBorders>
              <w:top w:val="outset" w:sz="6" w:space="0" w:color="auto"/>
              <w:left w:val="outset" w:sz="6" w:space="0" w:color="auto"/>
              <w:bottom w:val="outset" w:sz="6" w:space="0" w:color="auto"/>
              <w:right w:val="outset" w:sz="6" w:space="0" w:color="auto"/>
            </w:tcBorders>
            <w:hideMark/>
          </w:tcPr>
          <w:p w14:paraId="34B4BDA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17E91AD4"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02622B3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0B2195E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227FC6F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lead (Pb)</w:t>
            </w:r>
          </w:p>
        </w:tc>
        <w:tc>
          <w:tcPr>
            <w:tcW w:w="1272" w:type="pct"/>
            <w:tcBorders>
              <w:top w:val="outset" w:sz="6" w:space="0" w:color="auto"/>
              <w:left w:val="outset" w:sz="6" w:space="0" w:color="auto"/>
              <w:bottom w:val="outset" w:sz="6" w:space="0" w:color="auto"/>
              <w:right w:val="outset" w:sz="6" w:space="0" w:color="auto"/>
            </w:tcBorders>
            <w:hideMark/>
          </w:tcPr>
          <w:p w14:paraId="1B009D4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100 mg/kg</w:t>
            </w:r>
          </w:p>
        </w:tc>
        <w:tc>
          <w:tcPr>
            <w:tcW w:w="1105" w:type="pct"/>
            <w:tcBorders>
              <w:top w:val="outset" w:sz="6" w:space="0" w:color="auto"/>
              <w:left w:val="outset" w:sz="6" w:space="0" w:color="auto"/>
              <w:bottom w:val="outset" w:sz="6" w:space="0" w:color="auto"/>
              <w:right w:val="outset" w:sz="6" w:space="0" w:color="auto"/>
            </w:tcBorders>
            <w:hideMark/>
          </w:tcPr>
          <w:p w14:paraId="019DA5A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0894B839"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64B6EB5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586FCF7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5476ADB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copper (Cu)</w:t>
            </w:r>
          </w:p>
        </w:tc>
        <w:tc>
          <w:tcPr>
            <w:tcW w:w="1272" w:type="pct"/>
            <w:tcBorders>
              <w:top w:val="outset" w:sz="6" w:space="0" w:color="auto"/>
              <w:left w:val="outset" w:sz="6" w:space="0" w:color="auto"/>
              <w:bottom w:val="outset" w:sz="6" w:space="0" w:color="auto"/>
              <w:right w:val="outset" w:sz="6" w:space="0" w:color="auto"/>
            </w:tcBorders>
            <w:hideMark/>
          </w:tcPr>
          <w:p w14:paraId="67F2589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100 mg/kg</w:t>
            </w:r>
          </w:p>
        </w:tc>
        <w:tc>
          <w:tcPr>
            <w:tcW w:w="1105" w:type="pct"/>
            <w:tcBorders>
              <w:top w:val="outset" w:sz="6" w:space="0" w:color="auto"/>
              <w:left w:val="outset" w:sz="6" w:space="0" w:color="auto"/>
              <w:bottom w:val="outset" w:sz="6" w:space="0" w:color="auto"/>
              <w:right w:val="outset" w:sz="6" w:space="0" w:color="auto"/>
            </w:tcBorders>
            <w:hideMark/>
          </w:tcPr>
          <w:p w14:paraId="573E356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5F841727"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4C6C0E7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6873C81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3CCF100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zinc (Zn)</w:t>
            </w:r>
          </w:p>
        </w:tc>
        <w:tc>
          <w:tcPr>
            <w:tcW w:w="1272" w:type="pct"/>
            <w:tcBorders>
              <w:top w:val="outset" w:sz="6" w:space="0" w:color="auto"/>
              <w:left w:val="outset" w:sz="6" w:space="0" w:color="auto"/>
              <w:bottom w:val="outset" w:sz="6" w:space="0" w:color="auto"/>
              <w:right w:val="outset" w:sz="6" w:space="0" w:color="auto"/>
            </w:tcBorders>
            <w:hideMark/>
          </w:tcPr>
          <w:p w14:paraId="6EA71DA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300 mg/kg</w:t>
            </w:r>
          </w:p>
        </w:tc>
        <w:tc>
          <w:tcPr>
            <w:tcW w:w="1105" w:type="pct"/>
            <w:tcBorders>
              <w:top w:val="outset" w:sz="6" w:space="0" w:color="auto"/>
              <w:left w:val="outset" w:sz="6" w:space="0" w:color="auto"/>
              <w:bottom w:val="outset" w:sz="6" w:space="0" w:color="auto"/>
              <w:right w:val="outset" w:sz="6" w:space="0" w:color="auto"/>
            </w:tcBorders>
            <w:hideMark/>
          </w:tcPr>
          <w:p w14:paraId="1C28AD1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18E51D78"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697912E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64D7ED2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4AB2EAC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chromium (Cr)</w:t>
            </w:r>
          </w:p>
        </w:tc>
        <w:tc>
          <w:tcPr>
            <w:tcW w:w="1272" w:type="pct"/>
            <w:tcBorders>
              <w:top w:val="outset" w:sz="6" w:space="0" w:color="auto"/>
              <w:left w:val="outset" w:sz="6" w:space="0" w:color="auto"/>
              <w:bottom w:val="outset" w:sz="6" w:space="0" w:color="auto"/>
              <w:right w:val="outset" w:sz="6" w:space="0" w:color="auto"/>
            </w:tcBorders>
            <w:hideMark/>
          </w:tcPr>
          <w:p w14:paraId="4CE6CCA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100 mg/kg</w:t>
            </w:r>
          </w:p>
        </w:tc>
        <w:tc>
          <w:tcPr>
            <w:tcW w:w="1105" w:type="pct"/>
            <w:tcBorders>
              <w:top w:val="outset" w:sz="6" w:space="0" w:color="auto"/>
              <w:left w:val="outset" w:sz="6" w:space="0" w:color="auto"/>
              <w:bottom w:val="outset" w:sz="6" w:space="0" w:color="auto"/>
              <w:right w:val="outset" w:sz="6" w:space="0" w:color="auto"/>
            </w:tcBorders>
            <w:hideMark/>
          </w:tcPr>
          <w:p w14:paraId="4D46317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To be determined in aqua regia extract</w:t>
            </w:r>
          </w:p>
        </w:tc>
      </w:tr>
      <w:tr w:rsidR="00D740F6" w:rsidRPr="00D740F6" w14:paraId="28E492B5"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28A839A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58B8397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2E828CB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i/>
                <w:noProof/>
                <w:sz w:val="24"/>
                <w:lang w:val="en-US"/>
              </w:rPr>
              <w:t xml:space="preserve">Escherichia coli </w:t>
            </w:r>
            <w:r w:rsidRPr="00D740F6">
              <w:rPr>
                <w:rFonts w:ascii="Times New Roman" w:hAnsi="Times New Roman"/>
                <w:noProof/>
                <w:sz w:val="24"/>
                <w:lang w:val="en-US"/>
              </w:rPr>
              <w:t xml:space="preserve">and </w:t>
            </w:r>
            <w:r w:rsidRPr="00D740F6">
              <w:rPr>
                <w:rFonts w:ascii="Times New Roman" w:hAnsi="Times New Roman"/>
                <w:i/>
                <w:noProof/>
                <w:sz w:val="24"/>
                <w:lang w:val="en-US"/>
              </w:rPr>
              <w:t>Enterococaceae</w:t>
            </w:r>
            <w:r w:rsidRPr="00D740F6">
              <w:rPr>
                <w:rFonts w:ascii="Times New Roman" w:hAnsi="Times New Roman"/>
                <w:noProof/>
                <w:sz w:val="24"/>
                <w:vertAlign w:val="superscript"/>
                <w:lang w:val="en-US"/>
              </w:rPr>
              <w:t>(4)</w:t>
            </w:r>
          </w:p>
        </w:tc>
        <w:tc>
          <w:tcPr>
            <w:tcW w:w="1272" w:type="pct"/>
            <w:tcBorders>
              <w:top w:val="outset" w:sz="6" w:space="0" w:color="auto"/>
              <w:left w:val="outset" w:sz="6" w:space="0" w:color="auto"/>
              <w:bottom w:val="outset" w:sz="6" w:space="0" w:color="auto"/>
              <w:right w:val="outset" w:sz="6" w:space="0" w:color="auto"/>
            </w:tcBorders>
            <w:hideMark/>
          </w:tcPr>
          <w:p w14:paraId="615CF83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1000 CFU/g</w:t>
            </w:r>
          </w:p>
        </w:tc>
        <w:tc>
          <w:tcPr>
            <w:tcW w:w="1105" w:type="pct"/>
            <w:tcBorders>
              <w:top w:val="outset" w:sz="6" w:space="0" w:color="auto"/>
              <w:left w:val="outset" w:sz="6" w:space="0" w:color="auto"/>
              <w:bottom w:val="outset" w:sz="6" w:space="0" w:color="auto"/>
              <w:right w:val="outset" w:sz="6" w:space="0" w:color="auto"/>
            </w:tcBorders>
            <w:hideMark/>
          </w:tcPr>
          <w:p w14:paraId="46AAFE2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w:t>
            </w:r>
          </w:p>
        </w:tc>
      </w:tr>
      <w:tr w:rsidR="00D740F6" w:rsidRPr="00D740F6" w14:paraId="1F240F9E"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63DCE53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2C53844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1B06118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salmonellae</w:t>
            </w:r>
            <w:r w:rsidRPr="00D740F6">
              <w:rPr>
                <w:rFonts w:ascii="Times New Roman" w:hAnsi="Times New Roman"/>
                <w:noProof/>
                <w:sz w:val="24"/>
                <w:vertAlign w:val="superscript"/>
                <w:lang w:val="en-US"/>
              </w:rPr>
              <w:t>(5)</w:t>
            </w:r>
          </w:p>
        </w:tc>
        <w:tc>
          <w:tcPr>
            <w:tcW w:w="1272" w:type="pct"/>
            <w:tcBorders>
              <w:top w:val="outset" w:sz="6" w:space="0" w:color="auto"/>
              <w:left w:val="outset" w:sz="6" w:space="0" w:color="auto"/>
              <w:bottom w:val="outset" w:sz="6" w:space="0" w:color="auto"/>
              <w:right w:val="outset" w:sz="6" w:space="0" w:color="auto"/>
            </w:tcBorders>
            <w:hideMark/>
          </w:tcPr>
          <w:p w14:paraId="52DA2B7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 determined in 25 g of product sample</w:t>
            </w:r>
          </w:p>
        </w:tc>
        <w:tc>
          <w:tcPr>
            <w:tcW w:w="1105" w:type="pct"/>
            <w:tcBorders>
              <w:top w:val="outset" w:sz="6" w:space="0" w:color="auto"/>
              <w:left w:val="outset" w:sz="6" w:space="0" w:color="auto"/>
              <w:bottom w:val="outset" w:sz="6" w:space="0" w:color="auto"/>
              <w:right w:val="outset" w:sz="6" w:space="0" w:color="auto"/>
            </w:tcBorders>
            <w:hideMark/>
          </w:tcPr>
          <w:p w14:paraId="16C1AD5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w:t>
            </w:r>
          </w:p>
        </w:tc>
      </w:tr>
      <w:tr w:rsidR="00D740F6" w:rsidRPr="00D740F6" w14:paraId="2AA03AD4" w14:textId="77777777" w:rsidTr="005D7A07">
        <w:tc>
          <w:tcPr>
            <w:tcW w:w="229" w:type="pct"/>
            <w:vMerge/>
            <w:tcBorders>
              <w:top w:val="outset" w:sz="6" w:space="0" w:color="auto"/>
              <w:left w:val="outset" w:sz="6" w:space="0" w:color="auto"/>
              <w:bottom w:val="outset" w:sz="6" w:space="0" w:color="auto"/>
              <w:right w:val="outset" w:sz="6" w:space="0" w:color="auto"/>
            </w:tcBorders>
            <w:vAlign w:val="center"/>
            <w:hideMark/>
          </w:tcPr>
          <w:p w14:paraId="4577E38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212" w:type="pct"/>
            <w:vMerge/>
            <w:tcBorders>
              <w:top w:val="outset" w:sz="6" w:space="0" w:color="auto"/>
              <w:left w:val="outset" w:sz="6" w:space="0" w:color="auto"/>
              <w:bottom w:val="outset" w:sz="6" w:space="0" w:color="auto"/>
              <w:right w:val="outset" w:sz="6" w:space="0" w:color="auto"/>
            </w:tcBorders>
            <w:vAlign w:val="center"/>
            <w:hideMark/>
          </w:tcPr>
          <w:p w14:paraId="2360CF0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2" w:type="pct"/>
            <w:tcBorders>
              <w:top w:val="outset" w:sz="6" w:space="0" w:color="auto"/>
              <w:left w:val="outset" w:sz="6" w:space="0" w:color="auto"/>
              <w:bottom w:val="outset" w:sz="6" w:space="0" w:color="auto"/>
              <w:right w:val="outset" w:sz="6" w:space="0" w:color="auto"/>
            </w:tcBorders>
            <w:hideMark/>
          </w:tcPr>
          <w:p w14:paraId="53F2BAE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foreign objects (glass, metal, plastic, bones, stones)</w:t>
            </w:r>
            <w:r w:rsidRPr="00D740F6">
              <w:rPr>
                <w:rFonts w:ascii="Times New Roman" w:hAnsi="Times New Roman"/>
                <w:noProof/>
                <w:sz w:val="24"/>
                <w:vertAlign w:val="superscript"/>
                <w:lang w:val="en-US"/>
              </w:rPr>
              <w:t>(6)</w:t>
            </w:r>
          </w:p>
        </w:tc>
        <w:tc>
          <w:tcPr>
            <w:tcW w:w="1272" w:type="pct"/>
            <w:tcBorders>
              <w:top w:val="outset" w:sz="6" w:space="0" w:color="auto"/>
              <w:left w:val="outset" w:sz="6" w:space="0" w:color="auto"/>
              <w:bottom w:val="outset" w:sz="6" w:space="0" w:color="auto"/>
              <w:right w:val="outset" w:sz="6" w:space="0" w:color="auto"/>
            </w:tcBorders>
            <w:hideMark/>
          </w:tcPr>
          <w:p w14:paraId="21F8D95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0.5 percentage by mass</w:t>
            </w:r>
          </w:p>
        </w:tc>
        <w:tc>
          <w:tcPr>
            <w:tcW w:w="1105" w:type="pct"/>
            <w:tcBorders>
              <w:top w:val="outset" w:sz="6" w:space="0" w:color="auto"/>
              <w:left w:val="outset" w:sz="6" w:space="0" w:color="auto"/>
              <w:bottom w:val="outset" w:sz="6" w:space="0" w:color="auto"/>
              <w:right w:val="outset" w:sz="6" w:space="0" w:color="auto"/>
            </w:tcBorders>
            <w:hideMark/>
          </w:tcPr>
          <w:p w14:paraId="62B73CB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w:t>
            </w:r>
          </w:p>
        </w:tc>
      </w:tr>
    </w:tbl>
    <w:p w14:paraId="5FFD996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EF2DBB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Notes.</w:t>
      </w:r>
    </w:p>
    <w:p w14:paraId="65E3A00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vertAlign w:val="superscript"/>
          <w:lang w:val="en-US"/>
        </w:rPr>
        <w:t>(1) </w:t>
      </w:r>
      <w:r w:rsidRPr="00D740F6">
        <w:rPr>
          <w:rFonts w:ascii="Times New Roman" w:hAnsi="Times New Roman"/>
          <w:noProof/>
          <w:sz w:val="24"/>
          <w:lang w:val="en-US"/>
        </w:rPr>
        <w:t>To be determined if the fertiliser contains raw materials of animal origin.</w:t>
      </w:r>
    </w:p>
    <w:p w14:paraId="687FB86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vertAlign w:val="superscript"/>
          <w:lang w:val="en-US"/>
        </w:rPr>
        <w:t>(2) </w:t>
      </w:r>
      <w:r w:rsidRPr="00D740F6">
        <w:rPr>
          <w:rFonts w:ascii="Times New Roman" w:hAnsi="Times New Roman"/>
          <w:noProof/>
          <w:sz w:val="24"/>
          <w:lang w:val="en-US"/>
        </w:rPr>
        <w:t>To be determined if the fertiliser is in solid form.</w:t>
      </w:r>
    </w:p>
    <w:p w14:paraId="06D27C0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vertAlign w:val="superscript"/>
          <w:lang w:val="en-US"/>
        </w:rPr>
        <w:t>(3) </w:t>
      </w:r>
      <w:r w:rsidRPr="00D740F6">
        <w:rPr>
          <w:rFonts w:ascii="Times New Roman" w:hAnsi="Times New Roman"/>
          <w:noProof/>
          <w:sz w:val="24"/>
          <w:lang w:val="en-US"/>
        </w:rPr>
        <w:t>To be determined for a microbiological preparation in the production of which raw materials of animal origin have been used.</w:t>
      </w:r>
    </w:p>
    <w:p w14:paraId="53EBB60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vertAlign w:val="superscript"/>
          <w:lang w:val="en-US"/>
        </w:rPr>
        <w:t>(4) </w:t>
      </w:r>
      <w:r w:rsidRPr="00D740F6">
        <w:rPr>
          <w:rFonts w:ascii="Times New Roman" w:hAnsi="Times New Roman"/>
          <w:noProof/>
          <w:sz w:val="24"/>
          <w:lang w:val="en-US"/>
        </w:rPr>
        <w:t>To be determined for a substrate which contains raw materials of organic origin (except for non-organic ion exchange and inert substrate).</w:t>
      </w:r>
    </w:p>
    <w:p w14:paraId="14B34D4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vertAlign w:val="superscript"/>
          <w:lang w:val="en-US"/>
        </w:rPr>
        <w:t>(5) </w:t>
      </w:r>
      <w:r w:rsidRPr="00D740F6">
        <w:rPr>
          <w:rFonts w:ascii="Times New Roman" w:hAnsi="Times New Roman"/>
          <w:noProof/>
          <w:sz w:val="24"/>
          <w:lang w:val="en-US"/>
        </w:rPr>
        <w:t>To be determined for a substrate which contains raw materials of animal origin.</w:t>
      </w:r>
    </w:p>
    <w:p w14:paraId="3DA8D77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vertAlign w:val="superscript"/>
          <w:lang w:val="en-US"/>
        </w:rPr>
        <w:t>(6) </w:t>
      </w:r>
      <w:r w:rsidRPr="00D740F6">
        <w:rPr>
          <w:rFonts w:ascii="Times New Roman" w:hAnsi="Times New Roman"/>
          <w:noProof/>
          <w:sz w:val="24"/>
          <w:lang w:val="en-US"/>
        </w:rPr>
        <w:t>To be determined for a substrate in solid form (except for non-organic ion exchange substrate and inert substrate).</w:t>
      </w:r>
    </w:p>
    <w:p w14:paraId="115DCF7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6EBB6C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BD0E2BD" w14:textId="77777777" w:rsidR="00D740F6" w:rsidRPr="00D740F6" w:rsidRDefault="00D740F6" w:rsidP="00D740F6">
      <w:pPr>
        <w:tabs>
          <w:tab w:val="left" w:pos="7655"/>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Minister for Agriculture</w:t>
      </w:r>
      <w:r w:rsidRPr="00D740F6">
        <w:rPr>
          <w:rFonts w:ascii="Times New Roman" w:hAnsi="Times New Roman"/>
          <w:noProof/>
          <w:sz w:val="24"/>
          <w:lang w:val="en-US"/>
        </w:rPr>
        <w:tab/>
        <w:t>Jānis Dūklavs</w:t>
      </w:r>
    </w:p>
    <w:p w14:paraId="079747B4" w14:textId="77777777" w:rsidR="00D740F6" w:rsidRPr="00D740F6" w:rsidRDefault="00D740F6" w:rsidP="00D740F6">
      <w:pPr>
        <w:rPr>
          <w:noProof/>
          <w:lang w:val="en-US"/>
        </w:rPr>
      </w:pPr>
      <w:r w:rsidRPr="00D740F6">
        <w:rPr>
          <w:noProof/>
          <w:lang w:val="en-US"/>
        </w:rPr>
        <w:br w:type="page"/>
      </w:r>
    </w:p>
    <w:p w14:paraId="51A66C1A"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4</w:t>
      </w:r>
    </w:p>
    <w:p w14:paraId="788E059F"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7B7A9F57"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28" w:name="piel-563297"/>
      <w:bookmarkStart w:id="229" w:name="piel4"/>
      <w:bookmarkEnd w:id="228"/>
      <w:bookmarkEnd w:id="229"/>
    </w:p>
    <w:p w14:paraId="2A3FD31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D92681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4AFCD17" w14:textId="77777777" w:rsidR="00D740F6" w:rsidRPr="00D740F6" w:rsidRDefault="00D740F6" w:rsidP="00D740F6">
      <w:pPr>
        <w:spacing w:after="0" w:line="240" w:lineRule="auto"/>
        <w:jc w:val="center"/>
        <w:rPr>
          <w:rFonts w:ascii="Times New Roman" w:hAnsi="Times New Roman"/>
          <w:b/>
          <w:noProof/>
          <w:sz w:val="28"/>
          <w:lang w:val="en-US"/>
        </w:rPr>
      </w:pPr>
      <w:bookmarkStart w:id="230" w:name="563298"/>
      <w:bookmarkStart w:id="231" w:name="n-563298"/>
      <w:bookmarkEnd w:id="230"/>
      <w:bookmarkEnd w:id="231"/>
      <w:r w:rsidRPr="00D740F6">
        <w:rPr>
          <w:rFonts w:ascii="Times New Roman" w:hAnsi="Times New Roman"/>
          <w:b/>
          <w:noProof/>
          <w:sz w:val="28"/>
          <w:lang w:val="en-US"/>
        </w:rPr>
        <w:t>Minimum Content of Micronutrients to be Declared in a Fertiliser</w:t>
      </w:r>
    </w:p>
    <w:p w14:paraId="075BAEB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34A87A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D4233E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 The minimum content of micronutrients to be declared in a fertiliser:</w:t>
      </w:r>
    </w:p>
    <w:p w14:paraId="2FCF28C0"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1.1. in solid or liquid mixtures containing only micronutrients:</w:t>
      </w:r>
    </w:p>
    <w:p w14:paraId="395B07D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447D45C"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Table 1</w:t>
      </w:r>
    </w:p>
    <w:p w14:paraId="02AABBCC" w14:textId="77777777" w:rsidR="00D740F6" w:rsidRPr="00D740F6" w:rsidRDefault="00D740F6" w:rsidP="00D740F6">
      <w:pPr>
        <w:spacing w:after="0" w:line="240" w:lineRule="auto"/>
        <w:jc w:val="right"/>
        <w:rPr>
          <w:rFonts w:ascii="Times New Roman" w:eastAsia="Times New Roman" w:hAnsi="Times New Roman" w:cs="Times New Roman"/>
          <w:noProof/>
          <w:sz w:val="24"/>
          <w:szCs w:val="24"/>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
        <w:gridCol w:w="3079"/>
        <w:gridCol w:w="2717"/>
        <w:gridCol w:w="2626"/>
      </w:tblGrid>
      <w:tr w:rsidR="00D740F6" w:rsidRPr="00D740F6" w14:paraId="67BAFCDF" w14:textId="77777777" w:rsidTr="005D7A07">
        <w:tc>
          <w:tcPr>
            <w:tcW w:w="350" w:type="pct"/>
            <w:vMerge w:val="restart"/>
            <w:tcBorders>
              <w:top w:val="outset" w:sz="6" w:space="0" w:color="auto"/>
              <w:left w:val="outset" w:sz="6" w:space="0" w:color="auto"/>
              <w:bottom w:val="outset" w:sz="6" w:space="0" w:color="auto"/>
              <w:right w:val="outset" w:sz="6" w:space="0" w:color="auto"/>
            </w:tcBorders>
            <w:vAlign w:val="center"/>
            <w:hideMark/>
          </w:tcPr>
          <w:p w14:paraId="6AF323A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No.</w:t>
            </w:r>
          </w:p>
        </w:tc>
        <w:tc>
          <w:tcPr>
            <w:tcW w:w="1700" w:type="pct"/>
            <w:vMerge w:val="restart"/>
            <w:tcBorders>
              <w:top w:val="outset" w:sz="6" w:space="0" w:color="auto"/>
              <w:left w:val="outset" w:sz="6" w:space="0" w:color="auto"/>
              <w:bottom w:val="outset" w:sz="6" w:space="0" w:color="auto"/>
              <w:right w:val="outset" w:sz="6" w:space="0" w:color="auto"/>
            </w:tcBorders>
            <w:vAlign w:val="center"/>
            <w:hideMark/>
          </w:tcPr>
          <w:p w14:paraId="0CAB8D6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Micronutrients</w:t>
            </w:r>
          </w:p>
        </w:tc>
        <w:tc>
          <w:tcPr>
            <w:tcW w:w="2950" w:type="pct"/>
            <w:gridSpan w:val="2"/>
            <w:tcBorders>
              <w:top w:val="outset" w:sz="6" w:space="0" w:color="auto"/>
              <w:left w:val="outset" w:sz="6" w:space="0" w:color="auto"/>
              <w:bottom w:val="outset" w:sz="6" w:space="0" w:color="auto"/>
              <w:right w:val="outset" w:sz="6" w:space="0" w:color="auto"/>
            </w:tcBorders>
            <w:vAlign w:val="center"/>
            <w:hideMark/>
          </w:tcPr>
          <w:p w14:paraId="2C5C307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Form of a micronutrient</w:t>
            </w:r>
          </w:p>
        </w:tc>
      </w:tr>
      <w:tr w:rsidR="00D740F6" w:rsidRPr="00D740F6" w14:paraId="6A77B805" w14:textId="77777777" w:rsidTr="005D7A07">
        <w:tc>
          <w:tcPr>
            <w:tcW w:w="350" w:type="pct"/>
            <w:vMerge/>
            <w:tcBorders>
              <w:top w:val="outset" w:sz="6" w:space="0" w:color="auto"/>
              <w:left w:val="outset" w:sz="6" w:space="0" w:color="auto"/>
              <w:bottom w:val="outset" w:sz="6" w:space="0" w:color="auto"/>
              <w:right w:val="outset" w:sz="6" w:space="0" w:color="auto"/>
            </w:tcBorders>
            <w:vAlign w:val="center"/>
            <w:hideMark/>
          </w:tcPr>
          <w:p w14:paraId="0B83DC18"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700" w:type="pct"/>
            <w:vMerge/>
            <w:tcBorders>
              <w:top w:val="outset" w:sz="6" w:space="0" w:color="auto"/>
              <w:left w:val="outset" w:sz="6" w:space="0" w:color="auto"/>
              <w:bottom w:val="outset" w:sz="6" w:space="0" w:color="auto"/>
              <w:right w:val="outset" w:sz="6" w:space="0" w:color="auto"/>
            </w:tcBorders>
            <w:vAlign w:val="center"/>
            <w:hideMark/>
          </w:tcPr>
          <w:p w14:paraId="5C9F3978"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636C85A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mineral</w:t>
            </w:r>
          </w:p>
        </w:tc>
        <w:tc>
          <w:tcPr>
            <w:tcW w:w="1450" w:type="pct"/>
            <w:tcBorders>
              <w:top w:val="outset" w:sz="6" w:space="0" w:color="auto"/>
              <w:left w:val="outset" w:sz="6" w:space="0" w:color="auto"/>
              <w:bottom w:val="outset" w:sz="6" w:space="0" w:color="auto"/>
              <w:right w:val="outset" w:sz="6" w:space="0" w:color="auto"/>
            </w:tcBorders>
            <w:vAlign w:val="center"/>
            <w:hideMark/>
          </w:tcPr>
          <w:p w14:paraId="554F9E4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chelated or complexed</w:t>
            </w:r>
          </w:p>
        </w:tc>
      </w:tr>
      <w:tr w:rsidR="00D740F6" w:rsidRPr="00D740F6" w14:paraId="3B248E6F" w14:textId="77777777" w:rsidTr="005D7A07">
        <w:tc>
          <w:tcPr>
            <w:tcW w:w="350" w:type="pct"/>
            <w:tcBorders>
              <w:top w:val="outset" w:sz="6" w:space="0" w:color="auto"/>
              <w:left w:val="outset" w:sz="6" w:space="0" w:color="auto"/>
              <w:bottom w:val="outset" w:sz="6" w:space="0" w:color="auto"/>
              <w:right w:val="outset" w:sz="6" w:space="0" w:color="auto"/>
            </w:tcBorders>
            <w:hideMark/>
          </w:tcPr>
          <w:p w14:paraId="0DDB9AC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w:t>
            </w:r>
          </w:p>
        </w:tc>
        <w:tc>
          <w:tcPr>
            <w:tcW w:w="1700" w:type="pct"/>
            <w:tcBorders>
              <w:top w:val="outset" w:sz="6" w:space="0" w:color="auto"/>
              <w:left w:val="outset" w:sz="6" w:space="0" w:color="auto"/>
              <w:bottom w:val="outset" w:sz="6" w:space="0" w:color="auto"/>
              <w:right w:val="outset" w:sz="6" w:space="0" w:color="auto"/>
            </w:tcBorders>
            <w:vAlign w:val="center"/>
            <w:hideMark/>
          </w:tcPr>
          <w:p w14:paraId="3CCE24B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Boron (B)</w:t>
            </w:r>
          </w:p>
        </w:tc>
        <w:tc>
          <w:tcPr>
            <w:tcW w:w="1500" w:type="pct"/>
            <w:tcBorders>
              <w:top w:val="outset" w:sz="6" w:space="0" w:color="auto"/>
              <w:left w:val="outset" w:sz="6" w:space="0" w:color="auto"/>
              <w:bottom w:val="outset" w:sz="6" w:space="0" w:color="auto"/>
              <w:right w:val="outset" w:sz="6" w:space="0" w:color="auto"/>
            </w:tcBorders>
            <w:vAlign w:val="center"/>
            <w:hideMark/>
          </w:tcPr>
          <w:p w14:paraId="4B62E7C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0.20</w:t>
            </w:r>
          </w:p>
        </w:tc>
        <w:tc>
          <w:tcPr>
            <w:tcW w:w="1450" w:type="pct"/>
            <w:tcBorders>
              <w:top w:val="outset" w:sz="6" w:space="0" w:color="auto"/>
              <w:left w:val="outset" w:sz="6" w:space="0" w:color="auto"/>
              <w:bottom w:val="outset" w:sz="6" w:space="0" w:color="auto"/>
              <w:right w:val="outset" w:sz="6" w:space="0" w:color="auto"/>
            </w:tcBorders>
            <w:vAlign w:val="center"/>
            <w:hideMark/>
          </w:tcPr>
          <w:p w14:paraId="2C61B33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0.20</w:t>
            </w:r>
          </w:p>
        </w:tc>
      </w:tr>
      <w:tr w:rsidR="00D740F6" w:rsidRPr="00D740F6" w14:paraId="2C5614B5" w14:textId="77777777" w:rsidTr="005D7A07">
        <w:tc>
          <w:tcPr>
            <w:tcW w:w="350" w:type="pct"/>
            <w:tcBorders>
              <w:top w:val="outset" w:sz="6" w:space="0" w:color="auto"/>
              <w:left w:val="outset" w:sz="6" w:space="0" w:color="auto"/>
              <w:bottom w:val="outset" w:sz="6" w:space="0" w:color="auto"/>
              <w:right w:val="outset" w:sz="6" w:space="0" w:color="auto"/>
            </w:tcBorders>
            <w:hideMark/>
          </w:tcPr>
          <w:p w14:paraId="0479092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w:t>
            </w:r>
          </w:p>
        </w:tc>
        <w:tc>
          <w:tcPr>
            <w:tcW w:w="1700" w:type="pct"/>
            <w:tcBorders>
              <w:top w:val="outset" w:sz="6" w:space="0" w:color="auto"/>
              <w:left w:val="outset" w:sz="6" w:space="0" w:color="auto"/>
              <w:bottom w:val="outset" w:sz="6" w:space="0" w:color="auto"/>
              <w:right w:val="outset" w:sz="6" w:space="0" w:color="auto"/>
            </w:tcBorders>
            <w:vAlign w:val="center"/>
            <w:hideMark/>
          </w:tcPr>
          <w:p w14:paraId="3261B67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Cobalt (Co)</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9A12EF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0.02</w:t>
            </w:r>
          </w:p>
        </w:tc>
        <w:tc>
          <w:tcPr>
            <w:tcW w:w="1450" w:type="pct"/>
            <w:tcBorders>
              <w:top w:val="outset" w:sz="6" w:space="0" w:color="auto"/>
              <w:left w:val="outset" w:sz="6" w:space="0" w:color="auto"/>
              <w:bottom w:val="outset" w:sz="6" w:space="0" w:color="auto"/>
              <w:right w:val="outset" w:sz="6" w:space="0" w:color="auto"/>
            </w:tcBorders>
            <w:vAlign w:val="center"/>
            <w:hideMark/>
          </w:tcPr>
          <w:p w14:paraId="6793CE1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0.02</w:t>
            </w:r>
          </w:p>
        </w:tc>
      </w:tr>
      <w:tr w:rsidR="00D740F6" w:rsidRPr="00D740F6" w14:paraId="2091B407" w14:textId="77777777" w:rsidTr="005D7A07">
        <w:tc>
          <w:tcPr>
            <w:tcW w:w="350" w:type="pct"/>
            <w:tcBorders>
              <w:top w:val="outset" w:sz="6" w:space="0" w:color="auto"/>
              <w:left w:val="outset" w:sz="6" w:space="0" w:color="auto"/>
              <w:bottom w:val="outset" w:sz="6" w:space="0" w:color="auto"/>
              <w:right w:val="outset" w:sz="6" w:space="0" w:color="auto"/>
            </w:tcBorders>
            <w:hideMark/>
          </w:tcPr>
          <w:p w14:paraId="7D65411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w:t>
            </w:r>
          </w:p>
        </w:tc>
        <w:tc>
          <w:tcPr>
            <w:tcW w:w="1700" w:type="pct"/>
            <w:tcBorders>
              <w:top w:val="outset" w:sz="6" w:space="0" w:color="auto"/>
              <w:left w:val="outset" w:sz="6" w:space="0" w:color="auto"/>
              <w:bottom w:val="outset" w:sz="6" w:space="0" w:color="auto"/>
              <w:right w:val="outset" w:sz="6" w:space="0" w:color="auto"/>
            </w:tcBorders>
            <w:vAlign w:val="center"/>
            <w:hideMark/>
          </w:tcPr>
          <w:p w14:paraId="307FDBD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Copper (Cu)</w:t>
            </w:r>
          </w:p>
        </w:tc>
        <w:tc>
          <w:tcPr>
            <w:tcW w:w="1500" w:type="pct"/>
            <w:tcBorders>
              <w:top w:val="outset" w:sz="6" w:space="0" w:color="auto"/>
              <w:left w:val="outset" w:sz="6" w:space="0" w:color="auto"/>
              <w:bottom w:val="outset" w:sz="6" w:space="0" w:color="auto"/>
              <w:right w:val="outset" w:sz="6" w:space="0" w:color="auto"/>
            </w:tcBorders>
            <w:vAlign w:val="center"/>
            <w:hideMark/>
          </w:tcPr>
          <w:p w14:paraId="3420922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0.50</w:t>
            </w:r>
          </w:p>
        </w:tc>
        <w:tc>
          <w:tcPr>
            <w:tcW w:w="1450" w:type="pct"/>
            <w:tcBorders>
              <w:top w:val="outset" w:sz="6" w:space="0" w:color="auto"/>
              <w:left w:val="outset" w:sz="6" w:space="0" w:color="auto"/>
              <w:bottom w:val="outset" w:sz="6" w:space="0" w:color="auto"/>
              <w:right w:val="outset" w:sz="6" w:space="0" w:color="auto"/>
            </w:tcBorders>
            <w:vAlign w:val="center"/>
            <w:hideMark/>
          </w:tcPr>
          <w:p w14:paraId="6093C8F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0.10</w:t>
            </w:r>
          </w:p>
        </w:tc>
      </w:tr>
      <w:tr w:rsidR="00D740F6" w:rsidRPr="00D740F6" w14:paraId="1511DF2A" w14:textId="77777777" w:rsidTr="005D7A07">
        <w:tc>
          <w:tcPr>
            <w:tcW w:w="350" w:type="pct"/>
            <w:tcBorders>
              <w:top w:val="outset" w:sz="6" w:space="0" w:color="auto"/>
              <w:left w:val="outset" w:sz="6" w:space="0" w:color="auto"/>
              <w:bottom w:val="outset" w:sz="6" w:space="0" w:color="auto"/>
              <w:right w:val="outset" w:sz="6" w:space="0" w:color="auto"/>
            </w:tcBorders>
            <w:hideMark/>
          </w:tcPr>
          <w:p w14:paraId="10B4338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w:t>
            </w:r>
          </w:p>
        </w:tc>
        <w:tc>
          <w:tcPr>
            <w:tcW w:w="1700" w:type="pct"/>
            <w:tcBorders>
              <w:top w:val="outset" w:sz="6" w:space="0" w:color="auto"/>
              <w:left w:val="outset" w:sz="6" w:space="0" w:color="auto"/>
              <w:bottom w:val="outset" w:sz="6" w:space="0" w:color="auto"/>
              <w:right w:val="outset" w:sz="6" w:space="0" w:color="auto"/>
            </w:tcBorders>
            <w:vAlign w:val="center"/>
            <w:hideMark/>
          </w:tcPr>
          <w:p w14:paraId="6C29AAB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Iron (Fe)</w:t>
            </w:r>
          </w:p>
        </w:tc>
        <w:tc>
          <w:tcPr>
            <w:tcW w:w="1500" w:type="pct"/>
            <w:tcBorders>
              <w:top w:val="outset" w:sz="6" w:space="0" w:color="auto"/>
              <w:left w:val="outset" w:sz="6" w:space="0" w:color="auto"/>
              <w:bottom w:val="outset" w:sz="6" w:space="0" w:color="auto"/>
              <w:right w:val="outset" w:sz="6" w:space="0" w:color="auto"/>
            </w:tcBorders>
            <w:vAlign w:val="center"/>
            <w:hideMark/>
          </w:tcPr>
          <w:p w14:paraId="1587252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2.00</w:t>
            </w:r>
          </w:p>
        </w:tc>
        <w:tc>
          <w:tcPr>
            <w:tcW w:w="1450" w:type="pct"/>
            <w:tcBorders>
              <w:top w:val="outset" w:sz="6" w:space="0" w:color="auto"/>
              <w:left w:val="outset" w:sz="6" w:space="0" w:color="auto"/>
              <w:bottom w:val="outset" w:sz="6" w:space="0" w:color="auto"/>
              <w:right w:val="outset" w:sz="6" w:space="0" w:color="auto"/>
            </w:tcBorders>
            <w:vAlign w:val="center"/>
            <w:hideMark/>
          </w:tcPr>
          <w:p w14:paraId="7CA9B1A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0.30</w:t>
            </w:r>
          </w:p>
        </w:tc>
      </w:tr>
      <w:tr w:rsidR="00D740F6" w:rsidRPr="00D740F6" w14:paraId="0469E845" w14:textId="77777777" w:rsidTr="005D7A07">
        <w:tc>
          <w:tcPr>
            <w:tcW w:w="350" w:type="pct"/>
            <w:tcBorders>
              <w:top w:val="outset" w:sz="6" w:space="0" w:color="auto"/>
              <w:left w:val="outset" w:sz="6" w:space="0" w:color="auto"/>
              <w:bottom w:val="outset" w:sz="6" w:space="0" w:color="auto"/>
              <w:right w:val="outset" w:sz="6" w:space="0" w:color="auto"/>
            </w:tcBorders>
            <w:hideMark/>
          </w:tcPr>
          <w:p w14:paraId="69AB136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w:t>
            </w:r>
          </w:p>
        </w:tc>
        <w:tc>
          <w:tcPr>
            <w:tcW w:w="1700" w:type="pct"/>
            <w:tcBorders>
              <w:top w:val="outset" w:sz="6" w:space="0" w:color="auto"/>
              <w:left w:val="outset" w:sz="6" w:space="0" w:color="auto"/>
              <w:bottom w:val="outset" w:sz="6" w:space="0" w:color="auto"/>
              <w:right w:val="outset" w:sz="6" w:space="0" w:color="auto"/>
            </w:tcBorders>
            <w:vAlign w:val="center"/>
            <w:hideMark/>
          </w:tcPr>
          <w:p w14:paraId="6314BC7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Manganese (Mn)</w:t>
            </w:r>
          </w:p>
        </w:tc>
        <w:tc>
          <w:tcPr>
            <w:tcW w:w="1500" w:type="pct"/>
            <w:tcBorders>
              <w:top w:val="outset" w:sz="6" w:space="0" w:color="auto"/>
              <w:left w:val="outset" w:sz="6" w:space="0" w:color="auto"/>
              <w:bottom w:val="outset" w:sz="6" w:space="0" w:color="auto"/>
              <w:right w:val="outset" w:sz="6" w:space="0" w:color="auto"/>
            </w:tcBorders>
            <w:vAlign w:val="center"/>
            <w:hideMark/>
          </w:tcPr>
          <w:p w14:paraId="2D8E53A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0.50</w:t>
            </w:r>
          </w:p>
        </w:tc>
        <w:tc>
          <w:tcPr>
            <w:tcW w:w="1450" w:type="pct"/>
            <w:tcBorders>
              <w:top w:val="outset" w:sz="6" w:space="0" w:color="auto"/>
              <w:left w:val="outset" w:sz="6" w:space="0" w:color="auto"/>
              <w:bottom w:val="outset" w:sz="6" w:space="0" w:color="auto"/>
              <w:right w:val="outset" w:sz="6" w:space="0" w:color="auto"/>
            </w:tcBorders>
            <w:vAlign w:val="center"/>
            <w:hideMark/>
          </w:tcPr>
          <w:p w14:paraId="482D142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0.10</w:t>
            </w:r>
          </w:p>
        </w:tc>
      </w:tr>
      <w:tr w:rsidR="00D740F6" w:rsidRPr="00D740F6" w14:paraId="08A0B790" w14:textId="77777777" w:rsidTr="005D7A07">
        <w:tc>
          <w:tcPr>
            <w:tcW w:w="350" w:type="pct"/>
            <w:tcBorders>
              <w:top w:val="outset" w:sz="6" w:space="0" w:color="auto"/>
              <w:left w:val="outset" w:sz="6" w:space="0" w:color="auto"/>
              <w:bottom w:val="outset" w:sz="6" w:space="0" w:color="auto"/>
              <w:right w:val="outset" w:sz="6" w:space="0" w:color="auto"/>
            </w:tcBorders>
            <w:hideMark/>
          </w:tcPr>
          <w:p w14:paraId="6E004DF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w:t>
            </w:r>
          </w:p>
        </w:tc>
        <w:tc>
          <w:tcPr>
            <w:tcW w:w="1700" w:type="pct"/>
            <w:tcBorders>
              <w:top w:val="outset" w:sz="6" w:space="0" w:color="auto"/>
              <w:left w:val="outset" w:sz="6" w:space="0" w:color="auto"/>
              <w:bottom w:val="outset" w:sz="6" w:space="0" w:color="auto"/>
              <w:right w:val="outset" w:sz="6" w:space="0" w:color="auto"/>
            </w:tcBorders>
            <w:vAlign w:val="center"/>
            <w:hideMark/>
          </w:tcPr>
          <w:p w14:paraId="1CBC180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Molybdenum (Mo)</w:t>
            </w:r>
          </w:p>
        </w:tc>
        <w:tc>
          <w:tcPr>
            <w:tcW w:w="1500" w:type="pct"/>
            <w:tcBorders>
              <w:top w:val="outset" w:sz="6" w:space="0" w:color="auto"/>
              <w:left w:val="outset" w:sz="6" w:space="0" w:color="auto"/>
              <w:bottom w:val="outset" w:sz="6" w:space="0" w:color="auto"/>
              <w:right w:val="outset" w:sz="6" w:space="0" w:color="auto"/>
            </w:tcBorders>
            <w:vAlign w:val="center"/>
            <w:hideMark/>
          </w:tcPr>
          <w:p w14:paraId="76F3BFC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0.02</w:t>
            </w:r>
          </w:p>
        </w:tc>
        <w:tc>
          <w:tcPr>
            <w:tcW w:w="1450" w:type="pct"/>
            <w:tcBorders>
              <w:top w:val="outset" w:sz="6" w:space="0" w:color="auto"/>
              <w:left w:val="outset" w:sz="6" w:space="0" w:color="auto"/>
              <w:bottom w:val="outset" w:sz="6" w:space="0" w:color="auto"/>
              <w:right w:val="outset" w:sz="6" w:space="0" w:color="auto"/>
            </w:tcBorders>
            <w:vAlign w:val="center"/>
            <w:hideMark/>
          </w:tcPr>
          <w:p w14:paraId="001033D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r>
      <w:tr w:rsidR="00D740F6" w:rsidRPr="00D740F6" w14:paraId="35463768" w14:textId="77777777" w:rsidTr="005D7A07">
        <w:tc>
          <w:tcPr>
            <w:tcW w:w="350" w:type="pct"/>
            <w:tcBorders>
              <w:top w:val="outset" w:sz="6" w:space="0" w:color="auto"/>
              <w:left w:val="outset" w:sz="6" w:space="0" w:color="auto"/>
              <w:bottom w:val="outset" w:sz="6" w:space="0" w:color="auto"/>
              <w:right w:val="outset" w:sz="6" w:space="0" w:color="auto"/>
            </w:tcBorders>
            <w:hideMark/>
          </w:tcPr>
          <w:p w14:paraId="18AED29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w:t>
            </w:r>
          </w:p>
        </w:tc>
        <w:tc>
          <w:tcPr>
            <w:tcW w:w="1700" w:type="pct"/>
            <w:tcBorders>
              <w:top w:val="outset" w:sz="6" w:space="0" w:color="auto"/>
              <w:left w:val="outset" w:sz="6" w:space="0" w:color="auto"/>
              <w:bottom w:val="outset" w:sz="6" w:space="0" w:color="auto"/>
              <w:right w:val="outset" w:sz="6" w:space="0" w:color="auto"/>
            </w:tcBorders>
            <w:vAlign w:val="center"/>
            <w:hideMark/>
          </w:tcPr>
          <w:p w14:paraId="05D2236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Zinc (Zn)</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9A5C6D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0.50</w:t>
            </w:r>
          </w:p>
        </w:tc>
        <w:tc>
          <w:tcPr>
            <w:tcW w:w="1450" w:type="pct"/>
            <w:tcBorders>
              <w:top w:val="outset" w:sz="6" w:space="0" w:color="auto"/>
              <w:left w:val="outset" w:sz="6" w:space="0" w:color="auto"/>
              <w:bottom w:val="outset" w:sz="6" w:space="0" w:color="auto"/>
              <w:right w:val="outset" w:sz="6" w:space="0" w:color="auto"/>
            </w:tcBorders>
            <w:vAlign w:val="center"/>
            <w:hideMark/>
          </w:tcPr>
          <w:p w14:paraId="17C9D6E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0.10</w:t>
            </w:r>
          </w:p>
        </w:tc>
      </w:tr>
    </w:tbl>
    <w:p w14:paraId="61C8624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F7015CA"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1.1.1. the minimum quantity of the total content of micronutrients in solid mixtures (micronutrient fertilisers) containing only micronutrients – 5 % of the mass;</w:t>
      </w:r>
    </w:p>
    <w:p w14:paraId="6A00BCD9" w14:textId="77777777" w:rsidR="00D740F6" w:rsidRPr="00D740F6" w:rsidRDefault="00D740F6" w:rsidP="00D740F6">
      <w:pPr>
        <w:spacing w:after="0" w:line="240" w:lineRule="auto"/>
        <w:ind w:left="709" w:firstLine="709"/>
        <w:jc w:val="both"/>
        <w:rPr>
          <w:rFonts w:ascii="Times New Roman" w:hAnsi="Times New Roman"/>
          <w:noProof/>
          <w:sz w:val="24"/>
          <w:lang w:val="en-US"/>
        </w:rPr>
      </w:pPr>
      <w:r w:rsidRPr="00D740F6">
        <w:rPr>
          <w:rFonts w:ascii="Times New Roman" w:hAnsi="Times New Roman"/>
          <w:noProof/>
          <w:sz w:val="24"/>
          <w:lang w:val="en-US"/>
        </w:rPr>
        <w:t>1.1.2. the minimum quantity of the total content of micronutrients in liquid mixtures (micronutrient fertilisers) containing only micronutrients – 2 % of the mass;</w:t>
      </w:r>
    </w:p>
    <w:p w14:paraId="3959C233" w14:textId="77777777" w:rsidR="00D740F6" w:rsidRPr="00D740F6" w:rsidRDefault="00D740F6" w:rsidP="00D740F6">
      <w:pPr>
        <w:spacing w:after="0" w:line="240" w:lineRule="auto"/>
        <w:ind w:firstLine="709"/>
        <w:jc w:val="both"/>
        <w:rPr>
          <w:rFonts w:ascii="Times New Roman" w:hAnsi="Times New Roman"/>
          <w:noProof/>
          <w:sz w:val="24"/>
          <w:lang w:val="en-US"/>
        </w:rPr>
      </w:pPr>
      <w:r w:rsidRPr="00D740F6">
        <w:rPr>
          <w:rFonts w:ascii="Times New Roman" w:hAnsi="Times New Roman"/>
          <w:noProof/>
          <w:sz w:val="24"/>
          <w:lang w:val="en-US"/>
        </w:rPr>
        <w:t>1.2. in mineral fertilisers containing the essential and (or) secondary plant nutrition elements with micronutrients:</w:t>
      </w:r>
    </w:p>
    <w:p w14:paraId="437BF18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4EE6B98"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Table 2</w:t>
      </w:r>
    </w:p>
    <w:p w14:paraId="49A250A1" w14:textId="77777777" w:rsidR="00D740F6" w:rsidRPr="00D740F6" w:rsidRDefault="00D740F6" w:rsidP="00D740F6">
      <w:pPr>
        <w:spacing w:after="0" w:line="240" w:lineRule="auto"/>
        <w:jc w:val="right"/>
        <w:rPr>
          <w:rFonts w:ascii="Times New Roman" w:eastAsia="Times New Roman" w:hAnsi="Times New Roman" w:cs="Times New Roman"/>
          <w:noProof/>
          <w:sz w:val="24"/>
          <w:szCs w:val="24"/>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6"/>
        <w:gridCol w:w="2150"/>
        <w:gridCol w:w="2622"/>
        <w:gridCol w:w="2249"/>
        <w:gridCol w:w="1568"/>
      </w:tblGrid>
      <w:tr w:rsidR="00D740F6" w:rsidRPr="00D740F6" w14:paraId="332E171E" w14:textId="77777777" w:rsidTr="005D7A07">
        <w:tc>
          <w:tcPr>
            <w:tcW w:w="257" w:type="pct"/>
            <w:vMerge w:val="restart"/>
            <w:tcBorders>
              <w:top w:val="outset" w:sz="6" w:space="0" w:color="auto"/>
              <w:left w:val="outset" w:sz="6" w:space="0" w:color="auto"/>
              <w:bottom w:val="outset" w:sz="6" w:space="0" w:color="auto"/>
              <w:right w:val="outset" w:sz="6" w:space="0" w:color="auto"/>
            </w:tcBorders>
            <w:vAlign w:val="center"/>
            <w:hideMark/>
          </w:tcPr>
          <w:p w14:paraId="72FC02F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No.</w:t>
            </w:r>
          </w:p>
        </w:tc>
        <w:tc>
          <w:tcPr>
            <w:tcW w:w="1187" w:type="pct"/>
            <w:vMerge w:val="restart"/>
            <w:tcBorders>
              <w:top w:val="outset" w:sz="6" w:space="0" w:color="auto"/>
              <w:left w:val="outset" w:sz="6" w:space="0" w:color="auto"/>
              <w:bottom w:val="outset" w:sz="6" w:space="0" w:color="auto"/>
              <w:right w:val="outset" w:sz="6" w:space="0" w:color="auto"/>
            </w:tcBorders>
            <w:vAlign w:val="center"/>
            <w:hideMark/>
          </w:tcPr>
          <w:p w14:paraId="490B56D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Micronutrients</w:t>
            </w:r>
          </w:p>
        </w:tc>
        <w:tc>
          <w:tcPr>
            <w:tcW w:w="2690" w:type="pct"/>
            <w:gridSpan w:val="2"/>
            <w:tcBorders>
              <w:top w:val="outset" w:sz="6" w:space="0" w:color="auto"/>
              <w:left w:val="outset" w:sz="6" w:space="0" w:color="auto"/>
              <w:bottom w:val="outset" w:sz="6" w:space="0" w:color="auto"/>
              <w:right w:val="outset" w:sz="6" w:space="0" w:color="auto"/>
            </w:tcBorders>
            <w:vAlign w:val="center"/>
            <w:hideMark/>
          </w:tcPr>
          <w:p w14:paraId="5310238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For soil incorporation</w:t>
            </w:r>
          </w:p>
        </w:tc>
        <w:tc>
          <w:tcPr>
            <w:tcW w:w="866" w:type="pct"/>
            <w:vMerge w:val="restart"/>
            <w:tcBorders>
              <w:top w:val="outset" w:sz="6" w:space="0" w:color="auto"/>
              <w:left w:val="outset" w:sz="6" w:space="0" w:color="auto"/>
              <w:bottom w:val="outset" w:sz="6" w:space="0" w:color="auto"/>
              <w:right w:val="outset" w:sz="6" w:space="0" w:color="auto"/>
            </w:tcBorders>
            <w:vAlign w:val="center"/>
            <w:hideMark/>
          </w:tcPr>
          <w:p w14:paraId="2D305B5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For leaf spray</w:t>
            </w:r>
          </w:p>
        </w:tc>
      </w:tr>
      <w:tr w:rsidR="00D740F6" w:rsidRPr="00D740F6" w14:paraId="700C108E" w14:textId="77777777" w:rsidTr="005D7A07">
        <w:tc>
          <w:tcPr>
            <w:tcW w:w="257" w:type="pct"/>
            <w:vMerge/>
            <w:tcBorders>
              <w:top w:val="outset" w:sz="6" w:space="0" w:color="auto"/>
              <w:left w:val="outset" w:sz="6" w:space="0" w:color="auto"/>
              <w:bottom w:val="outset" w:sz="6" w:space="0" w:color="auto"/>
              <w:right w:val="outset" w:sz="6" w:space="0" w:color="auto"/>
            </w:tcBorders>
            <w:vAlign w:val="center"/>
            <w:hideMark/>
          </w:tcPr>
          <w:p w14:paraId="0A3997F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87" w:type="pct"/>
            <w:vMerge/>
            <w:tcBorders>
              <w:top w:val="outset" w:sz="6" w:space="0" w:color="auto"/>
              <w:left w:val="outset" w:sz="6" w:space="0" w:color="auto"/>
              <w:bottom w:val="outset" w:sz="6" w:space="0" w:color="auto"/>
              <w:right w:val="outset" w:sz="6" w:space="0" w:color="auto"/>
            </w:tcBorders>
            <w:vAlign w:val="center"/>
            <w:hideMark/>
          </w:tcPr>
          <w:p w14:paraId="5E86BB4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448" w:type="pct"/>
            <w:tcBorders>
              <w:top w:val="outset" w:sz="6" w:space="0" w:color="auto"/>
              <w:left w:val="outset" w:sz="6" w:space="0" w:color="auto"/>
              <w:bottom w:val="outset" w:sz="6" w:space="0" w:color="auto"/>
              <w:right w:val="outset" w:sz="6" w:space="0" w:color="auto"/>
            </w:tcBorders>
            <w:vAlign w:val="center"/>
            <w:hideMark/>
          </w:tcPr>
          <w:p w14:paraId="71CCBFD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for agricultural crops or grass</w:t>
            </w:r>
          </w:p>
        </w:tc>
        <w:tc>
          <w:tcPr>
            <w:tcW w:w="1242" w:type="pct"/>
            <w:tcBorders>
              <w:top w:val="outset" w:sz="6" w:space="0" w:color="auto"/>
              <w:left w:val="outset" w:sz="6" w:space="0" w:color="auto"/>
              <w:bottom w:val="outset" w:sz="6" w:space="0" w:color="auto"/>
              <w:right w:val="outset" w:sz="6" w:space="0" w:color="auto"/>
            </w:tcBorders>
            <w:vAlign w:val="center"/>
            <w:hideMark/>
          </w:tcPr>
          <w:p w14:paraId="56E82B1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in horticulture</w:t>
            </w:r>
          </w:p>
        </w:tc>
        <w:tc>
          <w:tcPr>
            <w:tcW w:w="866" w:type="pct"/>
            <w:vMerge/>
            <w:tcBorders>
              <w:top w:val="outset" w:sz="6" w:space="0" w:color="auto"/>
              <w:left w:val="outset" w:sz="6" w:space="0" w:color="auto"/>
              <w:bottom w:val="outset" w:sz="6" w:space="0" w:color="auto"/>
              <w:right w:val="outset" w:sz="6" w:space="0" w:color="auto"/>
            </w:tcBorders>
            <w:vAlign w:val="center"/>
            <w:hideMark/>
          </w:tcPr>
          <w:p w14:paraId="23C8F92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AEDF041" w14:textId="77777777" w:rsidTr="005D7A07">
        <w:tc>
          <w:tcPr>
            <w:tcW w:w="257" w:type="pct"/>
            <w:tcBorders>
              <w:top w:val="outset" w:sz="6" w:space="0" w:color="auto"/>
              <w:left w:val="outset" w:sz="6" w:space="0" w:color="auto"/>
              <w:bottom w:val="outset" w:sz="6" w:space="0" w:color="auto"/>
              <w:right w:val="outset" w:sz="6" w:space="0" w:color="auto"/>
            </w:tcBorders>
            <w:hideMark/>
          </w:tcPr>
          <w:p w14:paraId="19E4164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w:t>
            </w:r>
          </w:p>
        </w:tc>
        <w:tc>
          <w:tcPr>
            <w:tcW w:w="1187" w:type="pct"/>
            <w:tcBorders>
              <w:top w:val="outset" w:sz="6" w:space="0" w:color="auto"/>
              <w:left w:val="outset" w:sz="6" w:space="0" w:color="auto"/>
              <w:bottom w:val="outset" w:sz="6" w:space="0" w:color="auto"/>
              <w:right w:val="outset" w:sz="6" w:space="0" w:color="auto"/>
            </w:tcBorders>
            <w:hideMark/>
          </w:tcPr>
          <w:p w14:paraId="5E37F4B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Boron (B)</w:t>
            </w:r>
          </w:p>
        </w:tc>
        <w:tc>
          <w:tcPr>
            <w:tcW w:w="1448" w:type="pct"/>
            <w:tcBorders>
              <w:top w:val="outset" w:sz="6" w:space="0" w:color="auto"/>
              <w:left w:val="outset" w:sz="6" w:space="0" w:color="auto"/>
              <w:bottom w:val="outset" w:sz="6" w:space="0" w:color="auto"/>
              <w:right w:val="outset" w:sz="6" w:space="0" w:color="auto"/>
            </w:tcBorders>
            <w:hideMark/>
          </w:tcPr>
          <w:p w14:paraId="23B3F68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0.010</w:t>
            </w:r>
          </w:p>
        </w:tc>
        <w:tc>
          <w:tcPr>
            <w:tcW w:w="1242" w:type="pct"/>
            <w:tcBorders>
              <w:top w:val="outset" w:sz="6" w:space="0" w:color="auto"/>
              <w:left w:val="outset" w:sz="6" w:space="0" w:color="auto"/>
              <w:bottom w:val="outset" w:sz="6" w:space="0" w:color="auto"/>
              <w:right w:val="outset" w:sz="6" w:space="0" w:color="auto"/>
            </w:tcBorders>
            <w:hideMark/>
          </w:tcPr>
          <w:p w14:paraId="4A05A86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0.010</w:t>
            </w:r>
          </w:p>
        </w:tc>
        <w:tc>
          <w:tcPr>
            <w:tcW w:w="866" w:type="pct"/>
            <w:tcBorders>
              <w:top w:val="outset" w:sz="6" w:space="0" w:color="auto"/>
              <w:left w:val="outset" w:sz="6" w:space="0" w:color="auto"/>
              <w:bottom w:val="outset" w:sz="6" w:space="0" w:color="auto"/>
              <w:right w:val="outset" w:sz="6" w:space="0" w:color="auto"/>
            </w:tcBorders>
            <w:hideMark/>
          </w:tcPr>
          <w:p w14:paraId="56197D6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0.010</w:t>
            </w:r>
          </w:p>
        </w:tc>
      </w:tr>
      <w:tr w:rsidR="00D740F6" w:rsidRPr="00D740F6" w14:paraId="5611A035" w14:textId="77777777" w:rsidTr="005D7A07">
        <w:tc>
          <w:tcPr>
            <w:tcW w:w="257" w:type="pct"/>
            <w:tcBorders>
              <w:top w:val="outset" w:sz="6" w:space="0" w:color="auto"/>
              <w:left w:val="outset" w:sz="6" w:space="0" w:color="auto"/>
              <w:bottom w:val="outset" w:sz="6" w:space="0" w:color="auto"/>
              <w:right w:val="outset" w:sz="6" w:space="0" w:color="auto"/>
            </w:tcBorders>
            <w:hideMark/>
          </w:tcPr>
          <w:p w14:paraId="0526BAC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w:t>
            </w:r>
          </w:p>
        </w:tc>
        <w:tc>
          <w:tcPr>
            <w:tcW w:w="1187" w:type="pct"/>
            <w:tcBorders>
              <w:top w:val="outset" w:sz="6" w:space="0" w:color="auto"/>
              <w:left w:val="outset" w:sz="6" w:space="0" w:color="auto"/>
              <w:bottom w:val="outset" w:sz="6" w:space="0" w:color="auto"/>
              <w:right w:val="outset" w:sz="6" w:space="0" w:color="auto"/>
            </w:tcBorders>
            <w:hideMark/>
          </w:tcPr>
          <w:p w14:paraId="39D8B4A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Cobalt (Co)</w:t>
            </w:r>
          </w:p>
        </w:tc>
        <w:tc>
          <w:tcPr>
            <w:tcW w:w="1448" w:type="pct"/>
            <w:tcBorders>
              <w:top w:val="outset" w:sz="6" w:space="0" w:color="auto"/>
              <w:left w:val="outset" w:sz="6" w:space="0" w:color="auto"/>
              <w:bottom w:val="outset" w:sz="6" w:space="0" w:color="auto"/>
              <w:right w:val="outset" w:sz="6" w:space="0" w:color="auto"/>
            </w:tcBorders>
            <w:hideMark/>
          </w:tcPr>
          <w:p w14:paraId="4997E36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0.002</w:t>
            </w:r>
          </w:p>
        </w:tc>
        <w:tc>
          <w:tcPr>
            <w:tcW w:w="1242" w:type="pct"/>
            <w:tcBorders>
              <w:top w:val="outset" w:sz="6" w:space="0" w:color="auto"/>
              <w:left w:val="outset" w:sz="6" w:space="0" w:color="auto"/>
              <w:bottom w:val="outset" w:sz="6" w:space="0" w:color="auto"/>
              <w:right w:val="outset" w:sz="6" w:space="0" w:color="auto"/>
            </w:tcBorders>
            <w:hideMark/>
          </w:tcPr>
          <w:p w14:paraId="62FCCE9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c>
          <w:tcPr>
            <w:tcW w:w="866" w:type="pct"/>
            <w:tcBorders>
              <w:top w:val="outset" w:sz="6" w:space="0" w:color="auto"/>
              <w:left w:val="outset" w:sz="6" w:space="0" w:color="auto"/>
              <w:bottom w:val="outset" w:sz="6" w:space="0" w:color="auto"/>
              <w:right w:val="outset" w:sz="6" w:space="0" w:color="auto"/>
            </w:tcBorders>
            <w:hideMark/>
          </w:tcPr>
          <w:p w14:paraId="178EA30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0.002</w:t>
            </w:r>
          </w:p>
        </w:tc>
      </w:tr>
      <w:tr w:rsidR="00D740F6" w:rsidRPr="00D740F6" w14:paraId="3C61CE98" w14:textId="77777777" w:rsidTr="005D7A07">
        <w:tc>
          <w:tcPr>
            <w:tcW w:w="257" w:type="pct"/>
            <w:tcBorders>
              <w:top w:val="outset" w:sz="6" w:space="0" w:color="auto"/>
              <w:left w:val="outset" w:sz="6" w:space="0" w:color="auto"/>
              <w:bottom w:val="outset" w:sz="6" w:space="0" w:color="auto"/>
              <w:right w:val="outset" w:sz="6" w:space="0" w:color="auto"/>
            </w:tcBorders>
            <w:hideMark/>
          </w:tcPr>
          <w:p w14:paraId="7D3BE87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w:t>
            </w:r>
          </w:p>
        </w:tc>
        <w:tc>
          <w:tcPr>
            <w:tcW w:w="1187" w:type="pct"/>
            <w:tcBorders>
              <w:top w:val="outset" w:sz="6" w:space="0" w:color="auto"/>
              <w:left w:val="outset" w:sz="6" w:space="0" w:color="auto"/>
              <w:bottom w:val="outset" w:sz="6" w:space="0" w:color="auto"/>
              <w:right w:val="outset" w:sz="6" w:space="0" w:color="auto"/>
            </w:tcBorders>
            <w:hideMark/>
          </w:tcPr>
          <w:p w14:paraId="7E522DE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Copper (Cu)</w:t>
            </w:r>
          </w:p>
        </w:tc>
        <w:tc>
          <w:tcPr>
            <w:tcW w:w="1448" w:type="pct"/>
            <w:tcBorders>
              <w:top w:val="outset" w:sz="6" w:space="0" w:color="auto"/>
              <w:left w:val="outset" w:sz="6" w:space="0" w:color="auto"/>
              <w:bottom w:val="outset" w:sz="6" w:space="0" w:color="auto"/>
              <w:right w:val="outset" w:sz="6" w:space="0" w:color="auto"/>
            </w:tcBorders>
            <w:hideMark/>
          </w:tcPr>
          <w:p w14:paraId="31B8609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0.010</w:t>
            </w:r>
          </w:p>
        </w:tc>
        <w:tc>
          <w:tcPr>
            <w:tcW w:w="1242" w:type="pct"/>
            <w:tcBorders>
              <w:top w:val="outset" w:sz="6" w:space="0" w:color="auto"/>
              <w:left w:val="outset" w:sz="6" w:space="0" w:color="auto"/>
              <w:bottom w:val="outset" w:sz="6" w:space="0" w:color="auto"/>
              <w:right w:val="outset" w:sz="6" w:space="0" w:color="auto"/>
            </w:tcBorders>
            <w:hideMark/>
          </w:tcPr>
          <w:p w14:paraId="095F7BE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0.002</w:t>
            </w:r>
          </w:p>
        </w:tc>
        <w:tc>
          <w:tcPr>
            <w:tcW w:w="866" w:type="pct"/>
            <w:tcBorders>
              <w:top w:val="outset" w:sz="6" w:space="0" w:color="auto"/>
              <w:left w:val="outset" w:sz="6" w:space="0" w:color="auto"/>
              <w:bottom w:val="outset" w:sz="6" w:space="0" w:color="auto"/>
              <w:right w:val="outset" w:sz="6" w:space="0" w:color="auto"/>
            </w:tcBorders>
            <w:hideMark/>
          </w:tcPr>
          <w:p w14:paraId="2F21BD2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0.002</w:t>
            </w:r>
          </w:p>
        </w:tc>
      </w:tr>
      <w:tr w:rsidR="00D740F6" w:rsidRPr="00D740F6" w14:paraId="5D82E9FD" w14:textId="77777777" w:rsidTr="005D7A07">
        <w:tc>
          <w:tcPr>
            <w:tcW w:w="257" w:type="pct"/>
            <w:tcBorders>
              <w:top w:val="outset" w:sz="6" w:space="0" w:color="auto"/>
              <w:left w:val="outset" w:sz="6" w:space="0" w:color="auto"/>
              <w:bottom w:val="outset" w:sz="6" w:space="0" w:color="auto"/>
              <w:right w:val="outset" w:sz="6" w:space="0" w:color="auto"/>
            </w:tcBorders>
            <w:hideMark/>
          </w:tcPr>
          <w:p w14:paraId="0F3F5FC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w:t>
            </w:r>
          </w:p>
        </w:tc>
        <w:tc>
          <w:tcPr>
            <w:tcW w:w="1187" w:type="pct"/>
            <w:tcBorders>
              <w:top w:val="outset" w:sz="6" w:space="0" w:color="auto"/>
              <w:left w:val="outset" w:sz="6" w:space="0" w:color="auto"/>
              <w:bottom w:val="outset" w:sz="6" w:space="0" w:color="auto"/>
              <w:right w:val="outset" w:sz="6" w:space="0" w:color="auto"/>
            </w:tcBorders>
            <w:hideMark/>
          </w:tcPr>
          <w:p w14:paraId="0D49545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Iron (Fe)</w:t>
            </w:r>
          </w:p>
        </w:tc>
        <w:tc>
          <w:tcPr>
            <w:tcW w:w="1448" w:type="pct"/>
            <w:tcBorders>
              <w:top w:val="outset" w:sz="6" w:space="0" w:color="auto"/>
              <w:left w:val="outset" w:sz="6" w:space="0" w:color="auto"/>
              <w:bottom w:val="outset" w:sz="6" w:space="0" w:color="auto"/>
              <w:right w:val="outset" w:sz="6" w:space="0" w:color="auto"/>
            </w:tcBorders>
            <w:hideMark/>
          </w:tcPr>
          <w:p w14:paraId="513576A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0.500</w:t>
            </w:r>
          </w:p>
        </w:tc>
        <w:tc>
          <w:tcPr>
            <w:tcW w:w="1242" w:type="pct"/>
            <w:tcBorders>
              <w:top w:val="outset" w:sz="6" w:space="0" w:color="auto"/>
              <w:left w:val="outset" w:sz="6" w:space="0" w:color="auto"/>
              <w:bottom w:val="outset" w:sz="6" w:space="0" w:color="auto"/>
              <w:right w:val="outset" w:sz="6" w:space="0" w:color="auto"/>
            </w:tcBorders>
            <w:hideMark/>
          </w:tcPr>
          <w:p w14:paraId="0B15D7D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0.020</w:t>
            </w:r>
          </w:p>
        </w:tc>
        <w:tc>
          <w:tcPr>
            <w:tcW w:w="866" w:type="pct"/>
            <w:tcBorders>
              <w:top w:val="outset" w:sz="6" w:space="0" w:color="auto"/>
              <w:left w:val="outset" w:sz="6" w:space="0" w:color="auto"/>
              <w:bottom w:val="outset" w:sz="6" w:space="0" w:color="auto"/>
              <w:right w:val="outset" w:sz="6" w:space="0" w:color="auto"/>
            </w:tcBorders>
            <w:hideMark/>
          </w:tcPr>
          <w:p w14:paraId="6005E72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0.020</w:t>
            </w:r>
          </w:p>
        </w:tc>
      </w:tr>
      <w:tr w:rsidR="00D740F6" w:rsidRPr="00D740F6" w14:paraId="10061253" w14:textId="77777777" w:rsidTr="005D7A07">
        <w:tc>
          <w:tcPr>
            <w:tcW w:w="257" w:type="pct"/>
            <w:tcBorders>
              <w:top w:val="outset" w:sz="6" w:space="0" w:color="auto"/>
              <w:left w:val="outset" w:sz="6" w:space="0" w:color="auto"/>
              <w:bottom w:val="outset" w:sz="6" w:space="0" w:color="auto"/>
              <w:right w:val="outset" w:sz="6" w:space="0" w:color="auto"/>
            </w:tcBorders>
            <w:hideMark/>
          </w:tcPr>
          <w:p w14:paraId="025768A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w:t>
            </w:r>
          </w:p>
        </w:tc>
        <w:tc>
          <w:tcPr>
            <w:tcW w:w="1187" w:type="pct"/>
            <w:tcBorders>
              <w:top w:val="outset" w:sz="6" w:space="0" w:color="auto"/>
              <w:left w:val="outset" w:sz="6" w:space="0" w:color="auto"/>
              <w:bottom w:val="outset" w:sz="6" w:space="0" w:color="auto"/>
              <w:right w:val="outset" w:sz="6" w:space="0" w:color="auto"/>
            </w:tcBorders>
            <w:hideMark/>
          </w:tcPr>
          <w:p w14:paraId="6E577F8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Manganese (Mn)</w:t>
            </w:r>
          </w:p>
        </w:tc>
        <w:tc>
          <w:tcPr>
            <w:tcW w:w="1448" w:type="pct"/>
            <w:tcBorders>
              <w:top w:val="outset" w:sz="6" w:space="0" w:color="auto"/>
              <w:left w:val="outset" w:sz="6" w:space="0" w:color="auto"/>
              <w:bottom w:val="outset" w:sz="6" w:space="0" w:color="auto"/>
              <w:right w:val="outset" w:sz="6" w:space="0" w:color="auto"/>
            </w:tcBorders>
            <w:hideMark/>
          </w:tcPr>
          <w:p w14:paraId="2DC521BD"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0.100</w:t>
            </w:r>
          </w:p>
        </w:tc>
        <w:tc>
          <w:tcPr>
            <w:tcW w:w="1242" w:type="pct"/>
            <w:tcBorders>
              <w:top w:val="outset" w:sz="6" w:space="0" w:color="auto"/>
              <w:left w:val="outset" w:sz="6" w:space="0" w:color="auto"/>
              <w:bottom w:val="outset" w:sz="6" w:space="0" w:color="auto"/>
              <w:right w:val="outset" w:sz="6" w:space="0" w:color="auto"/>
            </w:tcBorders>
            <w:hideMark/>
          </w:tcPr>
          <w:p w14:paraId="7EAC0E3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0.010</w:t>
            </w:r>
          </w:p>
        </w:tc>
        <w:tc>
          <w:tcPr>
            <w:tcW w:w="866" w:type="pct"/>
            <w:tcBorders>
              <w:top w:val="outset" w:sz="6" w:space="0" w:color="auto"/>
              <w:left w:val="outset" w:sz="6" w:space="0" w:color="auto"/>
              <w:bottom w:val="outset" w:sz="6" w:space="0" w:color="auto"/>
              <w:right w:val="outset" w:sz="6" w:space="0" w:color="auto"/>
            </w:tcBorders>
            <w:hideMark/>
          </w:tcPr>
          <w:p w14:paraId="29AA944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0.010</w:t>
            </w:r>
          </w:p>
        </w:tc>
      </w:tr>
      <w:tr w:rsidR="00D740F6" w:rsidRPr="00D740F6" w14:paraId="1AE79FD3" w14:textId="77777777" w:rsidTr="005D7A07">
        <w:tc>
          <w:tcPr>
            <w:tcW w:w="257" w:type="pct"/>
            <w:tcBorders>
              <w:top w:val="outset" w:sz="6" w:space="0" w:color="auto"/>
              <w:left w:val="outset" w:sz="6" w:space="0" w:color="auto"/>
              <w:bottom w:val="outset" w:sz="6" w:space="0" w:color="auto"/>
              <w:right w:val="outset" w:sz="6" w:space="0" w:color="auto"/>
            </w:tcBorders>
            <w:hideMark/>
          </w:tcPr>
          <w:p w14:paraId="53F9C10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w:t>
            </w:r>
          </w:p>
        </w:tc>
        <w:tc>
          <w:tcPr>
            <w:tcW w:w="1187" w:type="pct"/>
            <w:tcBorders>
              <w:top w:val="outset" w:sz="6" w:space="0" w:color="auto"/>
              <w:left w:val="outset" w:sz="6" w:space="0" w:color="auto"/>
              <w:bottom w:val="outset" w:sz="6" w:space="0" w:color="auto"/>
              <w:right w:val="outset" w:sz="6" w:space="0" w:color="auto"/>
            </w:tcBorders>
            <w:hideMark/>
          </w:tcPr>
          <w:p w14:paraId="2F6F49A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Molybdenum (Mo)</w:t>
            </w:r>
          </w:p>
        </w:tc>
        <w:tc>
          <w:tcPr>
            <w:tcW w:w="1448" w:type="pct"/>
            <w:tcBorders>
              <w:top w:val="outset" w:sz="6" w:space="0" w:color="auto"/>
              <w:left w:val="outset" w:sz="6" w:space="0" w:color="auto"/>
              <w:bottom w:val="outset" w:sz="6" w:space="0" w:color="auto"/>
              <w:right w:val="outset" w:sz="6" w:space="0" w:color="auto"/>
            </w:tcBorders>
            <w:hideMark/>
          </w:tcPr>
          <w:p w14:paraId="5B69DEF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0.001</w:t>
            </w:r>
          </w:p>
        </w:tc>
        <w:tc>
          <w:tcPr>
            <w:tcW w:w="1242" w:type="pct"/>
            <w:tcBorders>
              <w:top w:val="outset" w:sz="6" w:space="0" w:color="auto"/>
              <w:left w:val="outset" w:sz="6" w:space="0" w:color="auto"/>
              <w:bottom w:val="outset" w:sz="6" w:space="0" w:color="auto"/>
              <w:right w:val="outset" w:sz="6" w:space="0" w:color="auto"/>
            </w:tcBorders>
            <w:hideMark/>
          </w:tcPr>
          <w:p w14:paraId="079B8C4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0.001</w:t>
            </w:r>
          </w:p>
        </w:tc>
        <w:tc>
          <w:tcPr>
            <w:tcW w:w="866" w:type="pct"/>
            <w:tcBorders>
              <w:top w:val="outset" w:sz="6" w:space="0" w:color="auto"/>
              <w:left w:val="outset" w:sz="6" w:space="0" w:color="auto"/>
              <w:bottom w:val="outset" w:sz="6" w:space="0" w:color="auto"/>
              <w:right w:val="outset" w:sz="6" w:space="0" w:color="auto"/>
            </w:tcBorders>
            <w:hideMark/>
          </w:tcPr>
          <w:p w14:paraId="7560BAB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0.001</w:t>
            </w:r>
          </w:p>
        </w:tc>
      </w:tr>
      <w:tr w:rsidR="00D740F6" w:rsidRPr="00D740F6" w14:paraId="2C1C16B3" w14:textId="77777777" w:rsidTr="005D7A07">
        <w:tc>
          <w:tcPr>
            <w:tcW w:w="257" w:type="pct"/>
            <w:tcBorders>
              <w:top w:val="outset" w:sz="6" w:space="0" w:color="auto"/>
              <w:left w:val="outset" w:sz="6" w:space="0" w:color="auto"/>
              <w:bottom w:val="outset" w:sz="6" w:space="0" w:color="auto"/>
              <w:right w:val="outset" w:sz="6" w:space="0" w:color="auto"/>
            </w:tcBorders>
            <w:hideMark/>
          </w:tcPr>
          <w:p w14:paraId="42EB350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w:t>
            </w:r>
          </w:p>
        </w:tc>
        <w:tc>
          <w:tcPr>
            <w:tcW w:w="1187" w:type="pct"/>
            <w:tcBorders>
              <w:top w:val="outset" w:sz="6" w:space="0" w:color="auto"/>
              <w:left w:val="outset" w:sz="6" w:space="0" w:color="auto"/>
              <w:bottom w:val="outset" w:sz="6" w:space="0" w:color="auto"/>
              <w:right w:val="outset" w:sz="6" w:space="0" w:color="auto"/>
            </w:tcBorders>
            <w:hideMark/>
          </w:tcPr>
          <w:p w14:paraId="545EED9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Zinc (Zn)</w:t>
            </w:r>
          </w:p>
        </w:tc>
        <w:tc>
          <w:tcPr>
            <w:tcW w:w="1448" w:type="pct"/>
            <w:tcBorders>
              <w:top w:val="outset" w:sz="6" w:space="0" w:color="auto"/>
              <w:left w:val="outset" w:sz="6" w:space="0" w:color="auto"/>
              <w:bottom w:val="outset" w:sz="6" w:space="0" w:color="auto"/>
              <w:right w:val="outset" w:sz="6" w:space="0" w:color="auto"/>
            </w:tcBorders>
            <w:hideMark/>
          </w:tcPr>
          <w:p w14:paraId="58CCB63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0.010</w:t>
            </w:r>
          </w:p>
        </w:tc>
        <w:tc>
          <w:tcPr>
            <w:tcW w:w="1242" w:type="pct"/>
            <w:tcBorders>
              <w:top w:val="outset" w:sz="6" w:space="0" w:color="auto"/>
              <w:left w:val="outset" w:sz="6" w:space="0" w:color="auto"/>
              <w:bottom w:val="outset" w:sz="6" w:space="0" w:color="auto"/>
              <w:right w:val="outset" w:sz="6" w:space="0" w:color="auto"/>
            </w:tcBorders>
            <w:hideMark/>
          </w:tcPr>
          <w:p w14:paraId="4076E3A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0.002</w:t>
            </w:r>
          </w:p>
        </w:tc>
        <w:tc>
          <w:tcPr>
            <w:tcW w:w="866" w:type="pct"/>
            <w:tcBorders>
              <w:top w:val="outset" w:sz="6" w:space="0" w:color="auto"/>
              <w:left w:val="outset" w:sz="6" w:space="0" w:color="auto"/>
              <w:bottom w:val="outset" w:sz="6" w:space="0" w:color="auto"/>
              <w:right w:val="outset" w:sz="6" w:space="0" w:color="auto"/>
            </w:tcBorders>
            <w:hideMark/>
          </w:tcPr>
          <w:p w14:paraId="2C0738D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0.002</w:t>
            </w:r>
          </w:p>
        </w:tc>
      </w:tr>
    </w:tbl>
    <w:p w14:paraId="4C9FAA4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453D95B" w14:textId="77777777" w:rsidR="00D740F6" w:rsidRPr="00D740F6" w:rsidRDefault="00D740F6" w:rsidP="00D740F6">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2. Abbreviations of the most common micronutrients – chelating agents:</w:t>
      </w:r>
    </w:p>
    <w:p w14:paraId="3FC64C0E" w14:textId="77777777" w:rsidR="00D740F6" w:rsidRPr="00D740F6" w:rsidRDefault="00D740F6" w:rsidP="00D740F6">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8"/>
        <w:gridCol w:w="3699"/>
        <w:gridCol w:w="1505"/>
        <w:gridCol w:w="3343"/>
      </w:tblGrid>
      <w:tr w:rsidR="00D740F6" w:rsidRPr="00D740F6" w14:paraId="0D464C3C" w14:textId="77777777" w:rsidTr="005D7A07">
        <w:tc>
          <w:tcPr>
            <w:tcW w:w="281" w:type="pct"/>
            <w:tcBorders>
              <w:top w:val="outset" w:sz="6" w:space="0" w:color="auto"/>
              <w:left w:val="outset" w:sz="6" w:space="0" w:color="auto"/>
              <w:bottom w:val="outset" w:sz="6" w:space="0" w:color="auto"/>
              <w:right w:val="outset" w:sz="6" w:space="0" w:color="auto"/>
            </w:tcBorders>
            <w:vAlign w:val="center"/>
            <w:hideMark/>
          </w:tcPr>
          <w:p w14:paraId="35608051" w14:textId="77777777" w:rsidR="00D740F6" w:rsidRPr="00D740F6" w:rsidRDefault="00D740F6" w:rsidP="005D7A07">
            <w:pPr>
              <w:keepNext/>
              <w:keepLines/>
              <w:spacing w:after="0" w:line="240" w:lineRule="auto"/>
              <w:jc w:val="center"/>
              <w:rPr>
                <w:rFonts w:ascii="Times New Roman" w:hAnsi="Times New Roman"/>
                <w:noProof/>
                <w:sz w:val="24"/>
                <w:lang w:val="en-US"/>
              </w:rPr>
            </w:pPr>
            <w:r w:rsidRPr="00D740F6">
              <w:rPr>
                <w:rFonts w:ascii="Times New Roman" w:hAnsi="Times New Roman"/>
                <w:noProof/>
                <w:sz w:val="24"/>
                <w:lang w:val="en-US"/>
              </w:rPr>
              <w:t>No.</w:t>
            </w:r>
          </w:p>
        </w:tc>
        <w:tc>
          <w:tcPr>
            <w:tcW w:w="2043" w:type="pct"/>
            <w:tcBorders>
              <w:top w:val="outset" w:sz="6" w:space="0" w:color="auto"/>
              <w:left w:val="outset" w:sz="6" w:space="0" w:color="auto"/>
              <w:bottom w:val="outset" w:sz="6" w:space="0" w:color="auto"/>
              <w:right w:val="outset" w:sz="6" w:space="0" w:color="auto"/>
            </w:tcBorders>
            <w:vAlign w:val="center"/>
            <w:hideMark/>
          </w:tcPr>
          <w:p w14:paraId="522764FD" w14:textId="77777777" w:rsidR="00D740F6" w:rsidRPr="00D740F6" w:rsidRDefault="00D740F6" w:rsidP="005D7A07">
            <w:pPr>
              <w:keepNext/>
              <w:keepLines/>
              <w:spacing w:after="0" w:line="240" w:lineRule="auto"/>
              <w:jc w:val="center"/>
              <w:rPr>
                <w:rFonts w:ascii="Times New Roman" w:hAnsi="Times New Roman"/>
                <w:noProof/>
                <w:sz w:val="24"/>
                <w:lang w:val="en-US"/>
              </w:rPr>
            </w:pPr>
            <w:r w:rsidRPr="00D740F6">
              <w:rPr>
                <w:rFonts w:ascii="Times New Roman" w:hAnsi="Times New Roman"/>
                <w:noProof/>
                <w:sz w:val="24"/>
                <w:lang w:val="en-US"/>
              </w:rPr>
              <w:t>Name</w:t>
            </w:r>
          </w:p>
        </w:tc>
        <w:tc>
          <w:tcPr>
            <w:tcW w:w="831" w:type="pct"/>
            <w:tcBorders>
              <w:top w:val="outset" w:sz="6" w:space="0" w:color="auto"/>
              <w:left w:val="outset" w:sz="6" w:space="0" w:color="auto"/>
              <w:bottom w:val="outset" w:sz="6" w:space="0" w:color="auto"/>
              <w:right w:val="outset" w:sz="6" w:space="0" w:color="auto"/>
            </w:tcBorders>
            <w:vAlign w:val="center"/>
            <w:hideMark/>
          </w:tcPr>
          <w:p w14:paraId="4C5A1547" w14:textId="77777777" w:rsidR="00D740F6" w:rsidRPr="00D740F6" w:rsidRDefault="00D740F6" w:rsidP="005D7A07">
            <w:pPr>
              <w:keepNext/>
              <w:keepLines/>
              <w:spacing w:after="0" w:line="240" w:lineRule="auto"/>
              <w:jc w:val="center"/>
              <w:rPr>
                <w:rFonts w:ascii="Times New Roman" w:hAnsi="Times New Roman"/>
                <w:noProof/>
                <w:sz w:val="24"/>
                <w:lang w:val="en-US"/>
              </w:rPr>
            </w:pPr>
            <w:r w:rsidRPr="00D740F6">
              <w:rPr>
                <w:rFonts w:ascii="Times New Roman" w:hAnsi="Times New Roman"/>
                <w:noProof/>
                <w:sz w:val="24"/>
                <w:lang w:val="en-US"/>
              </w:rPr>
              <w:t>Designation</w:t>
            </w:r>
          </w:p>
        </w:tc>
        <w:tc>
          <w:tcPr>
            <w:tcW w:w="1846" w:type="pct"/>
            <w:tcBorders>
              <w:top w:val="outset" w:sz="6" w:space="0" w:color="auto"/>
              <w:left w:val="outset" w:sz="6" w:space="0" w:color="auto"/>
              <w:bottom w:val="outset" w:sz="6" w:space="0" w:color="auto"/>
              <w:right w:val="outset" w:sz="6" w:space="0" w:color="auto"/>
            </w:tcBorders>
            <w:vAlign w:val="center"/>
            <w:hideMark/>
          </w:tcPr>
          <w:p w14:paraId="36EF16B1" w14:textId="77777777" w:rsidR="00D740F6" w:rsidRPr="00D740F6" w:rsidRDefault="00D740F6" w:rsidP="005D7A07">
            <w:pPr>
              <w:keepNext/>
              <w:keepLines/>
              <w:spacing w:after="0" w:line="240" w:lineRule="auto"/>
              <w:jc w:val="center"/>
              <w:rPr>
                <w:rFonts w:ascii="Times New Roman" w:hAnsi="Times New Roman"/>
                <w:noProof/>
                <w:sz w:val="24"/>
                <w:lang w:val="en-US"/>
              </w:rPr>
            </w:pPr>
            <w:r w:rsidRPr="00D740F6">
              <w:rPr>
                <w:rFonts w:ascii="Times New Roman" w:hAnsi="Times New Roman"/>
                <w:noProof/>
                <w:sz w:val="24"/>
                <w:lang w:val="en-US"/>
              </w:rPr>
              <w:t>Chemical formula</w:t>
            </w:r>
          </w:p>
        </w:tc>
      </w:tr>
      <w:tr w:rsidR="00D740F6" w:rsidRPr="00D740F6" w14:paraId="5DA315B1" w14:textId="77777777" w:rsidTr="005D7A07">
        <w:tc>
          <w:tcPr>
            <w:tcW w:w="281" w:type="pct"/>
            <w:tcBorders>
              <w:top w:val="outset" w:sz="6" w:space="0" w:color="auto"/>
              <w:left w:val="outset" w:sz="6" w:space="0" w:color="auto"/>
              <w:bottom w:val="outset" w:sz="6" w:space="0" w:color="auto"/>
              <w:right w:val="outset" w:sz="6" w:space="0" w:color="auto"/>
            </w:tcBorders>
            <w:hideMark/>
          </w:tcPr>
          <w:p w14:paraId="5CE75BA8"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1.</w:t>
            </w:r>
          </w:p>
        </w:tc>
        <w:tc>
          <w:tcPr>
            <w:tcW w:w="2043" w:type="pct"/>
            <w:tcBorders>
              <w:top w:val="outset" w:sz="6" w:space="0" w:color="auto"/>
              <w:left w:val="outset" w:sz="6" w:space="0" w:color="auto"/>
              <w:bottom w:val="outset" w:sz="6" w:space="0" w:color="auto"/>
              <w:right w:val="outset" w:sz="6" w:space="0" w:color="auto"/>
            </w:tcBorders>
            <w:hideMark/>
          </w:tcPr>
          <w:p w14:paraId="32B42F46"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Ethylenediaminetetraacetic acid</w:t>
            </w:r>
          </w:p>
        </w:tc>
        <w:tc>
          <w:tcPr>
            <w:tcW w:w="831" w:type="pct"/>
            <w:tcBorders>
              <w:top w:val="outset" w:sz="6" w:space="0" w:color="auto"/>
              <w:left w:val="outset" w:sz="6" w:space="0" w:color="auto"/>
              <w:bottom w:val="outset" w:sz="6" w:space="0" w:color="auto"/>
              <w:right w:val="outset" w:sz="6" w:space="0" w:color="auto"/>
            </w:tcBorders>
            <w:hideMark/>
          </w:tcPr>
          <w:p w14:paraId="458651D8" w14:textId="77777777" w:rsidR="00D740F6" w:rsidRPr="00D740F6" w:rsidRDefault="00D740F6" w:rsidP="005D7A07">
            <w:pPr>
              <w:keepNext/>
              <w:keepLines/>
              <w:spacing w:after="0" w:line="240" w:lineRule="auto"/>
              <w:jc w:val="center"/>
              <w:rPr>
                <w:rFonts w:ascii="Times New Roman" w:hAnsi="Times New Roman"/>
                <w:noProof/>
                <w:sz w:val="24"/>
                <w:lang w:val="en-US"/>
              </w:rPr>
            </w:pPr>
            <w:r w:rsidRPr="00D740F6">
              <w:rPr>
                <w:rFonts w:ascii="Times New Roman" w:hAnsi="Times New Roman"/>
                <w:noProof/>
                <w:sz w:val="24"/>
                <w:lang w:val="en-US"/>
              </w:rPr>
              <w:t>EDTA</w:t>
            </w:r>
          </w:p>
        </w:tc>
        <w:tc>
          <w:tcPr>
            <w:tcW w:w="1846" w:type="pct"/>
            <w:tcBorders>
              <w:top w:val="outset" w:sz="6" w:space="0" w:color="auto"/>
              <w:left w:val="outset" w:sz="6" w:space="0" w:color="auto"/>
              <w:bottom w:val="outset" w:sz="6" w:space="0" w:color="auto"/>
              <w:right w:val="outset" w:sz="6" w:space="0" w:color="auto"/>
            </w:tcBorders>
            <w:hideMark/>
          </w:tcPr>
          <w:p w14:paraId="4CFE94E6" w14:textId="77777777" w:rsidR="00D740F6" w:rsidRPr="00D740F6" w:rsidRDefault="00D740F6" w:rsidP="005D7A07">
            <w:pPr>
              <w:keepNext/>
              <w:keepLines/>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C</w:t>
            </w:r>
            <w:r w:rsidRPr="00D740F6">
              <w:rPr>
                <w:rFonts w:ascii="Times New Roman" w:hAnsi="Times New Roman"/>
                <w:noProof/>
                <w:sz w:val="24"/>
                <w:vertAlign w:val="subscript"/>
                <w:lang w:val="en-US"/>
              </w:rPr>
              <w:t>10</w:t>
            </w:r>
            <w:r w:rsidRPr="00D740F6">
              <w:rPr>
                <w:rFonts w:ascii="Times New Roman" w:hAnsi="Times New Roman"/>
                <w:noProof/>
                <w:sz w:val="24"/>
                <w:lang w:val="en-US"/>
              </w:rPr>
              <w:t>H</w:t>
            </w:r>
            <w:r w:rsidRPr="00D740F6">
              <w:rPr>
                <w:rFonts w:ascii="Times New Roman" w:hAnsi="Times New Roman"/>
                <w:noProof/>
                <w:sz w:val="24"/>
                <w:vertAlign w:val="subscript"/>
                <w:lang w:val="en-US"/>
              </w:rPr>
              <w:t>16</w:t>
            </w:r>
            <w:r w:rsidRPr="00D740F6">
              <w:rPr>
                <w:rFonts w:ascii="Times New Roman" w:hAnsi="Times New Roman"/>
                <w:noProof/>
                <w:sz w:val="24"/>
                <w:lang w:val="en-US"/>
              </w:rPr>
              <w:t>O</w:t>
            </w:r>
            <w:r w:rsidRPr="00D740F6">
              <w:rPr>
                <w:rFonts w:ascii="Times New Roman" w:hAnsi="Times New Roman"/>
                <w:noProof/>
                <w:sz w:val="24"/>
                <w:vertAlign w:val="subscript"/>
                <w:lang w:val="en-US"/>
              </w:rPr>
              <w:t>8</w:t>
            </w:r>
            <w:r w:rsidRPr="00D740F6">
              <w:rPr>
                <w:rFonts w:ascii="Times New Roman" w:hAnsi="Times New Roman"/>
                <w:noProof/>
                <w:sz w:val="24"/>
                <w:lang w:val="en-US"/>
              </w:rPr>
              <w:t>N</w:t>
            </w:r>
            <w:r w:rsidRPr="00D740F6">
              <w:rPr>
                <w:rFonts w:ascii="Times New Roman" w:hAnsi="Times New Roman"/>
                <w:noProof/>
                <w:sz w:val="24"/>
                <w:vertAlign w:val="subscript"/>
                <w:lang w:val="en-US"/>
              </w:rPr>
              <w:t>2</w:t>
            </w:r>
          </w:p>
        </w:tc>
      </w:tr>
      <w:tr w:rsidR="00D740F6" w:rsidRPr="00D740F6" w14:paraId="224BFB36" w14:textId="77777777" w:rsidTr="005D7A07">
        <w:tc>
          <w:tcPr>
            <w:tcW w:w="281" w:type="pct"/>
            <w:tcBorders>
              <w:top w:val="outset" w:sz="6" w:space="0" w:color="auto"/>
              <w:left w:val="outset" w:sz="6" w:space="0" w:color="auto"/>
              <w:bottom w:val="outset" w:sz="6" w:space="0" w:color="auto"/>
              <w:right w:val="outset" w:sz="6" w:space="0" w:color="auto"/>
            </w:tcBorders>
            <w:hideMark/>
          </w:tcPr>
          <w:p w14:paraId="548414D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w:t>
            </w:r>
          </w:p>
        </w:tc>
        <w:tc>
          <w:tcPr>
            <w:tcW w:w="2043" w:type="pct"/>
            <w:tcBorders>
              <w:top w:val="outset" w:sz="6" w:space="0" w:color="auto"/>
              <w:left w:val="outset" w:sz="6" w:space="0" w:color="auto"/>
              <w:bottom w:val="outset" w:sz="6" w:space="0" w:color="auto"/>
              <w:right w:val="outset" w:sz="6" w:space="0" w:color="auto"/>
            </w:tcBorders>
            <w:hideMark/>
          </w:tcPr>
          <w:p w14:paraId="6A2091B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2-hydroxyethylethylenediaminetriacetic acid</w:t>
            </w:r>
          </w:p>
        </w:tc>
        <w:tc>
          <w:tcPr>
            <w:tcW w:w="831" w:type="pct"/>
            <w:tcBorders>
              <w:top w:val="outset" w:sz="6" w:space="0" w:color="auto"/>
              <w:left w:val="outset" w:sz="6" w:space="0" w:color="auto"/>
              <w:bottom w:val="outset" w:sz="6" w:space="0" w:color="auto"/>
              <w:right w:val="outset" w:sz="6" w:space="0" w:color="auto"/>
            </w:tcBorders>
            <w:hideMark/>
          </w:tcPr>
          <w:p w14:paraId="7E83CF6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HEEDTA</w:t>
            </w:r>
          </w:p>
        </w:tc>
        <w:tc>
          <w:tcPr>
            <w:tcW w:w="1846" w:type="pct"/>
            <w:tcBorders>
              <w:top w:val="outset" w:sz="6" w:space="0" w:color="auto"/>
              <w:left w:val="outset" w:sz="6" w:space="0" w:color="auto"/>
              <w:bottom w:val="outset" w:sz="6" w:space="0" w:color="auto"/>
              <w:right w:val="outset" w:sz="6" w:space="0" w:color="auto"/>
            </w:tcBorders>
            <w:hideMark/>
          </w:tcPr>
          <w:p w14:paraId="21B7C6A2"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C</w:t>
            </w:r>
            <w:r w:rsidRPr="00D740F6">
              <w:rPr>
                <w:rFonts w:ascii="Times New Roman" w:hAnsi="Times New Roman"/>
                <w:noProof/>
                <w:sz w:val="24"/>
                <w:vertAlign w:val="subscript"/>
                <w:lang w:val="en-US"/>
              </w:rPr>
              <w:t>10</w:t>
            </w:r>
            <w:r w:rsidRPr="00D740F6">
              <w:rPr>
                <w:rFonts w:ascii="Times New Roman" w:hAnsi="Times New Roman"/>
                <w:noProof/>
                <w:sz w:val="24"/>
                <w:lang w:val="en-US"/>
              </w:rPr>
              <w:t>H</w:t>
            </w:r>
            <w:r w:rsidRPr="00D740F6">
              <w:rPr>
                <w:rFonts w:ascii="Times New Roman" w:hAnsi="Times New Roman"/>
                <w:noProof/>
                <w:sz w:val="24"/>
                <w:vertAlign w:val="subscript"/>
                <w:lang w:val="en-US"/>
              </w:rPr>
              <w:t>18</w:t>
            </w:r>
            <w:r w:rsidRPr="00D740F6">
              <w:rPr>
                <w:rFonts w:ascii="Times New Roman" w:hAnsi="Times New Roman"/>
                <w:noProof/>
                <w:sz w:val="24"/>
                <w:lang w:val="en-US"/>
              </w:rPr>
              <w:t>O</w:t>
            </w:r>
            <w:r w:rsidRPr="00D740F6">
              <w:rPr>
                <w:rFonts w:ascii="Times New Roman" w:hAnsi="Times New Roman"/>
                <w:noProof/>
                <w:sz w:val="24"/>
                <w:vertAlign w:val="subscript"/>
                <w:lang w:val="en-US"/>
              </w:rPr>
              <w:t>7</w:t>
            </w:r>
            <w:r w:rsidRPr="00D740F6">
              <w:rPr>
                <w:rFonts w:ascii="Times New Roman" w:hAnsi="Times New Roman"/>
                <w:noProof/>
                <w:sz w:val="24"/>
                <w:lang w:val="en-US"/>
              </w:rPr>
              <w:t>N</w:t>
            </w:r>
            <w:r w:rsidRPr="00D740F6">
              <w:rPr>
                <w:rFonts w:ascii="Times New Roman" w:hAnsi="Times New Roman"/>
                <w:noProof/>
                <w:sz w:val="24"/>
                <w:vertAlign w:val="subscript"/>
                <w:lang w:val="en-US"/>
              </w:rPr>
              <w:t>2</w:t>
            </w:r>
          </w:p>
        </w:tc>
      </w:tr>
      <w:tr w:rsidR="00D740F6" w:rsidRPr="00D740F6" w14:paraId="5E019744" w14:textId="77777777" w:rsidTr="005D7A07">
        <w:tc>
          <w:tcPr>
            <w:tcW w:w="281" w:type="pct"/>
            <w:tcBorders>
              <w:top w:val="outset" w:sz="6" w:space="0" w:color="auto"/>
              <w:left w:val="outset" w:sz="6" w:space="0" w:color="auto"/>
              <w:bottom w:val="outset" w:sz="6" w:space="0" w:color="auto"/>
              <w:right w:val="outset" w:sz="6" w:space="0" w:color="auto"/>
            </w:tcBorders>
            <w:hideMark/>
          </w:tcPr>
          <w:p w14:paraId="57F10F9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w:t>
            </w:r>
          </w:p>
        </w:tc>
        <w:tc>
          <w:tcPr>
            <w:tcW w:w="2043" w:type="pct"/>
            <w:tcBorders>
              <w:top w:val="outset" w:sz="6" w:space="0" w:color="auto"/>
              <w:left w:val="outset" w:sz="6" w:space="0" w:color="auto"/>
              <w:bottom w:val="outset" w:sz="6" w:space="0" w:color="auto"/>
              <w:right w:val="outset" w:sz="6" w:space="0" w:color="auto"/>
            </w:tcBorders>
            <w:hideMark/>
          </w:tcPr>
          <w:p w14:paraId="55F0374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Diethylenetriaminepentaacetic acid</w:t>
            </w:r>
          </w:p>
        </w:tc>
        <w:tc>
          <w:tcPr>
            <w:tcW w:w="831" w:type="pct"/>
            <w:tcBorders>
              <w:top w:val="outset" w:sz="6" w:space="0" w:color="auto"/>
              <w:left w:val="outset" w:sz="6" w:space="0" w:color="auto"/>
              <w:bottom w:val="outset" w:sz="6" w:space="0" w:color="auto"/>
              <w:right w:val="outset" w:sz="6" w:space="0" w:color="auto"/>
            </w:tcBorders>
            <w:hideMark/>
          </w:tcPr>
          <w:p w14:paraId="7B85585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DTPA</w:t>
            </w:r>
          </w:p>
        </w:tc>
        <w:tc>
          <w:tcPr>
            <w:tcW w:w="1846" w:type="pct"/>
            <w:tcBorders>
              <w:top w:val="outset" w:sz="6" w:space="0" w:color="auto"/>
              <w:left w:val="outset" w:sz="6" w:space="0" w:color="auto"/>
              <w:bottom w:val="outset" w:sz="6" w:space="0" w:color="auto"/>
              <w:right w:val="outset" w:sz="6" w:space="0" w:color="auto"/>
            </w:tcBorders>
            <w:hideMark/>
          </w:tcPr>
          <w:p w14:paraId="459AC843"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C</w:t>
            </w:r>
            <w:r w:rsidRPr="00D740F6">
              <w:rPr>
                <w:rFonts w:ascii="Times New Roman" w:hAnsi="Times New Roman"/>
                <w:noProof/>
                <w:sz w:val="24"/>
                <w:vertAlign w:val="subscript"/>
                <w:lang w:val="en-US"/>
              </w:rPr>
              <w:t>14</w:t>
            </w:r>
            <w:r w:rsidRPr="00D740F6">
              <w:rPr>
                <w:rFonts w:ascii="Times New Roman" w:hAnsi="Times New Roman"/>
                <w:noProof/>
                <w:sz w:val="24"/>
                <w:lang w:val="en-US"/>
              </w:rPr>
              <w:t>H</w:t>
            </w:r>
            <w:r w:rsidRPr="00D740F6">
              <w:rPr>
                <w:rFonts w:ascii="Times New Roman" w:hAnsi="Times New Roman"/>
                <w:noProof/>
                <w:sz w:val="24"/>
                <w:vertAlign w:val="subscript"/>
                <w:lang w:val="en-US"/>
              </w:rPr>
              <w:t>23</w:t>
            </w:r>
            <w:r w:rsidRPr="00D740F6">
              <w:rPr>
                <w:rFonts w:ascii="Times New Roman" w:hAnsi="Times New Roman"/>
                <w:noProof/>
                <w:sz w:val="24"/>
                <w:lang w:val="en-US"/>
              </w:rPr>
              <w:t>O</w:t>
            </w:r>
            <w:r w:rsidRPr="00D740F6">
              <w:rPr>
                <w:rFonts w:ascii="Times New Roman" w:hAnsi="Times New Roman"/>
                <w:noProof/>
                <w:sz w:val="24"/>
                <w:vertAlign w:val="subscript"/>
                <w:lang w:val="en-US"/>
              </w:rPr>
              <w:t>10</w:t>
            </w:r>
            <w:r w:rsidRPr="00D740F6">
              <w:rPr>
                <w:rFonts w:ascii="Times New Roman" w:hAnsi="Times New Roman"/>
                <w:noProof/>
                <w:sz w:val="24"/>
                <w:lang w:val="en-US"/>
              </w:rPr>
              <w:t>N</w:t>
            </w:r>
            <w:r w:rsidRPr="00D740F6">
              <w:rPr>
                <w:rFonts w:ascii="Times New Roman" w:hAnsi="Times New Roman"/>
                <w:noProof/>
                <w:sz w:val="24"/>
                <w:vertAlign w:val="subscript"/>
                <w:lang w:val="en-US"/>
              </w:rPr>
              <w:t>3</w:t>
            </w:r>
          </w:p>
        </w:tc>
      </w:tr>
      <w:tr w:rsidR="00D740F6" w:rsidRPr="00D740F6" w14:paraId="46659BA2" w14:textId="77777777" w:rsidTr="005D7A07">
        <w:tc>
          <w:tcPr>
            <w:tcW w:w="281" w:type="pct"/>
            <w:tcBorders>
              <w:top w:val="outset" w:sz="6" w:space="0" w:color="auto"/>
              <w:left w:val="outset" w:sz="6" w:space="0" w:color="auto"/>
              <w:bottom w:val="outset" w:sz="6" w:space="0" w:color="auto"/>
              <w:right w:val="outset" w:sz="6" w:space="0" w:color="auto"/>
            </w:tcBorders>
            <w:hideMark/>
          </w:tcPr>
          <w:p w14:paraId="7E14FF3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w:t>
            </w:r>
          </w:p>
        </w:tc>
        <w:tc>
          <w:tcPr>
            <w:tcW w:w="2043" w:type="pct"/>
            <w:tcBorders>
              <w:top w:val="outset" w:sz="6" w:space="0" w:color="auto"/>
              <w:left w:val="outset" w:sz="6" w:space="0" w:color="auto"/>
              <w:bottom w:val="outset" w:sz="6" w:space="0" w:color="auto"/>
              <w:right w:val="outset" w:sz="6" w:space="0" w:color="auto"/>
            </w:tcBorders>
            <w:hideMark/>
          </w:tcPr>
          <w:p w14:paraId="0690CAD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Ethylenediamine- N,N’-di[(ortho-hydroxyphenyl)acetic acid]</w:t>
            </w:r>
          </w:p>
        </w:tc>
        <w:tc>
          <w:tcPr>
            <w:tcW w:w="831" w:type="pct"/>
            <w:tcBorders>
              <w:top w:val="outset" w:sz="6" w:space="0" w:color="auto"/>
              <w:left w:val="outset" w:sz="6" w:space="0" w:color="auto"/>
              <w:bottom w:val="outset" w:sz="6" w:space="0" w:color="auto"/>
              <w:right w:val="outset" w:sz="6" w:space="0" w:color="auto"/>
            </w:tcBorders>
            <w:hideMark/>
          </w:tcPr>
          <w:p w14:paraId="7BC1469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[o,o] EDDHA</w:t>
            </w:r>
          </w:p>
        </w:tc>
        <w:tc>
          <w:tcPr>
            <w:tcW w:w="1846" w:type="pct"/>
            <w:tcBorders>
              <w:top w:val="outset" w:sz="6" w:space="0" w:color="auto"/>
              <w:left w:val="outset" w:sz="6" w:space="0" w:color="auto"/>
              <w:bottom w:val="outset" w:sz="6" w:space="0" w:color="auto"/>
              <w:right w:val="outset" w:sz="6" w:space="0" w:color="auto"/>
            </w:tcBorders>
            <w:hideMark/>
          </w:tcPr>
          <w:p w14:paraId="40BDA4BC"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C</w:t>
            </w:r>
            <w:r w:rsidRPr="00D740F6">
              <w:rPr>
                <w:rFonts w:ascii="Times New Roman" w:hAnsi="Times New Roman"/>
                <w:noProof/>
                <w:sz w:val="24"/>
                <w:vertAlign w:val="subscript"/>
                <w:lang w:val="en-US"/>
              </w:rPr>
              <w:t>18</w:t>
            </w:r>
            <w:r w:rsidRPr="00D740F6">
              <w:rPr>
                <w:rFonts w:ascii="Times New Roman" w:hAnsi="Times New Roman"/>
                <w:noProof/>
                <w:sz w:val="24"/>
                <w:lang w:val="en-US"/>
              </w:rPr>
              <w:t>H</w:t>
            </w:r>
            <w:r w:rsidRPr="00D740F6">
              <w:rPr>
                <w:rFonts w:ascii="Times New Roman" w:hAnsi="Times New Roman"/>
                <w:noProof/>
                <w:sz w:val="24"/>
                <w:vertAlign w:val="subscript"/>
                <w:lang w:val="en-US"/>
              </w:rPr>
              <w:t>20</w:t>
            </w:r>
            <w:r w:rsidRPr="00D740F6">
              <w:rPr>
                <w:rFonts w:ascii="Times New Roman" w:hAnsi="Times New Roman"/>
                <w:noProof/>
                <w:sz w:val="24"/>
                <w:lang w:val="en-US"/>
              </w:rPr>
              <w:t>O</w:t>
            </w:r>
            <w:r w:rsidRPr="00D740F6">
              <w:rPr>
                <w:rFonts w:ascii="Times New Roman" w:hAnsi="Times New Roman"/>
                <w:noProof/>
                <w:sz w:val="24"/>
                <w:vertAlign w:val="subscript"/>
                <w:lang w:val="en-US"/>
              </w:rPr>
              <w:t>6</w:t>
            </w:r>
            <w:r w:rsidRPr="00D740F6">
              <w:rPr>
                <w:rFonts w:ascii="Times New Roman" w:hAnsi="Times New Roman"/>
                <w:noProof/>
                <w:sz w:val="24"/>
                <w:lang w:val="en-US"/>
              </w:rPr>
              <w:t>N</w:t>
            </w:r>
            <w:r w:rsidRPr="00D740F6">
              <w:rPr>
                <w:rFonts w:ascii="Times New Roman" w:hAnsi="Times New Roman"/>
                <w:noProof/>
                <w:sz w:val="24"/>
                <w:vertAlign w:val="subscript"/>
                <w:lang w:val="en-US"/>
              </w:rPr>
              <w:t>2</w:t>
            </w:r>
          </w:p>
        </w:tc>
      </w:tr>
      <w:tr w:rsidR="00D740F6" w:rsidRPr="00D740F6" w14:paraId="75649588" w14:textId="77777777" w:rsidTr="005D7A07">
        <w:tc>
          <w:tcPr>
            <w:tcW w:w="281" w:type="pct"/>
            <w:tcBorders>
              <w:top w:val="outset" w:sz="6" w:space="0" w:color="auto"/>
              <w:left w:val="outset" w:sz="6" w:space="0" w:color="auto"/>
              <w:bottom w:val="outset" w:sz="6" w:space="0" w:color="auto"/>
              <w:right w:val="outset" w:sz="6" w:space="0" w:color="auto"/>
            </w:tcBorders>
            <w:hideMark/>
          </w:tcPr>
          <w:p w14:paraId="43107FC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w:t>
            </w:r>
          </w:p>
        </w:tc>
        <w:tc>
          <w:tcPr>
            <w:tcW w:w="2043" w:type="pct"/>
            <w:tcBorders>
              <w:top w:val="outset" w:sz="6" w:space="0" w:color="auto"/>
              <w:left w:val="outset" w:sz="6" w:space="0" w:color="auto"/>
              <w:bottom w:val="outset" w:sz="6" w:space="0" w:color="auto"/>
              <w:right w:val="outset" w:sz="6" w:space="0" w:color="auto"/>
            </w:tcBorders>
            <w:hideMark/>
          </w:tcPr>
          <w:p w14:paraId="6B03AF2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Ethylenediamine- N-[(ortho-hydroxyphenyl)acetic acid]- N’-[(para-hydroxyphenyl)acetic acid]</w:t>
            </w:r>
          </w:p>
        </w:tc>
        <w:tc>
          <w:tcPr>
            <w:tcW w:w="831" w:type="pct"/>
            <w:tcBorders>
              <w:top w:val="outset" w:sz="6" w:space="0" w:color="auto"/>
              <w:left w:val="outset" w:sz="6" w:space="0" w:color="auto"/>
              <w:bottom w:val="outset" w:sz="6" w:space="0" w:color="auto"/>
              <w:right w:val="outset" w:sz="6" w:space="0" w:color="auto"/>
            </w:tcBorders>
            <w:hideMark/>
          </w:tcPr>
          <w:p w14:paraId="0763DA5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[o,p] EDDHA</w:t>
            </w:r>
          </w:p>
        </w:tc>
        <w:tc>
          <w:tcPr>
            <w:tcW w:w="1846" w:type="pct"/>
            <w:tcBorders>
              <w:top w:val="outset" w:sz="6" w:space="0" w:color="auto"/>
              <w:left w:val="outset" w:sz="6" w:space="0" w:color="auto"/>
              <w:bottom w:val="outset" w:sz="6" w:space="0" w:color="auto"/>
              <w:right w:val="outset" w:sz="6" w:space="0" w:color="auto"/>
            </w:tcBorders>
            <w:hideMark/>
          </w:tcPr>
          <w:p w14:paraId="1CBC0DA8"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C</w:t>
            </w:r>
            <w:r w:rsidRPr="00D740F6">
              <w:rPr>
                <w:rFonts w:ascii="Times New Roman" w:hAnsi="Times New Roman"/>
                <w:noProof/>
                <w:sz w:val="24"/>
                <w:vertAlign w:val="subscript"/>
                <w:lang w:val="en-US"/>
              </w:rPr>
              <w:t>18</w:t>
            </w:r>
            <w:r w:rsidRPr="00D740F6">
              <w:rPr>
                <w:rFonts w:ascii="Times New Roman" w:hAnsi="Times New Roman"/>
                <w:noProof/>
                <w:sz w:val="24"/>
                <w:lang w:val="en-US"/>
              </w:rPr>
              <w:t>H</w:t>
            </w:r>
            <w:r w:rsidRPr="00D740F6">
              <w:rPr>
                <w:rFonts w:ascii="Times New Roman" w:hAnsi="Times New Roman"/>
                <w:noProof/>
                <w:sz w:val="24"/>
                <w:vertAlign w:val="subscript"/>
                <w:lang w:val="en-US"/>
              </w:rPr>
              <w:t>20</w:t>
            </w:r>
            <w:r w:rsidRPr="00D740F6">
              <w:rPr>
                <w:rFonts w:ascii="Times New Roman" w:hAnsi="Times New Roman"/>
                <w:noProof/>
                <w:sz w:val="24"/>
                <w:lang w:val="en-US"/>
              </w:rPr>
              <w:t>O</w:t>
            </w:r>
            <w:r w:rsidRPr="00D740F6">
              <w:rPr>
                <w:rFonts w:ascii="Times New Roman" w:hAnsi="Times New Roman"/>
                <w:noProof/>
                <w:sz w:val="24"/>
                <w:vertAlign w:val="subscript"/>
                <w:lang w:val="en-US"/>
              </w:rPr>
              <w:t>6</w:t>
            </w:r>
            <w:r w:rsidRPr="00D740F6">
              <w:rPr>
                <w:rFonts w:ascii="Times New Roman" w:hAnsi="Times New Roman"/>
                <w:noProof/>
                <w:sz w:val="24"/>
                <w:lang w:val="en-US"/>
              </w:rPr>
              <w:t>N</w:t>
            </w:r>
            <w:r w:rsidRPr="00D740F6">
              <w:rPr>
                <w:rFonts w:ascii="Times New Roman" w:hAnsi="Times New Roman"/>
                <w:noProof/>
                <w:sz w:val="24"/>
                <w:vertAlign w:val="subscript"/>
                <w:lang w:val="en-US"/>
              </w:rPr>
              <w:t>2</w:t>
            </w:r>
          </w:p>
        </w:tc>
      </w:tr>
      <w:tr w:rsidR="00D740F6" w:rsidRPr="00D740F6" w14:paraId="4AB60084" w14:textId="77777777" w:rsidTr="005D7A07">
        <w:tc>
          <w:tcPr>
            <w:tcW w:w="281" w:type="pct"/>
            <w:tcBorders>
              <w:top w:val="outset" w:sz="6" w:space="0" w:color="auto"/>
              <w:left w:val="outset" w:sz="6" w:space="0" w:color="auto"/>
              <w:bottom w:val="outset" w:sz="6" w:space="0" w:color="auto"/>
              <w:right w:val="outset" w:sz="6" w:space="0" w:color="auto"/>
            </w:tcBorders>
            <w:hideMark/>
          </w:tcPr>
          <w:p w14:paraId="2EC988C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w:t>
            </w:r>
          </w:p>
        </w:tc>
        <w:tc>
          <w:tcPr>
            <w:tcW w:w="2043" w:type="pct"/>
            <w:tcBorders>
              <w:top w:val="outset" w:sz="6" w:space="0" w:color="auto"/>
              <w:left w:val="outset" w:sz="6" w:space="0" w:color="auto"/>
              <w:bottom w:val="outset" w:sz="6" w:space="0" w:color="auto"/>
              <w:right w:val="outset" w:sz="6" w:space="0" w:color="auto"/>
            </w:tcBorders>
            <w:hideMark/>
          </w:tcPr>
          <w:p w14:paraId="049021D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Ethylenediamine- N,N’-di[(ortho-hydroxy-methylphenyl)acetic acid]</w:t>
            </w:r>
          </w:p>
        </w:tc>
        <w:tc>
          <w:tcPr>
            <w:tcW w:w="831" w:type="pct"/>
            <w:tcBorders>
              <w:top w:val="outset" w:sz="6" w:space="0" w:color="auto"/>
              <w:left w:val="outset" w:sz="6" w:space="0" w:color="auto"/>
              <w:bottom w:val="outset" w:sz="6" w:space="0" w:color="auto"/>
              <w:right w:val="outset" w:sz="6" w:space="0" w:color="auto"/>
            </w:tcBorders>
            <w:hideMark/>
          </w:tcPr>
          <w:p w14:paraId="286E104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[o,o] EDDHMA</w:t>
            </w:r>
          </w:p>
        </w:tc>
        <w:tc>
          <w:tcPr>
            <w:tcW w:w="1846" w:type="pct"/>
            <w:tcBorders>
              <w:top w:val="outset" w:sz="6" w:space="0" w:color="auto"/>
              <w:left w:val="outset" w:sz="6" w:space="0" w:color="auto"/>
              <w:bottom w:val="outset" w:sz="6" w:space="0" w:color="auto"/>
              <w:right w:val="outset" w:sz="6" w:space="0" w:color="auto"/>
            </w:tcBorders>
            <w:hideMark/>
          </w:tcPr>
          <w:p w14:paraId="2172C32B"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C</w:t>
            </w:r>
            <w:r w:rsidRPr="00D740F6">
              <w:rPr>
                <w:rFonts w:ascii="Times New Roman" w:hAnsi="Times New Roman"/>
                <w:noProof/>
                <w:sz w:val="24"/>
                <w:vertAlign w:val="subscript"/>
                <w:lang w:val="en-US"/>
              </w:rPr>
              <w:t>20</w:t>
            </w:r>
            <w:r w:rsidRPr="00D740F6">
              <w:rPr>
                <w:rFonts w:ascii="Times New Roman" w:hAnsi="Times New Roman"/>
                <w:noProof/>
                <w:sz w:val="24"/>
                <w:lang w:val="en-US"/>
              </w:rPr>
              <w:t>H</w:t>
            </w:r>
            <w:r w:rsidRPr="00D740F6">
              <w:rPr>
                <w:rFonts w:ascii="Times New Roman" w:hAnsi="Times New Roman"/>
                <w:noProof/>
                <w:sz w:val="24"/>
                <w:vertAlign w:val="subscript"/>
                <w:lang w:val="en-US"/>
              </w:rPr>
              <w:t>24</w:t>
            </w:r>
            <w:r w:rsidRPr="00D740F6">
              <w:rPr>
                <w:rFonts w:ascii="Times New Roman" w:hAnsi="Times New Roman"/>
                <w:noProof/>
                <w:sz w:val="24"/>
                <w:lang w:val="en-US"/>
              </w:rPr>
              <w:t>O</w:t>
            </w:r>
            <w:r w:rsidRPr="00D740F6">
              <w:rPr>
                <w:rFonts w:ascii="Times New Roman" w:hAnsi="Times New Roman"/>
                <w:noProof/>
                <w:sz w:val="24"/>
                <w:vertAlign w:val="subscript"/>
                <w:lang w:val="en-US"/>
              </w:rPr>
              <w:t>6</w:t>
            </w:r>
            <w:r w:rsidRPr="00D740F6">
              <w:rPr>
                <w:rFonts w:ascii="Times New Roman" w:hAnsi="Times New Roman"/>
                <w:noProof/>
                <w:sz w:val="24"/>
                <w:lang w:val="en-US"/>
              </w:rPr>
              <w:t>N</w:t>
            </w:r>
            <w:r w:rsidRPr="00D740F6">
              <w:rPr>
                <w:rFonts w:ascii="Times New Roman" w:hAnsi="Times New Roman"/>
                <w:noProof/>
                <w:sz w:val="24"/>
                <w:vertAlign w:val="subscript"/>
                <w:lang w:val="en-US"/>
              </w:rPr>
              <w:t>2</w:t>
            </w:r>
          </w:p>
        </w:tc>
      </w:tr>
      <w:tr w:rsidR="00D740F6" w:rsidRPr="00D740F6" w14:paraId="0E881FA2" w14:textId="77777777" w:rsidTr="005D7A07">
        <w:tc>
          <w:tcPr>
            <w:tcW w:w="281" w:type="pct"/>
            <w:tcBorders>
              <w:top w:val="outset" w:sz="6" w:space="0" w:color="auto"/>
              <w:left w:val="outset" w:sz="6" w:space="0" w:color="auto"/>
              <w:bottom w:val="outset" w:sz="6" w:space="0" w:color="auto"/>
              <w:right w:val="outset" w:sz="6" w:space="0" w:color="auto"/>
            </w:tcBorders>
            <w:hideMark/>
          </w:tcPr>
          <w:p w14:paraId="433EB52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w:t>
            </w:r>
          </w:p>
        </w:tc>
        <w:tc>
          <w:tcPr>
            <w:tcW w:w="2043" w:type="pct"/>
            <w:tcBorders>
              <w:top w:val="outset" w:sz="6" w:space="0" w:color="auto"/>
              <w:left w:val="outset" w:sz="6" w:space="0" w:color="auto"/>
              <w:bottom w:val="outset" w:sz="6" w:space="0" w:color="auto"/>
              <w:right w:val="outset" w:sz="6" w:space="0" w:color="auto"/>
            </w:tcBorders>
            <w:hideMark/>
          </w:tcPr>
          <w:p w14:paraId="57B7590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Ethylenediamine- N-[(ortho-hydroxy-methylphenyl)acetic acid]- N’-[(para-hydroxy-methylphenyl)acetic acid]</w:t>
            </w:r>
          </w:p>
        </w:tc>
        <w:tc>
          <w:tcPr>
            <w:tcW w:w="831" w:type="pct"/>
            <w:tcBorders>
              <w:top w:val="outset" w:sz="6" w:space="0" w:color="auto"/>
              <w:left w:val="outset" w:sz="6" w:space="0" w:color="auto"/>
              <w:bottom w:val="outset" w:sz="6" w:space="0" w:color="auto"/>
              <w:right w:val="outset" w:sz="6" w:space="0" w:color="auto"/>
            </w:tcBorders>
            <w:hideMark/>
          </w:tcPr>
          <w:p w14:paraId="2FE02C0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[o,p] EDDHMA</w:t>
            </w:r>
          </w:p>
        </w:tc>
        <w:tc>
          <w:tcPr>
            <w:tcW w:w="1846" w:type="pct"/>
            <w:tcBorders>
              <w:top w:val="outset" w:sz="6" w:space="0" w:color="auto"/>
              <w:left w:val="outset" w:sz="6" w:space="0" w:color="auto"/>
              <w:bottom w:val="outset" w:sz="6" w:space="0" w:color="auto"/>
              <w:right w:val="outset" w:sz="6" w:space="0" w:color="auto"/>
            </w:tcBorders>
            <w:hideMark/>
          </w:tcPr>
          <w:p w14:paraId="4606D0E1"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C</w:t>
            </w:r>
            <w:r w:rsidRPr="00D740F6">
              <w:rPr>
                <w:rFonts w:ascii="Times New Roman" w:hAnsi="Times New Roman"/>
                <w:noProof/>
                <w:sz w:val="24"/>
                <w:vertAlign w:val="subscript"/>
                <w:lang w:val="en-US"/>
              </w:rPr>
              <w:t>20</w:t>
            </w:r>
            <w:r w:rsidRPr="00D740F6">
              <w:rPr>
                <w:rFonts w:ascii="Times New Roman" w:hAnsi="Times New Roman"/>
                <w:noProof/>
                <w:sz w:val="24"/>
                <w:lang w:val="en-US"/>
              </w:rPr>
              <w:t>H</w:t>
            </w:r>
            <w:r w:rsidRPr="00D740F6">
              <w:rPr>
                <w:rFonts w:ascii="Times New Roman" w:hAnsi="Times New Roman"/>
                <w:noProof/>
                <w:sz w:val="24"/>
                <w:vertAlign w:val="subscript"/>
                <w:lang w:val="en-US"/>
              </w:rPr>
              <w:t>24</w:t>
            </w:r>
            <w:r w:rsidRPr="00D740F6">
              <w:rPr>
                <w:rFonts w:ascii="Times New Roman" w:hAnsi="Times New Roman"/>
                <w:noProof/>
                <w:sz w:val="24"/>
                <w:lang w:val="en-US"/>
              </w:rPr>
              <w:t>O</w:t>
            </w:r>
            <w:r w:rsidRPr="00D740F6">
              <w:rPr>
                <w:rFonts w:ascii="Times New Roman" w:hAnsi="Times New Roman"/>
                <w:noProof/>
                <w:sz w:val="24"/>
                <w:vertAlign w:val="subscript"/>
                <w:lang w:val="en-US"/>
              </w:rPr>
              <w:t>6</w:t>
            </w:r>
            <w:r w:rsidRPr="00D740F6">
              <w:rPr>
                <w:rFonts w:ascii="Times New Roman" w:hAnsi="Times New Roman"/>
                <w:noProof/>
                <w:sz w:val="24"/>
                <w:lang w:val="en-US"/>
              </w:rPr>
              <w:t>N</w:t>
            </w:r>
            <w:r w:rsidRPr="00D740F6">
              <w:rPr>
                <w:rFonts w:ascii="Times New Roman" w:hAnsi="Times New Roman"/>
                <w:noProof/>
                <w:sz w:val="24"/>
                <w:vertAlign w:val="subscript"/>
                <w:lang w:val="en-US"/>
              </w:rPr>
              <w:t>2</w:t>
            </w:r>
          </w:p>
        </w:tc>
      </w:tr>
      <w:tr w:rsidR="00D740F6" w:rsidRPr="00D740F6" w14:paraId="5646AF31" w14:textId="77777777" w:rsidTr="005D7A07">
        <w:tc>
          <w:tcPr>
            <w:tcW w:w="281" w:type="pct"/>
            <w:tcBorders>
              <w:top w:val="outset" w:sz="6" w:space="0" w:color="auto"/>
              <w:left w:val="outset" w:sz="6" w:space="0" w:color="auto"/>
              <w:bottom w:val="outset" w:sz="6" w:space="0" w:color="auto"/>
              <w:right w:val="outset" w:sz="6" w:space="0" w:color="auto"/>
            </w:tcBorders>
            <w:hideMark/>
          </w:tcPr>
          <w:p w14:paraId="17323FC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w:t>
            </w:r>
          </w:p>
        </w:tc>
        <w:tc>
          <w:tcPr>
            <w:tcW w:w="2043" w:type="pct"/>
            <w:tcBorders>
              <w:top w:val="outset" w:sz="6" w:space="0" w:color="auto"/>
              <w:left w:val="outset" w:sz="6" w:space="0" w:color="auto"/>
              <w:bottom w:val="outset" w:sz="6" w:space="0" w:color="auto"/>
              <w:right w:val="outset" w:sz="6" w:space="0" w:color="auto"/>
            </w:tcBorders>
            <w:hideMark/>
          </w:tcPr>
          <w:p w14:paraId="7DC66CE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Ethylenediamine- N,N’-di[(5-carboxy-2-hydroxyphenyl)acetic acid]</w:t>
            </w:r>
          </w:p>
        </w:tc>
        <w:tc>
          <w:tcPr>
            <w:tcW w:w="831" w:type="pct"/>
            <w:tcBorders>
              <w:top w:val="outset" w:sz="6" w:space="0" w:color="auto"/>
              <w:left w:val="outset" w:sz="6" w:space="0" w:color="auto"/>
              <w:bottom w:val="outset" w:sz="6" w:space="0" w:color="auto"/>
              <w:right w:val="outset" w:sz="6" w:space="0" w:color="auto"/>
            </w:tcBorders>
            <w:hideMark/>
          </w:tcPr>
          <w:p w14:paraId="404D5E3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EDDCHA</w:t>
            </w:r>
          </w:p>
        </w:tc>
        <w:tc>
          <w:tcPr>
            <w:tcW w:w="1846" w:type="pct"/>
            <w:tcBorders>
              <w:top w:val="outset" w:sz="6" w:space="0" w:color="auto"/>
              <w:left w:val="outset" w:sz="6" w:space="0" w:color="auto"/>
              <w:bottom w:val="outset" w:sz="6" w:space="0" w:color="auto"/>
              <w:right w:val="outset" w:sz="6" w:space="0" w:color="auto"/>
            </w:tcBorders>
            <w:hideMark/>
          </w:tcPr>
          <w:p w14:paraId="73246514"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C</w:t>
            </w:r>
            <w:r w:rsidRPr="00D740F6">
              <w:rPr>
                <w:rFonts w:ascii="Times New Roman" w:hAnsi="Times New Roman"/>
                <w:noProof/>
                <w:sz w:val="24"/>
                <w:vertAlign w:val="subscript"/>
                <w:lang w:val="en-US"/>
              </w:rPr>
              <w:t>20</w:t>
            </w:r>
            <w:r w:rsidRPr="00D740F6">
              <w:rPr>
                <w:rFonts w:ascii="Times New Roman" w:hAnsi="Times New Roman"/>
                <w:noProof/>
                <w:sz w:val="24"/>
                <w:lang w:val="en-US"/>
              </w:rPr>
              <w:t>H</w:t>
            </w:r>
            <w:r w:rsidRPr="00D740F6">
              <w:rPr>
                <w:rFonts w:ascii="Times New Roman" w:hAnsi="Times New Roman"/>
                <w:noProof/>
                <w:sz w:val="24"/>
                <w:vertAlign w:val="subscript"/>
                <w:lang w:val="en-US"/>
              </w:rPr>
              <w:t>20</w:t>
            </w:r>
            <w:r w:rsidRPr="00D740F6">
              <w:rPr>
                <w:rFonts w:ascii="Times New Roman" w:hAnsi="Times New Roman"/>
                <w:noProof/>
                <w:sz w:val="24"/>
                <w:lang w:val="en-US"/>
              </w:rPr>
              <w:t>O</w:t>
            </w:r>
            <w:r w:rsidRPr="00D740F6">
              <w:rPr>
                <w:rFonts w:ascii="Times New Roman" w:hAnsi="Times New Roman"/>
                <w:noProof/>
                <w:sz w:val="24"/>
                <w:vertAlign w:val="subscript"/>
                <w:lang w:val="en-US"/>
              </w:rPr>
              <w:t>10</w:t>
            </w:r>
            <w:r w:rsidRPr="00D740F6">
              <w:rPr>
                <w:rFonts w:ascii="Times New Roman" w:hAnsi="Times New Roman"/>
                <w:noProof/>
                <w:sz w:val="24"/>
                <w:lang w:val="en-US"/>
              </w:rPr>
              <w:t>N</w:t>
            </w:r>
            <w:r w:rsidRPr="00D740F6">
              <w:rPr>
                <w:rFonts w:ascii="Times New Roman" w:hAnsi="Times New Roman"/>
                <w:noProof/>
                <w:sz w:val="24"/>
                <w:vertAlign w:val="subscript"/>
                <w:lang w:val="en-US"/>
              </w:rPr>
              <w:t>2</w:t>
            </w:r>
          </w:p>
        </w:tc>
      </w:tr>
      <w:tr w:rsidR="00D740F6" w:rsidRPr="00D740F6" w14:paraId="2AFC6528" w14:textId="77777777" w:rsidTr="005D7A07">
        <w:tc>
          <w:tcPr>
            <w:tcW w:w="281" w:type="pct"/>
            <w:tcBorders>
              <w:top w:val="outset" w:sz="6" w:space="0" w:color="auto"/>
              <w:left w:val="outset" w:sz="6" w:space="0" w:color="auto"/>
              <w:bottom w:val="outset" w:sz="6" w:space="0" w:color="auto"/>
              <w:right w:val="outset" w:sz="6" w:space="0" w:color="auto"/>
            </w:tcBorders>
            <w:hideMark/>
          </w:tcPr>
          <w:p w14:paraId="70BBDF9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9.</w:t>
            </w:r>
          </w:p>
        </w:tc>
        <w:tc>
          <w:tcPr>
            <w:tcW w:w="2043" w:type="pct"/>
            <w:tcBorders>
              <w:top w:val="outset" w:sz="6" w:space="0" w:color="auto"/>
              <w:left w:val="outset" w:sz="6" w:space="0" w:color="auto"/>
              <w:bottom w:val="outset" w:sz="6" w:space="0" w:color="auto"/>
              <w:right w:val="outset" w:sz="6" w:space="0" w:color="auto"/>
            </w:tcBorders>
            <w:hideMark/>
          </w:tcPr>
          <w:p w14:paraId="727E6AB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Ethylenediamine- N,N’-di[(2-hydroxy-5-sulfophenyl)acetic acid] and its condensation products</w:t>
            </w:r>
          </w:p>
        </w:tc>
        <w:tc>
          <w:tcPr>
            <w:tcW w:w="831" w:type="pct"/>
            <w:tcBorders>
              <w:top w:val="outset" w:sz="6" w:space="0" w:color="auto"/>
              <w:left w:val="outset" w:sz="6" w:space="0" w:color="auto"/>
              <w:bottom w:val="outset" w:sz="6" w:space="0" w:color="auto"/>
              <w:right w:val="outset" w:sz="6" w:space="0" w:color="auto"/>
            </w:tcBorders>
            <w:hideMark/>
          </w:tcPr>
          <w:p w14:paraId="76CFEE6D"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EDDHSA</w:t>
            </w:r>
          </w:p>
        </w:tc>
        <w:tc>
          <w:tcPr>
            <w:tcW w:w="1846" w:type="pct"/>
            <w:tcBorders>
              <w:top w:val="outset" w:sz="6" w:space="0" w:color="auto"/>
              <w:left w:val="outset" w:sz="6" w:space="0" w:color="auto"/>
              <w:bottom w:val="outset" w:sz="6" w:space="0" w:color="auto"/>
              <w:right w:val="outset" w:sz="6" w:space="0" w:color="auto"/>
            </w:tcBorders>
            <w:hideMark/>
          </w:tcPr>
          <w:p w14:paraId="21FABB9E"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C</w:t>
            </w:r>
            <w:r w:rsidRPr="00D740F6">
              <w:rPr>
                <w:rFonts w:ascii="Times New Roman" w:hAnsi="Times New Roman"/>
                <w:noProof/>
                <w:sz w:val="24"/>
                <w:vertAlign w:val="subscript"/>
                <w:lang w:val="en-US"/>
              </w:rPr>
              <w:t>18</w:t>
            </w:r>
            <w:r w:rsidRPr="00D740F6">
              <w:rPr>
                <w:rFonts w:ascii="Times New Roman" w:hAnsi="Times New Roman"/>
                <w:noProof/>
                <w:sz w:val="24"/>
                <w:lang w:val="en-US"/>
              </w:rPr>
              <w:t>H</w:t>
            </w:r>
            <w:r w:rsidRPr="00D740F6">
              <w:rPr>
                <w:rFonts w:ascii="Times New Roman" w:hAnsi="Times New Roman"/>
                <w:noProof/>
                <w:sz w:val="24"/>
                <w:vertAlign w:val="subscript"/>
                <w:lang w:val="en-US"/>
              </w:rPr>
              <w:t>20</w:t>
            </w:r>
            <w:r w:rsidRPr="00D740F6">
              <w:rPr>
                <w:rFonts w:ascii="Times New Roman" w:hAnsi="Times New Roman"/>
                <w:noProof/>
                <w:sz w:val="24"/>
                <w:lang w:val="en-US"/>
              </w:rPr>
              <w:t>O</w:t>
            </w:r>
            <w:r w:rsidRPr="00D740F6">
              <w:rPr>
                <w:rFonts w:ascii="Times New Roman" w:hAnsi="Times New Roman"/>
                <w:noProof/>
                <w:sz w:val="24"/>
                <w:vertAlign w:val="subscript"/>
                <w:lang w:val="en-US"/>
              </w:rPr>
              <w:t>12</w:t>
            </w:r>
            <w:r w:rsidRPr="00D740F6">
              <w:rPr>
                <w:rFonts w:ascii="Times New Roman" w:hAnsi="Times New Roman"/>
                <w:noProof/>
                <w:sz w:val="24"/>
                <w:lang w:val="en-US"/>
              </w:rPr>
              <w:t>N</w:t>
            </w:r>
            <w:r w:rsidRPr="00D740F6">
              <w:rPr>
                <w:rFonts w:ascii="Times New Roman" w:hAnsi="Times New Roman"/>
                <w:noProof/>
                <w:sz w:val="24"/>
                <w:vertAlign w:val="subscript"/>
                <w:lang w:val="en-US"/>
              </w:rPr>
              <w:t>2</w:t>
            </w:r>
            <w:r w:rsidRPr="00D740F6">
              <w:rPr>
                <w:rFonts w:ascii="Times New Roman" w:hAnsi="Times New Roman"/>
                <w:noProof/>
                <w:sz w:val="24"/>
                <w:lang w:val="en-US"/>
              </w:rPr>
              <w:t>S</w:t>
            </w:r>
            <w:r w:rsidRPr="00D740F6">
              <w:rPr>
                <w:rFonts w:ascii="Times New Roman" w:hAnsi="Times New Roman"/>
                <w:noProof/>
                <w:sz w:val="24"/>
                <w:vertAlign w:val="subscript"/>
                <w:lang w:val="en-US"/>
              </w:rPr>
              <w:t>2</w:t>
            </w:r>
            <w:r w:rsidRPr="00D740F6">
              <w:rPr>
                <w:rFonts w:ascii="Times New Roman" w:hAnsi="Times New Roman"/>
                <w:noProof/>
                <w:sz w:val="24"/>
                <w:lang w:val="en-US"/>
              </w:rPr>
              <w:t>+n*(C</w:t>
            </w:r>
            <w:r w:rsidRPr="00D740F6">
              <w:rPr>
                <w:rFonts w:ascii="Times New Roman" w:hAnsi="Times New Roman"/>
                <w:noProof/>
                <w:sz w:val="24"/>
                <w:vertAlign w:val="subscript"/>
                <w:lang w:val="en-US"/>
              </w:rPr>
              <w:t>12</w:t>
            </w:r>
            <w:r w:rsidRPr="00D740F6">
              <w:rPr>
                <w:rFonts w:ascii="Times New Roman" w:hAnsi="Times New Roman"/>
                <w:noProof/>
                <w:sz w:val="24"/>
                <w:lang w:val="en-US"/>
              </w:rPr>
              <w:t>H</w:t>
            </w:r>
            <w:r w:rsidRPr="00D740F6">
              <w:rPr>
                <w:rFonts w:ascii="Times New Roman" w:hAnsi="Times New Roman"/>
                <w:noProof/>
                <w:sz w:val="24"/>
                <w:vertAlign w:val="subscript"/>
                <w:lang w:val="en-US"/>
              </w:rPr>
              <w:t>14</w:t>
            </w:r>
            <w:r w:rsidRPr="00D740F6">
              <w:rPr>
                <w:rFonts w:ascii="Times New Roman" w:hAnsi="Times New Roman"/>
                <w:noProof/>
                <w:sz w:val="24"/>
                <w:lang w:val="en-US"/>
              </w:rPr>
              <w:t>O</w:t>
            </w:r>
            <w:r w:rsidRPr="00D740F6">
              <w:rPr>
                <w:rFonts w:ascii="Times New Roman" w:hAnsi="Times New Roman"/>
                <w:noProof/>
                <w:sz w:val="24"/>
                <w:vertAlign w:val="subscript"/>
                <w:lang w:val="en-US"/>
              </w:rPr>
              <w:t>8</w:t>
            </w:r>
            <w:r w:rsidRPr="00D740F6">
              <w:rPr>
                <w:rFonts w:ascii="Times New Roman" w:hAnsi="Times New Roman"/>
                <w:noProof/>
                <w:sz w:val="24"/>
                <w:lang w:val="en-US"/>
              </w:rPr>
              <w:t>N</w:t>
            </w:r>
            <w:r w:rsidRPr="00D740F6">
              <w:rPr>
                <w:rFonts w:ascii="Times New Roman" w:hAnsi="Times New Roman"/>
                <w:noProof/>
                <w:sz w:val="24"/>
                <w:vertAlign w:val="subscript"/>
                <w:lang w:val="en-US"/>
              </w:rPr>
              <w:t>2</w:t>
            </w:r>
            <w:r w:rsidRPr="00D740F6">
              <w:rPr>
                <w:rFonts w:ascii="Times New Roman" w:hAnsi="Times New Roman"/>
                <w:noProof/>
                <w:sz w:val="24"/>
                <w:lang w:val="en-US"/>
              </w:rPr>
              <w:t>S)</w:t>
            </w:r>
          </w:p>
        </w:tc>
      </w:tr>
      <w:tr w:rsidR="00D740F6" w:rsidRPr="00D740F6" w14:paraId="6F4CA0CE" w14:textId="77777777" w:rsidTr="005D7A07">
        <w:tc>
          <w:tcPr>
            <w:tcW w:w="281" w:type="pct"/>
            <w:tcBorders>
              <w:top w:val="outset" w:sz="6" w:space="0" w:color="auto"/>
              <w:left w:val="outset" w:sz="6" w:space="0" w:color="auto"/>
              <w:bottom w:val="outset" w:sz="6" w:space="0" w:color="auto"/>
              <w:right w:val="outset" w:sz="6" w:space="0" w:color="auto"/>
            </w:tcBorders>
            <w:hideMark/>
          </w:tcPr>
          <w:p w14:paraId="2FC1715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w:t>
            </w:r>
          </w:p>
        </w:tc>
        <w:tc>
          <w:tcPr>
            <w:tcW w:w="2043" w:type="pct"/>
            <w:tcBorders>
              <w:top w:val="outset" w:sz="6" w:space="0" w:color="auto"/>
              <w:left w:val="outset" w:sz="6" w:space="0" w:color="auto"/>
              <w:bottom w:val="outset" w:sz="6" w:space="0" w:color="auto"/>
              <w:right w:val="outset" w:sz="6" w:space="0" w:color="auto"/>
            </w:tcBorders>
            <w:hideMark/>
          </w:tcPr>
          <w:p w14:paraId="2B251CB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I-hydroxyethylenediphosphonic acid</w:t>
            </w:r>
          </w:p>
        </w:tc>
        <w:tc>
          <w:tcPr>
            <w:tcW w:w="831" w:type="pct"/>
            <w:tcBorders>
              <w:top w:val="outset" w:sz="6" w:space="0" w:color="auto"/>
              <w:left w:val="outset" w:sz="6" w:space="0" w:color="auto"/>
              <w:bottom w:val="outset" w:sz="6" w:space="0" w:color="auto"/>
              <w:right w:val="outset" w:sz="6" w:space="0" w:color="auto"/>
            </w:tcBorders>
            <w:hideMark/>
          </w:tcPr>
          <w:p w14:paraId="49CAC48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OEDF</w:t>
            </w:r>
          </w:p>
        </w:tc>
        <w:tc>
          <w:tcPr>
            <w:tcW w:w="1846" w:type="pct"/>
            <w:tcBorders>
              <w:top w:val="outset" w:sz="6" w:space="0" w:color="auto"/>
              <w:left w:val="outset" w:sz="6" w:space="0" w:color="auto"/>
              <w:bottom w:val="outset" w:sz="6" w:space="0" w:color="auto"/>
              <w:right w:val="outset" w:sz="6" w:space="0" w:color="auto"/>
            </w:tcBorders>
            <w:hideMark/>
          </w:tcPr>
          <w:p w14:paraId="02E3915F"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C</w:t>
            </w:r>
            <w:r w:rsidRPr="00D740F6">
              <w:rPr>
                <w:rFonts w:ascii="Times New Roman" w:hAnsi="Times New Roman"/>
                <w:noProof/>
                <w:sz w:val="24"/>
                <w:vertAlign w:val="subscript"/>
                <w:lang w:val="en-US"/>
              </w:rPr>
              <w:t>2</w:t>
            </w:r>
            <w:r w:rsidRPr="00D740F6">
              <w:rPr>
                <w:rFonts w:ascii="Times New Roman" w:hAnsi="Times New Roman"/>
                <w:noProof/>
                <w:sz w:val="24"/>
                <w:lang w:val="en-US"/>
              </w:rPr>
              <w:t>H</w:t>
            </w:r>
            <w:r w:rsidRPr="00D740F6">
              <w:rPr>
                <w:rFonts w:ascii="Times New Roman" w:hAnsi="Times New Roman"/>
                <w:noProof/>
                <w:sz w:val="24"/>
                <w:vertAlign w:val="subscript"/>
                <w:lang w:val="en-US"/>
              </w:rPr>
              <w:t>8</w:t>
            </w:r>
            <w:r w:rsidRPr="00D740F6">
              <w:rPr>
                <w:rFonts w:ascii="Times New Roman" w:hAnsi="Times New Roman"/>
                <w:noProof/>
                <w:sz w:val="24"/>
                <w:lang w:val="en-US"/>
              </w:rPr>
              <w:t>O</w:t>
            </w:r>
            <w:r w:rsidRPr="00D740F6">
              <w:rPr>
                <w:rFonts w:ascii="Times New Roman" w:hAnsi="Times New Roman"/>
                <w:noProof/>
                <w:sz w:val="24"/>
                <w:vertAlign w:val="subscript"/>
                <w:lang w:val="en-US"/>
              </w:rPr>
              <w:t>7</w:t>
            </w:r>
            <w:r w:rsidRPr="00D740F6">
              <w:rPr>
                <w:rFonts w:ascii="Times New Roman" w:hAnsi="Times New Roman"/>
                <w:noProof/>
                <w:sz w:val="24"/>
                <w:lang w:val="en-US"/>
              </w:rPr>
              <w:t>P</w:t>
            </w:r>
            <w:r w:rsidRPr="00D740F6">
              <w:rPr>
                <w:rFonts w:ascii="Times New Roman" w:hAnsi="Times New Roman"/>
                <w:noProof/>
                <w:sz w:val="24"/>
                <w:vertAlign w:val="subscript"/>
                <w:lang w:val="en-US"/>
              </w:rPr>
              <w:t>2</w:t>
            </w:r>
          </w:p>
        </w:tc>
      </w:tr>
    </w:tbl>
    <w:p w14:paraId="69C200F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2ACC7F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97F672E" w14:textId="77777777" w:rsidR="00D740F6" w:rsidRPr="00D740F6" w:rsidRDefault="00D740F6" w:rsidP="00D740F6">
      <w:pPr>
        <w:tabs>
          <w:tab w:val="left" w:pos="7655"/>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Minister for Agriculture</w:t>
      </w:r>
      <w:r w:rsidRPr="00D740F6">
        <w:rPr>
          <w:rFonts w:ascii="Times New Roman" w:hAnsi="Times New Roman"/>
          <w:noProof/>
          <w:sz w:val="24"/>
          <w:lang w:val="en-US"/>
        </w:rPr>
        <w:tab/>
        <w:t>Jānis Dūklavs</w:t>
      </w:r>
    </w:p>
    <w:p w14:paraId="37A62880" w14:textId="77777777" w:rsidR="00D740F6" w:rsidRPr="00D740F6" w:rsidRDefault="00D740F6" w:rsidP="00D740F6">
      <w:pPr>
        <w:rPr>
          <w:noProof/>
          <w:lang w:val="en-US"/>
        </w:rPr>
      </w:pPr>
      <w:r w:rsidRPr="00D740F6">
        <w:rPr>
          <w:noProof/>
          <w:lang w:val="en-US"/>
        </w:rPr>
        <w:br w:type="page"/>
      </w:r>
    </w:p>
    <w:p w14:paraId="7C6C99B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D517B1C"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5</w:t>
      </w:r>
    </w:p>
    <w:p w14:paraId="69ECD097"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3D0B0E97"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32" w:name="piel-661058"/>
      <w:bookmarkStart w:id="233" w:name="piel5"/>
      <w:bookmarkEnd w:id="232"/>
      <w:bookmarkEnd w:id="233"/>
    </w:p>
    <w:p w14:paraId="6C3B999C" w14:textId="77777777" w:rsidR="00D740F6" w:rsidRPr="00D740F6" w:rsidRDefault="00D740F6" w:rsidP="00D740F6">
      <w:pPr>
        <w:spacing w:after="0" w:line="240" w:lineRule="auto"/>
        <w:jc w:val="right"/>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26 June 2018</w:t>
      </w:r>
      <w:r w:rsidRPr="00D740F6">
        <w:rPr>
          <w:rFonts w:ascii="Times New Roman" w:hAnsi="Times New Roman"/>
          <w:noProof/>
          <w:sz w:val="24"/>
          <w:lang w:val="en-US"/>
        </w:rPr>
        <w:t>]</w:t>
      </w:r>
    </w:p>
    <w:p w14:paraId="4580DEF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BF5CBB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F944714" w14:textId="77777777" w:rsidR="00D740F6" w:rsidRPr="00D740F6" w:rsidRDefault="00D740F6" w:rsidP="00D740F6">
      <w:pPr>
        <w:spacing w:after="0" w:line="240" w:lineRule="auto"/>
        <w:jc w:val="center"/>
        <w:rPr>
          <w:rFonts w:ascii="Times New Roman" w:hAnsi="Times New Roman"/>
          <w:b/>
          <w:noProof/>
          <w:sz w:val="28"/>
          <w:lang w:val="en-US"/>
        </w:rPr>
      </w:pPr>
      <w:bookmarkStart w:id="234" w:name="563302"/>
      <w:bookmarkStart w:id="235" w:name="n-563302"/>
      <w:bookmarkEnd w:id="234"/>
      <w:bookmarkEnd w:id="235"/>
      <w:r w:rsidRPr="00D740F6">
        <w:rPr>
          <w:rFonts w:ascii="Times New Roman" w:hAnsi="Times New Roman"/>
          <w:b/>
          <w:noProof/>
          <w:sz w:val="28"/>
          <w:lang w:val="en-US"/>
        </w:rPr>
        <w:t>Application for the Registration of a Fertiliser and Substrate</w:t>
      </w:r>
    </w:p>
    <w:p w14:paraId="167794D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4950BD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54"/>
        <w:gridCol w:w="454"/>
        <w:gridCol w:w="454"/>
        <w:gridCol w:w="453"/>
        <w:gridCol w:w="453"/>
        <w:gridCol w:w="453"/>
        <w:gridCol w:w="453"/>
        <w:gridCol w:w="453"/>
        <w:gridCol w:w="453"/>
        <w:gridCol w:w="453"/>
        <w:gridCol w:w="453"/>
        <w:gridCol w:w="453"/>
        <w:gridCol w:w="453"/>
        <w:gridCol w:w="453"/>
        <w:gridCol w:w="453"/>
        <w:gridCol w:w="453"/>
        <w:gridCol w:w="453"/>
        <w:gridCol w:w="453"/>
        <w:gridCol w:w="453"/>
        <w:gridCol w:w="453"/>
      </w:tblGrid>
      <w:tr w:rsidR="00D740F6" w:rsidRPr="00D740F6" w14:paraId="496CBC8D" w14:textId="77777777" w:rsidTr="005D7A07">
        <w:tc>
          <w:tcPr>
            <w:tcW w:w="375" w:type="dxa"/>
            <w:tcBorders>
              <w:top w:val="single" w:sz="6" w:space="0" w:color="auto"/>
              <w:left w:val="single" w:sz="6" w:space="0" w:color="auto"/>
              <w:bottom w:val="single" w:sz="6" w:space="0" w:color="auto"/>
              <w:right w:val="single" w:sz="6" w:space="0" w:color="auto"/>
            </w:tcBorders>
            <w:vAlign w:val="center"/>
          </w:tcPr>
          <w:p w14:paraId="64F4F36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24299EC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bottom"/>
            <w:hideMark/>
          </w:tcPr>
          <w:p w14:paraId="6BBC867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w:t>
            </w:r>
          </w:p>
        </w:tc>
        <w:tc>
          <w:tcPr>
            <w:tcW w:w="375" w:type="dxa"/>
            <w:tcBorders>
              <w:top w:val="single" w:sz="6" w:space="0" w:color="auto"/>
              <w:left w:val="single" w:sz="6" w:space="0" w:color="auto"/>
              <w:bottom w:val="single" w:sz="6" w:space="0" w:color="auto"/>
              <w:right w:val="single" w:sz="6" w:space="0" w:color="auto"/>
            </w:tcBorders>
            <w:vAlign w:val="center"/>
          </w:tcPr>
          <w:p w14:paraId="3A7F651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4455DF8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bottom"/>
            <w:hideMark/>
          </w:tcPr>
          <w:p w14:paraId="2D6CEC0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w:t>
            </w:r>
          </w:p>
        </w:tc>
        <w:tc>
          <w:tcPr>
            <w:tcW w:w="375" w:type="dxa"/>
            <w:tcBorders>
              <w:top w:val="single" w:sz="6" w:space="0" w:color="auto"/>
              <w:left w:val="single" w:sz="6" w:space="0" w:color="auto"/>
              <w:bottom w:val="single" w:sz="6" w:space="0" w:color="auto"/>
              <w:right w:val="single" w:sz="6" w:space="0" w:color="auto"/>
            </w:tcBorders>
            <w:vAlign w:val="center"/>
          </w:tcPr>
          <w:p w14:paraId="46A8766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47D42D4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31D9FC6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12B4955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tcPr>
          <w:p w14:paraId="34D224F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tcPr>
          <w:p w14:paraId="7CE0E2F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tcPr>
          <w:p w14:paraId="5A6FB8E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tcPr>
          <w:p w14:paraId="0B1659E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tcPr>
          <w:p w14:paraId="7383CBC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tcPr>
          <w:p w14:paraId="222DA1D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tcPr>
          <w:p w14:paraId="4BA62AB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tcPr>
          <w:p w14:paraId="40C098A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tcPr>
          <w:p w14:paraId="37AC012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tcPr>
          <w:p w14:paraId="5CB5E70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3C22E09" w14:textId="77777777" w:rsidTr="005D7A07">
        <w:tc>
          <w:tcPr>
            <w:tcW w:w="0" w:type="auto"/>
            <w:gridSpan w:val="2"/>
            <w:vAlign w:val="center"/>
            <w:hideMark/>
          </w:tcPr>
          <w:p w14:paraId="6B8A523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day</w:t>
            </w:r>
          </w:p>
        </w:tc>
        <w:tc>
          <w:tcPr>
            <w:tcW w:w="0" w:type="auto"/>
            <w:vAlign w:val="center"/>
            <w:hideMark/>
          </w:tcPr>
          <w:p w14:paraId="34814F3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gridSpan w:val="2"/>
            <w:vAlign w:val="center"/>
            <w:hideMark/>
          </w:tcPr>
          <w:p w14:paraId="5FC8CA3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month</w:t>
            </w:r>
          </w:p>
        </w:tc>
        <w:tc>
          <w:tcPr>
            <w:tcW w:w="0" w:type="auto"/>
            <w:vAlign w:val="center"/>
            <w:hideMark/>
          </w:tcPr>
          <w:p w14:paraId="3502ACF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gridSpan w:val="4"/>
            <w:vAlign w:val="center"/>
            <w:hideMark/>
          </w:tcPr>
          <w:p w14:paraId="42B386A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year</w:t>
            </w:r>
          </w:p>
        </w:tc>
        <w:tc>
          <w:tcPr>
            <w:tcW w:w="0" w:type="auto"/>
            <w:vAlign w:val="center"/>
          </w:tcPr>
          <w:p w14:paraId="7C40C01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tcPr>
          <w:p w14:paraId="5B15A73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tcPr>
          <w:p w14:paraId="68BBDA3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tcPr>
          <w:p w14:paraId="09B0556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tcPr>
          <w:p w14:paraId="4CC8A12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tcPr>
          <w:p w14:paraId="47DAA45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tcPr>
          <w:p w14:paraId="29DE80C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tcPr>
          <w:p w14:paraId="57FF4BD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tcPr>
          <w:p w14:paraId="780CCF5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hideMark/>
          </w:tcPr>
          <w:p w14:paraId="1E7A455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5B6CE18A"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7B1555E7" w14:textId="77777777" w:rsidR="00D740F6" w:rsidRPr="00D740F6" w:rsidRDefault="00D740F6" w:rsidP="00D740F6">
      <w:pPr>
        <w:spacing w:after="0" w:line="240" w:lineRule="auto"/>
        <w:jc w:val="both"/>
        <w:rPr>
          <w:rFonts w:ascii="Times New Roman" w:hAnsi="Times New Roman"/>
          <w:b/>
          <w:noProof/>
          <w:sz w:val="24"/>
          <w:lang w:val="en-US"/>
        </w:rPr>
      </w:pPr>
      <w:r w:rsidRPr="00D740F6">
        <w:rPr>
          <w:rFonts w:ascii="Times New Roman" w:hAnsi="Times New Roman"/>
          <w:b/>
          <w:noProof/>
          <w:sz w:val="24"/>
          <w:lang w:val="en-US"/>
        </w:rPr>
        <w:t>I. General Information</w:t>
      </w:r>
    </w:p>
    <w:p w14:paraId="7C8D78E6"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5A6404AB"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 The application for the registration of a fertiliser or substrate is submitted by (mark the appropriate with an x)</w:t>
      </w:r>
    </w:p>
    <w:p w14:paraId="4A13EA5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p>
    <w:p w14:paraId="7912CE3E"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drawing>
          <wp:inline distT="0" distB="0" distL="0" distR="0" wp14:anchorId="1EE0F4BE" wp14:editId="3719ECE6">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740F6">
        <w:rPr>
          <w:rFonts w:ascii="Times New Roman" w:hAnsi="Times New Roman"/>
          <w:noProof/>
          <w:sz w:val="24"/>
          <w:lang w:val="en-US"/>
        </w:rPr>
        <w:t xml:space="preserve"> producer </w:t>
      </w:r>
      <w:r w:rsidRPr="00D740F6">
        <w:rPr>
          <w:rFonts w:ascii="Times New Roman" w:hAnsi="Times New Roman"/>
          <w:noProof/>
          <w:sz w:val="24"/>
          <w:lang w:val="en-US"/>
        </w:rPr>
        <w:drawing>
          <wp:inline distT="0" distB="0" distL="0" distR="0" wp14:anchorId="78A21628" wp14:editId="7D38FE3B">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740F6">
        <w:rPr>
          <w:rFonts w:ascii="Times New Roman" w:hAnsi="Times New Roman"/>
          <w:noProof/>
          <w:sz w:val="24"/>
          <w:lang w:val="en-US"/>
        </w:rPr>
        <w:t xml:space="preserve"> importer </w:t>
      </w:r>
      <w:r w:rsidRPr="00D740F6">
        <w:rPr>
          <w:rFonts w:ascii="Times New Roman" w:hAnsi="Times New Roman"/>
          <w:noProof/>
          <w:sz w:val="24"/>
          <w:lang w:val="en-US"/>
        </w:rPr>
        <w:drawing>
          <wp:inline distT="0" distB="0" distL="0" distR="0" wp14:anchorId="0E7E0776" wp14:editId="13F0EE3F">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740F6">
        <w:rPr>
          <w:rFonts w:ascii="Times New Roman" w:hAnsi="Times New Roman"/>
          <w:noProof/>
          <w:sz w:val="24"/>
          <w:lang w:val="en-US"/>
        </w:rPr>
        <w:t xml:space="preserve"> packer</w:t>
      </w:r>
    </w:p>
    <w:p w14:paraId="617F264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44"/>
        <w:gridCol w:w="289"/>
        <w:gridCol w:w="289"/>
        <w:gridCol w:w="289"/>
        <w:gridCol w:w="289"/>
        <w:gridCol w:w="289"/>
        <w:gridCol w:w="289"/>
        <w:gridCol w:w="289"/>
        <w:gridCol w:w="289"/>
        <w:gridCol w:w="289"/>
        <w:gridCol w:w="289"/>
        <w:gridCol w:w="289"/>
        <w:gridCol w:w="290"/>
        <w:gridCol w:w="290"/>
        <w:gridCol w:w="290"/>
        <w:gridCol w:w="290"/>
        <w:gridCol w:w="290"/>
        <w:gridCol w:w="290"/>
      </w:tblGrid>
      <w:tr w:rsidR="00D740F6" w:rsidRPr="00D740F6" w14:paraId="752E3DA9" w14:textId="77777777" w:rsidTr="005D7A07">
        <w:tc>
          <w:tcPr>
            <w:tcW w:w="2150" w:type="pct"/>
            <w:tcBorders>
              <w:right w:val="single" w:sz="6" w:space="0" w:color="auto"/>
            </w:tcBorders>
            <w:hideMark/>
          </w:tcPr>
          <w:p w14:paraId="65EC07B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 Registration number of the submitter</w:t>
            </w:r>
          </w:p>
        </w:tc>
        <w:tc>
          <w:tcPr>
            <w:tcW w:w="150" w:type="pct"/>
            <w:tcBorders>
              <w:top w:val="single" w:sz="6" w:space="0" w:color="auto"/>
              <w:left w:val="single" w:sz="6" w:space="0" w:color="auto"/>
              <w:bottom w:val="single" w:sz="6" w:space="0" w:color="auto"/>
              <w:right w:val="single" w:sz="6" w:space="0" w:color="auto"/>
            </w:tcBorders>
          </w:tcPr>
          <w:p w14:paraId="2AF20CB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2DDC82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1536E0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8B207A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0DC28C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913FF2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F2F635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03C07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2FBCC0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0D016B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A045E5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4A342B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644032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A390B3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9700AF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621C6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0E8270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0820246" w14:textId="77777777" w:rsidTr="005D7A07">
        <w:tc>
          <w:tcPr>
            <w:tcW w:w="0" w:type="auto"/>
            <w:gridSpan w:val="18"/>
            <w:hideMark/>
          </w:tcPr>
          <w:p w14:paraId="0A0081D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the register of</w:t>
            </w:r>
          </w:p>
        </w:tc>
      </w:tr>
      <w:tr w:rsidR="00D740F6" w:rsidRPr="00D740F6" w14:paraId="1CC68AAD" w14:textId="77777777" w:rsidTr="005D7A07">
        <w:tc>
          <w:tcPr>
            <w:tcW w:w="0" w:type="auto"/>
            <w:gridSpan w:val="18"/>
            <w:hideMark/>
          </w:tcPr>
          <w:p w14:paraId="269E2A3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competent authority</w:t>
            </w:r>
          </w:p>
        </w:tc>
      </w:tr>
    </w:tbl>
    <w:p w14:paraId="07C2CAA5"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27"/>
        <w:gridCol w:w="2687"/>
        <w:gridCol w:w="1850"/>
        <w:gridCol w:w="2407"/>
      </w:tblGrid>
      <w:tr w:rsidR="00D740F6" w:rsidRPr="00D740F6" w14:paraId="22AB50E8" w14:textId="77777777" w:rsidTr="005D7A07">
        <w:tc>
          <w:tcPr>
            <w:tcW w:w="5000" w:type="pct"/>
            <w:gridSpan w:val="4"/>
            <w:hideMark/>
          </w:tcPr>
          <w:p w14:paraId="56E4CD7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 Submitter:</w:t>
            </w:r>
          </w:p>
        </w:tc>
      </w:tr>
      <w:tr w:rsidR="00D740F6" w:rsidRPr="00D740F6" w14:paraId="1F1FD276" w14:textId="77777777" w:rsidTr="005D7A07">
        <w:tc>
          <w:tcPr>
            <w:tcW w:w="1172" w:type="pct"/>
            <w:vAlign w:val="bottom"/>
            <w:hideMark/>
          </w:tcPr>
          <w:p w14:paraId="214BA5B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3.1. name</w:t>
            </w:r>
          </w:p>
        </w:tc>
        <w:tc>
          <w:tcPr>
            <w:tcW w:w="3828" w:type="pct"/>
            <w:gridSpan w:val="3"/>
            <w:tcBorders>
              <w:bottom w:val="single" w:sz="6" w:space="0" w:color="auto"/>
            </w:tcBorders>
            <w:hideMark/>
          </w:tcPr>
          <w:p w14:paraId="6E21BB6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DE61013" w14:textId="77777777" w:rsidTr="005D7A07">
        <w:tc>
          <w:tcPr>
            <w:tcW w:w="1172" w:type="pct"/>
            <w:vAlign w:val="bottom"/>
            <w:hideMark/>
          </w:tcPr>
          <w:p w14:paraId="22D9C39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3.2. legal address</w:t>
            </w:r>
          </w:p>
        </w:tc>
        <w:tc>
          <w:tcPr>
            <w:tcW w:w="3828" w:type="pct"/>
            <w:gridSpan w:val="3"/>
            <w:tcBorders>
              <w:top w:val="single" w:sz="6" w:space="0" w:color="auto"/>
              <w:bottom w:val="single" w:sz="6" w:space="0" w:color="auto"/>
            </w:tcBorders>
            <w:hideMark/>
          </w:tcPr>
          <w:p w14:paraId="1730958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AF5DECA" w14:textId="77777777" w:rsidTr="005D7A07">
        <w:tc>
          <w:tcPr>
            <w:tcW w:w="1172" w:type="pct"/>
            <w:vAlign w:val="bottom"/>
            <w:hideMark/>
          </w:tcPr>
          <w:p w14:paraId="3E03782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3.3. telephone number</w:t>
            </w:r>
          </w:p>
        </w:tc>
        <w:tc>
          <w:tcPr>
            <w:tcW w:w="1481" w:type="pct"/>
            <w:tcBorders>
              <w:top w:val="single" w:sz="6" w:space="0" w:color="auto"/>
              <w:bottom w:val="single" w:sz="6" w:space="0" w:color="auto"/>
            </w:tcBorders>
            <w:hideMark/>
          </w:tcPr>
          <w:p w14:paraId="262636E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020" w:type="pct"/>
            <w:tcBorders>
              <w:top w:val="single" w:sz="6" w:space="0" w:color="auto"/>
            </w:tcBorders>
            <w:hideMark/>
          </w:tcPr>
          <w:p w14:paraId="2316277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fax number</w:t>
            </w:r>
          </w:p>
        </w:tc>
        <w:tc>
          <w:tcPr>
            <w:tcW w:w="1327" w:type="pct"/>
            <w:tcBorders>
              <w:top w:val="single" w:sz="6" w:space="0" w:color="auto"/>
              <w:bottom w:val="single" w:sz="6" w:space="0" w:color="auto"/>
            </w:tcBorders>
            <w:hideMark/>
          </w:tcPr>
          <w:p w14:paraId="23F50CB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AF04AD5" w14:textId="77777777" w:rsidTr="005D7A07">
        <w:tc>
          <w:tcPr>
            <w:tcW w:w="1172" w:type="pct"/>
            <w:vAlign w:val="bottom"/>
            <w:hideMark/>
          </w:tcPr>
          <w:p w14:paraId="1570AD1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e-mail address</w:t>
            </w:r>
          </w:p>
        </w:tc>
        <w:tc>
          <w:tcPr>
            <w:tcW w:w="3828" w:type="pct"/>
            <w:gridSpan w:val="3"/>
            <w:tcBorders>
              <w:bottom w:val="single" w:sz="6" w:space="0" w:color="auto"/>
            </w:tcBorders>
            <w:hideMark/>
          </w:tcPr>
          <w:p w14:paraId="1EAD570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6F73BC6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6105C9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 Information regarding the person submitting the application:</w:t>
      </w:r>
    </w:p>
    <w:p w14:paraId="7CBBFEB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355"/>
        <w:gridCol w:w="335"/>
        <w:gridCol w:w="335"/>
        <w:gridCol w:w="335"/>
        <w:gridCol w:w="335"/>
        <w:gridCol w:w="335"/>
        <w:gridCol w:w="336"/>
        <w:gridCol w:w="345"/>
        <w:gridCol w:w="336"/>
        <w:gridCol w:w="336"/>
        <w:gridCol w:w="336"/>
        <w:gridCol w:w="336"/>
        <w:gridCol w:w="336"/>
        <w:gridCol w:w="336"/>
        <w:gridCol w:w="336"/>
        <w:gridCol w:w="336"/>
        <w:gridCol w:w="336"/>
        <w:gridCol w:w="336"/>
      </w:tblGrid>
      <w:tr w:rsidR="00D740F6" w:rsidRPr="00D740F6" w14:paraId="645F0CC8" w14:textId="77777777" w:rsidTr="005D7A07">
        <w:tc>
          <w:tcPr>
            <w:tcW w:w="1850" w:type="pct"/>
            <w:tcBorders>
              <w:right w:val="single" w:sz="6" w:space="0" w:color="auto"/>
            </w:tcBorders>
            <w:hideMark/>
          </w:tcPr>
          <w:p w14:paraId="53279CB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4.1. personal identity number</w:t>
            </w:r>
          </w:p>
        </w:tc>
        <w:tc>
          <w:tcPr>
            <w:tcW w:w="375" w:type="dxa"/>
            <w:tcBorders>
              <w:top w:val="single" w:sz="6" w:space="0" w:color="auto"/>
              <w:left w:val="single" w:sz="6" w:space="0" w:color="auto"/>
              <w:bottom w:val="single" w:sz="6" w:space="0" w:color="auto"/>
              <w:right w:val="single" w:sz="6" w:space="0" w:color="auto"/>
            </w:tcBorders>
          </w:tcPr>
          <w:p w14:paraId="31B47B4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tcPr>
          <w:p w14:paraId="73EA990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tcPr>
          <w:p w14:paraId="09FE796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tcPr>
          <w:p w14:paraId="0283B9F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tcPr>
          <w:p w14:paraId="1280E00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tcPr>
          <w:p w14:paraId="751FADC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left w:val="single" w:sz="6" w:space="0" w:color="auto"/>
              <w:right w:val="single" w:sz="6" w:space="0" w:color="auto"/>
            </w:tcBorders>
            <w:hideMark/>
          </w:tcPr>
          <w:p w14:paraId="5B5AD3C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c>
          <w:tcPr>
            <w:tcW w:w="375" w:type="dxa"/>
            <w:tcBorders>
              <w:top w:val="single" w:sz="6" w:space="0" w:color="auto"/>
              <w:left w:val="single" w:sz="6" w:space="0" w:color="auto"/>
              <w:bottom w:val="single" w:sz="6" w:space="0" w:color="auto"/>
              <w:right w:val="single" w:sz="6" w:space="0" w:color="auto"/>
            </w:tcBorders>
          </w:tcPr>
          <w:p w14:paraId="467C734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tcPr>
          <w:p w14:paraId="2F605FA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tcPr>
          <w:p w14:paraId="1F41C41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tcPr>
          <w:p w14:paraId="390B571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tcPr>
          <w:p w14:paraId="0319709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Borders>
              <w:left w:val="single" w:sz="6" w:space="0" w:color="auto"/>
            </w:tcBorders>
          </w:tcPr>
          <w:p w14:paraId="02020DA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Pr>
          <w:p w14:paraId="23D2989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Pr>
          <w:p w14:paraId="61357A7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Pr>
          <w:p w14:paraId="5BA7618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tcPr>
          <w:p w14:paraId="3F56148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2D7A5143"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701"/>
        <w:gridCol w:w="142"/>
        <w:gridCol w:w="969"/>
        <w:gridCol w:w="24"/>
        <w:gridCol w:w="6235"/>
      </w:tblGrid>
      <w:tr w:rsidR="00D740F6" w:rsidRPr="00D740F6" w14:paraId="6EE1BA29" w14:textId="77777777" w:rsidTr="005D7A07">
        <w:tc>
          <w:tcPr>
            <w:tcW w:w="938" w:type="pct"/>
            <w:vAlign w:val="bottom"/>
            <w:hideMark/>
          </w:tcPr>
          <w:p w14:paraId="488C53C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4.2. given name</w:t>
            </w:r>
          </w:p>
        </w:tc>
        <w:tc>
          <w:tcPr>
            <w:tcW w:w="4062" w:type="pct"/>
            <w:gridSpan w:val="4"/>
            <w:tcBorders>
              <w:bottom w:val="single" w:sz="6" w:space="0" w:color="auto"/>
            </w:tcBorders>
            <w:hideMark/>
          </w:tcPr>
          <w:p w14:paraId="4A77BED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422EA30" w14:textId="77777777" w:rsidTr="005D7A07">
        <w:tc>
          <w:tcPr>
            <w:tcW w:w="938" w:type="pct"/>
            <w:vAlign w:val="bottom"/>
            <w:hideMark/>
          </w:tcPr>
          <w:p w14:paraId="64AFB89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4.3. surname</w:t>
            </w:r>
          </w:p>
        </w:tc>
        <w:tc>
          <w:tcPr>
            <w:tcW w:w="4062" w:type="pct"/>
            <w:gridSpan w:val="4"/>
            <w:tcBorders>
              <w:top w:val="single" w:sz="6" w:space="0" w:color="auto"/>
              <w:bottom w:val="single" w:sz="6" w:space="0" w:color="auto"/>
            </w:tcBorders>
            <w:hideMark/>
          </w:tcPr>
          <w:p w14:paraId="4449893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5F0FCB1" w14:textId="77777777" w:rsidTr="005D7A07">
        <w:tc>
          <w:tcPr>
            <w:tcW w:w="5000" w:type="pct"/>
            <w:gridSpan w:val="5"/>
            <w:hideMark/>
          </w:tcPr>
          <w:p w14:paraId="5A7F050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 data of the personal identification document (to be completed if there is no personal identity number):</w:t>
            </w:r>
          </w:p>
        </w:tc>
      </w:tr>
      <w:tr w:rsidR="00D740F6" w:rsidRPr="00D740F6" w14:paraId="3BA92C13" w14:textId="77777777" w:rsidTr="005D7A07">
        <w:tc>
          <w:tcPr>
            <w:tcW w:w="1550" w:type="pct"/>
            <w:gridSpan w:val="3"/>
            <w:vAlign w:val="bottom"/>
            <w:hideMark/>
          </w:tcPr>
          <w:p w14:paraId="191AE4A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4.4.1. name of the issuing authority</w:t>
            </w:r>
          </w:p>
        </w:tc>
        <w:tc>
          <w:tcPr>
            <w:tcW w:w="3450" w:type="pct"/>
            <w:gridSpan w:val="2"/>
            <w:tcBorders>
              <w:bottom w:val="single" w:sz="6" w:space="0" w:color="auto"/>
            </w:tcBorders>
            <w:hideMark/>
          </w:tcPr>
          <w:p w14:paraId="37C27FA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D38DFB0" w14:textId="77777777" w:rsidTr="005D7A07">
        <w:tc>
          <w:tcPr>
            <w:tcW w:w="1016" w:type="pct"/>
            <w:gridSpan w:val="2"/>
            <w:vAlign w:val="bottom"/>
            <w:hideMark/>
          </w:tcPr>
          <w:p w14:paraId="640CA40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4.4.2. number</w:t>
            </w:r>
          </w:p>
        </w:tc>
        <w:tc>
          <w:tcPr>
            <w:tcW w:w="3984" w:type="pct"/>
            <w:gridSpan w:val="3"/>
            <w:tcBorders>
              <w:bottom w:val="single" w:sz="6" w:space="0" w:color="auto"/>
            </w:tcBorders>
            <w:hideMark/>
          </w:tcPr>
          <w:p w14:paraId="53FD733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F71E348" w14:textId="77777777" w:rsidTr="005D7A07">
        <w:tc>
          <w:tcPr>
            <w:tcW w:w="1563" w:type="pct"/>
            <w:gridSpan w:val="4"/>
            <w:vAlign w:val="bottom"/>
            <w:hideMark/>
          </w:tcPr>
          <w:p w14:paraId="49EA485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4.4.3. date of issue</w:t>
            </w:r>
          </w:p>
        </w:tc>
        <w:tc>
          <w:tcPr>
            <w:tcW w:w="3437" w:type="pct"/>
            <w:tcBorders>
              <w:top w:val="single" w:sz="6" w:space="0" w:color="auto"/>
              <w:bottom w:val="single" w:sz="6" w:space="0" w:color="auto"/>
            </w:tcBorders>
            <w:hideMark/>
          </w:tcPr>
          <w:p w14:paraId="3BE51C0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2F2922B7"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268"/>
        <w:gridCol w:w="2631"/>
        <w:gridCol w:w="1451"/>
        <w:gridCol w:w="2721"/>
      </w:tblGrid>
      <w:tr w:rsidR="00D740F6" w:rsidRPr="00D740F6" w14:paraId="339E9CD4" w14:textId="77777777" w:rsidTr="005D7A07">
        <w:tc>
          <w:tcPr>
            <w:tcW w:w="5000" w:type="pct"/>
            <w:gridSpan w:val="4"/>
            <w:hideMark/>
          </w:tcPr>
          <w:p w14:paraId="58258CF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 Producer of the fertiliser or producer of the substrate:</w:t>
            </w:r>
          </w:p>
        </w:tc>
      </w:tr>
      <w:tr w:rsidR="00D740F6" w:rsidRPr="00D740F6" w14:paraId="6FB42271" w14:textId="77777777" w:rsidTr="005D7A07">
        <w:tc>
          <w:tcPr>
            <w:tcW w:w="1250" w:type="pct"/>
            <w:vAlign w:val="bottom"/>
            <w:hideMark/>
          </w:tcPr>
          <w:p w14:paraId="66F33F7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5.1. name</w:t>
            </w:r>
          </w:p>
        </w:tc>
        <w:tc>
          <w:tcPr>
            <w:tcW w:w="3750" w:type="pct"/>
            <w:gridSpan w:val="3"/>
            <w:tcBorders>
              <w:bottom w:val="single" w:sz="6" w:space="0" w:color="auto"/>
            </w:tcBorders>
            <w:hideMark/>
          </w:tcPr>
          <w:p w14:paraId="1CD698E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6B35C0C" w14:textId="77777777" w:rsidTr="005D7A07">
        <w:tc>
          <w:tcPr>
            <w:tcW w:w="1250" w:type="pct"/>
            <w:vAlign w:val="bottom"/>
            <w:hideMark/>
          </w:tcPr>
          <w:p w14:paraId="6C9A2B0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5.2. address</w:t>
            </w:r>
          </w:p>
        </w:tc>
        <w:tc>
          <w:tcPr>
            <w:tcW w:w="3750" w:type="pct"/>
            <w:gridSpan w:val="3"/>
            <w:tcBorders>
              <w:top w:val="single" w:sz="6" w:space="0" w:color="auto"/>
              <w:bottom w:val="single" w:sz="6" w:space="0" w:color="auto"/>
            </w:tcBorders>
            <w:hideMark/>
          </w:tcPr>
          <w:p w14:paraId="7172A86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E0D2102" w14:textId="77777777" w:rsidTr="005D7A07">
        <w:tc>
          <w:tcPr>
            <w:tcW w:w="1250" w:type="pct"/>
            <w:vAlign w:val="bottom"/>
            <w:hideMark/>
          </w:tcPr>
          <w:p w14:paraId="39DF101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5.3. telephone number</w:t>
            </w:r>
          </w:p>
        </w:tc>
        <w:tc>
          <w:tcPr>
            <w:tcW w:w="1450" w:type="pct"/>
            <w:tcBorders>
              <w:top w:val="single" w:sz="6" w:space="0" w:color="auto"/>
              <w:bottom w:val="single" w:sz="6" w:space="0" w:color="auto"/>
            </w:tcBorders>
            <w:hideMark/>
          </w:tcPr>
          <w:p w14:paraId="3D7983D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single" w:sz="6" w:space="0" w:color="auto"/>
            </w:tcBorders>
            <w:vAlign w:val="bottom"/>
            <w:hideMark/>
          </w:tcPr>
          <w:p w14:paraId="79C2E8F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fax number</w:t>
            </w:r>
          </w:p>
        </w:tc>
        <w:tc>
          <w:tcPr>
            <w:tcW w:w="1500" w:type="pct"/>
            <w:tcBorders>
              <w:top w:val="single" w:sz="6" w:space="0" w:color="auto"/>
              <w:bottom w:val="single" w:sz="6" w:space="0" w:color="auto"/>
            </w:tcBorders>
            <w:hideMark/>
          </w:tcPr>
          <w:p w14:paraId="4570A8E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EA37EBD" w14:textId="77777777" w:rsidTr="005D7A07">
        <w:tc>
          <w:tcPr>
            <w:tcW w:w="1250" w:type="pct"/>
            <w:vAlign w:val="bottom"/>
            <w:hideMark/>
          </w:tcPr>
          <w:p w14:paraId="28B7F0D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e-mail address</w:t>
            </w:r>
          </w:p>
        </w:tc>
        <w:tc>
          <w:tcPr>
            <w:tcW w:w="3750" w:type="pct"/>
            <w:gridSpan w:val="3"/>
            <w:tcBorders>
              <w:bottom w:val="single" w:sz="6" w:space="0" w:color="auto"/>
            </w:tcBorders>
            <w:hideMark/>
          </w:tcPr>
          <w:p w14:paraId="339F3AE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03F2258" w14:textId="77777777" w:rsidTr="005D7A07">
        <w:tc>
          <w:tcPr>
            <w:tcW w:w="5000" w:type="pct"/>
            <w:gridSpan w:val="4"/>
            <w:vAlign w:val="bottom"/>
            <w:hideMark/>
          </w:tcPr>
          <w:p w14:paraId="61421C2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5.4. registration number of the producer in the register of the competent authority</w:t>
            </w:r>
          </w:p>
        </w:tc>
      </w:tr>
      <w:tr w:rsidR="00D740F6" w:rsidRPr="00D740F6" w14:paraId="396F92BB" w14:textId="77777777" w:rsidTr="005D7A07">
        <w:tc>
          <w:tcPr>
            <w:tcW w:w="5000" w:type="pct"/>
            <w:gridSpan w:val="4"/>
            <w:tcBorders>
              <w:bottom w:val="single" w:sz="6" w:space="0" w:color="auto"/>
            </w:tcBorders>
            <w:hideMark/>
          </w:tcPr>
          <w:p w14:paraId="51154E7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085CDA91"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6D399CDA"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II. Information Regarding the Fertiliser or Substrate</w:t>
      </w:r>
    </w:p>
    <w:p w14:paraId="56434F87"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0"/>
        <w:gridCol w:w="535"/>
        <w:gridCol w:w="6268"/>
        <w:gridCol w:w="700"/>
      </w:tblGrid>
      <w:tr w:rsidR="00D740F6" w:rsidRPr="00D740F6" w14:paraId="3313D7EE" w14:textId="77777777" w:rsidTr="005D7A07">
        <w:tc>
          <w:tcPr>
            <w:tcW w:w="861" w:type="pct"/>
            <w:vMerge w:val="restart"/>
            <w:tcBorders>
              <w:top w:val="nil"/>
              <w:left w:val="nil"/>
              <w:bottom w:val="nil"/>
              <w:right w:val="outset" w:sz="6" w:space="0" w:color="auto"/>
            </w:tcBorders>
            <w:hideMark/>
          </w:tcPr>
          <w:p w14:paraId="6F4EE37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 Type (group)</w:t>
            </w:r>
          </w:p>
        </w:tc>
        <w:tc>
          <w:tcPr>
            <w:tcW w:w="295" w:type="pct"/>
            <w:tcBorders>
              <w:top w:val="outset" w:sz="6" w:space="0" w:color="auto"/>
              <w:left w:val="outset" w:sz="6" w:space="0" w:color="auto"/>
              <w:bottom w:val="outset" w:sz="6" w:space="0" w:color="auto"/>
              <w:right w:val="outset" w:sz="6" w:space="0" w:color="auto"/>
            </w:tcBorders>
            <w:hideMark/>
          </w:tcPr>
          <w:p w14:paraId="4078CB2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A</w:t>
            </w:r>
          </w:p>
        </w:tc>
        <w:tc>
          <w:tcPr>
            <w:tcW w:w="3458" w:type="pct"/>
            <w:tcBorders>
              <w:top w:val="outset" w:sz="6" w:space="0" w:color="auto"/>
              <w:left w:val="outset" w:sz="6" w:space="0" w:color="auto"/>
              <w:bottom w:val="outset" w:sz="6" w:space="0" w:color="auto"/>
              <w:right w:val="outset" w:sz="6" w:space="0" w:color="auto"/>
            </w:tcBorders>
            <w:hideMark/>
          </w:tcPr>
          <w:p w14:paraId="75178F3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Simple mineral fertilisers</w:t>
            </w:r>
          </w:p>
        </w:tc>
        <w:tc>
          <w:tcPr>
            <w:tcW w:w="386" w:type="pct"/>
            <w:tcBorders>
              <w:top w:val="outset" w:sz="6" w:space="0" w:color="auto"/>
              <w:left w:val="outset" w:sz="6" w:space="0" w:color="auto"/>
              <w:bottom w:val="outset" w:sz="6" w:space="0" w:color="auto"/>
              <w:right w:val="outset" w:sz="6" w:space="0" w:color="auto"/>
            </w:tcBorders>
          </w:tcPr>
          <w:p w14:paraId="23DEBD6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35BECB6" w14:textId="77777777" w:rsidTr="005D7A07">
        <w:tc>
          <w:tcPr>
            <w:tcW w:w="861" w:type="pct"/>
            <w:vMerge/>
            <w:tcBorders>
              <w:top w:val="nil"/>
              <w:left w:val="nil"/>
              <w:bottom w:val="nil"/>
              <w:right w:val="outset" w:sz="6" w:space="0" w:color="auto"/>
            </w:tcBorders>
            <w:vAlign w:val="center"/>
            <w:hideMark/>
          </w:tcPr>
          <w:p w14:paraId="1B4F86F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auto"/>
              <w:left w:val="outset" w:sz="6" w:space="0" w:color="auto"/>
              <w:bottom w:val="outset" w:sz="6" w:space="0" w:color="auto"/>
              <w:right w:val="outset" w:sz="6" w:space="0" w:color="auto"/>
            </w:tcBorders>
            <w:hideMark/>
          </w:tcPr>
          <w:p w14:paraId="54F8E8AD"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B</w:t>
            </w:r>
          </w:p>
        </w:tc>
        <w:tc>
          <w:tcPr>
            <w:tcW w:w="3458" w:type="pct"/>
            <w:tcBorders>
              <w:top w:val="outset" w:sz="6" w:space="0" w:color="auto"/>
              <w:left w:val="outset" w:sz="6" w:space="0" w:color="auto"/>
              <w:bottom w:val="outset" w:sz="6" w:space="0" w:color="auto"/>
              <w:right w:val="outset" w:sz="6" w:space="0" w:color="auto"/>
            </w:tcBorders>
            <w:hideMark/>
          </w:tcPr>
          <w:p w14:paraId="6C030AD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Complex mineral fertilisers</w:t>
            </w:r>
          </w:p>
        </w:tc>
        <w:tc>
          <w:tcPr>
            <w:tcW w:w="386" w:type="pct"/>
            <w:tcBorders>
              <w:top w:val="outset" w:sz="6" w:space="0" w:color="auto"/>
              <w:left w:val="outset" w:sz="6" w:space="0" w:color="auto"/>
              <w:bottom w:val="outset" w:sz="6" w:space="0" w:color="auto"/>
              <w:right w:val="outset" w:sz="6" w:space="0" w:color="auto"/>
            </w:tcBorders>
          </w:tcPr>
          <w:p w14:paraId="4BC4AE3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3FF81AD" w14:textId="77777777" w:rsidTr="005D7A07">
        <w:tc>
          <w:tcPr>
            <w:tcW w:w="861" w:type="pct"/>
            <w:vMerge/>
            <w:tcBorders>
              <w:top w:val="nil"/>
              <w:left w:val="nil"/>
              <w:bottom w:val="nil"/>
              <w:right w:val="outset" w:sz="6" w:space="0" w:color="auto"/>
            </w:tcBorders>
            <w:vAlign w:val="center"/>
            <w:hideMark/>
          </w:tcPr>
          <w:p w14:paraId="0894EA9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auto"/>
              <w:left w:val="outset" w:sz="6" w:space="0" w:color="auto"/>
              <w:bottom w:val="outset" w:sz="6" w:space="0" w:color="auto"/>
              <w:right w:val="outset" w:sz="6" w:space="0" w:color="auto"/>
            </w:tcBorders>
            <w:hideMark/>
          </w:tcPr>
          <w:p w14:paraId="53F79E7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C</w:t>
            </w:r>
          </w:p>
        </w:tc>
        <w:tc>
          <w:tcPr>
            <w:tcW w:w="3458" w:type="pct"/>
            <w:tcBorders>
              <w:top w:val="outset" w:sz="6" w:space="0" w:color="auto"/>
              <w:left w:val="outset" w:sz="6" w:space="0" w:color="auto"/>
              <w:bottom w:val="outset" w:sz="6" w:space="0" w:color="auto"/>
              <w:right w:val="outset" w:sz="6" w:space="0" w:color="auto"/>
            </w:tcBorders>
            <w:hideMark/>
          </w:tcPr>
          <w:p w14:paraId="5D86C9E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Liquid mineral fertilisers</w:t>
            </w:r>
          </w:p>
        </w:tc>
        <w:tc>
          <w:tcPr>
            <w:tcW w:w="386" w:type="pct"/>
            <w:tcBorders>
              <w:top w:val="outset" w:sz="6" w:space="0" w:color="auto"/>
              <w:left w:val="outset" w:sz="6" w:space="0" w:color="auto"/>
              <w:bottom w:val="outset" w:sz="6" w:space="0" w:color="auto"/>
              <w:right w:val="outset" w:sz="6" w:space="0" w:color="auto"/>
            </w:tcBorders>
          </w:tcPr>
          <w:p w14:paraId="16FD06E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A1AF403" w14:textId="77777777" w:rsidTr="005D7A07">
        <w:tc>
          <w:tcPr>
            <w:tcW w:w="861" w:type="pct"/>
            <w:vMerge/>
            <w:tcBorders>
              <w:top w:val="nil"/>
              <w:left w:val="nil"/>
              <w:bottom w:val="nil"/>
              <w:right w:val="outset" w:sz="6" w:space="0" w:color="auto"/>
            </w:tcBorders>
            <w:vAlign w:val="center"/>
            <w:hideMark/>
          </w:tcPr>
          <w:p w14:paraId="7C1E799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auto"/>
              <w:left w:val="outset" w:sz="6" w:space="0" w:color="auto"/>
              <w:bottom w:val="outset" w:sz="6" w:space="0" w:color="auto"/>
              <w:right w:val="outset" w:sz="6" w:space="0" w:color="auto"/>
            </w:tcBorders>
            <w:hideMark/>
          </w:tcPr>
          <w:p w14:paraId="382AF14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D</w:t>
            </w:r>
          </w:p>
        </w:tc>
        <w:tc>
          <w:tcPr>
            <w:tcW w:w="3458" w:type="pct"/>
            <w:tcBorders>
              <w:top w:val="outset" w:sz="6" w:space="0" w:color="auto"/>
              <w:left w:val="outset" w:sz="6" w:space="0" w:color="auto"/>
              <w:bottom w:val="outset" w:sz="6" w:space="0" w:color="auto"/>
              <w:right w:val="outset" w:sz="6" w:space="0" w:color="auto"/>
            </w:tcBorders>
            <w:hideMark/>
          </w:tcPr>
          <w:p w14:paraId="62778B8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Fertilisers containing secondary plant nutrition elements only</w:t>
            </w:r>
          </w:p>
        </w:tc>
        <w:tc>
          <w:tcPr>
            <w:tcW w:w="386" w:type="pct"/>
            <w:tcBorders>
              <w:top w:val="outset" w:sz="6" w:space="0" w:color="auto"/>
              <w:left w:val="outset" w:sz="6" w:space="0" w:color="auto"/>
              <w:bottom w:val="outset" w:sz="6" w:space="0" w:color="auto"/>
              <w:right w:val="outset" w:sz="6" w:space="0" w:color="auto"/>
            </w:tcBorders>
          </w:tcPr>
          <w:p w14:paraId="1F2FDC1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E4DDE6F" w14:textId="77777777" w:rsidTr="005D7A07">
        <w:tc>
          <w:tcPr>
            <w:tcW w:w="861" w:type="pct"/>
            <w:vMerge/>
            <w:tcBorders>
              <w:top w:val="nil"/>
              <w:left w:val="nil"/>
              <w:bottom w:val="nil"/>
              <w:right w:val="outset" w:sz="6" w:space="0" w:color="auto"/>
            </w:tcBorders>
            <w:vAlign w:val="center"/>
            <w:hideMark/>
          </w:tcPr>
          <w:p w14:paraId="470FDD8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auto"/>
              <w:left w:val="outset" w:sz="6" w:space="0" w:color="auto"/>
              <w:bottom w:val="outset" w:sz="6" w:space="0" w:color="auto"/>
              <w:right w:val="outset" w:sz="6" w:space="0" w:color="auto"/>
            </w:tcBorders>
            <w:hideMark/>
          </w:tcPr>
          <w:p w14:paraId="46B22DA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E</w:t>
            </w:r>
          </w:p>
        </w:tc>
        <w:tc>
          <w:tcPr>
            <w:tcW w:w="3458" w:type="pct"/>
            <w:tcBorders>
              <w:top w:val="outset" w:sz="6" w:space="0" w:color="auto"/>
              <w:left w:val="outset" w:sz="6" w:space="0" w:color="auto"/>
              <w:bottom w:val="outset" w:sz="6" w:space="0" w:color="auto"/>
              <w:right w:val="outset" w:sz="6" w:space="0" w:color="auto"/>
            </w:tcBorders>
            <w:hideMark/>
          </w:tcPr>
          <w:p w14:paraId="3C8D4C0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Fertilisers containing micronutrients only</w:t>
            </w:r>
          </w:p>
        </w:tc>
        <w:tc>
          <w:tcPr>
            <w:tcW w:w="386" w:type="pct"/>
            <w:tcBorders>
              <w:top w:val="outset" w:sz="6" w:space="0" w:color="auto"/>
              <w:left w:val="outset" w:sz="6" w:space="0" w:color="auto"/>
              <w:bottom w:val="outset" w:sz="6" w:space="0" w:color="auto"/>
              <w:right w:val="outset" w:sz="6" w:space="0" w:color="auto"/>
            </w:tcBorders>
          </w:tcPr>
          <w:p w14:paraId="13ABBBB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1B4E69C2" w14:textId="77777777" w:rsidTr="005D7A07">
        <w:tc>
          <w:tcPr>
            <w:tcW w:w="861" w:type="pct"/>
            <w:vMerge/>
            <w:tcBorders>
              <w:top w:val="nil"/>
              <w:left w:val="nil"/>
              <w:bottom w:val="nil"/>
              <w:right w:val="outset" w:sz="6" w:space="0" w:color="auto"/>
            </w:tcBorders>
            <w:vAlign w:val="center"/>
            <w:hideMark/>
          </w:tcPr>
          <w:p w14:paraId="4C5B189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auto"/>
              <w:left w:val="outset" w:sz="6" w:space="0" w:color="auto"/>
              <w:bottom w:val="outset" w:sz="6" w:space="0" w:color="auto"/>
              <w:right w:val="outset" w:sz="6" w:space="0" w:color="auto"/>
            </w:tcBorders>
            <w:hideMark/>
          </w:tcPr>
          <w:p w14:paraId="5DCA877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F</w:t>
            </w:r>
          </w:p>
        </w:tc>
        <w:tc>
          <w:tcPr>
            <w:tcW w:w="3458" w:type="pct"/>
            <w:tcBorders>
              <w:top w:val="outset" w:sz="6" w:space="0" w:color="auto"/>
              <w:left w:val="outset" w:sz="6" w:space="0" w:color="auto"/>
              <w:bottom w:val="outset" w:sz="6" w:space="0" w:color="auto"/>
              <w:right w:val="outset" w:sz="6" w:space="0" w:color="auto"/>
            </w:tcBorders>
            <w:hideMark/>
          </w:tcPr>
          <w:p w14:paraId="3DBC6FD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Liming materials</w:t>
            </w:r>
          </w:p>
        </w:tc>
        <w:tc>
          <w:tcPr>
            <w:tcW w:w="386" w:type="pct"/>
            <w:tcBorders>
              <w:top w:val="outset" w:sz="6" w:space="0" w:color="auto"/>
              <w:left w:val="outset" w:sz="6" w:space="0" w:color="auto"/>
              <w:bottom w:val="outset" w:sz="6" w:space="0" w:color="auto"/>
              <w:right w:val="outset" w:sz="6" w:space="0" w:color="auto"/>
            </w:tcBorders>
          </w:tcPr>
          <w:p w14:paraId="011B9C7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08F5D85" w14:textId="77777777" w:rsidTr="005D7A07">
        <w:tc>
          <w:tcPr>
            <w:tcW w:w="861" w:type="pct"/>
            <w:vMerge/>
            <w:tcBorders>
              <w:top w:val="nil"/>
              <w:left w:val="nil"/>
              <w:bottom w:val="nil"/>
              <w:right w:val="outset" w:sz="6" w:space="0" w:color="auto"/>
            </w:tcBorders>
            <w:vAlign w:val="center"/>
            <w:hideMark/>
          </w:tcPr>
          <w:p w14:paraId="2A3BF9D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auto"/>
              <w:left w:val="outset" w:sz="6" w:space="0" w:color="auto"/>
              <w:bottom w:val="outset" w:sz="6" w:space="0" w:color="auto"/>
              <w:right w:val="outset" w:sz="6" w:space="0" w:color="auto"/>
            </w:tcBorders>
            <w:hideMark/>
          </w:tcPr>
          <w:p w14:paraId="59ED761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G</w:t>
            </w:r>
          </w:p>
        </w:tc>
        <w:tc>
          <w:tcPr>
            <w:tcW w:w="3458" w:type="pct"/>
            <w:tcBorders>
              <w:top w:val="outset" w:sz="6" w:space="0" w:color="auto"/>
              <w:left w:val="outset" w:sz="6" w:space="0" w:color="auto"/>
              <w:bottom w:val="outset" w:sz="6" w:space="0" w:color="auto"/>
              <w:right w:val="outset" w:sz="6" w:space="0" w:color="auto"/>
            </w:tcBorders>
            <w:hideMark/>
          </w:tcPr>
          <w:p w14:paraId="05D7B6D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Organic and organo-mineral fertilisers</w:t>
            </w:r>
          </w:p>
        </w:tc>
        <w:tc>
          <w:tcPr>
            <w:tcW w:w="386" w:type="pct"/>
            <w:tcBorders>
              <w:top w:val="outset" w:sz="6" w:space="0" w:color="auto"/>
              <w:left w:val="outset" w:sz="6" w:space="0" w:color="auto"/>
              <w:bottom w:val="outset" w:sz="6" w:space="0" w:color="auto"/>
              <w:right w:val="outset" w:sz="6" w:space="0" w:color="auto"/>
            </w:tcBorders>
          </w:tcPr>
          <w:p w14:paraId="3F8E48E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2624A63" w14:textId="77777777" w:rsidTr="005D7A07">
        <w:tc>
          <w:tcPr>
            <w:tcW w:w="861" w:type="pct"/>
            <w:vMerge/>
            <w:tcBorders>
              <w:top w:val="nil"/>
              <w:left w:val="nil"/>
              <w:bottom w:val="nil"/>
              <w:right w:val="outset" w:sz="6" w:space="0" w:color="auto"/>
            </w:tcBorders>
            <w:vAlign w:val="center"/>
            <w:hideMark/>
          </w:tcPr>
          <w:p w14:paraId="2703997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auto"/>
              <w:left w:val="outset" w:sz="6" w:space="0" w:color="auto"/>
              <w:bottom w:val="outset" w:sz="6" w:space="0" w:color="auto"/>
              <w:right w:val="outset" w:sz="6" w:space="0" w:color="auto"/>
            </w:tcBorders>
            <w:hideMark/>
          </w:tcPr>
          <w:p w14:paraId="50238ED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H</w:t>
            </w:r>
          </w:p>
        </w:tc>
        <w:tc>
          <w:tcPr>
            <w:tcW w:w="3458" w:type="pct"/>
            <w:tcBorders>
              <w:top w:val="outset" w:sz="6" w:space="0" w:color="auto"/>
              <w:left w:val="outset" w:sz="6" w:space="0" w:color="auto"/>
              <w:bottom w:val="outset" w:sz="6" w:space="0" w:color="auto"/>
              <w:right w:val="outset" w:sz="6" w:space="0" w:color="auto"/>
            </w:tcBorders>
            <w:hideMark/>
          </w:tcPr>
          <w:p w14:paraId="7F2BF72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Fertilisers for special usage</w:t>
            </w:r>
          </w:p>
        </w:tc>
        <w:tc>
          <w:tcPr>
            <w:tcW w:w="386" w:type="pct"/>
            <w:tcBorders>
              <w:top w:val="outset" w:sz="6" w:space="0" w:color="auto"/>
              <w:left w:val="outset" w:sz="6" w:space="0" w:color="auto"/>
              <w:bottom w:val="outset" w:sz="6" w:space="0" w:color="auto"/>
              <w:right w:val="outset" w:sz="6" w:space="0" w:color="auto"/>
            </w:tcBorders>
          </w:tcPr>
          <w:p w14:paraId="54B517E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077E0E3" w14:textId="77777777" w:rsidTr="005D7A07">
        <w:tc>
          <w:tcPr>
            <w:tcW w:w="861" w:type="pct"/>
            <w:vMerge/>
            <w:tcBorders>
              <w:top w:val="nil"/>
              <w:left w:val="nil"/>
              <w:bottom w:val="nil"/>
              <w:right w:val="outset" w:sz="6" w:space="0" w:color="auto"/>
            </w:tcBorders>
            <w:vAlign w:val="center"/>
            <w:hideMark/>
          </w:tcPr>
          <w:p w14:paraId="4FCC998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auto"/>
              <w:left w:val="outset" w:sz="6" w:space="0" w:color="auto"/>
              <w:bottom w:val="outset" w:sz="6" w:space="0" w:color="auto"/>
              <w:right w:val="outset" w:sz="6" w:space="0" w:color="auto"/>
            </w:tcBorders>
            <w:hideMark/>
          </w:tcPr>
          <w:p w14:paraId="772A702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w:t>
            </w:r>
          </w:p>
        </w:tc>
        <w:tc>
          <w:tcPr>
            <w:tcW w:w="3458" w:type="pct"/>
            <w:tcBorders>
              <w:top w:val="outset" w:sz="6" w:space="0" w:color="auto"/>
              <w:left w:val="outset" w:sz="6" w:space="0" w:color="auto"/>
              <w:bottom w:val="outset" w:sz="6" w:space="0" w:color="auto"/>
              <w:right w:val="outset" w:sz="6" w:space="0" w:color="auto"/>
            </w:tcBorders>
            <w:hideMark/>
          </w:tcPr>
          <w:p w14:paraId="321EB85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Microbiological preparations</w:t>
            </w:r>
          </w:p>
        </w:tc>
        <w:tc>
          <w:tcPr>
            <w:tcW w:w="386" w:type="pct"/>
            <w:tcBorders>
              <w:top w:val="outset" w:sz="6" w:space="0" w:color="auto"/>
              <w:left w:val="outset" w:sz="6" w:space="0" w:color="auto"/>
              <w:bottom w:val="outset" w:sz="6" w:space="0" w:color="auto"/>
              <w:right w:val="outset" w:sz="6" w:space="0" w:color="auto"/>
            </w:tcBorders>
          </w:tcPr>
          <w:p w14:paraId="5F93498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8CF9388" w14:textId="77777777" w:rsidTr="005D7A07">
        <w:tc>
          <w:tcPr>
            <w:tcW w:w="861" w:type="pct"/>
            <w:vMerge/>
            <w:tcBorders>
              <w:top w:val="nil"/>
              <w:left w:val="nil"/>
              <w:bottom w:val="nil"/>
              <w:right w:val="outset" w:sz="6" w:space="0" w:color="auto"/>
            </w:tcBorders>
            <w:vAlign w:val="center"/>
            <w:hideMark/>
          </w:tcPr>
          <w:p w14:paraId="01FB241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auto"/>
              <w:left w:val="outset" w:sz="6" w:space="0" w:color="auto"/>
              <w:bottom w:val="outset" w:sz="6" w:space="0" w:color="auto"/>
              <w:right w:val="outset" w:sz="6" w:space="0" w:color="auto"/>
            </w:tcBorders>
            <w:hideMark/>
          </w:tcPr>
          <w:p w14:paraId="1AA3F54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J</w:t>
            </w:r>
          </w:p>
        </w:tc>
        <w:tc>
          <w:tcPr>
            <w:tcW w:w="3458" w:type="pct"/>
            <w:tcBorders>
              <w:top w:val="outset" w:sz="6" w:space="0" w:color="auto"/>
              <w:left w:val="outset" w:sz="6" w:space="0" w:color="auto"/>
              <w:bottom w:val="outset" w:sz="6" w:space="0" w:color="auto"/>
              <w:right w:val="outset" w:sz="6" w:space="0" w:color="auto"/>
            </w:tcBorders>
            <w:hideMark/>
          </w:tcPr>
          <w:p w14:paraId="1F05486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Plant growth promoters</w:t>
            </w:r>
          </w:p>
        </w:tc>
        <w:tc>
          <w:tcPr>
            <w:tcW w:w="386" w:type="pct"/>
            <w:tcBorders>
              <w:top w:val="outset" w:sz="6" w:space="0" w:color="auto"/>
              <w:left w:val="outset" w:sz="6" w:space="0" w:color="auto"/>
              <w:bottom w:val="outset" w:sz="6" w:space="0" w:color="auto"/>
              <w:right w:val="outset" w:sz="6" w:space="0" w:color="auto"/>
            </w:tcBorders>
          </w:tcPr>
          <w:p w14:paraId="28B6D32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C04F1CA" w14:textId="77777777" w:rsidTr="005D7A07">
        <w:tc>
          <w:tcPr>
            <w:tcW w:w="861" w:type="pct"/>
            <w:vMerge/>
            <w:tcBorders>
              <w:top w:val="nil"/>
              <w:left w:val="nil"/>
              <w:bottom w:val="nil"/>
              <w:right w:val="outset" w:sz="6" w:space="0" w:color="auto"/>
            </w:tcBorders>
            <w:vAlign w:val="center"/>
            <w:hideMark/>
          </w:tcPr>
          <w:p w14:paraId="1E5B6E6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auto"/>
              <w:left w:val="outset" w:sz="6" w:space="0" w:color="auto"/>
              <w:bottom w:val="outset" w:sz="6" w:space="0" w:color="auto"/>
              <w:right w:val="outset" w:sz="6" w:space="0" w:color="auto"/>
            </w:tcBorders>
            <w:hideMark/>
          </w:tcPr>
          <w:p w14:paraId="34A6F60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K</w:t>
            </w:r>
          </w:p>
        </w:tc>
        <w:tc>
          <w:tcPr>
            <w:tcW w:w="3458" w:type="pct"/>
            <w:tcBorders>
              <w:top w:val="outset" w:sz="6" w:space="0" w:color="auto"/>
              <w:left w:val="outset" w:sz="6" w:space="0" w:color="auto"/>
              <w:bottom w:val="outset" w:sz="6" w:space="0" w:color="auto"/>
              <w:right w:val="outset" w:sz="6" w:space="0" w:color="auto"/>
            </w:tcBorders>
            <w:hideMark/>
          </w:tcPr>
          <w:p w14:paraId="043A370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Substrates</w:t>
            </w:r>
          </w:p>
        </w:tc>
        <w:tc>
          <w:tcPr>
            <w:tcW w:w="386" w:type="pct"/>
            <w:tcBorders>
              <w:top w:val="outset" w:sz="6" w:space="0" w:color="auto"/>
              <w:left w:val="outset" w:sz="6" w:space="0" w:color="auto"/>
              <w:bottom w:val="outset" w:sz="6" w:space="0" w:color="auto"/>
              <w:right w:val="outset" w:sz="6" w:space="0" w:color="auto"/>
            </w:tcBorders>
          </w:tcPr>
          <w:p w14:paraId="485CD28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54BC9212"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260"/>
        <w:gridCol w:w="5811"/>
      </w:tblGrid>
      <w:tr w:rsidR="00D740F6" w:rsidRPr="00D740F6" w14:paraId="045AC9F4" w14:textId="77777777" w:rsidTr="005D7A07">
        <w:tc>
          <w:tcPr>
            <w:tcW w:w="1797" w:type="pct"/>
            <w:hideMark/>
          </w:tcPr>
          <w:p w14:paraId="613CA58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 Name:</w:t>
            </w:r>
          </w:p>
        </w:tc>
        <w:tc>
          <w:tcPr>
            <w:tcW w:w="3203" w:type="pct"/>
          </w:tcPr>
          <w:p w14:paraId="6EA67EC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6C79DCC" w14:textId="77777777" w:rsidTr="005D7A07">
        <w:tc>
          <w:tcPr>
            <w:tcW w:w="1797" w:type="pct"/>
            <w:vAlign w:val="bottom"/>
            <w:hideMark/>
          </w:tcPr>
          <w:p w14:paraId="2A023C8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7.1. official name</w:t>
            </w:r>
          </w:p>
        </w:tc>
        <w:tc>
          <w:tcPr>
            <w:tcW w:w="3203" w:type="pct"/>
            <w:tcBorders>
              <w:bottom w:val="single" w:sz="6" w:space="0" w:color="auto"/>
            </w:tcBorders>
          </w:tcPr>
          <w:p w14:paraId="32D8EB4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C73C592" w14:textId="77777777" w:rsidTr="005D7A07">
        <w:tc>
          <w:tcPr>
            <w:tcW w:w="1797" w:type="pct"/>
            <w:vAlign w:val="bottom"/>
            <w:hideMark/>
          </w:tcPr>
          <w:p w14:paraId="72FD771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7.2. trade name</w:t>
            </w:r>
          </w:p>
        </w:tc>
        <w:tc>
          <w:tcPr>
            <w:tcW w:w="3203" w:type="pct"/>
            <w:tcBorders>
              <w:top w:val="single" w:sz="6" w:space="0" w:color="auto"/>
              <w:bottom w:val="single" w:sz="6" w:space="0" w:color="auto"/>
            </w:tcBorders>
          </w:tcPr>
          <w:p w14:paraId="00CFBC3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CA75EAC" w14:textId="77777777" w:rsidTr="005D7A07">
        <w:tc>
          <w:tcPr>
            <w:tcW w:w="1797" w:type="pct"/>
            <w:vAlign w:val="bottom"/>
            <w:hideMark/>
          </w:tcPr>
          <w:p w14:paraId="406F521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 Production method</w:t>
            </w:r>
          </w:p>
        </w:tc>
        <w:tc>
          <w:tcPr>
            <w:tcW w:w="3203" w:type="pct"/>
            <w:tcBorders>
              <w:top w:val="single" w:sz="6" w:space="0" w:color="auto"/>
              <w:bottom w:val="single" w:sz="6" w:space="0" w:color="auto"/>
            </w:tcBorders>
          </w:tcPr>
          <w:p w14:paraId="09AD692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354D8FF" w14:textId="77777777" w:rsidTr="005D7A07">
        <w:tc>
          <w:tcPr>
            <w:tcW w:w="1797" w:type="pct"/>
            <w:vAlign w:val="bottom"/>
            <w:hideMark/>
          </w:tcPr>
          <w:p w14:paraId="1BE7C91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9. Raw materials</w:t>
            </w:r>
          </w:p>
        </w:tc>
        <w:tc>
          <w:tcPr>
            <w:tcW w:w="3203" w:type="pct"/>
            <w:tcBorders>
              <w:top w:val="single" w:sz="6" w:space="0" w:color="auto"/>
              <w:bottom w:val="single" w:sz="6" w:space="0" w:color="auto"/>
            </w:tcBorders>
          </w:tcPr>
          <w:p w14:paraId="261A8B0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EC52F62" w14:textId="77777777" w:rsidTr="005D7A07">
        <w:tc>
          <w:tcPr>
            <w:tcW w:w="1797" w:type="pct"/>
            <w:vAlign w:val="bottom"/>
            <w:hideMark/>
          </w:tcPr>
          <w:p w14:paraId="49158AB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 Indications regarding usage</w:t>
            </w:r>
          </w:p>
        </w:tc>
        <w:tc>
          <w:tcPr>
            <w:tcW w:w="3203" w:type="pct"/>
            <w:tcBorders>
              <w:top w:val="single" w:sz="6" w:space="0" w:color="auto"/>
              <w:bottom w:val="single" w:sz="6" w:space="0" w:color="auto"/>
            </w:tcBorders>
          </w:tcPr>
          <w:p w14:paraId="5A77BE1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2DB79C1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49"/>
        <w:gridCol w:w="1649"/>
        <w:gridCol w:w="916"/>
        <w:gridCol w:w="3757"/>
      </w:tblGrid>
      <w:tr w:rsidR="00D740F6" w:rsidRPr="00D740F6" w14:paraId="23097716" w14:textId="77777777" w:rsidTr="005D7A07">
        <w:tc>
          <w:tcPr>
            <w:tcW w:w="1515" w:type="pct"/>
            <w:vMerge w:val="restart"/>
            <w:tcBorders>
              <w:top w:val="nil"/>
              <w:left w:val="nil"/>
              <w:bottom w:val="nil"/>
              <w:right w:val="outset" w:sz="6" w:space="0" w:color="auto"/>
            </w:tcBorders>
            <w:hideMark/>
          </w:tcPr>
          <w:p w14:paraId="77EB0D5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 The intended stage of circulation of the fertiliser</w:t>
            </w:r>
          </w:p>
        </w:tc>
        <w:tc>
          <w:tcPr>
            <w:tcW w:w="909" w:type="pct"/>
            <w:tcBorders>
              <w:top w:val="outset" w:sz="6" w:space="0" w:color="auto"/>
              <w:left w:val="outset" w:sz="6" w:space="0" w:color="auto"/>
              <w:bottom w:val="outset" w:sz="6" w:space="0" w:color="auto"/>
              <w:right w:val="outset" w:sz="6" w:space="0" w:color="auto"/>
            </w:tcBorders>
            <w:hideMark/>
          </w:tcPr>
          <w:p w14:paraId="0F6CBD2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Production</w:t>
            </w:r>
          </w:p>
        </w:tc>
        <w:tc>
          <w:tcPr>
            <w:tcW w:w="505" w:type="pct"/>
            <w:tcBorders>
              <w:top w:val="outset" w:sz="6" w:space="0" w:color="auto"/>
              <w:left w:val="outset" w:sz="6" w:space="0" w:color="auto"/>
              <w:bottom w:val="outset" w:sz="6" w:space="0" w:color="auto"/>
              <w:right w:val="outset" w:sz="6" w:space="0" w:color="auto"/>
            </w:tcBorders>
          </w:tcPr>
          <w:p w14:paraId="59A100C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71" w:type="pct"/>
            <w:tcBorders>
              <w:top w:val="nil"/>
              <w:left w:val="outset" w:sz="6" w:space="0" w:color="auto"/>
              <w:bottom w:val="nil"/>
              <w:right w:val="nil"/>
            </w:tcBorders>
          </w:tcPr>
          <w:p w14:paraId="10A8491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C88FB27" w14:textId="77777777" w:rsidTr="005D7A07">
        <w:tc>
          <w:tcPr>
            <w:tcW w:w="1515" w:type="pct"/>
            <w:vMerge/>
            <w:tcBorders>
              <w:top w:val="nil"/>
              <w:left w:val="nil"/>
              <w:bottom w:val="nil"/>
              <w:right w:val="outset" w:sz="6" w:space="0" w:color="auto"/>
            </w:tcBorders>
            <w:vAlign w:val="center"/>
            <w:hideMark/>
          </w:tcPr>
          <w:p w14:paraId="3D2A5E8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909" w:type="pct"/>
            <w:tcBorders>
              <w:top w:val="outset" w:sz="6" w:space="0" w:color="auto"/>
              <w:left w:val="outset" w:sz="6" w:space="0" w:color="auto"/>
              <w:bottom w:val="outset" w:sz="6" w:space="0" w:color="auto"/>
              <w:right w:val="outset" w:sz="6" w:space="0" w:color="auto"/>
            </w:tcBorders>
            <w:hideMark/>
          </w:tcPr>
          <w:p w14:paraId="1D78811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Importation</w:t>
            </w:r>
          </w:p>
        </w:tc>
        <w:tc>
          <w:tcPr>
            <w:tcW w:w="505" w:type="pct"/>
            <w:tcBorders>
              <w:top w:val="outset" w:sz="6" w:space="0" w:color="auto"/>
              <w:left w:val="outset" w:sz="6" w:space="0" w:color="auto"/>
              <w:bottom w:val="outset" w:sz="6" w:space="0" w:color="auto"/>
              <w:right w:val="outset" w:sz="6" w:space="0" w:color="auto"/>
            </w:tcBorders>
          </w:tcPr>
          <w:p w14:paraId="32FC028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71" w:type="pct"/>
            <w:tcBorders>
              <w:top w:val="nil"/>
              <w:left w:val="outset" w:sz="6" w:space="0" w:color="auto"/>
              <w:bottom w:val="nil"/>
              <w:right w:val="nil"/>
            </w:tcBorders>
          </w:tcPr>
          <w:p w14:paraId="08F8D17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139751F2" w14:textId="77777777" w:rsidTr="005D7A07">
        <w:tc>
          <w:tcPr>
            <w:tcW w:w="1515" w:type="pct"/>
            <w:vMerge/>
            <w:tcBorders>
              <w:top w:val="nil"/>
              <w:left w:val="nil"/>
              <w:bottom w:val="nil"/>
              <w:right w:val="outset" w:sz="6" w:space="0" w:color="auto"/>
            </w:tcBorders>
            <w:vAlign w:val="center"/>
            <w:hideMark/>
          </w:tcPr>
          <w:p w14:paraId="3E17EC1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909" w:type="pct"/>
            <w:tcBorders>
              <w:top w:val="outset" w:sz="6" w:space="0" w:color="auto"/>
              <w:left w:val="outset" w:sz="6" w:space="0" w:color="auto"/>
              <w:bottom w:val="outset" w:sz="6" w:space="0" w:color="auto"/>
              <w:right w:val="outset" w:sz="6" w:space="0" w:color="auto"/>
            </w:tcBorders>
            <w:hideMark/>
          </w:tcPr>
          <w:p w14:paraId="36C9484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Packing</w:t>
            </w:r>
          </w:p>
        </w:tc>
        <w:tc>
          <w:tcPr>
            <w:tcW w:w="505" w:type="pct"/>
            <w:tcBorders>
              <w:top w:val="outset" w:sz="6" w:space="0" w:color="auto"/>
              <w:left w:val="outset" w:sz="6" w:space="0" w:color="auto"/>
              <w:bottom w:val="outset" w:sz="6" w:space="0" w:color="auto"/>
              <w:right w:val="outset" w:sz="6" w:space="0" w:color="auto"/>
            </w:tcBorders>
          </w:tcPr>
          <w:p w14:paraId="62E5E94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71" w:type="pct"/>
            <w:tcBorders>
              <w:top w:val="nil"/>
              <w:left w:val="outset" w:sz="6" w:space="0" w:color="auto"/>
              <w:bottom w:val="nil"/>
              <w:right w:val="nil"/>
            </w:tcBorders>
          </w:tcPr>
          <w:p w14:paraId="29328EA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7089903" w14:textId="77777777" w:rsidTr="005D7A07">
        <w:tc>
          <w:tcPr>
            <w:tcW w:w="1515" w:type="pct"/>
            <w:vMerge/>
            <w:tcBorders>
              <w:top w:val="nil"/>
              <w:left w:val="nil"/>
              <w:bottom w:val="nil"/>
              <w:right w:val="outset" w:sz="6" w:space="0" w:color="auto"/>
            </w:tcBorders>
            <w:vAlign w:val="center"/>
            <w:hideMark/>
          </w:tcPr>
          <w:p w14:paraId="2F2F6A0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909" w:type="pct"/>
            <w:tcBorders>
              <w:top w:val="outset" w:sz="6" w:space="0" w:color="auto"/>
              <w:left w:val="outset" w:sz="6" w:space="0" w:color="auto"/>
              <w:bottom w:val="outset" w:sz="6" w:space="0" w:color="auto"/>
              <w:right w:val="outset" w:sz="6" w:space="0" w:color="auto"/>
            </w:tcBorders>
            <w:hideMark/>
          </w:tcPr>
          <w:p w14:paraId="4902B84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Trade</w:t>
            </w:r>
          </w:p>
        </w:tc>
        <w:tc>
          <w:tcPr>
            <w:tcW w:w="505" w:type="pct"/>
            <w:tcBorders>
              <w:top w:val="outset" w:sz="6" w:space="0" w:color="auto"/>
              <w:left w:val="outset" w:sz="6" w:space="0" w:color="auto"/>
              <w:bottom w:val="outset" w:sz="6" w:space="0" w:color="auto"/>
              <w:right w:val="outset" w:sz="6" w:space="0" w:color="auto"/>
            </w:tcBorders>
          </w:tcPr>
          <w:p w14:paraId="0865393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71" w:type="pct"/>
            <w:tcBorders>
              <w:top w:val="nil"/>
              <w:left w:val="outset" w:sz="6" w:space="0" w:color="auto"/>
              <w:bottom w:val="nil"/>
              <w:right w:val="nil"/>
            </w:tcBorders>
          </w:tcPr>
          <w:p w14:paraId="2E4FD0C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2FE2EF91"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848"/>
        <w:gridCol w:w="5223"/>
      </w:tblGrid>
      <w:tr w:rsidR="00D740F6" w:rsidRPr="00D740F6" w14:paraId="3D889A27" w14:textId="77777777" w:rsidTr="005D7A07">
        <w:tc>
          <w:tcPr>
            <w:tcW w:w="2100" w:type="pct"/>
            <w:hideMark/>
          </w:tcPr>
          <w:p w14:paraId="300D619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 Date of paying the State fee</w:t>
            </w:r>
          </w:p>
        </w:tc>
        <w:tc>
          <w:tcPr>
            <w:tcW w:w="2850" w:type="pct"/>
            <w:tcBorders>
              <w:bottom w:val="single" w:sz="6" w:space="0" w:color="auto"/>
            </w:tcBorders>
            <w:hideMark/>
          </w:tcPr>
          <w:p w14:paraId="0C65EED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3C8EA129"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D740F6" w:rsidRPr="00D740F6" w14:paraId="39F3149A" w14:textId="77777777" w:rsidTr="005D7A07">
        <w:tc>
          <w:tcPr>
            <w:tcW w:w="5000" w:type="pct"/>
            <w:vAlign w:val="bottom"/>
            <w:hideMark/>
          </w:tcPr>
          <w:p w14:paraId="46C9775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 certify that the information provided is correct</w:t>
            </w:r>
          </w:p>
        </w:tc>
      </w:tr>
      <w:tr w:rsidR="00D740F6" w:rsidRPr="00D740F6" w14:paraId="2A250A4F" w14:textId="77777777" w:rsidTr="005D7A07">
        <w:tc>
          <w:tcPr>
            <w:tcW w:w="5000" w:type="pct"/>
            <w:tcBorders>
              <w:bottom w:val="single" w:sz="6" w:space="0" w:color="auto"/>
            </w:tcBorders>
            <w:hideMark/>
          </w:tcPr>
          <w:p w14:paraId="3D6A17E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2F82693" w14:textId="77777777" w:rsidTr="005D7A07">
        <w:tc>
          <w:tcPr>
            <w:tcW w:w="5000" w:type="pct"/>
            <w:tcBorders>
              <w:top w:val="single" w:sz="6" w:space="0" w:color="auto"/>
            </w:tcBorders>
            <w:hideMark/>
          </w:tcPr>
          <w:p w14:paraId="6A09546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(given name, surname and signature of the submitter of the application for registration*)</w:t>
            </w:r>
          </w:p>
        </w:tc>
      </w:tr>
    </w:tbl>
    <w:p w14:paraId="04EC947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3097D5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 * The detail “signature” of the document need not be completed if the electronic document has been prepared in accordance with the laws and regulations regarding drawing up of electronic documents.</w:t>
      </w:r>
    </w:p>
    <w:p w14:paraId="1E1B569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9D55BB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92D41CB" w14:textId="77777777" w:rsidR="00D740F6" w:rsidRPr="00D740F6" w:rsidRDefault="00D740F6" w:rsidP="00D740F6">
      <w:pPr>
        <w:tabs>
          <w:tab w:val="left" w:pos="7655"/>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Minister for Agriculture</w:t>
      </w:r>
      <w:r w:rsidRPr="00D740F6">
        <w:rPr>
          <w:rFonts w:ascii="Times New Roman" w:hAnsi="Times New Roman"/>
          <w:noProof/>
          <w:sz w:val="24"/>
          <w:lang w:val="en-US"/>
        </w:rPr>
        <w:tab/>
        <w:t>Jānis Dūklavs</w:t>
      </w:r>
    </w:p>
    <w:p w14:paraId="4841E44F" w14:textId="77777777" w:rsidR="00D740F6" w:rsidRPr="00D740F6" w:rsidRDefault="00D740F6" w:rsidP="00D740F6">
      <w:pPr>
        <w:rPr>
          <w:noProof/>
          <w:lang w:val="en-US"/>
        </w:rPr>
      </w:pPr>
      <w:r w:rsidRPr="00D740F6">
        <w:rPr>
          <w:noProof/>
          <w:lang w:val="en-US"/>
        </w:rPr>
        <w:br w:type="page"/>
      </w:r>
    </w:p>
    <w:p w14:paraId="22E08331"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6</w:t>
      </w:r>
    </w:p>
    <w:p w14:paraId="1A15B623"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4DF90D31"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36" w:name="piel-661074"/>
      <w:bookmarkStart w:id="237" w:name="piel6"/>
      <w:bookmarkEnd w:id="236"/>
      <w:bookmarkEnd w:id="237"/>
    </w:p>
    <w:p w14:paraId="667BFEA5" w14:textId="77777777" w:rsidR="00D740F6" w:rsidRPr="00D740F6" w:rsidRDefault="00D740F6" w:rsidP="00D740F6">
      <w:pPr>
        <w:spacing w:after="0" w:line="240" w:lineRule="auto"/>
        <w:jc w:val="right"/>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noProof/>
          <w:sz w:val="24"/>
          <w:lang w:val="en-US"/>
        </w:rPr>
        <w:t>26 June 2018</w:t>
      </w:r>
      <w:r w:rsidRPr="00D740F6">
        <w:rPr>
          <w:rFonts w:ascii="Times New Roman" w:hAnsi="Times New Roman"/>
          <w:noProof/>
          <w:sz w:val="24"/>
          <w:lang w:val="en-US"/>
        </w:rPr>
        <w:t>]</w:t>
      </w:r>
    </w:p>
    <w:p w14:paraId="3DE4E4B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1274C7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BAC96F2"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To the State Plant Protection Service</w:t>
      </w:r>
    </w:p>
    <w:p w14:paraId="17277A1D" w14:textId="77777777" w:rsidR="00D740F6" w:rsidRPr="00D740F6" w:rsidRDefault="00D740F6" w:rsidP="00D740F6">
      <w:pPr>
        <w:spacing w:after="0" w:line="240" w:lineRule="auto"/>
        <w:jc w:val="both"/>
        <w:rPr>
          <w:rFonts w:ascii="Times New Roman" w:hAnsi="Times New Roman"/>
          <w:b/>
          <w:noProof/>
          <w:sz w:val="24"/>
          <w:lang w:val="en-US"/>
        </w:rPr>
      </w:pPr>
      <w:r w:rsidRPr="00D740F6">
        <w:rPr>
          <w:rFonts w:ascii="Times New Roman" w:hAnsi="Times New Roman"/>
          <w:b/>
          <w:noProof/>
          <w:sz w:val="24"/>
          <w:lang w:val="en-US"/>
        </w:rPr>
        <w:t>Performer of trials:</w:t>
      </w:r>
    </w:p>
    <w:tbl>
      <w:tblPr>
        <w:tblW w:w="5000" w:type="pct"/>
        <w:tblCellMar>
          <w:top w:w="30" w:type="dxa"/>
          <w:left w:w="30" w:type="dxa"/>
          <w:bottom w:w="30" w:type="dxa"/>
          <w:right w:w="30" w:type="dxa"/>
        </w:tblCellMar>
        <w:tblLook w:val="04A0" w:firstRow="1" w:lastRow="0" w:firstColumn="1" w:lastColumn="0" w:noHBand="0" w:noVBand="1"/>
      </w:tblPr>
      <w:tblGrid>
        <w:gridCol w:w="4535"/>
        <w:gridCol w:w="4536"/>
      </w:tblGrid>
      <w:tr w:rsidR="00D740F6" w:rsidRPr="00D740F6" w14:paraId="5EDC6353" w14:textId="77777777" w:rsidTr="005D7A07">
        <w:tc>
          <w:tcPr>
            <w:tcW w:w="2500" w:type="pct"/>
            <w:tcBorders>
              <w:bottom w:val="single" w:sz="6" w:space="0" w:color="auto"/>
            </w:tcBorders>
            <w:hideMark/>
          </w:tcPr>
          <w:p w14:paraId="608466D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500" w:type="pct"/>
          </w:tcPr>
          <w:p w14:paraId="526A9B8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51E08BD" w14:textId="77777777" w:rsidTr="005D7A07">
        <w:tc>
          <w:tcPr>
            <w:tcW w:w="2500" w:type="pct"/>
            <w:tcBorders>
              <w:top w:val="single" w:sz="6" w:space="0" w:color="auto"/>
            </w:tcBorders>
            <w:hideMark/>
          </w:tcPr>
          <w:p w14:paraId="47DB619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(name of the scientific institution)</w:t>
            </w:r>
          </w:p>
        </w:tc>
        <w:tc>
          <w:tcPr>
            <w:tcW w:w="2500" w:type="pct"/>
          </w:tcPr>
          <w:p w14:paraId="463B89B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177C3854" w14:textId="77777777" w:rsidTr="005D7A07">
        <w:tc>
          <w:tcPr>
            <w:tcW w:w="2500" w:type="pct"/>
            <w:tcBorders>
              <w:bottom w:val="single" w:sz="6" w:space="0" w:color="auto"/>
            </w:tcBorders>
            <w:hideMark/>
          </w:tcPr>
          <w:p w14:paraId="1C4238C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500" w:type="pct"/>
          </w:tcPr>
          <w:p w14:paraId="338885A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48E4597" w14:textId="77777777" w:rsidTr="005D7A07">
        <w:tc>
          <w:tcPr>
            <w:tcW w:w="2500" w:type="pct"/>
            <w:tcBorders>
              <w:top w:val="single" w:sz="6" w:space="0" w:color="auto"/>
            </w:tcBorders>
            <w:hideMark/>
          </w:tcPr>
          <w:p w14:paraId="1389AE2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(address of the scientific institution)</w:t>
            </w:r>
          </w:p>
        </w:tc>
        <w:tc>
          <w:tcPr>
            <w:tcW w:w="2500" w:type="pct"/>
          </w:tcPr>
          <w:p w14:paraId="23EA09F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41109669"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34670AD8"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ATTESTATION</w:t>
      </w:r>
    </w:p>
    <w:p w14:paraId="7017CBFE"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on the efficiency of a plant growth promoter or microbiological preparation</w:t>
      </w:r>
    </w:p>
    <w:p w14:paraId="5BF9D312"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37"/>
        <w:gridCol w:w="4618"/>
      </w:tblGrid>
      <w:tr w:rsidR="00D740F6" w:rsidRPr="00D740F6" w14:paraId="12490C9C" w14:textId="77777777" w:rsidTr="005D7A07">
        <w:tc>
          <w:tcPr>
            <w:tcW w:w="2450" w:type="pct"/>
            <w:tcBorders>
              <w:top w:val="outset" w:sz="6" w:space="0" w:color="auto"/>
              <w:left w:val="outset" w:sz="6" w:space="0" w:color="auto"/>
              <w:bottom w:val="outset" w:sz="6" w:space="0" w:color="auto"/>
              <w:right w:val="outset" w:sz="6" w:space="0" w:color="auto"/>
            </w:tcBorders>
            <w:hideMark/>
          </w:tcPr>
          <w:p w14:paraId="1A2346D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name of the fertiliser</w:t>
            </w:r>
          </w:p>
        </w:tc>
        <w:tc>
          <w:tcPr>
            <w:tcW w:w="2550" w:type="pct"/>
            <w:tcBorders>
              <w:top w:val="outset" w:sz="6" w:space="0" w:color="auto"/>
              <w:left w:val="outset" w:sz="6" w:space="0" w:color="auto"/>
              <w:bottom w:val="outset" w:sz="6" w:space="0" w:color="auto"/>
              <w:right w:val="outset" w:sz="6" w:space="0" w:color="auto"/>
            </w:tcBorders>
          </w:tcPr>
          <w:p w14:paraId="5662404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119F372" w14:textId="77777777" w:rsidTr="005D7A07">
        <w:tc>
          <w:tcPr>
            <w:tcW w:w="2450" w:type="pct"/>
            <w:tcBorders>
              <w:top w:val="outset" w:sz="6" w:space="0" w:color="auto"/>
              <w:left w:val="outset" w:sz="6" w:space="0" w:color="auto"/>
              <w:bottom w:val="outset" w:sz="6" w:space="0" w:color="auto"/>
              <w:right w:val="outset" w:sz="6" w:space="0" w:color="auto"/>
            </w:tcBorders>
            <w:hideMark/>
          </w:tcPr>
          <w:p w14:paraId="1775793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producer of the fertiliser</w:t>
            </w:r>
          </w:p>
          <w:p w14:paraId="10B803D5" w14:textId="77777777" w:rsidR="00D740F6" w:rsidRPr="00D740F6" w:rsidRDefault="00D740F6" w:rsidP="005D7A07">
            <w:pPr>
              <w:spacing w:after="0" w:line="240" w:lineRule="auto"/>
              <w:jc w:val="both"/>
              <w:rPr>
                <w:rFonts w:ascii="Times New Roman" w:hAnsi="Times New Roman"/>
                <w:i/>
                <w:noProof/>
                <w:sz w:val="24"/>
                <w:lang w:val="en-US"/>
              </w:rPr>
            </w:pPr>
            <w:r w:rsidRPr="00D740F6">
              <w:rPr>
                <w:rFonts w:ascii="Times New Roman" w:hAnsi="Times New Roman"/>
                <w:i/>
                <w:noProof/>
                <w:sz w:val="24"/>
                <w:lang w:val="en-US"/>
              </w:rPr>
              <w:t>(name, address)</w:t>
            </w:r>
          </w:p>
          <w:p w14:paraId="7E77B57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550" w:type="pct"/>
            <w:tcBorders>
              <w:top w:val="outset" w:sz="6" w:space="0" w:color="auto"/>
              <w:left w:val="outset" w:sz="6" w:space="0" w:color="auto"/>
              <w:bottom w:val="outset" w:sz="6" w:space="0" w:color="auto"/>
              <w:right w:val="outset" w:sz="6" w:space="0" w:color="auto"/>
            </w:tcBorders>
          </w:tcPr>
          <w:p w14:paraId="517A04E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ABEF98D" w14:textId="77777777" w:rsidTr="005D7A07">
        <w:tc>
          <w:tcPr>
            <w:tcW w:w="2450" w:type="pct"/>
            <w:tcBorders>
              <w:top w:val="outset" w:sz="6" w:space="0" w:color="auto"/>
              <w:left w:val="outset" w:sz="6" w:space="0" w:color="auto"/>
              <w:bottom w:val="outset" w:sz="6" w:space="0" w:color="auto"/>
              <w:right w:val="outset" w:sz="6" w:space="0" w:color="auto"/>
            </w:tcBorders>
            <w:hideMark/>
          </w:tcPr>
          <w:p w14:paraId="6B9D2FB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Trial site(-s)</w:t>
            </w:r>
          </w:p>
          <w:p w14:paraId="083D188A" w14:textId="77777777" w:rsidR="00D740F6" w:rsidRPr="00D740F6" w:rsidRDefault="00D740F6" w:rsidP="005D7A07">
            <w:pPr>
              <w:spacing w:after="0" w:line="240" w:lineRule="auto"/>
              <w:jc w:val="both"/>
              <w:rPr>
                <w:rFonts w:ascii="Times New Roman" w:hAnsi="Times New Roman"/>
                <w:i/>
                <w:noProof/>
                <w:sz w:val="24"/>
                <w:lang w:val="en-US"/>
              </w:rPr>
            </w:pPr>
            <w:r w:rsidRPr="00D740F6">
              <w:rPr>
                <w:rFonts w:ascii="Times New Roman" w:hAnsi="Times New Roman"/>
                <w:i/>
                <w:noProof/>
                <w:sz w:val="24"/>
                <w:lang w:val="en-US"/>
              </w:rPr>
              <w:t>(address(-es))</w:t>
            </w:r>
          </w:p>
          <w:p w14:paraId="2AE3267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550" w:type="pct"/>
            <w:tcBorders>
              <w:top w:val="outset" w:sz="6" w:space="0" w:color="auto"/>
              <w:left w:val="outset" w:sz="6" w:space="0" w:color="auto"/>
              <w:bottom w:val="outset" w:sz="6" w:space="0" w:color="auto"/>
              <w:right w:val="outset" w:sz="6" w:space="0" w:color="auto"/>
            </w:tcBorders>
          </w:tcPr>
          <w:p w14:paraId="6748B11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3B787E8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89AAE87"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Information regarding the efficiency trial of the fertiliser:</w:t>
      </w:r>
    </w:p>
    <w:p w14:paraId="01262E5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68"/>
        <w:gridCol w:w="2126"/>
        <w:gridCol w:w="3961"/>
      </w:tblGrid>
      <w:tr w:rsidR="00D740F6" w:rsidRPr="00D740F6" w14:paraId="1A5113C5" w14:textId="77777777" w:rsidTr="005D7A07">
        <w:tc>
          <w:tcPr>
            <w:tcW w:w="1639" w:type="pct"/>
            <w:tcBorders>
              <w:top w:val="outset" w:sz="6" w:space="0" w:color="auto"/>
              <w:left w:val="outset" w:sz="6" w:space="0" w:color="auto"/>
              <w:bottom w:val="outset" w:sz="6" w:space="0" w:color="auto"/>
              <w:right w:val="outset" w:sz="6" w:space="0" w:color="auto"/>
            </w:tcBorders>
            <w:vAlign w:val="center"/>
            <w:hideMark/>
          </w:tcPr>
          <w:p w14:paraId="30CC630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Crop for which the efficiency trial of the fertiliser has been carried out</w:t>
            </w:r>
          </w:p>
        </w:tc>
        <w:tc>
          <w:tcPr>
            <w:tcW w:w="1174" w:type="pct"/>
            <w:tcBorders>
              <w:top w:val="outset" w:sz="6" w:space="0" w:color="auto"/>
              <w:left w:val="outset" w:sz="6" w:space="0" w:color="auto"/>
              <w:bottom w:val="outset" w:sz="6" w:space="0" w:color="auto"/>
              <w:right w:val="outset" w:sz="6" w:space="0" w:color="auto"/>
            </w:tcBorders>
            <w:vAlign w:val="center"/>
            <w:hideMark/>
          </w:tcPr>
          <w:p w14:paraId="2C0099F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Trial years (for covered-area trials – harvest cycles)</w:t>
            </w:r>
          </w:p>
        </w:tc>
        <w:tc>
          <w:tcPr>
            <w:tcW w:w="2187" w:type="pct"/>
            <w:tcBorders>
              <w:top w:val="outset" w:sz="6" w:space="0" w:color="auto"/>
              <w:left w:val="outset" w:sz="6" w:space="0" w:color="auto"/>
              <w:bottom w:val="outset" w:sz="6" w:space="0" w:color="auto"/>
              <w:right w:val="outset" w:sz="6" w:space="0" w:color="auto"/>
            </w:tcBorders>
            <w:vAlign w:val="center"/>
            <w:hideMark/>
          </w:tcPr>
          <w:p w14:paraId="2E1FF04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Harvest growth established during the trial period in a % trial in which the sole difference principle has been observed</w:t>
            </w:r>
          </w:p>
        </w:tc>
      </w:tr>
      <w:tr w:rsidR="00D740F6" w:rsidRPr="00D740F6" w14:paraId="03EFA9D7" w14:textId="77777777" w:rsidTr="005D7A07">
        <w:tc>
          <w:tcPr>
            <w:tcW w:w="1639" w:type="pct"/>
            <w:tcBorders>
              <w:top w:val="outset" w:sz="6" w:space="0" w:color="auto"/>
              <w:left w:val="outset" w:sz="6" w:space="0" w:color="auto"/>
              <w:bottom w:val="outset" w:sz="6" w:space="0" w:color="auto"/>
              <w:right w:val="outset" w:sz="6" w:space="0" w:color="auto"/>
            </w:tcBorders>
          </w:tcPr>
          <w:p w14:paraId="33702B1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74" w:type="pct"/>
            <w:tcBorders>
              <w:top w:val="outset" w:sz="6" w:space="0" w:color="auto"/>
              <w:left w:val="outset" w:sz="6" w:space="0" w:color="auto"/>
              <w:bottom w:val="outset" w:sz="6" w:space="0" w:color="auto"/>
              <w:right w:val="outset" w:sz="6" w:space="0" w:color="auto"/>
            </w:tcBorders>
          </w:tcPr>
          <w:p w14:paraId="7132149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auto"/>
              <w:left w:val="outset" w:sz="6" w:space="0" w:color="auto"/>
              <w:bottom w:val="outset" w:sz="6" w:space="0" w:color="auto"/>
              <w:right w:val="outset" w:sz="6" w:space="0" w:color="auto"/>
            </w:tcBorders>
          </w:tcPr>
          <w:p w14:paraId="294CD76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DFF9884" w14:textId="77777777" w:rsidTr="005D7A07">
        <w:tc>
          <w:tcPr>
            <w:tcW w:w="1639" w:type="pct"/>
            <w:tcBorders>
              <w:top w:val="outset" w:sz="6" w:space="0" w:color="auto"/>
              <w:left w:val="outset" w:sz="6" w:space="0" w:color="auto"/>
              <w:bottom w:val="outset" w:sz="6" w:space="0" w:color="auto"/>
              <w:right w:val="outset" w:sz="6" w:space="0" w:color="auto"/>
            </w:tcBorders>
          </w:tcPr>
          <w:p w14:paraId="1C534B6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74" w:type="pct"/>
            <w:tcBorders>
              <w:top w:val="outset" w:sz="6" w:space="0" w:color="auto"/>
              <w:left w:val="outset" w:sz="6" w:space="0" w:color="auto"/>
              <w:bottom w:val="outset" w:sz="6" w:space="0" w:color="auto"/>
              <w:right w:val="outset" w:sz="6" w:space="0" w:color="auto"/>
            </w:tcBorders>
          </w:tcPr>
          <w:p w14:paraId="4280DEB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auto"/>
              <w:left w:val="outset" w:sz="6" w:space="0" w:color="auto"/>
              <w:bottom w:val="outset" w:sz="6" w:space="0" w:color="auto"/>
              <w:right w:val="outset" w:sz="6" w:space="0" w:color="auto"/>
            </w:tcBorders>
          </w:tcPr>
          <w:p w14:paraId="64ED486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B76FCB8" w14:textId="77777777" w:rsidTr="005D7A07">
        <w:tc>
          <w:tcPr>
            <w:tcW w:w="1639" w:type="pct"/>
            <w:tcBorders>
              <w:top w:val="outset" w:sz="6" w:space="0" w:color="auto"/>
              <w:left w:val="outset" w:sz="6" w:space="0" w:color="auto"/>
              <w:bottom w:val="outset" w:sz="6" w:space="0" w:color="auto"/>
              <w:right w:val="outset" w:sz="6" w:space="0" w:color="auto"/>
            </w:tcBorders>
          </w:tcPr>
          <w:p w14:paraId="518AFEE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74" w:type="pct"/>
            <w:tcBorders>
              <w:top w:val="outset" w:sz="6" w:space="0" w:color="auto"/>
              <w:left w:val="outset" w:sz="6" w:space="0" w:color="auto"/>
              <w:bottom w:val="outset" w:sz="6" w:space="0" w:color="auto"/>
              <w:right w:val="outset" w:sz="6" w:space="0" w:color="auto"/>
            </w:tcBorders>
          </w:tcPr>
          <w:p w14:paraId="5C60F28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auto"/>
              <w:left w:val="outset" w:sz="6" w:space="0" w:color="auto"/>
              <w:bottom w:val="outset" w:sz="6" w:space="0" w:color="auto"/>
              <w:right w:val="outset" w:sz="6" w:space="0" w:color="auto"/>
            </w:tcBorders>
          </w:tcPr>
          <w:p w14:paraId="0E45EBE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5828D73" w14:textId="77777777" w:rsidTr="005D7A07">
        <w:tc>
          <w:tcPr>
            <w:tcW w:w="1639" w:type="pct"/>
            <w:tcBorders>
              <w:top w:val="outset" w:sz="6" w:space="0" w:color="auto"/>
              <w:left w:val="outset" w:sz="6" w:space="0" w:color="auto"/>
              <w:bottom w:val="outset" w:sz="6" w:space="0" w:color="auto"/>
              <w:right w:val="outset" w:sz="6" w:space="0" w:color="auto"/>
            </w:tcBorders>
          </w:tcPr>
          <w:p w14:paraId="0EC9DA7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74" w:type="pct"/>
            <w:tcBorders>
              <w:top w:val="outset" w:sz="6" w:space="0" w:color="auto"/>
              <w:left w:val="outset" w:sz="6" w:space="0" w:color="auto"/>
              <w:bottom w:val="outset" w:sz="6" w:space="0" w:color="auto"/>
              <w:right w:val="outset" w:sz="6" w:space="0" w:color="auto"/>
            </w:tcBorders>
          </w:tcPr>
          <w:p w14:paraId="70CFB75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auto"/>
              <w:left w:val="outset" w:sz="6" w:space="0" w:color="auto"/>
              <w:bottom w:val="outset" w:sz="6" w:space="0" w:color="auto"/>
              <w:right w:val="outset" w:sz="6" w:space="0" w:color="auto"/>
            </w:tcBorders>
          </w:tcPr>
          <w:p w14:paraId="6BBA4F5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9A05BB1" w14:textId="77777777" w:rsidTr="005D7A07">
        <w:tc>
          <w:tcPr>
            <w:tcW w:w="1639" w:type="pct"/>
            <w:tcBorders>
              <w:top w:val="outset" w:sz="6" w:space="0" w:color="auto"/>
              <w:left w:val="outset" w:sz="6" w:space="0" w:color="auto"/>
              <w:bottom w:val="outset" w:sz="6" w:space="0" w:color="auto"/>
              <w:right w:val="outset" w:sz="6" w:space="0" w:color="auto"/>
            </w:tcBorders>
          </w:tcPr>
          <w:p w14:paraId="5C7974A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74" w:type="pct"/>
            <w:tcBorders>
              <w:top w:val="outset" w:sz="6" w:space="0" w:color="auto"/>
              <w:left w:val="outset" w:sz="6" w:space="0" w:color="auto"/>
              <w:bottom w:val="outset" w:sz="6" w:space="0" w:color="auto"/>
              <w:right w:val="outset" w:sz="6" w:space="0" w:color="auto"/>
            </w:tcBorders>
          </w:tcPr>
          <w:p w14:paraId="3A7E136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auto"/>
              <w:left w:val="outset" w:sz="6" w:space="0" w:color="auto"/>
              <w:bottom w:val="outset" w:sz="6" w:space="0" w:color="auto"/>
              <w:right w:val="outset" w:sz="6" w:space="0" w:color="auto"/>
            </w:tcBorders>
          </w:tcPr>
          <w:p w14:paraId="11BA0D6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F41874D" w14:textId="77777777" w:rsidTr="005D7A07">
        <w:tc>
          <w:tcPr>
            <w:tcW w:w="1639" w:type="pct"/>
            <w:tcBorders>
              <w:top w:val="outset" w:sz="6" w:space="0" w:color="auto"/>
              <w:left w:val="outset" w:sz="6" w:space="0" w:color="auto"/>
              <w:bottom w:val="outset" w:sz="6" w:space="0" w:color="auto"/>
              <w:right w:val="outset" w:sz="6" w:space="0" w:color="auto"/>
            </w:tcBorders>
          </w:tcPr>
          <w:p w14:paraId="07EA6F2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74" w:type="pct"/>
            <w:tcBorders>
              <w:top w:val="outset" w:sz="6" w:space="0" w:color="auto"/>
              <w:left w:val="outset" w:sz="6" w:space="0" w:color="auto"/>
              <w:bottom w:val="outset" w:sz="6" w:space="0" w:color="auto"/>
              <w:right w:val="outset" w:sz="6" w:space="0" w:color="auto"/>
            </w:tcBorders>
          </w:tcPr>
          <w:p w14:paraId="47B689C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outset" w:sz="6" w:space="0" w:color="auto"/>
              <w:left w:val="outset" w:sz="6" w:space="0" w:color="auto"/>
              <w:bottom w:val="outset" w:sz="6" w:space="0" w:color="auto"/>
              <w:right w:val="outset" w:sz="6" w:space="0" w:color="auto"/>
            </w:tcBorders>
          </w:tcPr>
          <w:p w14:paraId="40CF642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3FF0871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97B4969"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 declare that the presented trial results have been discussed in a collegiate scientific institutions and recognised as eligible for the submission to the Latvian State Plant Protection Service.</w:t>
      </w:r>
    </w:p>
    <w:p w14:paraId="59BC02A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97"/>
        <w:gridCol w:w="3901"/>
        <w:gridCol w:w="272"/>
        <w:gridCol w:w="3901"/>
      </w:tblGrid>
      <w:tr w:rsidR="00D740F6" w:rsidRPr="00D740F6" w14:paraId="7DC70FB4" w14:textId="77777777" w:rsidTr="005D7A07">
        <w:tc>
          <w:tcPr>
            <w:tcW w:w="550" w:type="pct"/>
            <w:hideMark/>
          </w:tcPr>
          <w:p w14:paraId="1CBDD14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Position</w:t>
            </w:r>
          </w:p>
        </w:tc>
        <w:tc>
          <w:tcPr>
            <w:tcW w:w="2150" w:type="pct"/>
            <w:tcBorders>
              <w:bottom w:val="single" w:sz="6" w:space="0" w:color="auto"/>
            </w:tcBorders>
            <w:hideMark/>
          </w:tcPr>
          <w:p w14:paraId="39115A4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hideMark/>
          </w:tcPr>
          <w:p w14:paraId="69C0D09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150" w:type="pct"/>
            <w:tcBorders>
              <w:bottom w:val="single" w:sz="6" w:space="0" w:color="auto"/>
            </w:tcBorders>
            <w:hideMark/>
          </w:tcPr>
          <w:p w14:paraId="25104F8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1DD79134" w14:textId="77777777" w:rsidTr="005D7A07">
        <w:tc>
          <w:tcPr>
            <w:tcW w:w="550" w:type="pct"/>
            <w:hideMark/>
          </w:tcPr>
          <w:p w14:paraId="58B278A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150" w:type="pct"/>
            <w:tcBorders>
              <w:top w:val="single" w:sz="6" w:space="0" w:color="auto"/>
            </w:tcBorders>
            <w:hideMark/>
          </w:tcPr>
          <w:p w14:paraId="51CBA01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(given name, surname)</w:t>
            </w:r>
          </w:p>
        </w:tc>
        <w:tc>
          <w:tcPr>
            <w:tcW w:w="150" w:type="pct"/>
            <w:hideMark/>
          </w:tcPr>
          <w:p w14:paraId="0BC8A09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150" w:type="pct"/>
            <w:tcBorders>
              <w:top w:val="single" w:sz="6" w:space="0" w:color="auto"/>
            </w:tcBorders>
            <w:hideMark/>
          </w:tcPr>
          <w:p w14:paraId="2AC68B3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(signature)</w:t>
            </w:r>
          </w:p>
        </w:tc>
      </w:tr>
    </w:tbl>
    <w:p w14:paraId="71EA31A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49"/>
        <w:gridCol w:w="449"/>
        <w:gridCol w:w="449"/>
        <w:gridCol w:w="449"/>
        <w:gridCol w:w="449"/>
        <w:gridCol w:w="449"/>
        <w:gridCol w:w="449"/>
        <w:gridCol w:w="448"/>
        <w:gridCol w:w="448"/>
        <w:gridCol w:w="448"/>
        <w:gridCol w:w="448"/>
        <w:gridCol w:w="448"/>
        <w:gridCol w:w="448"/>
        <w:gridCol w:w="497"/>
        <w:gridCol w:w="497"/>
        <w:gridCol w:w="448"/>
        <w:gridCol w:w="448"/>
        <w:gridCol w:w="448"/>
        <w:gridCol w:w="448"/>
        <w:gridCol w:w="446"/>
      </w:tblGrid>
      <w:tr w:rsidR="00D740F6" w:rsidRPr="00D740F6" w14:paraId="2E19837B" w14:textId="77777777" w:rsidTr="005D7A07">
        <w:tc>
          <w:tcPr>
            <w:tcW w:w="248" w:type="pct"/>
            <w:vAlign w:val="center"/>
          </w:tcPr>
          <w:p w14:paraId="407FFBF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08F1BEA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3D2B953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4C08073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6B09B79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6ED4602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6479018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vAlign w:val="center"/>
          </w:tcPr>
          <w:p w14:paraId="113D21D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vAlign w:val="center"/>
          </w:tcPr>
          <w:p w14:paraId="71470D1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vAlign w:val="center"/>
          </w:tcPr>
          <w:p w14:paraId="4DCF089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tcBorders>
              <w:top w:val="single" w:sz="6" w:space="0" w:color="auto"/>
              <w:left w:val="single" w:sz="6" w:space="0" w:color="auto"/>
              <w:bottom w:val="single" w:sz="6" w:space="0" w:color="auto"/>
              <w:right w:val="single" w:sz="6" w:space="0" w:color="auto"/>
            </w:tcBorders>
            <w:vAlign w:val="center"/>
          </w:tcPr>
          <w:p w14:paraId="1A89A13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tcBorders>
              <w:top w:val="single" w:sz="6" w:space="0" w:color="auto"/>
              <w:left w:val="single" w:sz="6" w:space="0" w:color="auto"/>
              <w:bottom w:val="single" w:sz="6" w:space="0" w:color="auto"/>
              <w:right w:val="single" w:sz="6" w:space="0" w:color="auto"/>
            </w:tcBorders>
            <w:vAlign w:val="center"/>
          </w:tcPr>
          <w:p w14:paraId="2CF96C7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vAlign w:val="bottom"/>
            <w:hideMark/>
          </w:tcPr>
          <w:p w14:paraId="77C36D7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c>
          <w:tcPr>
            <w:tcW w:w="274" w:type="pct"/>
            <w:tcBorders>
              <w:top w:val="single" w:sz="6" w:space="0" w:color="auto"/>
              <w:left w:val="single" w:sz="6" w:space="0" w:color="auto"/>
              <w:bottom w:val="single" w:sz="6" w:space="0" w:color="auto"/>
              <w:right w:val="single" w:sz="6" w:space="0" w:color="auto"/>
            </w:tcBorders>
            <w:vAlign w:val="center"/>
          </w:tcPr>
          <w:p w14:paraId="1F4A823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74" w:type="pct"/>
            <w:tcBorders>
              <w:top w:val="single" w:sz="6" w:space="0" w:color="auto"/>
              <w:left w:val="single" w:sz="6" w:space="0" w:color="auto"/>
              <w:bottom w:val="single" w:sz="6" w:space="0" w:color="auto"/>
              <w:right w:val="single" w:sz="6" w:space="0" w:color="auto"/>
            </w:tcBorders>
            <w:vAlign w:val="center"/>
          </w:tcPr>
          <w:p w14:paraId="087121E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vAlign w:val="bottom"/>
            <w:hideMark/>
          </w:tcPr>
          <w:p w14:paraId="772EC38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c>
          <w:tcPr>
            <w:tcW w:w="247" w:type="pct"/>
            <w:tcBorders>
              <w:top w:val="single" w:sz="6" w:space="0" w:color="auto"/>
              <w:left w:val="single" w:sz="6" w:space="0" w:color="auto"/>
              <w:bottom w:val="single" w:sz="6" w:space="0" w:color="auto"/>
              <w:right w:val="single" w:sz="6" w:space="0" w:color="auto"/>
            </w:tcBorders>
            <w:vAlign w:val="center"/>
          </w:tcPr>
          <w:p w14:paraId="580F203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tcBorders>
              <w:top w:val="single" w:sz="6" w:space="0" w:color="auto"/>
              <w:left w:val="single" w:sz="6" w:space="0" w:color="auto"/>
              <w:bottom w:val="single" w:sz="6" w:space="0" w:color="auto"/>
              <w:right w:val="single" w:sz="6" w:space="0" w:color="auto"/>
            </w:tcBorders>
            <w:vAlign w:val="center"/>
          </w:tcPr>
          <w:p w14:paraId="57542E5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tcBorders>
              <w:top w:val="single" w:sz="6" w:space="0" w:color="auto"/>
              <w:left w:val="single" w:sz="6" w:space="0" w:color="auto"/>
              <w:bottom w:val="single" w:sz="6" w:space="0" w:color="auto"/>
              <w:right w:val="single" w:sz="6" w:space="0" w:color="auto"/>
            </w:tcBorders>
            <w:vAlign w:val="center"/>
          </w:tcPr>
          <w:p w14:paraId="5383385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tcBorders>
              <w:top w:val="single" w:sz="6" w:space="0" w:color="auto"/>
              <w:left w:val="single" w:sz="6" w:space="0" w:color="auto"/>
              <w:bottom w:val="single" w:sz="6" w:space="0" w:color="auto"/>
              <w:right w:val="single" w:sz="6" w:space="0" w:color="auto"/>
            </w:tcBorders>
            <w:vAlign w:val="center"/>
          </w:tcPr>
          <w:p w14:paraId="6C1649C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E70BEFE" w14:textId="77777777" w:rsidTr="005D7A07">
        <w:tc>
          <w:tcPr>
            <w:tcW w:w="248" w:type="pct"/>
            <w:vAlign w:val="center"/>
          </w:tcPr>
          <w:p w14:paraId="23D5C90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5B8E902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073CE3E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45FF4C6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6E22526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35BFE42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8" w:type="pct"/>
            <w:vAlign w:val="center"/>
          </w:tcPr>
          <w:p w14:paraId="1D9F8E2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vAlign w:val="center"/>
          </w:tcPr>
          <w:p w14:paraId="0D1CF83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vAlign w:val="center"/>
          </w:tcPr>
          <w:p w14:paraId="2B6AF02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7" w:type="pct"/>
            <w:vAlign w:val="center"/>
          </w:tcPr>
          <w:p w14:paraId="408B0AE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494" w:type="pct"/>
            <w:gridSpan w:val="2"/>
            <w:vAlign w:val="center"/>
            <w:hideMark/>
          </w:tcPr>
          <w:p w14:paraId="312D8BB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day</w:t>
            </w:r>
          </w:p>
        </w:tc>
        <w:tc>
          <w:tcPr>
            <w:tcW w:w="247" w:type="pct"/>
            <w:vAlign w:val="center"/>
            <w:hideMark/>
          </w:tcPr>
          <w:p w14:paraId="3B54EE5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547" w:type="pct"/>
            <w:gridSpan w:val="2"/>
            <w:vAlign w:val="center"/>
            <w:hideMark/>
          </w:tcPr>
          <w:p w14:paraId="4448BF7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month</w:t>
            </w:r>
          </w:p>
        </w:tc>
        <w:tc>
          <w:tcPr>
            <w:tcW w:w="247" w:type="pct"/>
            <w:vAlign w:val="center"/>
            <w:hideMark/>
          </w:tcPr>
          <w:p w14:paraId="35E74BF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989" w:type="pct"/>
            <w:gridSpan w:val="4"/>
            <w:vAlign w:val="center"/>
            <w:hideMark/>
          </w:tcPr>
          <w:p w14:paraId="0559507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year</w:t>
            </w:r>
          </w:p>
        </w:tc>
      </w:tr>
    </w:tbl>
    <w:p w14:paraId="565C075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392721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430B6C0" w14:textId="77777777" w:rsidR="00D740F6" w:rsidRPr="00D740F6" w:rsidRDefault="00D740F6" w:rsidP="00D740F6">
      <w:pPr>
        <w:tabs>
          <w:tab w:val="left" w:pos="7655"/>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Minister for Agriculture</w:t>
      </w:r>
      <w:r w:rsidRPr="00D740F6">
        <w:rPr>
          <w:rFonts w:ascii="Times New Roman" w:hAnsi="Times New Roman"/>
          <w:noProof/>
          <w:sz w:val="24"/>
          <w:lang w:val="en-US"/>
        </w:rPr>
        <w:tab/>
        <w:t>Jānis Dūklavs</w:t>
      </w:r>
      <w:r w:rsidRPr="00D740F6">
        <w:rPr>
          <w:rFonts w:ascii="Times New Roman" w:hAnsi="Times New Roman"/>
          <w:noProof/>
          <w:sz w:val="24"/>
          <w:lang w:val="en-US"/>
        </w:rPr>
        <w:br w:type="page"/>
      </w:r>
    </w:p>
    <w:p w14:paraId="1BDFB307"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7</w:t>
      </w:r>
    </w:p>
    <w:p w14:paraId="6FE3CDC2"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115990DA"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38" w:name="piel-1035311"/>
      <w:bookmarkEnd w:id="238"/>
    </w:p>
    <w:p w14:paraId="3416BAF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70F38F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E0883FD" w14:textId="77777777" w:rsidR="00D740F6" w:rsidRPr="00D740F6" w:rsidRDefault="00D740F6" w:rsidP="00D740F6">
      <w:pPr>
        <w:spacing w:after="0" w:line="240" w:lineRule="auto"/>
        <w:jc w:val="center"/>
        <w:rPr>
          <w:rFonts w:ascii="Times New Roman" w:hAnsi="Times New Roman"/>
          <w:b/>
          <w:noProof/>
          <w:sz w:val="28"/>
          <w:lang w:val="en-US"/>
        </w:rPr>
      </w:pPr>
      <w:bookmarkStart w:id="239" w:name="1035312"/>
      <w:bookmarkStart w:id="240" w:name="n-1035312"/>
      <w:bookmarkEnd w:id="239"/>
      <w:bookmarkEnd w:id="240"/>
      <w:r w:rsidRPr="00D740F6">
        <w:rPr>
          <w:rFonts w:ascii="Times New Roman" w:hAnsi="Times New Roman"/>
          <w:b/>
          <w:noProof/>
          <w:sz w:val="28"/>
          <w:lang w:val="en-US"/>
        </w:rPr>
        <w:t>Application for the Registration of a Mechanical Mixture of Fertilisers Produced in Latvia</w:t>
      </w:r>
    </w:p>
    <w:p w14:paraId="37BC6637"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[11 January 2022]</w:t>
      </w:r>
    </w:p>
    <w:p w14:paraId="51AA15A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50CD6E6" w14:textId="77777777" w:rsidR="00D740F6" w:rsidRPr="00D740F6" w:rsidRDefault="00D740F6" w:rsidP="00D740F6">
      <w:pPr>
        <w:rPr>
          <w:noProof/>
          <w:lang w:val="en-US"/>
        </w:rPr>
      </w:pPr>
      <w:r w:rsidRPr="00D740F6">
        <w:rPr>
          <w:noProof/>
          <w:lang w:val="en-US"/>
        </w:rPr>
        <w:br w:type="page"/>
      </w:r>
    </w:p>
    <w:p w14:paraId="589CF05F"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8</w:t>
      </w:r>
    </w:p>
    <w:p w14:paraId="17BE5CE8"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7CFEF570"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41" w:name="piel-563312"/>
      <w:bookmarkEnd w:id="241"/>
    </w:p>
    <w:p w14:paraId="5C1ABCA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8C3388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45CEDFC"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(supplemented lesser State coat of arms)</w:t>
      </w:r>
    </w:p>
    <w:p w14:paraId="3C22ACF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95195EF"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Ministry of Agriculture of the Republic of Latvia</w:t>
      </w:r>
    </w:p>
    <w:p w14:paraId="69F1B961"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State Plant Protection Service</w:t>
      </w:r>
    </w:p>
    <w:p w14:paraId="7961A9F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2C30A08" w14:textId="77777777" w:rsidR="00D740F6" w:rsidRPr="00D740F6" w:rsidRDefault="00D740F6" w:rsidP="00D740F6">
      <w:pPr>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Registration Certificate of a Fertiliser</w:t>
      </w:r>
    </w:p>
    <w:p w14:paraId="7F649484" w14:textId="77777777" w:rsidR="00D740F6" w:rsidRPr="00D740F6" w:rsidRDefault="00D740F6" w:rsidP="00D740F6">
      <w:pPr>
        <w:tabs>
          <w:tab w:val="left" w:leader="underscore" w:pos="1134"/>
          <w:tab w:val="left" w:leader="underscore" w:pos="9072"/>
        </w:tabs>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No. ____</w:t>
      </w:r>
    </w:p>
    <w:p w14:paraId="50A29452"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41"/>
        <w:gridCol w:w="3445"/>
        <w:gridCol w:w="5385"/>
      </w:tblGrid>
      <w:tr w:rsidR="00D740F6" w:rsidRPr="00D740F6" w14:paraId="06E886A7" w14:textId="77777777" w:rsidTr="005D7A07">
        <w:tc>
          <w:tcPr>
            <w:tcW w:w="133" w:type="pct"/>
            <w:hideMark/>
          </w:tcPr>
          <w:p w14:paraId="0820FE1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w:t>
            </w:r>
          </w:p>
        </w:tc>
        <w:tc>
          <w:tcPr>
            <w:tcW w:w="1899" w:type="pct"/>
            <w:hideMark/>
          </w:tcPr>
          <w:p w14:paraId="74C1365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Name of the fertiliser</w:t>
            </w:r>
          </w:p>
        </w:tc>
        <w:tc>
          <w:tcPr>
            <w:tcW w:w="2968" w:type="pct"/>
            <w:tcBorders>
              <w:bottom w:val="single" w:sz="6" w:space="0" w:color="auto"/>
            </w:tcBorders>
            <w:hideMark/>
          </w:tcPr>
          <w:p w14:paraId="334F5E7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29D58EA" w14:textId="77777777" w:rsidTr="005D7A07">
        <w:tc>
          <w:tcPr>
            <w:tcW w:w="133" w:type="pct"/>
          </w:tcPr>
          <w:p w14:paraId="218272B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9" w:type="pct"/>
          </w:tcPr>
          <w:p w14:paraId="247772E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68" w:type="pct"/>
            <w:tcBorders>
              <w:top w:val="single" w:sz="6" w:space="0" w:color="auto"/>
            </w:tcBorders>
            <w:hideMark/>
          </w:tcPr>
          <w:p w14:paraId="157EF58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(according to the identification requirements for fertilisers)</w:t>
            </w:r>
          </w:p>
        </w:tc>
      </w:tr>
      <w:tr w:rsidR="00D740F6" w:rsidRPr="00D740F6" w14:paraId="2EE8619A" w14:textId="77777777" w:rsidTr="005D7A07">
        <w:tc>
          <w:tcPr>
            <w:tcW w:w="133" w:type="pct"/>
          </w:tcPr>
          <w:p w14:paraId="2968D6E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9" w:type="pct"/>
          </w:tcPr>
          <w:p w14:paraId="360A651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68" w:type="pct"/>
            <w:tcBorders>
              <w:bottom w:val="single" w:sz="6" w:space="0" w:color="auto"/>
            </w:tcBorders>
            <w:hideMark/>
          </w:tcPr>
          <w:p w14:paraId="47D419A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C4F596F" w14:textId="77777777" w:rsidTr="005D7A07">
        <w:tc>
          <w:tcPr>
            <w:tcW w:w="133" w:type="pct"/>
          </w:tcPr>
          <w:p w14:paraId="23F50D3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9" w:type="pct"/>
          </w:tcPr>
          <w:p w14:paraId="0B07C5C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68" w:type="pct"/>
            <w:tcBorders>
              <w:top w:val="single" w:sz="6" w:space="0" w:color="auto"/>
            </w:tcBorders>
            <w:hideMark/>
          </w:tcPr>
          <w:p w14:paraId="443B26E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(trade name of the fertiliser)</w:t>
            </w:r>
          </w:p>
        </w:tc>
      </w:tr>
      <w:tr w:rsidR="00D740F6" w:rsidRPr="00D740F6" w14:paraId="3993C624" w14:textId="77777777" w:rsidTr="005D7A07">
        <w:tc>
          <w:tcPr>
            <w:tcW w:w="133" w:type="pct"/>
            <w:hideMark/>
          </w:tcPr>
          <w:p w14:paraId="7B26CD0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w:t>
            </w:r>
          </w:p>
        </w:tc>
        <w:tc>
          <w:tcPr>
            <w:tcW w:w="1899" w:type="pct"/>
            <w:hideMark/>
          </w:tcPr>
          <w:p w14:paraId="1A94F10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essential composition of the fertiliser (%)</w:t>
            </w:r>
          </w:p>
        </w:tc>
        <w:tc>
          <w:tcPr>
            <w:tcW w:w="2968" w:type="pct"/>
            <w:tcBorders>
              <w:bottom w:val="single" w:sz="6" w:space="0" w:color="auto"/>
            </w:tcBorders>
            <w:hideMark/>
          </w:tcPr>
          <w:p w14:paraId="5EF008F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5B367FC" w14:textId="77777777" w:rsidTr="005D7A07">
        <w:tc>
          <w:tcPr>
            <w:tcW w:w="133" w:type="pct"/>
          </w:tcPr>
          <w:p w14:paraId="75251C9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9" w:type="pct"/>
          </w:tcPr>
          <w:p w14:paraId="2BC6613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68" w:type="pct"/>
            <w:tcBorders>
              <w:top w:val="single" w:sz="6" w:space="0" w:color="auto"/>
              <w:bottom w:val="single" w:sz="6" w:space="0" w:color="auto"/>
            </w:tcBorders>
          </w:tcPr>
          <w:p w14:paraId="748D243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298C0DB" w14:textId="77777777" w:rsidTr="005D7A07">
        <w:tc>
          <w:tcPr>
            <w:tcW w:w="133" w:type="pct"/>
          </w:tcPr>
          <w:p w14:paraId="2EA9214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9" w:type="pct"/>
          </w:tcPr>
          <w:p w14:paraId="296DE4B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68" w:type="pct"/>
            <w:tcBorders>
              <w:top w:val="single" w:sz="6" w:space="0" w:color="auto"/>
              <w:bottom w:val="single" w:sz="6" w:space="0" w:color="auto"/>
            </w:tcBorders>
          </w:tcPr>
          <w:p w14:paraId="77EB8D4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C38AD13" w14:textId="77777777" w:rsidTr="005D7A07">
        <w:tc>
          <w:tcPr>
            <w:tcW w:w="133" w:type="pct"/>
            <w:hideMark/>
          </w:tcPr>
          <w:p w14:paraId="592B4B0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w:t>
            </w:r>
          </w:p>
        </w:tc>
        <w:tc>
          <w:tcPr>
            <w:tcW w:w="1899" w:type="pct"/>
            <w:hideMark/>
          </w:tcPr>
          <w:p w14:paraId="6CEA319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producer of the fertiliser</w:t>
            </w:r>
          </w:p>
        </w:tc>
        <w:tc>
          <w:tcPr>
            <w:tcW w:w="2968" w:type="pct"/>
            <w:tcBorders>
              <w:top w:val="single" w:sz="6" w:space="0" w:color="auto"/>
              <w:bottom w:val="single" w:sz="6" w:space="0" w:color="auto"/>
            </w:tcBorders>
          </w:tcPr>
          <w:p w14:paraId="6F7D7D3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91DCFA3" w14:textId="77777777" w:rsidTr="005D7A07">
        <w:tc>
          <w:tcPr>
            <w:tcW w:w="133" w:type="pct"/>
            <w:hideMark/>
          </w:tcPr>
          <w:p w14:paraId="6554778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w:t>
            </w:r>
          </w:p>
        </w:tc>
        <w:tc>
          <w:tcPr>
            <w:tcW w:w="1899" w:type="pct"/>
            <w:hideMark/>
          </w:tcPr>
          <w:p w14:paraId="7479AC9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Stage of circulation of the fertiliser</w:t>
            </w:r>
          </w:p>
        </w:tc>
        <w:tc>
          <w:tcPr>
            <w:tcW w:w="2968" w:type="pct"/>
            <w:tcBorders>
              <w:top w:val="single" w:sz="6" w:space="0" w:color="auto"/>
              <w:bottom w:val="single" w:sz="6" w:space="0" w:color="auto"/>
            </w:tcBorders>
          </w:tcPr>
          <w:p w14:paraId="7ADFDC9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BAA7637" w14:textId="77777777" w:rsidTr="005D7A07">
        <w:tc>
          <w:tcPr>
            <w:tcW w:w="133" w:type="pct"/>
            <w:hideMark/>
          </w:tcPr>
          <w:p w14:paraId="07B3912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9" w:type="pct"/>
            <w:hideMark/>
          </w:tcPr>
          <w:p w14:paraId="0ED3950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968" w:type="pct"/>
            <w:tcBorders>
              <w:top w:val="single" w:sz="6" w:space="0" w:color="auto"/>
            </w:tcBorders>
            <w:hideMark/>
          </w:tcPr>
          <w:p w14:paraId="6607FE0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(indicate the required – production, packing, import, preparation of mixtures, sale)</w:t>
            </w:r>
          </w:p>
        </w:tc>
      </w:tr>
    </w:tbl>
    <w:p w14:paraId="358603F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153928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 Data to be declared in respect of the fertiliser</w:t>
      </w:r>
    </w:p>
    <w:p w14:paraId="2E28C61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84"/>
        <w:gridCol w:w="2970"/>
        <w:gridCol w:w="2101"/>
      </w:tblGrid>
      <w:tr w:rsidR="00D740F6" w:rsidRPr="00D740F6" w14:paraId="30ACE72B" w14:textId="77777777" w:rsidTr="005D7A07">
        <w:tc>
          <w:tcPr>
            <w:tcW w:w="2200" w:type="pct"/>
            <w:tcBorders>
              <w:top w:val="outset" w:sz="6" w:space="0" w:color="auto"/>
              <w:left w:val="outset" w:sz="6" w:space="0" w:color="auto"/>
              <w:bottom w:val="outset" w:sz="6" w:space="0" w:color="auto"/>
              <w:right w:val="outset" w:sz="6" w:space="0" w:color="auto"/>
            </w:tcBorders>
            <w:vAlign w:val="center"/>
            <w:hideMark/>
          </w:tcPr>
          <w:p w14:paraId="6D444F2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Plant nutrition elements</w:t>
            </w:r>
          </w:p>
        </w:tc>
        <w:tc>
          <w:tcPr>
            <w:tcW w:w="1640" w:type="pct"/>
            <w:tcBorders>
              <w:top w:val="outset" w:sz="6" w:space="0" w:color="auto"/>
              <w:left w:val="outset" w:sz="6" w:space="0" w:color="auto"/>
              <w:bottom w:val="outset" w:sz="6" w:space="0" w:color="auto"/>
              <w:right w:val="outset" w:sz="6" w:space="0" w:color="auto"/>
            </w:tcBorders>
            <w:vAlign w:val="center"/>
            <w:hideMark/>
          </w:tcPr>
          <w:p w14:paraId="709E3D9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Form of elements</w:t>
            </w:r>
          </w:p>
        </w:tc>
        <w:tc>
          <w:tcPr>
            <w:tcW w:w="1160" w:type="pct"/>
            <w:tcBorders>
              <w:top w:val="outset" w:sz="6" w:space="0" w:color="auto"/>
              <w:left w:val="outset" w:sz="6" w:space="0" w:color="auto"/>
              <w:bottom w:val="outset" w:sz="6" w:space="0" w:color="auto"/>
              <w:right w:val="outset" w:sz="6" w:space="0" w:color="auto"/>
            </w:tcBorders>
            <w:vAlign w:val="center"/>
            <w:hideMark/>
          </w:tcPr>
          <w:p w14:paraId="01AEF9A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Content (%)</w:t>
            </w:r>
          </w:p>
        </w:tc>
      </w:tr>
      <w:tr w:rsidR="00D740F6" w:rsidRPr="00D740F6" w14:paraId="6881DD97" w14:textId="77777777" w:rsidTr="005D7A07">
        <w:tc>
          <w:tcPr>
            <w:tcW w:w="2200" w:type="pct"/>
            <w:tcBorders>
              <w:top w:val="outset" w:sz="6" w:space="0" w:color="auto"/>
              <w:left w:val="outset" w:sz="6" w:space="0" w:color="auto"/>
              <w:bottom w:val="outset" w:sz="6" w:space="0" w:color="auto"/>
              <w:right w:val="outset" w:sz="6" w:space="0" w:color="auto"/>
            </w:tcBorders>
          </w:tcPr>
          <w:p w14:paraId="742D327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640" w:type="pct"/>
            <w:tcBorders>
              <w:top w:val="outset" w:sz="6" w:space="0" w:color="auto"/>
              <w:left w:val="outset" w:sz="6" w:space="0" w:color="auto"/>
              <w:bottom w:val="outset" w:sz="6" w:space="0" w:color="auto"/>
              <w:right w:val="outset" w:sz="6" w:space="0" w:color="auto"/>
            </w:tcBorders>
          </w:tcPr>
          <w:p w14:paraId="04F6DC6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60" w:type="pct"/>
            <w:tcBorders>
              <w:top w:val="outset" w:sz="6" w:space="0" w:color="auto"/>
              <w:left w:val="outset" w:sz="6" w:space="0" w:color="auto"/>
              <w:bottom w:val="outset" w:sz="6" w:space="0" w:color="auto"/>
              <w:right w:val="outset" w:sz="6" w:space="0" w:color="auto"/>
            </w:tcBorders>
          </w:tcPr>
          <w:p w14:paraId="0D71F99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617B195" w14:textId="77777777" w:rsidTr="005D7A07">
        <w:tc>
          <w:tcPr>
            <w:tcW w:w="2200" w:type="pct"/>
            <w:tcBorders>
              <w:top w:val="outset" w:sz="6" w:space="0" w:color="auto"/>
              <w:left w:val="outset" w:sz="6" w:space="0" w:color="auto"/>
              <w:bottom w:val="outset" w:sz="6" w:space="0" w:color="auto"/>
              <w:right w:val="outset" w:sz="6" w:space="0" w:color="auto"/>
            </w:tcBorders>
          </w:tcPr>
          <w:p w14:paraId="591ED6B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640" w:type="pct"/>
            <w:tcBorders>
              <w:top w:val="outset" w:sz="6" w:space="0" w:color="auto"/>
              <w:left w:val="outset" w:sz="6" w:space="0" w:color="auto"/>
              <w:bottom w:val="outset" w:sz="6" w:space="0" w:color="auto"/>
              <w:right w:val="outset" w:sz="6" w:space="0" w:color="auto"/>
            </w:tcBorders>
          </w:tcPr>
          <w:p w14:paraId="0F20747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60" w:type="pct"/>
            <w:tcBorders>
              <w:top w:val="outset" w:sz="6" w:space="0" w:color="auto"/>
              <w:left w:val="outset" w:sz="6" w:space="0" w:color="auto"/>
              <w:bottom w:val="outset" w:sz="6" w:space="0" w:color="auto"/>
              <w:right w:val="outset" w:sz="6" w:space="0" w:color="auto"/>
            </w:tcBorders>
          </w:tcPr>
          <w:p w14:paraId="6B21ADD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3005BE3" w14:textId="77777777" w:rsidTr="005D7A07">
        <w:tc>
          <w:tcPr>
            <w:tcW w:w="2200" w:type="pct"/>
            <w:tcBorders>
              <w:top w:val="outset" w:sz="6" w:space="0" w:color="auto"/>
              <w:left w:val="outset" w:sz="6" w:space="0" w:color="auto"/>
              <w:bottom w:val="outset" w:sz="6" w:space="0" w:color="auto"/>
              <w:right w:val="outset" w:sz="6" w:space="0" w:color="auto"/>
            </w:tcBorders>
          </w:tcPr>
          <w:p w14:paraId="560460E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640" w:type="pct"/>
            <w:tcBorders>
              <w:top w:val="outset" w:sz="6" w:space="0" w:color="auto"/>
              <w:left w:val="outset" w:sz="6" w:space="0" w:color="auto"/>
              <w:bottom w:val="outset" w:sz="6" w:space="0" w:color="auto"/>
              <w:right w:val="outset" w:sz="6" w:space="0" w:color="auto"/>
            </w:tcBorders>
          </w:tcPr>
          <w:p w14:paraId="0105FAC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60" w:type="pct"/>
            <w:tcBorders>
              <w:top w:val="outset" w:sz="6" w:space="0" w:color="auto"/>
              <w:left w:val="outset" w:sz="6" w:space="0" w:color="auto"/>
              <w:bottom w:val="outset" w:sz="6" w:space="0" w:color="auto"/>
              <w:right w:val="outset" w:sz="6" w:space="0" w:color="auto"/>
            </w:tcBorders>
          </w:tcPr>
          <w:p w14:paraId="5D723FA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10021E7" w14:textId="77777777" w:rsidTr="005D7A07">
        <w:tc>
          <w:tcPr>
            <w:tcW w:w="2200" w:type="pct"/>
            <w:tcBorders>
              <w:top w:val="outset" w:sz="6" w:space="0" w:color="auto"/>
              <w:left w:val="outset" w:sz="6" w:space="0" w:color="auto"/>
              <w:bottom w:val="outset" w:sz="6" w:space="0" w:color="auto"/>
              <w:right w:val="outset" w:sz="6" w:space="0" w:color="auto"/>
            </w:tcBorders>
          </w:tcPr>
          <w:p w14:paraId="3FD1C23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640" w:type="pct"/>
            <w:tcBorders>
              <w:top w:val="outset" w:sz="6" w:space="0" w:color="auto"/>
              <w:left w:val="outset" w:sz="6" w:space="0" w:color="auto"/>
              <w:bottom w:val="outset" w:sz="6" w:space="0" w:color="auto"/>
              <w:right w:val="outset" w:sz="6" w:space="0" w:color="auto"/>
            </w:tcBorders>
          </w:tcPr>
          <w:p w14:paraId="6D14C55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60" w:type="pct"/>
            <w:tcBorders>
              <w:top w:val="outset" w:sz="6" w:space="0" w:color="auto"/>
              <w:left w:val="outset" w:sz="6" w:space="0" w:color="auto"/>
              <w:bottom w:val="outset" w:sz="6" w:space="0" w:color="auto"/>
              <w:right w:val="outset" w:sz="6" w:space="0" w:color="auto"/>
            </w:tcBorders>
          </w:tcPr>
          <w:p w14:paraId="50E4B4F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2D218C83"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702"/>
        <w:gridCol w:w="7369"/>
      </w:tblGrid>
      <w:tr w:rsidR="00D740F6" w:rsidRPr="00D740F6" w14:paraId="4D0F1EDE" w14:textId="77777777" w:rsidTr="005D7A07">
        <w:tc>
          <w:tcPr>
            <w:tcW w:w="938" w:type="pct"/>
            <w:hideMark/>
          </w:tcPr>
          <w:p w14:paraId="7B183F2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p w14:paraId="6C3B928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Other data to be declared</w:t>
            </w:r>
          </w:p>
        </w:tc>
        <w:tc>
          <w:tcPr>
            <w:tcW w:w="4062" w:type="pct"/>
            <w:tcBorders>
              <w:bottom w:val="single" w:sz="6" w:space="0" w:color="auto"/>
            </w:tcBorders>
            <w:hideMark/>
          </w:tcPr>
          <w:p w14:paraId="447163D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1500A73" w14:textId="77777777" w:rsidTr="005D7A07">
        <w:tc>
          <w:tcPr>
            <w:tcW w:w="0" w:type="auto"/>
            <w:gridSpan w:val="2"/>
            <w:tcBorders>
              <w:bottom w:val="single" w:sz="6" w:space="0" w:color="auto"/>
            </w:tcBorders>
            <w:hideMark/>
          </w:tcPr>
          <w:p w14:paraId="5820119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280CD86" w14:textId="77777777" w:rsidTr="005D7A07">
        <w:tc>
          <w:tcPr>
            <w:tcW w:w="0" w:type="auto"/>
            <w:gridSpan w:val="2"/>
            <w:tcBorders>
              <w:top w:val="single" w:sz="6" w:space="0" w:color="auto"/>
              <w:bottom w:val="single" w:sz="6" w:space="0" w:color="auto"/>
            </w:tcBorders>
            <w:hideMark/>
          </w:tcPr>
          <w:p w14:paraId="56ADBEE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02597D54"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76"/>
        <w:gridCol w:w="1284"/>
        <w:gridCol w:w="7511"/>
      </w:tblGrid>
      <w:tr w:rsidR="00D740F6" w:rsidRPr="00D740F6" w14:paraId="092A6B36" w14:textId="77777777" w:rsidTr="005D7A07">
        <w:tc>
          <w:tcPr>
            <w:tcW w:w="860" w:type="pct"/>
            <w:gridSpan w:val="2"/>
            <w:hideMark/>
          </w:tcPr>
          <w:p w14:paraId="3E29A55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Certificate was issued on</w:t>
            </w:r>
          </w:p>
        </w:tc>
        <w:tc>
          <w:tcPr>
            <w:tcW w:w="4140" w:type="pct"/>
            <w:tcBorders>
              <w:bottom w:val="single" w:sz="6" w:space="0" w:color="auto"/>
            </w:tcBorders>
            <w:hideMark/>
          </w:tcPr>
          <w:p w14:paraId="5EB9637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76B8D38" w14:textId="77777777" w:rsidTr="005D7A07">
        <w:tc>
          <w:tcPr>
            <w:tcW w:w="152" w:type="pct"/>
            <w:hideMark/>
          </w:tcPr>
          <w:p w14:paraId="3B5F9DF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708" w:type="pct"/>
            <w:hideMark/>
          </w:tcPr>
          <w:p w14:paraId="5E3B815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4140" w:type="pct"/>
            <w:tcBorders>
              <w:top w:val="single" w:sz="6" w:space="0" w:color="auto"/>
            </w:tcBorders>
            <w:hideMark/>
          </w:tcPr>
          <w:p w14:paraId="2BDDCF6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(indicate the holder)</w:t>
            </w:r>
          </w:p>
        </w:tc>
      </w:tr>
    </w:tbl>
    <w:p w14:paraId="74158A83"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44"/>
        <w:gridCol w:w="5527"/>
      </w:tblGrid>
      <w:tr w:rsidR="00D740F6" w:rsidRPr="00D740F6" w14:paraId="10A465AC" w14:textId="77777777" w:rsidTr="005D7A07">
        <w:trPr>
          <w:tblCellSpacing w:w="15" w:type="dxa"/>
        </w:trPr>
        <w:tc>
          <w:tcPr>
            <w:tcW w:w="1929" w:type="pct"/>
            <w:hideMark/>
          </w:tcPr>
          <w:p w14:paraId="796FB67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Date of the issue of the certificate*</w:t>
            </w:r>
          </w:p>
        </w:tc>
        <w:tc>
          <w:tcPr>
            <w:tcW w:w="3022" w:type="pct"/>
            <w:tcBorders>
              <w:bottom w:val="single" w:sz="6" w:space="0" w:color="auto"/>
            </w:tcBorders>
            <w:hideMark/>
          </w:tcPr>
          <w:p w14:paraId="4DB76B8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0DDD2C3D"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72"/>
        <w:gridCol w:w="4124"/>
        <w:gridCol w:w="4675"/>
      </w:tblGrid>
      <w:tr w:rsidR="00D740F6" w:rsidRPr="00D740F6" w14:paraId="0DE29601" w14:textId="77777777" w:rsidTr="005D7A07">
        <w:tc>
          <w:tcPr>
            <w:tcW w:w="2423" w:type="pct"/>
            <w:gridSpan w:val="2"/>
            <w:hideMark/>
          </w:tcPr>
          <w:p w14:paraId="78F6CED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Official of the State Plant Protection Service</w:t>
            </w:r>
          </w:p>
        </w:tc>
        <w:tc>
          <w:tcPr>
            <w:tcW w:w="2577" w:type="pct"/>
            <w:tcBorders>
              <w:bottom w:val="single" w:sz="6" w:space="0" w:color="auto"/>
            </w:tcBorders>
            <w:hideMark/>
          </w:tcPr>
          <w:p w14:paraId="2F69EE2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7A2C805" w14:textId="77777777" w:rsidTr="005D7A07">
        <w:tc>
          <w:tcPr>
            <w:tcW w:w="150" w:type="pct"/>
            <w:hideMark/>
          </w:tcPr>
          <w:p w14:paraId="48A1688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272" w:type="pct"/>
            <w:hideMark/>
          </w:tcPr>
          <w:p w14:paraId="7334A7E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577" w:type="pct"/>
            <w:tcBorders>
              <w:top w:val="single" w:sz="6" w:space="0" w:color="auto"/>
            </w:tcBorders>
            <w:hideMark/>
          </w:tcPr>
          <w:p w14:paraId="461B7D4D"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(given name, surname and signature*)</w:t>
            </w:r>
          </w:p>
        </w:tc>
      </w:tr>
    </w:tbl>
    <w:p w14:paraId="2AE0218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372732E"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Place for a seal*</w:t>
      </w:r>
    </w:p>
    <w:p w14:paraId="08B9AEB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66F5CE5"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 * The details of the document “date”, “signature” and “place for a seal” need not be completed if the electronic document has been prepared in accordance with the laws and regulations regarding drawing up of electronic documents.</w:t>
      </w:r>
    </w:p>
    <w:p w14:paraId="094B978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401FEA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B93EF64" w14:textId="77777777" w:rsidR="00D740F6" w:rsidRPr="00D740F6" w:rsidRDefault="00D740F6" w:rsidP="00D740F6">
      <w:pPr>
        <w:tabs>
          <w:tab w:val="left" w:pos="7655"/>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Minister for Agriculture</w:t>
      </w:r>
      <w:r w:rsidRPr="00D740F6">
        <w:rPr>
          <w:rFonts w:ascii="Times New Roman" w:hAnsi="Times New Roman"/>
          <w:noProof/>
          <w:sz w:val="24"/>
          <w:lang w:val="en-US"/>
        </w:rPr>
        <w:tab/>
        <w:t>Jānis Dūklavs</w:t>
      </w:r>
    </w:p>
    <w:p w14:paraId="0553A02E" w14:textId="77777777" w:rsidR="00D740F6" w:rsidRPr="00D740F6" w:rsidRDefault="00D740F6" w:rsidP="00D740F6">
      <w:pPr>
        <w:rPr>
          <w:noProof/>
          <w:lang w:val="en-US"/>
        </w:rPr>
      </w:pPr>
      <w:r w:rsidRPr="00D740F6">
        <w:rPr>
          <w:noProof/>
          <w:lang w:val="en-US"/>
        </w:rPr>
        <w:br w:type="page"/>
      </w:r>
      <w:bookmarkStart w:id="242" w:name="piel9"/>
      <w:bookmarkEnd w:id="242"/>
    </w:p>
    <w:p w14:paraId="7434B7CF"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9</w:t>
      </w:r>
    </w:p>
    <w:p w14:paraId="257C7BC2"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33A4892F"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43" w:name="piel-563315"/>
      <w:bookmarkEnd w:id="243"/>
    </w:p>
    <w:p w14:paraId="4A2FA36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09C32E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35ABB1D"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(supplemented lesser State coat of arms)</w:t>
      </w:r>
    </w:p>
    <w:p w14:paraId="6AC91B8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031FBA2"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Ministry of Agriculture of the Republic of Latvia</w:t>
      </w:r>
    </w:p>
    <w:p w14:paraId="588F5DC7"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State Plant Protection Service</w:t>
      </w:r>
    </w:p>
    <w:p w14:paraId="0F0D72AA" w14:textId="77777777" w:rsidR="00D740F6" w:rsidRPr="00D740F6" w:rsidRDefault="00D740F6" w:rsidP="00D740F6">
      <w:pPr>
        <w:spacing w:after="0" w:line="240" w:lineRule="auto"/>
        <w:jc w:val="center"/>
        <w:rPr>
          <w:rFonts w:ascii="Times New Roman" w:eastAsia="Times New Roman" w:hAnsi="Times New Roman" w:cs="Times New Roman"/>
          <w:noProof/>
          <w:sz w:val="28"/>
          <w:szCs w:val="28"/>
          <w:lang w:val="en-US" w:eastAsia="lv-LV"/>
        </w:rPr>
      </w:pPr>
    </w:p>
    <w:p w14:paraId="11F48F4B" w14:textId="77777777" w:rsidR="00D740F6" w:rsidRPr="00D740F6" w:rsidRDefault="00D740F6" w:rsidP="00D740F6">
      <w:pPr>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Registration Certificate of a Microbiological Preparation</w:t>
      </w:r>
    </w:p>
    <w:p w14:paraId="6E29F82D" w14:textId="77777777" w:rsidR="00D740F6" w:rsidRPr="00D740F6" w:rsidRDefault="00D740F6" w:rsidP="00D740F6">
      <w:pPr>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No. ___</w:t>
      </w:r>
    </w:p>
    <w:p w14:paraId="5B22BE92"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864"/>
        <w:gridCol w:w="5207"/>
      </w:tblGrid>
      <w:tr w:rsidR="00D740F6" w:rsidRPr="00D740F6" w14:paraId="1692BD5D" w14:textId="77777777" w:rsidTr="005D7A07">
        <w:tc>
          <w:tcPr>
            <w:tcW w:w="2130" w:type="pct"/>
            <w:hideMark/>
          </w:tcPr>
          <w:p w14:paraId="5EF5DA5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 Name of the microbiological preparation</w:t>
            </w:r>
          </w:p>
        </w:tc>
        <w:tc>
          <w:tcPr>
            <w:tcW w:w="2870" w:type="pct"/>
            <w:tcBorders>
              <w:bottom w:val="single" w:sz="6" w:space="0" w:color="auto"/>
            </w:tcBorders>
            <w:hideMark/>
          </w:tcPr>
          <w:p w14:paraId="18C69D7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2439D7F" w14:textId="77777777" w:rsidTr="005D7A07">
        <w:tc>
          <w:tcPr>
            <w:tcW w:w="2130" w:type="pct"/>
          </w:tcPr>
          <w:p w14:paraId="16774CF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870" w:type="pct"/>
            <w:tcBorders>
              <w:top w:val="single" w:sz="6" w:space="0" w:color="auto"/>
            </w:tcBorders>
            <w:hideMark/>
          </w:tcPr>
          <w:p w14:paraId="79CF56D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(according to the identification requirements for the microbiological preparation)</w:t>
            </w:r>
          </w:p>
        </w:tc>
      </w:tr>
      <w:tr w:rsidR="00D740F6" w:rsidRPr="00D740F6" w14:paraId="067DF0FA" w14:textId="77777777" w:rsidTr="005D7A07">
        <w:tc>
          <w:tcPr>
            <w:tcW w:w="2130" w:type="pct"/>
          </w:tcPr>
          <w:p w14:paraId="16FDE2E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870" w:type="pct"/>
            <w:tcBorders>
              <w:bottom w:val="single" w:sz="6" w:space="0" w:color="auto"/>
            </w:tcBorders>
            <w:hideMark/>
          </w:tcPr>
          <w:p w14:paraId="24F5D87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3C5DC8E" w14:textId="77777777" w:rsidTr="005D7A07">
        <w:tc>
          <w:tcPr>
            <w:tcW w:w="2130" w:type="pct"/>
          </w:tcPr>
          <w:p w14:paraId="28924C9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870" w:type="pct"/>
            <w:tcBorders>
              <w:top w:val="single" w:sz="6" w:space="0" w:color="auto"/>
            </w:tcBorders>
            <w:hideMark/>
          </w:tcPr>
          <w:p w14:paraId="0F90DEF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(trade name of the microbiological preparation)</w:t>
            </w:r>
          </w:p>
        </w:tc>
      </w:tr>
      <w:tr w:rsidR="00D740F6" w:rsidRPr="00D740F6" w14:paraId="51B7897C" w14:textId="77777777" w:rsidTr="005D7A07">
        <w:tc>
          <w:tcPr>
            <w:tcW w:w="2130" w:type="pct"/>
            <w:hideMark/>
          </w:tcPr>
          <w:p w14:paraId="18AB09F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 Producer of the microbiological preparation</w:t>
            </w:r>
          </w:p>
        </w:tc>
        <w:tc>
          <w:tcPr>
            <w:tcW w:w="2870" w:type="pct"/>
            <w:tcBorders>
              <w:bottom w:val="single" w:sz="6" w:space="0" w:color="auto"/>
            </w:tcBorders>
            <w:hideMark/>
          </w:tcPr>
          <w:p w14:paraId="74AAA63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A8FD31D" w14:textId="77777777" w:rsidTr="005D7A07">
        <w:tc>
          <w:tcPr>
            <w:tcW w:w="2130" w:type="pct"/>
            <w:hideMark/>
          </w:tcPr>
          <w:p w14:paraId="09223D7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 Stage of circulation of the microbiological preparation</w:t>
            </w:r>
          </w:p>
        </w:tc>
        <w:tc>
          <w:tcPr>
            <w:tcW w:w="2870" w:type="pct"/>
            <w:tcBorders>
              <w:top w:val="single" w:sz="6" w:space="0" w:color="auto"/>
              <w:bottom w:val="single" w:sz="6" w:space="0" w:color="auto"/>
            </w:tcBorders>
            <w:hideMark/>
          </w:tcPr>
          <w:p w14:paraId="019D4C9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C45625F" w14:textId="77777777" w:rsidTr="005D7A07">
        <w:tc>
          <w:tcPr>
            <w:tcW w:w="2130" w:type="pct"/>
            <w:hideMark/>
          </w:tcPr>
          <w:p w14:paraId="4AA2B0F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870" w:type="pct"/>
            <w:tcBorders>
              <w:top w:val="single" w:sz="6" w:space="0" w:color="auto"/>
            </w:tcBorders>
            <w:hideMark/>
          </w:tcPr>
          <w:p w14:paraId="5E6CBAC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(indicate the required – production, import, sale)</w:t>
            </w:r>
          </w:p>
        </w:tc>
      </w:tr>
    </w:tbl>
    <w:p w14:paraId="5CDB8B5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D7D3E40"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 Data to be declared in respect of the microbiological preparation</w:t>
      </w:r>
    </w:p>
    <w:p w14:paraId="78CA1F8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8"/>
        <w:gridCol w:w="4437"/>
      </w:tblGrid>
      <w:tr w:rsidR="00D740F6" w:rsidRPr="00D740F6" w14:paraId="02DD2EB3" w14:textId="77777777" w:rsidTr="005D7A07">
        <w:tc>
          <w:tcPr>
            <w:tcW w:w="2550" w:type="pct"/>
            <w:tcBorders>
              <w:top w:val="outset" w:sz="6" w:space="0" w:color="auto"/>
              <w:left w:val="outset" w:sz="6" w:space="0" w:color="auto"/>
              <w:bottom w:val="outset" w:sz="6" w:space="0" w:color="auto"/>
              <w:right w:val="outset" w:sz="6" w:space="0" w:color="auto"/>
            </w:tcBorders>
            <w:hideMark/>
          </w:tcPr>
          <w:p w14:paraId="7D293943"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Scientific name (genus, species, and also strain if it has been identified)</w:t>
            </w:r>
          </w:p>
        </w:tc>
        <w:tc>
          <w:tcPr>
            <w:tcW w:w="2450" w:type="pct"/>
            <w:tcBorders>
              <w:top w:val="outset" w:sz="6" w:space="0" w:color="auto"/>
              <w:left w:val="outset" w:sz="6" w:space="0" w:color="auto"/>
              <w:bottom w:val="outset" w:sz="6" w:space="0" w:color="auto"/>
              <w:right w:val="outset" w:sz="6" w:space="0" w:color="auto"/>
            </w:tcBorders>
            <w:hideMark/>
          </w:tcPr>
          <w:p w14:paraId="3186C5D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Quantity of viable micro-organisms</w:t>
            </w:r>
          </w:p>
          <w:p w14:paraId="1A607E6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(CFU/g or CFU/ml)</w:t>
            </w:r>
          </w:p>
        </w:tc>
      </w:tr>
      <w:tr w:rsidR="00D740F6" w:rsidRPr="00D740F6" w14:paraId="6F6E3F46" w14:textId="77777777" w:rsidTr="005D7A07">
        <w:tc>
          <w:tcPr>
            <w:tcW w:w="2550" w:type="pct"/>
            <w:tcBorders>
              <w:top w:val="outset" w:sz="6" w:space="0" w:color="auto"/>
              <w:left w:val="outset" w:sz="6" w:space="0" w:color="auto"/>
              <w:bottom w:val="outset" w:sz="6" w:space="0" w:color="auto"/>
              <w:right w:val="outset" w:sz="6" w:space="0" w:color="auto"/>
            </w:tcBorders>
            <w:hideMark/>
          </w:tcPr>
          <w:p w14:paraId="7A554C3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50" w:type="pct"/>
            <w:tcBorders>
              <w:top w:val="outset" w:sz="6" w:space="0" w:color="auto"/>
              <w:left w:val="outset" w:sz="6" w:space="0" w:color="auto"/>
              <w:bottom w:val="outset" w:sz="6" w:space="0" w:color="auto"/>
              <w:right w:val="outset" w:sz="6" w:space="0" w:color="auto"/>
            </w:tcBorders>
            <w:hideMark/>
          </w:tcPr>
          <w:p w14:paraId="355A976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737E54DE"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985"/>
        <w:gridCol w:w="7086"/>
      </w:tblGrid>
      <w:tr w:rsidR="00D740F6" w:rsidRPr="00D740F6" w14:paraId="676C3294" w14:textId="77777777" w:rsidTr="005D7A07">
        <w:tc>
          <w:tcPr>
            <w:tcW w:w="1094" w:type="pct"/>
            <w:hideMark/>
          </w:tcPr>
          <w:p w14:paraId="508AACF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 Other data to be declared</w:t>
            </w:r>
          </w:p>
        </w:tc>
        <w:tc>
          <w:tcPr>
            <w:tcW w:w="3906" w:type="pct"/>
            <w:tcBorders>
              <w:bottom w:val="single" w:sz="6" w:space="0" w:color="auto"/>
            </w:tcBorders>
          </w:tcPr>
          <w:p w14:paraId="731AD50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61870C7" w14:textId="77777777" w:rsidTr="005D7A07">
        <w:tc>
          <w:tcPr>
            <w:tcW w:w="1094" w:type="pct"/>
            <w:tcBorders>
              <w:bottom w:val="single" w:sz="6" w:space="0" w:color="auto"/>
            </w:tcBorders>
          </w:tcPr>
          <w:p w14:paraId="3CDD567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906" w:type="pct"/>
            <w:tcBorders>
              <w:top w:val="single" w:sz="6" w:space="0" w:color="auto"/>
              <w:bottom w:val="single" w:sz="6" w:space="0" w:color="auto"/>
            </w:tcBorders>
          </w:tcPr>
          <w:p w14:paraId="124B195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D734B78" w14:textId="77777777" w:rsidTr="005D7A07">
        <w:tc>
          <w:tcPr>
            <w:tcW w:w="1094" w:type="pct"/>
            <w:tcBorders>
              <w:top w:val="single" w:sz="6" w:space="0" w:color="auto"/>
              <w:bottom w:val="single" w:sz="6" w:space="0" w:color="auto"/>
            </w:tcBorders>
          </w:tcPr>
          <w:p w14:paraId="52AB6F6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906" w:type="pct"/>
            <w:tcBorders>
              <w:top w:val="single" w:sz="6" w:space="0" w:color="auto"/>
              <w:bottom w:val="single" w:sz="6" w:space="0" w:color="auto"/>
            </w:tcBorders>
          </w:tcPr>
          <w:p w14:paraId="15DD14C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2B231C60"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561"/>
        <w:gridCol w:w="1841"/>
        <w:gridCol w:w="5669"/>
      </w:tblGrid>
      <w:tr w:rsidR="00D740F6" w:rsidRPr="00D740F6" w14:paraId="7EE98F55" w14:textId="77777777" w:rsidTr="005D7A07">
        <w:tc>
          <w:tcPr>
            <w:tcW w:w="860" w:type="pct"/>
            <w:hideMark/>
          </w:tcPr>
          <w:p w14:paraId="7D046A4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 Field of use</w:t>
            </w:r>
          </w:p>
        </w:tc>
        <w:tc>
          <w:tcPr>
            <w:tcW w:w="4140" w:type="pct"/>
            <w:gridSpan w:val="2"/>
            <w:tcBorders>
              <w:bottom w:val="single" w:sz="6" w:space="0" w:color="auto"/>
            </w:tcBorders>
            <w:hideMark/>
          </w:tcPr>
          <w:p w14:paraId="2D6E637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E6ED766" w14:textId="77777777" w:rsidTr="005D7A07">
        <w:tc>
          <w:tcPr>
            <w:tcW w:w="860" w:type="pct"/>
            <w:hideMark/>
          </w:tcPr>
          <w:p w14:paraId="612CB34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Certificate was issued on</w:t>
            </w:r>
          </w:p>
        </w:tc>
        <w:tc>
          <w:tcPr>
            <w:tcW w:w="4140" w:type="pct"/>
            <w:gridSpan w:val="2"/>
            <w:tcBorders>
              <w:top w:val="single" w:sz="6" w:space="0" w:color="auto"/>
              <w:bottom w:val="single" w:sz="6" w:space="0" w:color="auto"/>
            </w:tcBorders>
            <w:hideMark/>
          </w:tcPr>
          <w:p w14:paraId="0AE781E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EC23008" w14:textId="77777777" w:rsidTr="005D7A07">
        <w:tc>
          <w:tcPr>
            <w:tcW w:w="860" w:type="pct"/>
            <w:hideMark/>
          </w:tcPr>
          <w:p w14:paraId="2D4A608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4140" w:type="pct"/>
            <w:gridSpan w:val="2"/>
            <w:tcBorders>
              <w:top w:val="single" w:sz="6" w:space="0" w:color="auto"/>
            </w:tcBorders>
            <w:hideMark/>
          </w:tcPr>
          <w:p w14:paraId="1965503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(indicate the holder)</w:t>
            </w:r>
          </w:p>
        </w:tc>
      </w:tr>
      <w:tr w:rsidR="00D740F6" w:rsidRPr="00D740F6" w14:paraId="365F0427" w14:textId="77777777" w:rsidTr="005D7A07">
        <w:tc>
          <w:tcPr>
            <w:tcW w:w="1875" w:type="pct"/>
            <w:gridSpan w:val="2"/>
            <w:hideMark/>
          </w:tcPr>
          <w:p w14:paraId="5AB980A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Date of the issue of the certificate*</w:t>
            </w:r>
          </w:p>
        </w:tc>
        <w:tc>
          <w:tcPr>
            <w:tcW w:w="3125" w:type="pct"/>
            <w:tcBorders>
              <w:bottom w:val="single" w:sz="6" w:space="0" w:color="auto"/>
            </w:tcBorders>
            <w:hideMark/>
          </w:tcPr>
          <w:p w14:paraId="1988F65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762F2DDF"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396"/>
        <w:gridCol w:w="4675"/>
      </w:tblGrid>
      <w:tr w:rsidR="00D740F6" w:rsidRPr="00D740F6" w14:paraId="40C04ECD" w14:textId="77777777" w:rsidTr="005D7A07">
        <w:tc>
          <w:tcPr>
            <w:tcW w:w="2423" w:type="pct"/>
            <w:hideMark/>
          </w:tcPr>
          <w:p w14:paraId="0AFFBED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Official of the State Plant Protection Service</w:t>
            </w:r>
          </w:p>
        </w:tc>
        <w:tc>
          <w:tcPr>
            <w:tcW w:w="2577" w:type="pct"/>
            <w:tcBorders>
              <w:bottom w:val="single" w:sz="6" w:space="0" w:color="auto"/>
            </w:tcBorders>
            <w:hideMark/>
          </w:tcPr>
          <w:p w14:paraId="10484D0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E7D0607" w14:textId="77777777" w:rsidTr="005D7A07">
        <w:tc>
          <w:tcPr>
            <w:tcW w:w="2423" w:type="pct"/>
            <w:hideMark/>
          </w:tcPr>
          <w:p w14:paraId="2C9BE3F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577" w:type="pct"/>
            <w:tcBorders>
              <w:top w:val="single" w:sz="6" w:space="0" w:color="auto"/>
            </w:tcBorders>
            <w:hideMark/>
          </w:tcPr>
          <w:p w14:paraId="73855E3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(given name, surname and signature*)</w:t>
            </w:r>
          </w:p>
        </w:tc>
      </w:tr>
    </w:tbl>
    <w:p w14:paraId="7D5D197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7A73C7A"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Place for a seal*</w:t>
      </w:r>
    </w:p>
    <w:p w14:paraId="65C8088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5FC3F1E"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 * The details of the document “date”, “signature” and “place for a seal” need not be completed if the electronic document has been prepared in accordance with the laws and regulations regarding drawing up of electronic documents.</w:t>
      </w:r>
    </w:p>
    <w:p w14:paraId="790E497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4249BA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B74AF55" w14:textId="77777777" w:rsidR="00D740F6" w:rsidRPr="00D740F6" w:rsidRDefault="00D740F6" w:rsidP="00D740F6">
      <w:pPr>
        <w:tabs>
          <w:tab w:val="left" w:pos="7655"/>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Minister for Agriculture</w:t>
      </w:r>
      <w:r w:rsidRPr="00D740F6">
        <w:rPr>
          <w:rFonts w:ascii="Times New Roman" w:hAnsi="Times New Roman"/>
          <w:noProof/>
          <w:sz w:val="24"/>
          <w:lang w:val="en-US"/>
        </w:rPr>
        <w:tab/>
        <w:t>Jānis Dūklavs</w:t>
      </w:r>
    </w:p>
    <w:p w14:paraId="46774345" w14:textId="77777777" w:rsidR="00D740F6" w:rsidRPr="00D740F6" w:rsidRDefault="00D740F6" w:rsidP="00D740F6">
      <w:pPr>
        <w:rPr>
          <w:noProof/>
          <w:lang w:val="en-US"/>
        </w:rPr>
      </w:pPr>
      <w:bookmarkStart w:id="244" w:name="piel10"/>
      <w:bookmarkEnd w:id="244"/>
      <w:r w:rsidRPr="00D740F6">
        <w:rPr>
          <w:noProof/>
          <w:lang w:val="en-US"/>
        </w:rPr>
        <w:br w:type="page"/>
      </w:r>
    </w:p>
    <w:p w14:paraId="685C7D6A"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10</w:t>
      </w:r>
    </w:p>
    <w:p w14:paraId="3F44330F"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3667A157"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45" w:name="piel-563318"/>
      <w:bookmarkEnd w:id="245"/>
    </w:p>
    <w:p w14:paraId="40A546B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F97D37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E978FE3"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(supplemented lesser State coat of arms)</w:t>
      </w:r>
    </w:p>
    <w:p w14:paraId="3777B84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6E55A35"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Ministry of Agriculture of the Republic of Latvia</w:t>
      </w:r>
    </w:p>
    <w:p w14:paraId="27C251A3"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State Plant Protection Service</w:t>
      </w:r>
    </w:p>
    <w:p w14:paraId="64C29E6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9439423" w14:textId="77777777" w:rsidR="00D740F6" w:rsidRPr="00D740F6" w:rsidRDefault="00D740F6" w:rsidP="00D740F6">
      <w:pPr>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Registration Certificate of a Substrate</w:t>
      </w:r>
    </w:p>
    <w:p w14:paraId="5096B777" w14:textId="77777777" w:rsidR="00D740F6" w:rsidRPr="00D740F6" w:rsidRDefault="00D740F6" w:rsidP="00D740F6">
      <w:pPr>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No. ___</w:t>
      </w:r>
    </w:p>
    <w:p w14:paraId="41092546"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50"/>
        <w:gridCol w:w="2569"/>
        <w:gridCol w:w="5952"/>
      </w:tblGrid>
      <w:tr w:rsidR="00D740F6" w:rsidRPr="00D740F6" w14:paraId="3BC70DC7" w14:textId="77777777" w:rsidTr="005D7A07">
        <w:tc>
          <w:tcPr>
            <w:tcW w:w="303" w:type="pct"/>
            <w:hideMark/>
          </w:tcPr>
          <w:p w14:paraId="16E7CE7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w:t>
            </w:r>
          </w:p>
        </w:tc>
        <w:tc>
          <w:tcPr>
            <w:tcW w:w="1416" w:type="pct"/>
            <w:hideMark/>
          </w:tcPr>
          <w:p w14:paraId="55E9660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Name of the substrate</w:t>
            </w:r>
          </w:p>
        </w:tc>
        <w:tc>
          <w:tcPr>
            <w:tcW w:w="3281" w:type="pct"/>
            <w:tcBorders>
              <w:bottom w:val="single" w:sz="6" w:space="0" w:color="auto"/>
            </w:tcBorders>
            <w:hideMark/>
          </w:tcPr>
          <w:p w14:paraId="75FB10F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AA246E3" w14:textId="77777777" w:rsidTr="005D7A07">
        <w:tc>
          <w:tcPr>
            <w:tcW w:w="303" w:type="pct"/>
          </w:tcPr>
          <w:p w14:paraId="5E6865B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416" w:type="pct"/>
          </w:tcPr>
          <w:p w14:paraId="661399F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single" w:sz="6" w:space="0" w:color="auto"/>
            </w:tcBorders>
            <w:hideMark/>
          </w:tcPr>
          <w:p w14:paraId="19075DB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(according to the identification requirements for the substrate)</w:t>
            </w:r>
          </w:p>
        </w:tc>
      </w:tr>
      <w:tr w:rsidR="00D740F6" w:rsidRPr="00D740F6" w14:paraId="2B335E95" w14:textId="77777777" w:rsidTr="005D7A07">
        <w:tc>
          <w:tcPr>
            <w:tcW w:w="303" w:type="pct"/>
          </w:tcPr>
          <w:p w14:paraId="4E86486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416" w:type="pct"/>
          </w:tcPr>
          <w:p w14:paraId="1094A4B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bottom w:val="single" w:sz="6" w:space="0" w:color="auto"/>
            </w:tcBorders>
            <w:hideMark/>
          </w:tcPr>
          <w:p w14:paraId="318089C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257218C" w14:textId="77777777" w:rsidTr="005D7A07">
        <w:tc>
          <w:tcPr>
            <w:tcW w:w="303" w:type="pct"/>
          </w:tcPr>
          <w:p w14:paraId="6CC03D3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416" w:type="pct"/>
          </w:tcPr>
          <w:p w14:paraId="25F84A1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single" w:sz="6" w:space="0" w:color="auto"/>
            </w:tcBorders>
            <w:hideMark/>
          </w:tcPr>
          <w:p w14:paraId="413ED3F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(trade name of the substrate)</w:t>
            </w:r>
          </w:p>
        </w:tc>
      </w:tr>
      <w:tr w:rsidR="00D740F6" w:rsidRPr="00D740F6" w14:paraId="41CFC5F0" w14:textId="77777777" w:rsidTr="005D7A07">
        <w:tc>
          <w:tcPr>
            <w:tcW w:w="303" w:type="pct"/>
            <w:hideMark/>
          </w:tcPr>
          <w:p w14:paraId="03AEB7C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w:t>
            </w:r>
          </w:p>
        </w:tc>
        <w:tc>
          <w:tcPr>
            <w:tcW w:w="1416" w:type="pct"/>
            <w:hideMark/>
          </w:tcPr>
          <w:p w14:paraId="60CCFE7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Raw materials of the substrate (%)</w:t>
            </w:r>
          </w:p>
        </w:tc>
        <w:tc>
          <w:tcPr>
            <w:tcW w:w="3281" w:type="pct"/>
            <w:tcBorders>
              <w:bottom w:val="single" w:sz="6" w:space="0" w:color="auto"/>
            </w:tcBorders>
            <w:hideMark/>
          </w:tcPr>
          <w:p w14:paraId="334A3B4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B4DE6B2" w14:textId="77777777" w:rsidTr="005D7A07">
        <w:tc>
          <w:tcPr>
            <w:tcW w:w="303" w:type="pct"/>
          </w:tcPr>
          <w:p w14:paraId="5AE9712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416" w:type="pct"/>
          </w:tcPr>
          <w:p w14:paraId="48A71E1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single" w:sz="6" w:space="0" w:color="auto"/>
              <w:bottom w:val="single" w:sz="6" w:space="0" w:color="auto"/>
            </w:tcBorders>
            <w:hideMark/>
          </w:tcPr>
          <w:p w14:paraId="4E3A3D4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133D386" w14:textId="77777777" w:rsidTr="005D7A07">
        <w:tc>
          <w:tcPr>
            <w:tcW w:w="303" w:type="pct"/>
          </w:tcPr>
          <w:p w14:paraId="669817F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416" w:type="pct"/>
          </w:tcPr>
          <w:p w14:paraId="73DBA49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single" w:sz="6" w:space="0" w:color="auto"/>
              <w:bottom w:val="single" w:sz="6" w:space="0" w:color="auto"/>
            </w:tcBorders>
            <w:hideMark/>
          </w:tcPr>
          <w:p w14:paraId="4C45EA2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1FAF94D2" w14:textId="77777777" w:rsidTr="005D7A07">
        <w:tc>
          <w:tcPr>
            <w:tcW w:w="303" w:type="pct"/>
            <w:hideMark/>
          </w:tcPr>
          <w:p w14:paraId="2C4685D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w:t>
            </w:r>
          </w:p>
        </w:tc>
        <w:tc>
          <w:tcPr>
            <w:tcW w:w="1416" w:type="pct"/>
            <w:hideMark/>
          </w:tcPr>
          <w:p w14:paraId="288A1C0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Producer of the substrate</w:t>
            </w:r>
          </w:p>
        </w:tc>
        <w:tc>
          <w:tcPr>
            <w:tcW w:w="3281" w:type="pct"/>
            <w:tcBorders>
              <w:top w:val="single" w:sz="6" w:space="0" w:color="auto"/>
              <w:bottom w:val="single" w:sz="6" w:space="0" w:color="auto"/>
            </w:tcBorders>
            <w:hideMark/>
          </w:tcPr>
          <w:p w14:paraId="5561B02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B924F64" w14:textId="77777777" w:rsidTr="005D7A07">
        <w:tc>
          <w:tcPr>
            <w:tcW w:w="303" w:type="pct"/>
            <w:hideMark/>
          </w:tcPr>
          <w:p w14:paraId="2DED0F2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w:t>
            </w:r>
          </w:p>
        </w:tc>
        <w:tc>
          <w:tcPr>
            <w:tcW w:w="1416" w:type="pct"/>
            <w:hideMark/>
          </w:tcPr>
          <w:p w14:paraId="7A6B6DA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Stage of circulation of the substrate</w:t>
            </w:r>
          </w:p>
        </w:tc>
        <w:tc>
          <w:tcPr>
            <w:tcW w:w="3281" w:type="pct"/>
            <w:tcBorders>
              <w:top w:val="single" w:sz="6" w:space="0" w:color="auto"/>
              <w:bottom w:val="single" w:sz="6" w:space="0" w:color="auto"/>
            </w:tcBorders>
            <w:hideMark/>
          </w:tcPr>
          <w:p w14:paraId="065BD1F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D055B43" w14:textId="77777777" w:rsidTr="005D7A07">
        <w:tc>
          <w:tcPr>
            <w:tcW w:w="303" w:type="pct"/>
            <w:hideMark/>
          </w:tcPr>
          <w:p w14:paraId="06FC695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416" w:type="pct"/>
            <w:hideMark/>
          </w:tcPr>
          <w:p w14:paraId="1C615F4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single" w:sz="6" w:space="0" w:color="auto"/>
            </w:tcBorders>
            <w:hideMark/>
          </w:tcPr>
          <w:p w14:paraId="5E90331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(indicate the required – production, packing, import, sale)</w:t>
            </w:r>
          </w:p>
        </w:tc>
      </w:tr>
    </w:tbl>
    <w:p w14:paraId="318B0BFB" w14:textId="77777777" w:rsidR="00D740F6" w:rsidRPr="00D740F6" w:rsidRDefault="00D740F6" w:rsidP="00D740F6">
      <w:pPr>
        <w:spacing w:after="0" w:line="240" w:lineRule="auto"/>
        <w:jc w:val="both"/>
        <w:rPr>
          <w:rFonts w:ascii="Times New Roman" w:hAnsi="Times New Roman"/>
          <w:noProof/>
          <w:sz w:val="24"/>
          <w:lang w:val="en-US"/>
        </w:rPr>
      </w:pPr>
    </w:p>
    <w:p w14:paraId="3E57729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 Data to be declared in respect of the substrate</w:t>
      </w:r>
    </w:p>
    <w:p w14:paraId="3BD35BC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78"/>
        <w:gridCol w:w="2466"/>
        <w:gridCol w:w="3111"/>
      </w:tblGrid>
      <w:tr w:rsidR="00D740F6" w:rsidRPr="00D740F6" w14:paraId="0AB49ADE" w14:textId="77777777" w:rsidTr="005D7A07">
        <w:tc>
          <w:tcPr>
            <w:tcW w:w="1920" w:type="pct"/>
            <w:tcBorders>
              <w:top w:val="outset" w:sz="6" w:space="0" w:color="auto"/>
              <w:left w:val="outset" w:sz="6" w:space="0" w:color="auto"/>
              <w:bottom w:val="outset" w:sz="6" w:space="0" w:color="auto"/>
              <w:right w:val="outset" w:sz="6" w:space="0" w:color="auto"/>
            </w:tcBorders>
            <w:vAlign w:val="center"/>
            <w:hideMark/>
          </w:tcPr>
          <w:p w14:paraId="36759E9D"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Indicator to be declared</w:t>
            </w:r>
          </w:p>
        </w:tc>
        <w:tc>
          <w:tcPr>
            <w:tcW w:w="1361" w:type="pct"/>
            <w:tcBorders>
              <w:top w:val="outset" w:sz="6" w:space="0" w:color="auto"/>
              <w:left w:val="outset" w:sz="6" w:space="0" w:color="auto"/>
              <w:bottom w:val="outset" w:sz="6" w:space="0" w:color="auto"/>
              <w:right w:val="outset" w:sz="6" w:space="0" w:color="auto"/>
            </w:tcBorders>
            <w:vAlign w:val="center"/>
            <w:hideMark/>
          </w:tcPr>
          <w:p w14:paraId="5952D06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Numerical value</w:t>
            </w:r>
          </w:p>
        </w:tc>
        <w:tc>
          <w:tcPr>
            <w:tcW w:w="1718" w:type="pct"/>
            <w:tcBorders>
              <w:top w:val="outset" w:sz="6" w:space="0" w:color="auto"/>
              <w:left w:val="outset" w:sz="6" w:space="0" w:color="auto"/>
              <w:bottom w:val="outset" w:sz="6" w:space="0" w:color="auto"/>
              <w:right w:val="outset" w:sz="6" w:space="0" w:color="auto"/>
            </w:tcBorders>
            <w:vAlign w:val="center"/>
            <w:hideMark/>
          </w:tcPr>
          <w:p w14:paraId="5911609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Unit of measurement</w:t>
            </w:r>
          </w:p>
        </w:tc>
      </w:tr>
      <w:tr w:rsidR="00D740F6" w:rsidRPr="00D740F6" w14:paraId="0829C7D1" w14:textId="77777777" w:rsidTr="005D7A07">
        <w:tc>
          <w:tcPr>
            <w:tcW w:w="1920" w:type="pct"/>
            <w:tcBorders>
              <w:top w:val="outset" w:sz="6" w:space="0" w:color="auto"/>
              <w:left w:val="outset" w:sz="6" w:space="0" w:color="auto"/>
              <w:bottom w:val="outset" w:sz="6" w:space="0" w:color="auto"/>
              <w:right w:val="outset" w:sz="6" w:space="0" w:color="auto"/>
            </w:tcBorders>
            <w:hideMark/>
          </w:tcPr>
          <w:p w14:paraId="4DA5E7BA"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361" w:type="pct"/>
            <w:tcBorders>
              <w:top w:val="outset" w:sz="6" w:space="0" w:color="auto"/>
              <w:left w:val="outset" w:sz="6" w:space="0" w:color="auto"/>
              <w:bottom w:val="outset" w:sz="6" w:space="0" w:color="auto"/>
              <w:right w:val="outset" w:sz="6" w:space="0" w:color="auto"/>
            </w:tcBorders>
            <w:hideMark/>
          </w:tcPr>
          <w:p w14:paraId="70B7A36F"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718" w:type="pct"/>
            <w:tcBorders>
              <w:top w:val="outset" w:sz="6" w:space="0" w:color="auto"/>
              <w:left w:val="outset" w:sz="6" w:space="0" w:color="auto"/>
              <w:bottom w:val="outset" w:sz="6" w:space="0" w:color="auto"/>
              <w:right w:val="outset" w:sz="6" w:space="0" w:color="auto"/>
            </w:tcBorders>
            <w:hideMark/>
          </w:tcPr>
          <w:p w14:paraId="5005C37F"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r>
      <w:tr w:rsidR="00D740F6" w:rsidRPr="00D740F6" w14:paraId="40777BDC" w14:textId="77777777" w:rsidTr="005D7A07">
        <w:tc>
          <w:tcPr>
            <w:tcW w:w="1920" w:type="pct"/>
            <w:tcBorders>
              <w:top w:val="outset" w:sz="6" w:space="0" w:color="auto"/>
              <w:left w:val="outset" w:sz="6" w:space="0" w:color="auto"/>
              <w:bottom w:val="outset" w:sz="6" w:space="0" w:color="auto"/>
              <w:right w:val="outset" w:sz="6" w:space="0" w:color="auto"/>
            </w:tcBorders>
            <w:hideMark/>
          </w:tcPr>
          <w:p w14:paraId="45E346E3"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361" w:type="pct"/>
            <w:tcBorders>
              <w:top w:val="outset" w:sz="6" w:space="0" w:color="auto"/>
              <w:left w:val="outset" w:sz="6" w:space="0" w:color="auto"/>
              <w:bottom w:val="outset" w:sz="6" w:space="0" w:color="auto"/>
              <w:right w:val="outset" w:sz="6" w:space="0" w:color="auto"/>
            </w:tcBorders>
            <w:hideMark/>
          </w:tcPr>
          <w:p w14:paraId="3B234184"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718" w:type="pct"/>
            <w:tcBorders>
              <w:top w:val="outset" w:sz="6" w:space="0" w:color="auto"/>
              <w:left w:val="outset" w:sz="6" w:space="0" w:color="auto"/>
              <w:bottom w:val="outset" w:sz="6" w:space="0" w:color="auto"/>
              <w:right w:val="outset" w:sz="6" w:space="0" w:color="auto"/>
            </w:tcBorders>
            <w:hideMark/>
          </w:tcPr>
          <w:p w14:paraId="529530A1"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r>
    </w:tbl>
    <w:p w14:paraId="42D78BED"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76"/>
        <w:gridCol w:w="1284"/>
        <w:gridCol w:w="7511"/>
      </w:tblGrid>
      <w:tr w:rsidR="00D740F6" w:rsidRPr="00D740F6" w14:paraId="311EC59F" w14:textId="77777777" w:rsidTr="005D7A07">
        <w:tc>
          <w:tcPr>
            <w:tcW w:w="860" w:type="pct"/>
            <w:gridSpan w:val="2"/>
            <w:hideMark/>
          </w:tcPr>
          <w:p w14:paraId="621FD73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Certificate was issued on</w:t>
            </w:r>
          </w:p>
        </w:tc>
        <w:tc>
          <w:tcPr>
            <w:tcW w:w="4140" w:type="pct"/>
            <w:tcBorders>
              <w:bottom w:val="single" w:sz="6" w:space="0" w:color="auto"/>
            </w:tcBorders>
            <w:hideMark/>
          </w:tcPr>
          <w:p w14:paraId="7A913EA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645E026" w14:textId="77777777" w:rsidTr="005D7A07">
        <w:tc>
          <w:tcPr>
            <w:tcW w:w="152" w:type="pct"/>
            <w:hideMark/>
          </w:tcPr>
          <w:p w14:paraId="04903CF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708" w:type="pct"/>
            <w:hideMark/>
          </w:tcPr>
          <w:p w14:paraId="2C7F2E7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4140" w:type="pct"/>
            <w:tcBorders>
              <w:top w:val="single" w:sz="6" w:space="0" w:color="auto"/>
            </w:tcBorders>
            <w:hideMark/>
          </w:tcPr>
          <w:p w14:paraId="26264C3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(indicate the holder)</w:t>
            </w:r>
          </w:p>
        </w:tc>
      </w:tr>
    </w:tbl>
    <w:p w14:paraId="61B4DE4E"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126"/>
        <w:gridCol w:w="6945"/>
      </w:tblGrid>
      <w:tr w:rsidR="00D740F6" w:rsidRPr="00D740F6" w14:paraId="40BDF9CE" w14:textId="77777777" w:rsidTr="005D7A07">
        <w:tc>
          <w:tcPr>
            <w:tcW w:w="1172" w:type="pct"/>
            <w:hideMark/>
          </w:tcPr>
          <w:p w14:paraId="72C141A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Date of the issue of the certificate*</w:t>
            </w:r>
          </w:p>
        </w:tc>
        <w:tc>
          <w:tcPr>
            <w:tcW w:w="3828" w:type="pct"/>
            <w:tcBorders>
              <w:bottom w:val="single" w:sz="6" w:space="0" w:color="auto"/>
            </w:tcBorders>
            <w:hideMark/>
          </w:tcPr>
          <w:p w14:paraId="7AFFC1E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532533AB"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76"/>
        <w:gridCol w:w="2560"/>
        <w:gridCol w:w="6235"/>
      </w:tblGrid>
      <w:tr w:rsidR="00D740F6" w:rsidRPr="00D740F6" w14:paraId="4B065833" w14:textId="77777777" w:rsidTr="005D7A07">
        <w:tc>
          <w:tcPr>
            <w:tcW w:w="1563" w:type="pct"/>
            <w:gridSpan w:val="2"/>
            <w:hideMark/>
          </w:tcPr>
          <w:p w14:paraId="553C0D2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Official of the State Plant Protection Service</w:t>
            </w:r>
          </w:p>
        </w:tc>
        <w:tc>
          <w:tcPr>
            <w:tcW w:w="3437" w:type="pct"/>
            <w:tcBorders>
              <w:bottom w:val="single" w:sz="6" w:space="0" w:color="auto"/>
            </w:tcBorders>
            <w:hideMark/>
          </w:tcPr>
          <w:p w14:paraId="7BD239F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57B5973" w14:textId="77777777" w:rsidTr="005D7A07">
        <w:tc>
          <w:tcPr>
            <w:tcW w:w="152" w:type="pct"/>
            <w:hideMark/>
          </w:tcPr>
          <w:p w14:paraId="4D72817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411" w:type="pct"/>
            <w:hideMark/>
          </w:tcPr>
          <w:p w14:paraId="3CDD32A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437" w:type="pct"/>
            <w:tcBorders>
              <w:top w:val="single" w:sz="6" w:space="0" w:color="auto"/>
            </w:tcBorders>
            <w:hideMark/>
          </w:tcPr>
          <w:p w14:paraId="0CEE1A8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(given name, surname and signature*)</w:t>
            </w:r>
          </w:p>
        </w:tc>
      </w:tr>
    </w:tbl>
    <w:p w14:paraId="0823460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C43402E"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Place for a seal*</w:t>
      </w:r>
    </w:p>
    <w:p w14:paraId="4B020E4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8EADDBD"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 * The details of the document “date”, “signature” and “place for a seal” need not be completed if the electronic document has been prepared in accordance with the laws and regulations regarding drawing up of electronic documents.</w:t>
      </w:r>
    </w:p>
    <w:p w14:paraId="55495F9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AE626E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A70864C" w14:textId="77777777" w:rsidR="00D740F6" w:rsidRPr="00D740F6" w:rsidRDefault="00D740F6" w:rsidP="00D740F6">
      <w:pPr>
        <w:tabs>
          <w:tab w:val="left" w:pos="7655"/>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Minister for Agriculture</w:t>
      </w:r>
      <w:r w:rsidRPr="00D740F6">
        <w:rPr>
          <w:rFonts w:ascii="Times New Roman" w:hAnsi="Times New Roman"/>
          <w:noProof/>
          <w:sz w:val="24"/>
          <w:lang w:val="en-US"/>
        </w:rPr>
        <w:tab/>
        <w:t>Jānis Dūklavs</w:t>
      </w:r>
    </w:p>
    <w:p w14:paraId="79DD0BF7" w14:textId="77777777" w:rsidR="00D740F6" w:rsidRPr="00D740F6" w:rsidRDefault="00D740F6" w:rsidP="00D740F6">
      <w:pPr>
        <w:rPr>
          <w:noProof/>
          <w:lang w:val="en-US"/>
        </w:rPr>
      </w:pPr>
      <w:r w:rsidRPr="00D740F6">
        <w:rPr>
          <w:noProof/>
          <w:lang w:val="en-US"/>
        </w:rPr>
        <w:br w:type="page"/>
      </w:r>
    </w:p>
    <w:p w14:paraId="3020F453"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11</w:t>
      </w:r>
    </w:p>
    <w:p w14:paraId="7B49D5B6"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5A98A4D8"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46" w:name="piel-589721"/>
      <w:bookmarkEnd w:id="246"/>
    </w:p>
    <w:p w14:paraId="2CF8EAE1" w14:textId="77777777" w:rsidR="00D740F6" w:rsidRPr="00D740F6" w:rsidRDefault="00D740F6" w:rsidP="00D740F6">
      <w:pPr>
        <w:spacing w:after="0" w:line="240" w:lineRule="auto"/>
        <w:jc w:val="right"/>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3 May 2016</w:t>
      </w:r>
      <w:r w:rsidRPr="00D740F6">
        <w:rPr>
          <w:rFonts w:ascii="Times New Roman" w:hAnsi="Times New Roman"/>
          <w:noProof/>
          <w:sz w:val="24"/>
          <w:lang w:val="en-US"/>
        </w:rPr>
        <w:t>]</w:t>
      </w:r>
    </w:p>
    <w:p w14:paraId="64578F9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47" w:name="n-563322"/>
      <w:bookmarkStart w:id="248" w:name="563322"/>
      <w:bookmarkEnd w:id="247"/>
      <w:bookmarkEnd w:id="248"/>
    </w:p>
    <w:p w14:paraId="0E2D0D4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163C3DE" w14:textId="77777777" w:rsidR="00D740F6" w:rsidRPr="00D740F6" w:rsidRDefault="00D740F6" w:rsidP="00D740F6">
      <w:pPr>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Application for a Fertiliser and Substrate which has been Recognised in Another Member State of the European Economic Area</w:t>
      </w:r>
    </w:p>
    <w:p w14:paraId="1B5E22B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567C00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54"/>
        <w:gridCol w:w="454"/>
        <w:gridCol w:w="454"/>
        <w:gridCol w:w="453"/>
        <w:gridCol w:w="453"/>
        <w:gridCol w:w="453"/>
        <w:gridCol w:w="453"/>
        <w:gridCol w:w="453"/>
        <w:gridCol w:w="453"/>
        <w:gridCol w:w="453"/>
        <w:gridCol w:w="453"/>
        <w:gridCol w:w="453"/>
        <w:gridCol w:w="453"/>
        <w:gridCol w:w="453"/>
        <w:gridCol w:w="453"/>
        <w:gridCol w:w="453"/>
        <w:gridCol w:w="453"/>
        <w:gridCol w:w="453"/>
        <w:gridCol w:w="453"/>
        <w:gridCol w:w="453"/>
      </w:tblGrid>
      <w:tr w:rsidR="00D740F6" w:rsidRPr="00D740F6" w14:paraId="58C996F6" w14:textId="77777777" w:rsidTr="005D7A07">
        <w:tc>
          <w:tcPr>
            <w:tcW w:w="375" w:type="dxa"/>
            <w:tcBorders>
              <w:top w:val="single" w:sz="6" w:space="0" w:color="auto"/>
              <w:left w:val="single" w:sz="6" w:space="0" w:color="auto"/>
              <w:bottom w:val="single" w:sz="6" w:space="0" w:color="auto"/>
              <w:right w:val="single" w:sz="6" w:space="0" w:color="auto"/>
            </w:tcBorders>
            <w:vAlign w:val="center"/>
            <w:hideMark/>
          </w:tcPr>
          <w:p w14:paraId="783F4AD9"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2F275368"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0"/>
                <w:lang w:val="en-US" w:eastAsia="lv-LV"/>
              </w:rPr>
            </w:pPr>
          </w:p>
        </w:tc>
        <w:tc>
          <w:tcPr>
            <w:tcW w:w="375" w:type="dxa"/>
            <w:vAlign w:val="bottom"/>
            <w:hideMark/>
          </w:tcPr>
          <w:p w14:paraId="12B777E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c>
          <w:tcPr>
            <w:tcW w:w="375" w:type="dxa"/>
            <w:tcBorders>
              <w:top w:val="single" w:sz="6" w:space="0" w:color="auto"/>
              <w:left w:val="single" w:sz="6" w:space="0" w:color="auto"/>
              <w:bottom w:val="single" w:sz="6" w:space="0" w:color="auto"/>
              <w:right w:val="single" w:sz="6" w:space="0" w:color="auto"/>
            </w:tcBorders>
            <w:vAlign w:val="center"/>
            <w:hideMark/>
          </w:tcPr>
          <w:p w14:paraId="237F9876"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71089B8A"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0"/>
                <w:lang w:val="en-US" w:eastAsia="lv-LV"/>
              </w:rPr>
            </w:pPr>
          </w:p>
        </w:tc>
        <w:tc>
          <w:tcPr>
            <w:tcW w:w="375" w:type="dxa"/>
            <w:vAlign w:val="bottom"/>
            <w:hideMark/>
          </w:tcPr>
          <w:p w14:paraId="7243F19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c>
          <w:tcPr>
            <w:tcW w:w="375" w:type="dxa"/>
            <w:tcBorders>
              <w:top w:val="single" w:sz="6" w:space="0" w:color="auto"/>
              <w:left w:val="single" w:sz="6" w:space="0" w:color="auto"/>
              <w:bottom w:val="single" w:sz="6" w:space="0" w:color="auto"/>
              <w:right w:val="single" w:sz="6" w:space="0" w:color="auto"/>
            </w:tcBorders>
            <w:vAlign w:val="center"/>
            <w:hideMark/>
          </w:tcPr>
          <w:p w14:paraId="3397525E"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4F3FC261"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0"/>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5C10E219"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0"/>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0EBEB147"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0"/>
                <w:lang w:val="en-US" w:eastAsia="lv-LV"/>
              </w:rPr>
            </w:pPr>
          </w:p>
        </w:tc>
        <w:tc>
          <w:tcPr>
            <w:tcW w:w="375" w:type="dxa"/>
            <w:vAlign w:val="center"/>
            <w:hideMark/>
          </w:tcPr>
          <w:p w14:paraId="44A39C40"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375" w:type="dxa"/>
            <w:vAlign w:val="center"/>
            <w:hideMark/>
          </w:tcPr>
          <w:p w14:paraId="53AE2A93"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375" w:type="dxa"/>
            <w:vAlign w:val="center"/>
            <w:hideMark/>
          </w:tcPr>
          <w:p w14:paraId="5BA435BF"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375" w:type="dxa"/>
            <w:vAlign w:val="center"/>
            <w:hideMark/>
          </w:tcPr>
          <w:p w14:paraId="45AED340"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375" w:type="dxa"/>
            <w:vAlign w:val="center"/>
            <w:hideMark/>
          </w:tcPr>
          <w:p w14:paraId="5EEB298C"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375" w:type="dxa"/>
            <w:vAlign w:val="center"/>
            <w:hideMark/>
          </w:tcPr>
          <w:p w14:paraId="7EA5BDE4"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375" w:type="dxa"/>
            <w:vAlign w:val="center"/>
            <w:hideMark/>
          </w:tcPr>
          <w:p w14:paraId="3772D275"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375" w:type="dxa"/>
            <w:vAlign w:val="center"/>
            <w:hideMark/>
          </w:tcPr>
          <w:p w14:paraId="4B00AB72"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375" w:type="dxa"/>
            <w:vAlign w:val="center"/>
            <w:hideMark/>
          </w:tcPr>
          <w:p w14:paraId="73BDFF31"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375" w:type="dxa"/>
            <w:vAlign w:val="center"/>
            <w:hideMark/>
          </w:tcPr>
          <w:p w14:paraId="5AF3DF47"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r>
      <w:tr w:rsidR="00D740F6" w:rsidRPr="00D740F6" w14:paraId="26434594" w14:textId="77777777" w:rsidTr="005D7A07">
        <w:tc>
          <w:tcPr>
            <w:tcW w:w="0" w:type="auto"/>
            <w:gridSpan w:val="2"/>
            <w:vAlign w:val="center"/>
            <w:hideMark/>
          </w:tcPr>
          <w:p w14:paraId="48B131F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day</w:t>
            </w:r>
          </w:p>
        </w:tc>
        <w:tc>
          <w:tcPr>
            <w:tcW w:w="0" w:type="auto"/>
            <w:vAlign w:val="center"/>
            <w:hideMark/>
          </w:tcPr>
          <w:p w14:paraId="50D7697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gridSpan w:val="2"/>
            <w:vAlign w:val="center"/>
            <w:hideMark/>
          </w:tcPr>
          <w:p w14:paraId="72F6AB3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month</w:t>
            </w:r>
          </w:p>
        </w:tc>
        <w:tc>
          <w:tcPr>
            <w:tcW w:w="0" w:type="auto"/>
            <w:vAlign w:val="center"/>
            <w:hideMark/>
          </w:tcPr>
          <w:p w14:paraId="7C1234E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gridSpan w:val="4"/>
            <w:vAlign w:val="center"/>
            <w:hideMark/>
          </w:tcPr>
          <w:p w14:paraId="6184E52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year</w:t>
            </w:r>
          </w:p>
        </w:tc>
        <w:tc>
          <w:tcPr>
            <w:tcW w:w="0" w:type="auto"/>
            <w:vAlign w:val="center"/>
            <w:hideMark/>
          </w:tcPr>
          <w:p w14:paraId="4258C60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hideMark/>
          </w:tcPr>
          <w:p w14:paraId="62B24D8A"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0" w:type="auto"/>
            <w:vAlign w:val="center"/>
            <w:hideMark/>
          </w:tcPr>
          <w:p w14:paraId="6D559427"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0" w:type="auto"/>
            <w:vAlign w:val="center"/>
            <w:hideMark/>
          </w:tcPr>
          <w:p w14:paraId="07218106"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0" w:type="auto"/>
            <w:vAlign w:val="center"/>
            <w:hideMark/>
          </w:tcPr>
          <w:p w14:paraId="2B5F898A"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0" w:type="auto"/>
            <w:vAlign w:val="center"/>
            <w:hideMark/>
          </w:tcPr>
          <w:p w14:paraId="0B2C3C1E"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0" w:type="auto"/>
            <w:vAlign w:val="center"/>
            <w:hideMark/>
          </w:tcPr>
          <w:p w14:paraId="3B0AFB3A"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0" w:type="auto"/>
            <w:vAlign w:val="center"/>
            <w:hideMark/>
          </w:tcPr>
          <w:p w14:paraId="2F54BFFB"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0" w:type="auto"/>
            <w:vAlign w:val="center"/>
            <w:hideMark/>
          </w:tcPr>
          <w:p w14:paraId="6155C6D7"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0" w:type="auto"/>
            <w:vAlign w:val="center"/>
            <w:hideMark/>
          </w:tcPr>
          <w:p w14:paraId="32BA0AF6"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r>
    </w:tbl>
    <w:p w14:paraId="7DD0F9CE"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550C5922"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 General Information</w:t>
      </w:r>
    </w:p>
    <w:p w14:paraId="55C44C96"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44"/>
        <w:gridCol w:w="289"/>
        <w:gridCol w:w="289"/>
        <w:gridCol w:w="289"/>
        <w:gridCol w:w="289"/>
        <w:gridCol w:w="289"/>
        <w:gridCol w:w="289"/>
        <w:gridCol w:w="289"/>
        <w:gridCol w:w="289"/>
        <w:gridCol w:w="289"/>
        <w:gridCol w:w="289"/>
        <w:gridCol w:w="289"/>
        <w:gridCol w:w="290"/>
        <w:gridCol w:w="290"/>
        <w:gridCol w:w="290"/>
        <w:gridCol w:w="290"/>
        <w:gridCol w:w="290"/>
        <w:gridCol w:w="290"/>
      </w:tblGrid>
      <w:tr w:rsidR="00D740F6" w:rsidRPr="00D740F6" w14:paraId="5549EBED" w14:textId="77777777" w:rsidTr="005D7A07">
        <w:tc>
          <w:tcPr>
            <w:tcW w:w="2150" w:type="pct"/>
            <w:hideMark/>
          </w:tcPr>
          <w:p w14:paraId="66BAEB2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 Registration number of the submitter</w:t>
            </w:r>
          </w:p>
        </w:tc>
        <w:tc>
          <w:tcPr>
            <w:tcW w:w="150" w:type="pct"/>
            <w:tcBorders>
              <w:top w:val="single" w:sz="6" w:space="0" w:color="auto"/>
              <w:left w:val="single" w:sz="6" w:space="0" w:color="auto"/>
              <w:bottom w:val="single" w:sz="6" w:space="0" w:color="auto"/>
              <w:right w:val="single" w:sz="6" w:space="0" w:color="auto"/>
            </w:tcBorders>
            <w:hideMark/>
          </w:tcPr>
          <w:p w14:paraId="2BDC677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417A7628"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1213B746"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196AAAA2"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2C20D727"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02EAC5E5"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03B683B0"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0BE6B1D6"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2C41205F"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5983AB97"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2B5A92F4"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4CC45EFA"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247C6979"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53E719D4"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63D6AFCF"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3E237137"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70BB1CB9"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r>
      <w:tr w:rsidR="00D740F6" w:rsidRPr="00D740F6" w14:paraId="0B82ED8C" w14:textId="77777777" w:rsidTr="005D7A07">
        <w:tc>
          <w:tcPr>
            <w:tcW w:w="0" w:type="auto"/>
            <w:gridSpan w:val="18"/>
            <w:hideMark/>
          </w:tcPr>
          <w:p w14:paraId="0FECD3B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the register of</w:t>
            </w:r>
          </w:p>
        </w:tc>
      </w:tr>
      <w:tr w:rsidR="00D740F6" w:rsidRPr="00D740F6" w14:paraId="7DD7A9ED" w14:textId="77777777" w:rsidTr="005D7A07">
        <w:tc>
          <w:tcPr>
            <w:tcW w:w="0" w:type="auto"/>
            <w:gridSpan w:val="18"/>
            <w:hideMark/>
          </w:tcPr>
          <w:p w14:paraId="38DFD41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competent authority</w:t>
            </w:r>
          </w:p>
        </w:tc>
      </w:tr>
    </w:tbl>
    <w:p w14:paraId="559EDECF"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04"/>
        <w:gridCol w:w="2676"/>
        <w:gridCol w:w="1838"/>
        <w:gridCol w:w="2453"/>
      </w:tblGrid>
      <w:tr w:rsidR="00D740F6" w:rsidRPr="00D740F6" w14:paraId="24CB8A83" w14:textId="77777777" w:rsidTr="005D7A07">
        <w:tc>
          <w:tcPr>
            <w:tcW w:w="5000" w:type="pct"/>
            <w:gridSpan w:val="4"/>
            <w:hideMark/>
          </w:tcPr>
          <w:p w14:paraId="4AD692D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 Submitter:</w:t>
            </w:r>
          </w:p>
        </w:tc>
      </w:tr>
      <w:tr w:rsidR="00D740F6" w:rsidRPr="00D740F6" w14:paraId="62D8BDC1" w14:textId="77777777" w:rsidTr="005D7A07">
        <w:tc>
          <w:tcPr>
            <w:tcW w:w="1160" w:type="pct"/>
            <w:vAlign w:val="bottom"/>
            <w:hideMark/>
          </w:tcPr>
          <w:p w14:paraId="2F8D7F9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2.1. name</w:t>
            </w:r>
          </w:p>
        </w:tc>
        <w:tc>
          <w:tcPr>
            <w:tcW w:w="3840" w:type="pct"/>
            <w:gridSpan w:val="3"/>
            <w:tcBorders>
              <w:bottom w:val="single" w:sz="6" w:space="0" w:color="auto"/>
            </w:tcBorders>
            <w:hideMark/>
          </w:tcPr>
          <w:p w14:paraId="62654A1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2DB7714" w14:textId="77777777" w:rsidTr="005D7A07">
        <w:tc>
          <w:tcPr>
            <w:tcW w:w="1160" w:type="pct"/>
            <w:vAlign w:val="bottom"/>
            <w:hideMark/>
          </w:tcPr>
          <w:p w14:paraId="2FF48E0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2.2. legal address</w:t>
            </w:r>
          </w:p>
        </w:tc>
        <w:tc>
          <w:tcPr>
            <w:tcW w:w="3840" w:type="pct"/>
            <w:gridSpan w:val="3"/>
            <w:tcBorders>
              <w:bottom w:val="single" w:sz="6" w:space="0" w:color="auto"/>
            </w:tcBorders>
            <w:hideMark/>
          </w:tcPr>
          <w:p w14:paraId="53FA42A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030BA71" w14:textId="77777777" w:rsidTr="005D7A07">
        <w:tc>
          <w:tcPr>
            <w:tcW w:w="1160" w:type="pct"/>
            <w:vAlign w:val="bottom"/>
            <w:hideMark/>
          </w:tcPr>
          <w:p w14:paraId="78740A8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2.3. telephone number</w:t>
            </w:r>
          </w:p>
        </w:tc>
        <w:tc>
          <w:tcPr>
            <w:tcW w:w="1475" w:type="pct"/>
            <w:tcBorders>
              <w:bottom w:val="single" w:sz="6" w:space="0" w:color="auto"/>
            </w:tcBorders>
            <w:hideMark/>
          </w:tcPr>
          <w:p w14:paraId="16C4320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013" w:type="pct"/>
            <w:hideMark/>
          </w:tcPr>
          <w:p w14:paraId="7FC0533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fax number</w:t>
            </w:r>
          </w:p>
        </w:tc>
        <w:tc>
          <w:tcPr>
            <w:tcW w:w="1352" w:type="pct"/>
            <w:tcBorders>
              <w:bottom w:val="single" w:sz="6" w:space="0" w:color="auto"/>
            </w:tcBorders>
            <w:hideMark/>
          </w:tcPr>
          <w:p w14:paraId="10455DE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DB8D8C1" w14:textId="77777777" w:rsidTr="005D7A07">
        <w:tc>
          <w:tcPr>
            <w:tcW w:w="1160" w:type="pct"/>
            <w:vAlign w:val="bottom"/>
            <w:hideMark/>
          </w:tcPr>
          <w:p w14:paraId="786D521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e-mail address</w:t>
            </w:r>
          </w:p>
        </w:tc>
        <w:tc>
          <w:tcPr>
            <w:tcW w:w="3840" w:type="pct"/>
            <w:gridSpan w:val="3"/>
            <w:tcBorders>
              <w:bottom w:val="single" w:sz="6" w:space="0" w:color="auto"/>
            </w:tcBorders>
            <w:hideMark/>
          </w:tcPr>
          <w:p w14:paraId="14F45DA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37605A3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6713A8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 Information regarding the person submitting the application:</w:t>
      </w:r>
    </w:p>
    <w:p w14:paraId="40E0463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33"/>
        <w:gridCol w:w="351"/>
        <w:gridCol w:w="1171"/>
        <w:gridCol w:w="315"/>
        <w:gridCol w:w="344"/>
        <w:gridCol w:w="320"/>
        <w:gridCol w:w="320"/>
        <w:gridCol w:w="318"/>
        <w:gridCol w:w="318"/>
        <w:gridCol w:w="318"/>
        <w:gridCol w:w="328"/>
        <w:gridCol w:w="317"/>
        <w:gridCol w:w="317"/>
        <w:gridCol w:w="317"/>
        <w:gridCol w:w="317"/>
        <w:gridCol w:w="317"/>
        <w:gridCol w:w="312"/>
        <w:gridCol w:w="312"/>
        <w:gridCol w:w="312"/>
        <w:gridCol w:w="312"/>
        <w:gridCol w:w="802"/>
      </w:tblGrid>
      <w:tr w:rsidR="00D740F6" w:rsidRPr="00D740F6" w14:paraId="7E677DDC" w14:textId="77777777" w:rsidTr="005D7A07">
        <w:tc>
          <w:tcPr>
            <w:tcW w:w="1734" w:type="pct"/>
            <w:gridSpan w:val="4"/>
            <w:hideMark/>
          </w:tcPr>
          <w:p w14:paraId="76F32DC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3.1. personal identity number</w:t>
            </w:r>
          </w:p>
        </w:tc>
        <w:tc>
          <w:tcPr>
            <w:tcW w:w="175" w:type="pct"/>
            <w:tcBorders>
              <w:top w:val="single" w:sz="6" w:space="0" w:color="auto"/>
              <w:left w:val="single" w:sz="6" w:space="0" w:color="auto"/>
              <w:bottom w:val="single" w:sz="6" w:space="0" w:color="auto"/>
              <w:right w:val="single" w:sz="6" w:space="0" w:color="auto"/>
            </w:tcBorders>
            <w:hideMark/>
          </w:tcPr>
          <w:p w14:paraId="6A31390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75" w:type="pct"/>
            <w:tcBorders>
              <w:top w:val="single" w:sz="6" w:space="0" w:color="auto"/>
              <w:left w:val="single" w:sz="6" w:space="0" w:color="auto"/>
              <w:bottom w:val="single" w:sz="6" w:space="0" w:color="auto"/>
              <w:right w:val="single" w:sz="6" w:space="0" w:color="auto"/>
            </w:tcBorders>
            <w:hideMark/>
          </w:tcPr>
          <w:p w14:paraId="7D65079F"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5" w:type="pct"/>
            <w:tcBorders>
              <w:top w:val="single" w:sz="6" w:space="0" w:color="auto"/>
              <w:left w:val="single" w:sz="6" w:space="0" w:color="auto"/>
              <w:bottom w:val="single" w:sz="6" w:space="0" w:color="auto"/>
              <w:right w:val="single" w:sz="6" w:space="0" w:color="auto"/>
            </w:tcBorders>
            <w:hideMark/>
          </w:tcPr>
          <w:p w14:paraId="27E24F4E"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4" w:type="pct"/>
            <w:tcBorders>
              <w:top w:val="single" w:sz="6" w:space="0" w:color="auto"/>
              <w:left w:val="single" w:sz="6" w:space="0" w:color="auto"/>
              <w:bottom w:val="single" w:sz="6" w:space="0" w:color="auto"/>
              <w:right w:val="single" w:sz="6" w:space="0" w:color="auto"/>
            </w:tcBorders>
            <w:hideMark/>
          </w:tcPr>
          <w:p w14:paraId="30093695"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4" w:type="pct"/>
            <w:tcBorders>
              <w:top w:val="single" w:sz="6" w:space="0" w:color="auto"/>
              <w:left w:val="single" w:sz="6" w:space="0" w:color="auto"/>
              <w:bottom w:val="single" w:sz="6" w:space="0" w:color="auto"/>
              <w:right w:val="single" w:sz="6" w:space="0" w:color="auto"/>
            </w:tcBorders>
            <w:hideMark/>
          </w:tcPr>
          <w:p w14:paraId="6C7FC466"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4" w:type="pct"/>
            <w:tcBorders>
              <w:top w:val="single" w:sz="6" w:space="0" w:color="auto"/>
              <w:left w:val="single" w:sz="6" w:space="0" w:color="auto"/>
              <w:bottom w:val="single" w:sz="6" w:space="0" w:color="auto"/>
              <w:right w:val="single" w:sz="6" w:space="0" w:color="auto"/>
            </w:tcBorders>
            <w:hideMark/>
          </w:tcPr>
          <w:p w14:paraId="7C9E67D3"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80" w:type="pct"/>
            <w:hideMark/>
          </w:tcPr>
          <w:p w14:paraId="640203B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w:t>
            </w:r>
          </w:p>
        </w:tc>
        <w:tc>
          <w:tcPr>
            <w:tcW w:w="174" w:type="pct"/>
            <w:tcBorders>
              <w:top w:val="single" w:sz="6" w:space="0" w:color="auto"/>
              <w:left w:val="single" w:sz="6" w:space="0" w:color="auto"/>
              <w:bottom w:val="single" w:sz="6" w:space="0" w:color="auto"/>
              <w:right w:val="single" w:sz="6" w:space="0" w:color="auto"/>
            </w:tcBorders>
            <w:hideMark/>
          </w:tcPr>
          <w:p w14:paraId="3C5532E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74" w:type="pct"/>
            <w:tcBorders>
              <w:top w:val="single" w:sz="6" w:space="0" w:color="auto"/>
              <w:left w:val="single" w:sz="6" w:space="0" w:color="auto"/>
              <w:bottom w:val="single" w:sz="6" w:space="0" w:color="auto"/>
              <w:right w:val="single" w:sz="6" w:space="0" w:color="auto"/>
            </w:tcBorders>
            <w:hideMark/>
          </w:tcPr>
          <w:p w14:paraId="2B8EEDA9"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4" w:type="pct"/>
            <w:tcBorders>
              <w:top w:val="single" w:sz="6" w:space="0" w:color="auto"/>
              <w:left w:val="single" w:sz="6" w:space="0" w:color="auto"/>
              <w:bottom w:val="single" w:sz="6" w:space="0" w:color="auto"/>
              <w:right w:val="single" w:sz="6" w:space="0" w:color="auto"/>
            </w:tcBorders>
            <w:hideMark/>
          </w:tcPr>
          <w:p w14:paraId="25403E25"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4" w:type="pct"/>
            <w:tcBorders>
              <w:top w:val="single" w:sz="6" w:space="0" w:color="auto"/>
              <w:left w:val="single" w:sz="6" w:space="0" w:color="auto"/>
              <w:bottom w:val="single" w:sz="6" w:space="0" w:color="auto"/>
              <w:right w:val="single" w:sz="6" w:space="0" w:color="auto"/>
            </w:tcBorders>
            <w:hideMark/>
          </w:tcPr>
          <w:p w14:paraId="2C9CCB70"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4" w:type="pct"/>
            <w:tcBorders>
              <w:top w:val="single" w:sz="6" w:space="0" w:color="auto"/>
              <w:left w:val="single" w:sz="6" w:space="0" w:color="auto"/>
              <w:bottom w:val="single" w:sz="6" w:space="0" w:color="auto"/>
              <w:right w:val="single" w:sz="6" w:space="0" w:color="auto"/>
            </w:tcBorders>
            <w:hideMark/>
          </w:tcPr>
          <w:p w14:paraId="163551CB"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1" w:type="pct"/>
            <w:hideMark/>
          </w:tcPr>
          <w:p w14:paraId="168FA4E0"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1" w:type="pct"/>
            <w:hideMark/>
          </w:tcPr>
          <w:p w14:paraId="1FB4EDD5"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1" w:type="pct"/>
            <w:hideMark/>
          </w:tcPr>
          <w:p w14:paraId="7B14D0A7"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1" w:type="pct"/>
            <w:hideMark/>
          </w:tcPr>
          <w:p w14:paraId="6895936C"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171" w:type="pct"/>
            <w:hideMark/>
          </w:tcPr>
          <w:p w14:paraId="4D4580B5"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r>
      <w:tr w:rsidR="00D740F6" w:rsidRPr="00D740F6" w14:paraId="397A16FF" w14:textId="77777777" w:rsidTr="005D7A07">
        <w:tc>
          <w:tcPr>
            <w:tcW w:w="729" w:type="pct"/>
            <w:vAlign w:val="bottom"/>
            <w:hideMark/>
          </w:tcPr>
          <w:p w14:paraId="6354668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3.2. given name</w:t>
            </w:r>
          </w:p>
        </w:tc>
        <w:tc>
          <w:tcPr>
            <w:tcW w:w="4222" w:type="pct"/>
            <w:gridSpan w:val="20"/>
            <w:tcBorders>
              <w:bottom w:val="single" w:sz="6" w:space="0" w:color="auto"/>
            </w:tcBorders>
            <w:hideMark/>
          </w:tcPr>
          <w:p w14:paraId="37EDD11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0F10843" w14:textId="77777777" w:rsidTr="005D7A07">
        <w:tc>
          <w:tcPr>
            <w:tcW w:w="729" w:type="pct"/>
            <w:vAlign w:val="bottom"/>
            <w:hideMark/>
          </w:tcPr>
          <w:p w14:paraId="1BD119B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3.3. surname</w:t>
            </w:r>
          </w:p>
        </w:tc>
        <w:tc>
          <w:tcPr>
            <w:tcW w:w="4222" w:type="pct"/>
            <w:gridSpan w:val="20"/>
            <w:tcBorders>
              <w:bottom w:val="single" w:sz="6" w:space="0" w:color="auto"/>
            </w:tcBorders>
            <w:hideMark/>
          </w:tcPr>
          <w:p w14:paraId="3FD45C9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15267A6" w14:textId="77777777" w:rsidTr="005D7A07">
        <w:tc>
          <w:tcPr>
            <w:tcW w:w="4967" w:type="pct"/>
            <w:gridSpan w:val="21"/>
            <w:hideMark/>
          </w:tcPr>
          <w:p w14:paraId="49D6D26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3.4. data of the personal identification document (to be completed if there is no personal identity number):</w:t>
            </w:r>
          </w:p>
        </w:tc>
      </w:tr>
      <w:tr w:rsidR="00D740F6" w:rsidRPr="00D740F6" w14:paraId="67BD55E1" w14:textId="77777777" w:rsidTr="005D7A07">
        <w:tc>
          <w:tcPr>
            <w:tcW w:w="1922" w:type="pct"/>
            <w:gridSpan w:val="5"/>
            <w:vAlign w:val="bottom"/>
            <w:hideMark/>
          </w:tcPr>
          <w:p w14:paraId="615F27E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3.4.1. name of the issuing authority</w:t>
            </w:r>
          </w:p>
        </w:tc>
        <w:tc>
          <w:tcPr>
            <w:tcW w:w="3029" w:type="pct"/>
            <w:gridSpan w:val="16"/>
            <w:tcBorders>
              <w:bottom w:val="single" w:sz="6" w:space="0" w:color="auto"/>
            </w:tcBorders>
            <w:hideMark/>
          </w:tcPr>
          <w:p w14:paraId="1A8B295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CA62FCB" w14:textId="77777777" w:rsidTr="005D7A07">
        <w:tc>
          <w:tcPr>
            <w:tcW w:w="921" w:type="pct"/>
            <w:gridSpan w:val="2"/>
            <w:vAlign w:val="bottom"/>
            <w:hideMark/>
          </w:tcPr>
          <w:p w14:paraId="659474D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3.4.2. number</w:t>
            </w:r>
          </w:p>
        </w:tc>
        <w:tc>
          <w:tcPr>
            <w:tcW w:w="4029" w:type="pct"/>
            <w:gridSpan w:val="19"/>
            <w:tcBorders>
              <w:bottom w:val="single" w:sz="6" w:space="0" w:color="auto"/>
            </w:tcBorders>
            <w:hideMark/>
          </w:tcPr>
          <w:p w14:paraId="0B52A59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C884EF4" w14:textId="77777777" w:rsidTr="005D7A07">
        <w:tc>
          <w:tcPr>
            <w:tcW w:w="1562" w:type="pct"/>
            <w:gridSpan w:val="3"/>
            <w:vAlign w:val="bottom"/>
            <w:hideMark/>
          </w:tcPr>
          <w:p w14:paraId="0E847E9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3.4.3. date of issue</w:t>
            </w:r>
          </w:p>
        </w:tc>
        <w:tc>
          <w:tcPr>
            <w:tcW w:w="3388" w:type="pct"/>
            <w:gridSpan w:val="18"/>
            <w:tcBorders>
              <w:bottom w:val="single" w:sz="6" w:space="0" w:color="auto"/>
            </w:tcBorders>
            <w:hideMark/>
          </w:tcPr>
          <w:p w14:paraId="0BF8A2C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7449D11C"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4EE823A5"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II. Information Regarding the Fertiliser and Substrate</w:t>
      </w:r>
    </w:p>
    <w:p w14:paraId="3AAC502D"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7F8CA303"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 Member State which has recognised the sale of the fertiliser and substrate in its country: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96"/>
        <w:gridCol w:w="150"/>
        <w:gridCol w:w="1557"/>
        <w:gridCol w:w="4768"/>
      </w:tblGrid>
      <w:tr w:rsidR="00D740F6" w:rsidRPr="00D740F6" w14:paraId="3353466B" w14:textId="77777777" w:rsidTr="005D7A07">
        <w:trPr>
          <w:tblCellSpacing w:w="15" w:type="dxa"/>
        </w:trPr>
        <w:tc>
          <w:tcPr>
            <w:tcW w:w="1416" w:type="pct"/>
            <w:hideMark/>
          </w:tcPr>
          <w:p w14:paraId="5156B40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4.1. state</w:t>
            </w:r>
          </w:p>
        </w:tc>
        <w:tc>
          <w:tcPr>
            <w:tcW w:w="3534" w:type="pct"/>
            <w:gridSpan w:val="3"/>
            <w:tcBorders>
              <w:bottom w:val="single" w:sz="6" w:space="0" w:color="auto"/>
            </w:tcBorders>
            <w:hideMark/>
          </w:tcPr>
          <w:p w14:paraId="0645802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42F81A5" w14:textId="77777777" w:rsidTr="005D7A07">
        <w:trPr>
          <w:tblCellSpacing w:w="15" w:type="dxa"/>
        </w:trPr>
        <w:tc>
          <w:tcPr>
            <w:tcW w:w="1482" w:type="pct"/>
            <w:gridSpan w:val="2"/>
            <w:hideMark/>
          </w:tcPr>
          <w:p w14:paraId="1CC14B5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4.2. authority recognising (name)</w:t>
            </w:r>
          </w:p>
        </w:tc>
        <w:tc>
          <w:tcPr>
            <w:tcW w:w="3468" w:type="pct"/>
            <w:gridSpan w:val="2"/>
            <w:tcBorders>
              <w:bottom w:val="single" w:sz="6" w:space="0" w:color="auto"/>
            </w:tcBorders>
            <w:hideMark/>
          </w:tcPr>
          <w:p w14:paraId="3E73311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88A843C" w14:textId="77777777" w:rsidTr="005D7A07">
        <w:tblPrEx>
          <w:tblCellSpacing w:w="0" w:type="nil"/>
        </w:tblPrEx>
        <w:tc>
          <w:tcPr>
            <w:tcW w:w="2329" w:type="pct"/>
            <w:gridSpan w:val="3"/>
            <w:hideMark/>
          </w:tcPr>
          <w:p w14:paraId="0D8D708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4.3. the validity term of the recognition (if any)</w:t>
            </w:r>
          </w:p>
        </w:tc>
        <w:tc>
          <w:tcPr>
            <w:tcW w:w="2621" w:type="pct"/>
            <w:tcBorders>
              <w:bottom w:val="single" w:sz="6" w:space="0" w:color="auto"/>
            </w:tcBorders>
            <w:hideMark/>
          </w:tcPr>
          <w:p w14:paraId="0623DAB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64FFBEE5"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D740F6" w:rsidRPr="00D740F6" w14:paraId="5EDD7571" w14:textId="77777777" w:rsidTr="005D7A07">
        <w:trPr>
          <w:trHeight w:val="300"/>
        </w:trPr>
        <w:tc>
          <w:tcPr>
            <w:tcW w:w="0" w:type="auto"/>
            <w:hideMark/>
          </w:tcPr>
          <w:p w14:paraId="424B53D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 Producer of the fertiliser or substrate and the attestation number of the competent authority</w:t>
            </w:r>
          </w:p>
        </w:tc>
      </w:tr>
      <w:tr w:rsidR="00D740F6" w:rsidRPr="00D740F6" w14:paraId="27291F0B" w14:textId="77777777" w:rsidTr="005D7A07">
        <w:trPr>
          <w:trHeight w:val="300"/>
        </w:trPr>
        <w:tc>
          <w:tcPr>
            <w:tcW w:w="5000" w:type="pct"/>
            <w:tcBorders>
              <w:bottom w:val="single" w:sz="6" w:space="0" w:color="auto"/>
            </w:tcBorders>
            <w:hideMark/>
          </w:tcPr>
          <w:p w14:paraId="70EF4B50"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r>
    </w:tbl>
    <w:p w14:paraId="6F98C0E2"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D740F6" w:rsidRPr="00D740F6" w14:paraId="1520C3BE" w14:textId="77777777" w:rsidTr="005D7A07">
        <w:tc>
          <w:tcPr>
            <w:tcW w:w="0" w:type="auto"/>
            <w:tcBorders>
              <w:bottom w:val="nil"/>
            </w:tcBorders>
            <w:vAlign w:val="bottom"/>
            <w:hideMark/>
          </w:tcPr>
          <w:p w14:paraId="522CA0C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 Trade name of the fertiliser or substrate</w:t>
            </w:r>
          </w:p>
        </w:tc>
      </w:tr>
      <w:tr w:rsidR="00D740F6" w:rsidRPr="00D740F6" w14:paraId="5BD999D0" w14:textId="77777777" w:rsidTr="005D7A07">
        <w:tc>
          <w:tcPr>
            <w:tcW w:w="0" w:type="auto"/>
            <w:tcBorders>
              <w:top w:val="nil"/>
              <w:bottom w:val="single" w:sz="6" w:space="0" w:color="auto"/>
            </w:tcBorders>
            <w:hideMark/>
          </w:tcPr>
          <w:p w14:paraId="2502148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45EEB18E"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D740F6" w:rsidRPr="00D740F6" w14:paraId="3700A2F6" w14:textId="77777777" w:rsidTr="005D7A07">
        <w:tc>
          <w:tcPr>
            <w:tcW w:w="0" w:type="auto"/>
            <w:tcBorders>
              <w:bottom w:val="nil"/>
            </w:tcBorders>
            <w:vAlign w:val="bottom"/>
            <w:hideMark/>
          </w:tcPr>
          <w:p w14:paraId="711E6B2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 Group of the fertiliser or substrate (if it has been indicated in the attestation of the Member State)</w:t>
            </w:r>
          </w:p>
        </w:tc>
      </w:tr>
      <w:tr w:rsidR="00D740F6" w:rsidRPr="00D740F6" w14:paraId="60C9828C" w14:textId="77777777" w:rsidTr="005D7A07">
        <w:tc>
          <w:tcPr>
            <w:tcW w:w="0" w:type="auto"/>
            <w:tcBorders>
              <w:top w:val="nil"/>
              <w:bottom w:val="single" w:sz="6" w:space="0" w:color="auto"/>
            </w:tcBorders>
            <w:hideMark/>
          </w:tcPr>
          <w:p w14:paraId="2E78866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2DA2203C"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D740F6" w:rsidRPr="00D740F6" w14:paraId="11D608D6" w14:textId="77777777" w:rsidTr="005D7A07">
        <w:tc>
          <w:tcPr>
            <w:tcW w:w="0" w:type="auto"/>
            <w:tcBorders>
              <w:bottom w:val="nil"/>
            </w:tcBorders>
            <w:vAlign w:val="bottom"/>
            <w:hideMark/>
          </w:tcPr>
          <w:p w14:paraId="3FBB5C7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 [3 May 2016]</w:t>
            </w:r>
          </w:p>
        </w:tc>
      </w:tr>
      <w:tr w:rsidR="00D740F6" w:rsidRPr="00D740F6" w14:paraId="1C71302F" w14:textId="77777777" w:rsidTr="005D7A07">
        <w:tc>
          <w:tcPr>
            <w:tcW w:w="0" w:type="auto"/>
            <w:tcBorders>
              <w:top w:val="nil"/>
              <w:bottom w:val="single" w:sz="2" w:space="0" w:color="auto"/>
            </w:tcBorders>
            <w:hideMark/>
          </w:tcPr>
          <w:p w14:paraId="5B1DAC8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3D522CD4"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080"/>
        <w:gridCol w:w="169"/>
        <w:gridCol w:w="4822"/>
      </w:tblGrid>
      <w:tr w:rsidR="00D740F6" w:rsidRPr="00D740F6" w14:paraId="6B8217B0" w14:textId="77777777" w:rsidTr="005D7A07">
        <w:tc>
          <w:tcPr>
            <w:tcW w:w="2319" w:type="pct"/>
            <w:gridSpan w:val="2"/>
            <w:vAlign w:val="bottom"/>
            <w:hideMark/>
          </w:tcPr>
          <w:p w14:paraId="148E8BD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 certify that the information provided is correct</w:t>
            </w:r>
          </w:p>
        </w:tc>
        <w:tc>
          <w:tcPr>
            <w:tcW w:w="2631" w:type="pct"/>
            <w:tcBorders>
              <w:bottom w:val="single" w:sz="6" w:space="0" w:color="auto"/>
            </w:tcBorders>
            <w:vAlign w:val="center"/>
            <w:hideMark/>
          </w:tcPr>
          <w:p w14:paraId="3B98AF1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B0FE089" w14:textId="77777777" w:rsidTr="005D7A07">
        <w:tc>
          <w:tcPr>
            <w:tcW w:w="2227" w:type="pct"/>
            <w:vAlign w:val="center"/>
            <w:hideMark/>
          </w:tcPr>
          <w:p w14:paraId="78D3B152"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2723" w:type="pct"/>
            <w:gridSpan w:val="2"/>
            <w:vAlign w:val="center"/>
            <w:hideMark/>
          </w:tcPr>
          <w:p w14:paraId="6C4696B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(given name, surname and signature of the submitter for registration*)</w:t>
            </w:r>
          </w:p>
        </w:tc>
      </w:tr>
    </w:tbl>
    <w:p w14:paraId="5B25D8A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5F6A79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 * The detail “signature” of the document need not be completed if the electronic document has been prepared in accordance with the laws and regulations regarding drawing up of electronic documents.</w:t>
      </w:r>
    </w:p>
    <w:p w14:paraId="7288028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6D6CBF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95C90FC" w14:textId="77777777" w:rsidR="00D740F6" w:rsidRPr="00D740F6" w:rsidRDefault="00D740F6" w:rsidP="00D740F6">
      <w:pPr>
        <w:tabs>
          <w:tab w:val="left" w:pos="7655"/>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Minister for Agriculture</w:t>
      </w:r>
      <w:r w:rsidRPr="00D740F6">
        <w:rPr>
          <w:rFonts w:ascii="Times New Roman" w:hAnsi="Times New Roman"/>
          <w:noProof/>
          <w:sz w:val="24"/>
          <w:lang w:val="en-US"/>
        </w:rPr>
        <w:tab/>
        <w:t>Jānis Dūklavs</w:t>
      </w:r>
    </w:p>
    <w:p w14:paraId="4F32F8D9" w14:textId="77777777" w:rsidR="00D740F6" w:rsidRPr="00D740F6" w:rsidRDefault="00D740F6" w:rsidP="00D740F6">
      <w:pPr>
        <w:spacing w:after="0" w:line="240" w:lineRule="auto"/>
        <w:jc w:val="both"/>
        <w:rPr>
          <w:noProof/>
          <w:lang w:val="en-US"/>
        </w:rPr>
      </w:pPr>
      <w:bookmarkStart w:id="249" w:name="piel11.1"/>
      <w:bookmarkEnd w:id="249"/>
      <w:r w:rsidRPr="00D740F6">
        <w:rPr>
          <w:noProof/>
          <w:lang w:val="en-US"/>
        </w:rPr>
        <w:br w:type="page"/>
      </w:r>
    </w:p>
    <w:p w14:paraId="71818CD9" w14:textId="77777777" w:rsidR="00D740F6" w:rsidRPr="00D740F6" w:rsidRDefault="00D740F6" w:rsidP="00D740F6">
      <w:pPr>
        <w:spacing w:after="0" w:line="240" w:lineRule="auto"/>
        <w:jc w:val="right"/>
        <w:rPr>
          <w:rFonts w:ascii="Times New Roman" w:eastAsia="Times New Roman" w:hAnsi="Times New Roman" w:cs="Times New Roman"/>
          <w:b/>
          <w:bCs/>
          <w:noProof/>
          <w:sz w:val="24"/>
          <w:szCs w:val="24"/>
          <w:lang w:val="en-US"/>
        </w:rPr>
      </w:pPr>
      <w:r w:rsidRPr="00D740F6">
        <w:rPr>
          <w:rFonts w:ascii="Times New Roman" w:hAnsi="Times New Roman"/>
          <w:b/>
          <w:noProof/>
          <w:sz w:val="24"/>
          <w:lang w:val="en-US"/>
        </w:rPr>
        <w:t>Annex 11.</w:t>
      </w:r>
      <w:r w:rsidRPr="00D740F6">
        <w:rPr>
          <w:rFonts w:ascii="Times New Roman" w:hAnsi="Times New Roman"/>
          <w:b/>
          <w:noProof/>
          <w:sz w:val="24"/>
          <w:vertAlign w:val="superscript"/>
          <w:lang w:val="en-US"/>
        </w:rPr>
        <w:t>1</w:t>
      </w:r>
    </w:p>
    <w:p w14:paraId="12054FE1"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70D625B4"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50" w:name="piel-721421"/>
      <w:bookmarkEnd w:id="250"/>
    </w:p>
    <w:p w14:paraId="627168B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51" w:name="n-721422"/>
      <w:bookmarkStart w:id="252" w:name="721422"/>
      <w:bookmarkEnd w:id="251"/>
      <w:bookmarkEnd w:id="252"/>
    </w:p>
    <w:p w14:paraId="33CB3E4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720DEB2" w14:textId="77777777" w:rsidR="00D740F6" w:rsidRPr="00D740F6" w:rsidRDefault="00D740F6" w:rsidP="00D740F6">
      <w:pPr>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Application for the Inclusion of the Fertiliser and Substrate in the List of Fertilisers to be Used in Organic Farming</w:t>
      </w:r>
    </w:p>
    <w:p w14:paraId="630C0F47" w14:textId="77777777" w:rsidR="00D740F6" w:rsidRPr="00D740F6" w:rsidRDefault="00D740F6" w:rsidP="00D740F6">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 / The amendment included in Sub-paragraph 7.2 of the Annex shall come into force on 16 July 2022. See Paragraph 2 of Amendments</w:t>
      </w:r>
      <w:r w:rsidRPr="00D740F6">
        <w:rPr>
          <w:rFonts w:ascii="Times New Roman" w:hAnsi="Times New Roman"/>
          <w:noProof/>
          <w:sz w:val="24"/>
          <w:lang w:val="en-US"/>
        </w:rPr>
        <w:t>]</w:t>
      </w:r>
    </w:p>
    <w:p w14:paraId="60B314F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13869C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right w:w="28" w:type="dxa"/>
        </w:tblCellMar>
        <w:tblLook w:val="04A0" w:firstRow="1" w:lastRow="0" w:firstColumn="1" w:lastColumn="0" w:noHBand="0" w:noVBand="1"/>
      </w:tblPr>
      <w:tblGrid>
        <w:gridCol w:w="443"/>
        <w:gridCol w:w="445"/>
        <w:gridCol w:w="272"/>
        <w:gridCol w:w="495"/>
        <w:gridCol w:w="495"/>
        <w:gridCol w:w="470"/>
        <w:gridCol w:w="442"/>
        <w:gridCol w:w="442"/>
        <w:gridCol w:w="442"/>
        <w:gridCol w:w="444"/>
        <w:gridCol w:w="4676"/>
      </w:tblGrid>
      <w:tr w:rsidR="00D740F6" w:rsidRPr="00D740F6" w14:paraId="069D8AAD" w14:textId="77777777" w:rsidTr="005D7A07">
        <w:trPr>
          <w:trHeight w:val="276"/>
        </w:trPr>
        <w:tc>
          <w:tcPr>
            <w:tcW w:w="244" w:type="pct"/>
            <w:tcBorders>
              <w:top w:val="single" w:sz="4" w:space="0" w:color="auto"/>
              <w:left w:val="single" w:sz="4" w:space="0" w:color="auto"/>
              <w:bottom w:val="single" w:sz="4" w:space="0" w:color="auto"/>
              <w:right w:val="single" w:sz="4" w:space="0" w:color="auto"/>
            </w:tcBorders>
            <w:hideMark/>
          </w:tcPr>
          <w:p w14:paraId="7C3FB30A"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245" w:type="pct"/>
            <w:tcBorders>
              <w:top w:val="single" w:sz="4" w:space="0" w:color="auto"/>
              <w:left w:val="single" w:sz="4" w:space="0" w:color="auto"/>
              <w:bottom w:val="single" w:sz="4" w:space="0" w:color="auto"/>
              <w:right w:val="single" w:sz="4" w:space="0" w:color="auto"/>
            </w:tcBorders>
            <w:hideMark/>
          </w:tcPr>
          <w:p w14:paraId="32C4711B"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left w:val="single" w:sz="4" w:space="0" w:color="auto"/>
              <w:right w:val="single" w:sz="4" w:space="0" w:color="auto"/>
            </w:tcBorders>
            <w:hideMark/>
          </w:tcPr>
          <w:p w14:paraId="3533F6F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c>
          <w:tcPr>
            <w:tcW w:w="273" w:type="pct"/>
            <w:tcBorders>
              <w:top w:val="single" w:sz="4" w:space="0" w:color="auto"/>
              <w:left w:val="single" w:sz="4" w:space="0" w:color="auto"/>
              <w:bottom w:val="single" w:sz="4" w:space="0" w:color="auto"/>
              <w:right w:val="single" w:sz="4" w:space="0" w:color="auto"/>
            </w:tcBorders>
            <w:hideMark/>
          </w:tcPr>
          <w:p w14:paraId="2597547A"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273" w:type="pct"/>
            <w:tcBorders>
              <w:top w:val="single" w:sz="4" w:space="0" w:color="auto"/>
              <w:left w:val="single" w:sz="4" w:space="0" w:color="auto"/>
              <w:bottom w:val="single" w:sz="4" w:space="0" w:color="auto"/>
              <w:right w:val="single" w:sz="4" w:space="0" w:color="auto"/>
            </w:tcBorders>
            <w:hideMark/>
          </w:tcPr>
          <w:p w14:paraId="39909CDE"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259" w:type="pct"/>
            <w:tcBorders>
              <w:left w:val="single" w:sz="4" w:space="0" w:color="auto"/>
              <w:right w:val="single" w:sz="4" w:space="0" w:color="auto"/>
            </w:tcBorders>
            <w:hideMark/>
          </w:tcPr>
          <w:p w14:paraId="7BDED49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c>
          <w:tcPr>
            <w:tcW w:w="244" w:type="pct"/>
            <w:tcBorders>
              <w:top w:val="single" w:sz="4" w:space="0" w:color="auto"/>
              <w:left w:val="single" w:sz="4" w:space="0" w:color="auto"/>
              <w:bottom w:val="single" w:sz="4" w:space="0" w:color="auto"/>
              <w:right w:val="single" w:sz="4" w:space="0" w:color="auto"/>
            </w:tcBorders>
            <w:hideMark/>
          </w:tcPr>
          <w:p w14:paraId="2E8EFDA0"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244" w:type="pct"/>
            <w:tcBorders>
              <w:top w:val="single" w:sz="4" w:space="0" w:color="auto"/>
              <w:left w:val="single" w:sz="4" w:space="0" w:color="auto"/>
              <w:bottom w:val="single" w:sz="4" w:space="0" w:color="auto"/>
              <w:right w:val="single" w:sz="4" w:space="0" w:color="auto"/>
            </w:tcBorders>
            <w:hideMark/>
          </w:tcPr>
          <w:p w14:paraId="3EA4A955"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244" w:type="pct"/>
            <w:tcBorders>
              <w:top w:val="single" w:sz="4" w:space="0" w:color="auto"/>
              <w:left w:val="single" w:sz="4" w:space="0" w:color="auto"/>
              <w:bottom w:val="single" w:sz="4" w:space="0" w:color="auto"/>
              <w:right w:val="single" w:sz="4" w:space="0" w:color="auto"/>
            </w:tcBorders>
            <w:hideMark/>
          </w:tcPr>
          <w:p w14:paraId="4E010349"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244" w:type="pct"/>
            <w:tcBorders>
              <w:top w:val="single" w:sz="4" w:space="0" w:color="auto"/>
              <w:left w:val="single" w:sz="4" w:space="0" w:color="auto"/>
              <w:bottom w:val="single" w:sz="4" w:space="0" w:color="auto"/>
              <w:right w:val="single" w:sz="4" w:space="0" w:color="auto"/>
            </w:tcBorders>
            <w:hideMark/>
          </w:tcPr>
          <w:p w14:paraId="17E7E675"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2579" w:type="pct"/>
            <w:tcBorders>
              <w:left w:val="single" w:sz="4" w:space="0" w:color="auto"/>
            </w:tcBorders>
            <w:hideMark/>
          </w:tcPr>
          <w:p w14:paraId="3680CF4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w:t>
            </w:r>
          </w:p>
        </w:tc>
      </w:tr>
      <w:tr w:rsidR="00D740F6" w:rsidRPr="00D740F6" w14:paraId="3E7C4EED" w14:textId="77777777" w:rsidTr="005D7A07">
        <w:trPr>
          <w:trHeight w:val="276"/>
        </w:trPr>
        <w:tc>
          <w:tcPr>
            <w:tcW w:w="489" w:type="pct"/>
            <w:gridSpan w:val="2"/>
            <w:tcBorders>
              <w:top w:val="single" w:sz="4" w:space="0" w:color="auto"/>
            </w:tcBorders>
            <w:hideMark/>
          </w:tcPr>
          <w:p w14:paraId="64DDD02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(day)</w:t>
            </w:r>
          </w:p>
        </w:tc>
        <w:tc>
          <w:tcPr>
            <w:tcW w:w="150" w:type="pct"/>
            <w:hideMark/>
          </w:tcPr>
          <w:p w14:paraId="2C8883E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546" w:type="pct"/>
            <w:gridSpan w:val="2"/>
            <w:tcBorders>
              <w:top w:val="single" w:sz="4" w:space="0" w:color="auto"/>
            </w:tcBorders>
            <w:hideMark/>
          </w:tcPr>
          <w:p w14:paraId="0C38ECD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(month)</w:t>
            </w:r>
          </w:p>
        </w:tc>
        <w:tc>
          <w:tcPr>
            <w:tcW w:w="259" w:type="pct"/>
            <w:hideMark/>
          </w:tcPr>
          <w:p w14:paraId="7EE1D4BB"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977" w:type="pct"/>
            <w:gridSpan w:val="4"/>
            <w:tcBorders>
              <w:top w:val="single" w:sz="4" w:space="0" w:color="auto"/>
            </w:tcBorders>
            <w:hideMark/>
          </w:tcPr>
          <w:p w14:paraId="38AAFCB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(year)</w:t>
            </w:r>
          </w:p>
        </w:tc>
        <w:tc>
          <w:tcPr>
            <w:tcW w:w="2579" w:type="pct"/>
            <w:hideMark/>
          </w:tcPr>
          <w:p w14:paraId="12AE298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41ECB1FD"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30751339"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 General Information</w:t>
      </w:r>
    </w:p>
    <w:p w14:paraId="166F4328"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898"/>
        <w:gridCol w:w="362"/>
        <w:gridCol w:w="362"/>
        <w:gridCol w:w="362"/>
        <w:gridCol w:w="363"/>
        <w:gridCol w:w="363"/>
        <w:gridCol w:w="363"/>
        <w:gridCol w:w="363"/>
        <w:gridCol w:w="363"/>
        <w:gridCol w:w="363"/>
        <w:gridCol w:w="363"/>
        <w:gridCol w:w="363"/>
        <w:gridCol w:w="363"/>
        <w:gridCol w:w="363"/>
        <w:gridCol w:w="363"/>
        <w:gridCol w:w="363"/>
        <w:gridCol w:w="363"/>
        <w:gridCol w:w="363"/>
      </w:tblGrid>
      <w:tr w:rsidR="00D740F6" w:rsidRPr="00D740F6" w14:paraId="71658862" w14:textId="77777777" w:rsidTr="005D7A07">
        <w:tc>
          <w:tcPr>
            <w:tcW w:w="1599" w:type="pct"/>
            <w:vMerge w:val="restart"/>
            <w:tcBorders>
              <w:right w:val="single" w:sz="4" w:space="0" w:color="auto"/>
            </w:tcBorders>
            <w:hideMark/>
          </w:tcPr>
          <w:p w14:paraId="45701A0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 Registration number of the submitter in the register of the competent authority</w:t>
            </w:r>
          </w:p>
        </w:tc>
        <w:tc>
          <w:tcPr>
            <w:tcW w:w="200" w:type="pct"/>
            <w:tcBorders>
              <w:top w:val="single" w:sz="4" w:space="0" w:color="auto"/>
              <w:left w:val="single" w:sz="4" w:space="0" w:color="auto"/>
              <w:bottom w:val="single" w:sz="4" w:space="0" w:color="auto"/>
              <w:right w:val="single" w:sz="4" w:space="0" w:color="auto"/>
            </w:tcBorders>
            <w:hideMark/>
          </w:tcPr>
          <w:p w14:paraId="78A2E60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1C5FFEA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29B816A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164A701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40BB179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6485EC8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00CEDE1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1B2BE2C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7DA83A9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39DBDA8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425C3DD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67BD738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6A0565F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6C24CA5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5A72FB6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0823F7F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left w:val="single" w:sz="4" w:space="0" w:color="auto"/>
              <w:bottom w:val="single" w:sz="4" w:space="0" w:color="auto"/>
              <w:right w:val="single" w:sz="4" w:space="0" w:color="auto"/>
            </w:tcBorders>
            <w:hideMark/>
          </w:tcPr>
          <w:p w14:paraId="66EB714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BE7E72D" w14:textId="77777777" w:rsidTr="005D7A07">
        <w:tc>
          <w:tcPr>
            <w:tcW w:w="1599" w:type="pct"/>
            <w:vMerge/>
            <w:hideMark/>
          </w:tcPr>
          <w:p w14:paraId="5F2DFE6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0285975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5A0C1AA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1D686DE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4A4C84C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748F25B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32A7437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55D2E4B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169C65A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08F5254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3FA37AD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7DAD765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02A1730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06C56B7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5EB985D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0E51258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5A1963B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4" w:space="0" w:color="auto"/>
            </w:tcBorders>
            <w:hideMark/>
          </w:tcPr>
          <w:p w14:paraId="1B133BC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1A9C8C8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2C8E9F3"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 Submitter:</w:t>
      </w:r>
    </w:p>
    <w:tbl>
      <w:tblPr>
        <w:tblW w:w="5000" w:type="pct"/>
        <w:tblCellMar>
          <w:top w:w="28" w:type="dxa"/>
          <w:left w:w="28" w:type="dxa"/>
          <w:bottom w:w="28" w:type="dxa"/>
          <w:right w:w="28" w:type="dxa"/>
        </w:tblCellMar>
        <w:tblLook w:val="04A0" w:firstRow="1" w:lastRow="0" w:firstColumn="1" w:lastColumn="0" w:noHBand="0" w:noVBand="1"/>
      </w:tblPr>
      <w:tblGrid>
        <w:gridCol w:w="2126"/>
        <w:gridCol w:w="426"/>
        <w:gridCol w:w="2290"/>
        <w:gridCol w:w="1537"/>
        <w:gridCol w:w="2692"/>
      </w:tblGrid>
      <w:tr w:rsidR="00D740F6" w:rsidRPr="00D740F6" w14:paraId="0D6CF904" w14:textId="77777777" w:rsidTr="005D7A07">
        <w:tc>
          <w:tcPr>
            <w:tcW w:w="1407" w:type="pct"/>
            <w:gridSpan w:val="2"/>
            <w:hideMark/>
          </w:tcPr>
          <w:p w14:paraId="70C3B1E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2.1. name</w:t>
            </w:r>
          </w:p>
        </w:tc>
        <w:tc>
          <w:tcPr>
            <w:tcW w:w="3593" w:type="pct"/>
            <w:gridSpan w:val="3"/>
            <w:tcBorders>
              <w:bottom w:val="single" w:sz="4" w:space="0" w:color="auto"/>
            </w:tcBorders>
            <w:hideMark/>
          </w:tcPr>
          <w:p w14:paraId="1E8C74E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86E5DFB" w14:textId="77777777" w:rsidTr="005D7A07">
        <w:tc>
          <w:tcPr>
            <w:tcW w:w="1407" w:type="pct"/>
            <w:gridSpan w:val="2"/>
            <w:hideMark/>
          </w:tcPr>
          <w:p w14:paraId="2899CC0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2.2. legal address</w:t>
            </w:r>
          </w:p>
        </w:tc>
        <w:tc>
          <w:tcPr>
            <w:tcW w:w="3593" w:type="pct"/>
            <w:gridSpan w:val="3"/>
            <w:tcBorders>
              <w:top w:val="single" w:sz="4" w:space="0" w:color="auto"/>
              <w:bottom w:val="single" w:sz="4" w:space="0" w:color="auto"/>
            </w:tcBorders>
            <w:hideMark/>
          </w:tcPr>
          <w:p w14:paraId="2F35A7A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8368C55" w14:textId="77777777" w:rsidTr="005D7A07">
        <w:tc>
          <w:tcPr>
            <w:tcW w:w="1172" w:type="pct"/>
            <w:hideMark/>
          </w:tcPr>
          <w:p w14:paraId="7D18409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2.3. telephone number</w:t>
            </w:r>
          </w:p>
        </w:tc>
        <w:tc>
          <w:tcPr>
            <w:tcW w:w="1497" w:type="pct"/>
            <w:gridSpan w:val="2"/>
            <w:tcBorders>
              <w:bottom w:val="single" w:sz="4" w:space="0" w:color="auto"/>
            </w:tcBorders>
            <w:hideMark/>
          </w:tcPr>
          <w:p w14:paraId="2673F6D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847" w:type="pct"/>
            <w:hideMark/>
          </w:tcPr>
          <w:p w14:paraId="49D08ED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fax number</w:t>
            </w:r>
          </w:p>
        </w:tc>
        <w:tc>
          <w:tcPr>
            <w:tcW w:w="1484" w:type="pct"/>
            <w:tcBorders>
              <w:bottom w:val="single" w:sz="4" w:space="0" w:color="auto"/>
            </w:tcBorders>
            <w:hideMark/>
          </w:tcPr>
          <w:p w14:paraId="61056D1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AF93518" w14:textId="77777777" w:rsidTr="005D7A07">
        <w:tc>
          <w:tcPr>
            <w:tcW w:w="1172" w:type="pct"/>
            <w:hideMark/>
          </w:tcPr>
          <w:p w14:paraId="4FB25A3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e-mail address</w:t>
            </w:r>
          </w:p>
        </w:tc>
        <w:tc>
          <w:tcPr>
            <w:tcW w:w="3828" w:type="pct"/>
            <w:gridSpan w:val="4"/>
            <w:tcBorders>
              <w:bottom w:val="single" w:sz="4" w:space="0" w:color="auto"/>
            </w:tcBorders>
            <w:hideMark/>
          </w:tcPr>
          <w:p w14:paraId="083BD8C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4576C6E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8B8E55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 Information regarding the person submitting the application:</w:t>
      </w:r>
    </w:p>
    <w:p w14:paraId="6842B2D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90"/>
        <w:gridCol w:w="1596"/>
        <w:gridCol w:w="341"/>
        <w:gridCol w:w="341"/>
        <w:gridCol w:w="341"/>
        <w:gridCol w:w="341"/>
        <w:gridCol w:w="341"/>
        <w:gridCol w:w="341"/>
        <w:gridCol w:w="334"/>
        <w:gridCol w:w="341"/>
        <w:gridCol w:w="341"/>
        <w:gridCol w:w="341"/>
        <w:gridCol w:w="341"/>
        <w:gridCol w:w="341"/>
        <w:gridCol w:w="2100"/>
      </w:tblGrid>
      <w:tr w:rsidR="00D740F6" w:rsidRPr="00D740F6" w14:paraId="24A58D62" w14:textId="77777777" w:rsidTr="005D7A07">
        <w:tc>
          <w:tcPr>
            <w:tcW w:w="1578" w:type="pct"/>
            <w:gridSpan w:val="2"/>
            <w:tcBorders>
              <w:right w:val="single" w:sz="4" w:space="0" w:color="auto"/>
            </w:tcBorders>
            <w:hideMark/>
          </w:tcPr>
          <w:p w14:paraId="61D2B39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3.1. personal identity number</w:t>
            </w:r>
          </w:p>
        </w:tc>
        <w:tc>
          <w:tcPr>
            <w:tcW w:w="189" w:type="pct"/>
            <w:tcBorders>
              <w:top w:val="single" w:sz="4" w:space="0" w:color="auto"/>
              <w:left w:val="single" w:sz="4" w:space="0" w:color="auto"/>
              <w:bottom w:val="single" w:sz="4" w:space="0" w:color="auto"/>
              <w:right w:val="single" w:sz="4" w:space="0" w:color="auto"/>
            </w:tcBorders>
            <w:hideMark/>
          </w:tcPr>
          <w:p w14:paraId="6B40CCD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4" w:space="0" w:color="auto"/>
              <w:left w:val="single" w:sz="4" w:space="0" w:color="auto"/>
              <w:bottom w:val="single" w:sz="4" w:space="0" w:color="auto"/>
              <w:right w:val="single" w:sz="4" w:space="0" w:color="auto"/>
            </w:tcBorders>
            <w:hideMark/>
          </w:tcPr>
          <w:p w14:paraId="2FFF79A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4" w:space="0" w:color="auto"/>
              <w:left w:val="single" w:sz="4" w:space="0" w:color="auto"/>
              <w:bottom w:val="single" w:sz="4" w:space="0" w:color="auto"/>
              <w:right w:val="single" w:sz="4" w:space="0" w:color="auto"/>
            </w:tcBorders>
            <w:hideMark/>
          </w:tcPr>
          <w:p w14:paraId="76E9AC0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4" w:space="0" w:color="auto"/>
              <w:left w:val="single" w:sz="4" w:space="0" w:color="auto"/>
              <w:bottom w:val="single" w:sz="4" w:space="0" w:color="auto"/>
              <w:right w:val="single" w:sz="4" w:space="0" w:color="auto"/>
            </w:tcBorders>
            <w:hideMark/>
          </w:tcPr>
          <w:p w14:paraId="7D79EF5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4" w:space="0" w:color="auto"/>
              <w:left w:val="single" w:sz="4" w:space="0" w:color="auto"/>
              <w:bottom w:val="single" w:sz="4" w:space="0" w:color="auto"/>
              <w:right w:val="single" w:sz="4" w:space="0" w:color="auto"/>
            </w:tcBorders>
            <w:hideMark/>
          </w:tcPr>
          <w:p w14:paraId="49DF080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4" w:space="0" w:color="auto"/>
              <w:left w:val="single" w:sz="4" w:space="0" w:color="auto"/>
              <w:bottom w:val="single" w:sz="4" w:space="0" w:color="auto"/>
              <w:right w:val="single" w:sz="4" w:space="0" w:color="auto"/>
            </w:tcBorders>
            <w:hideMark/>
          </w:tcPr>
          <w:p w14:paraId="0C43323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5" w:type="pct"/>
            <w:tcBorders>
              <w:left w:val="single" w:sz="4" w:space="0" w:color="auto"/>
              <w:right w:val="single" w:sz="4" w:space="0" w:color="auto"/>
            </w:tcBorders>
            <w:hideMark/>
          </w:tcPr>
          <w:p w14:paraId="08EAE4C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w:t>
            </w:r>
          </w:p>
        </w:tc>
        <w:tc>
          <w:tcPr>
            <w:tcW w:w="189" w:type="pct"/>
            <w:tcBorders>
              <w:top w:val="single" w:sz="4" w:space="0" w:color="auto"/>
              <w:left w:val="single" w:sz="4" w:space="0" w:color="auto"/>
              <w:bottom w:val="single" w:sz="4" w:space="0" w:color="auto"/>
              <w:right w:val="single" w:sz="4" w:space="0" w:color="auto"/>
            </w:tcBorders>
            <w:hideMark/>
          </w:tcPr>
          <w:p w14:paraId="3657EDA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4" w:space="0" w:color="auto"/>
              <w:left w:val="single" w:sz="4" w:space="0" w:color="auto"/>
              <w:bottom w:val="single" w:sz="4" w:space="0" w:color="auto"/>
              <w:right w:val="single" w:sz="4" w:space="0" w:color="auto"/>
            </w:tcBorders>
            <w:hideMark/>
          </w:tcPr>
          <w:p w14:paraId="6645ECF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4" w:space="0" w:color="auto"/>
              <w:left w:val="single" w:sz="4" w:space="0" w:color="auto"/>
              <w:bottom w:val="single" w:sz="4" w:space="0" w:color="auto"/>
              <w:right w:val="single" w:sz="4" w:space="0" w:color="auto"/>
            </w:tcBorders>
            <w:hideMark/>
          </w:tcPr>
          <w:p w14:paraId="239FFDB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4" w:space="0" w:color="auto"/>
              <w:left w:val="single" w:sz="4" w:space="0" w:color="auto"/>
              <w:bottom w:val="single" w:sz="4" w:space="0" w:color="auto"/>
              <w:right w:val="single" w:sz="4" w:space="0" w:color="auto"/>
            </w:tcBorders>
            <w:hideMark/>
          </w:tcPr>
          <w:p w14:paraId="4BD554B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4" w:space="0" w:color="auto"/>
              <w:left w:val="single" w:sz="4" w:space="0" w:color="auto"/>
              <w:bottom w:val="single" w:sz="4" w:space="0" w:color="auto"/>
              <w:right w:val="single" w:sz="4" w:space="0" w:color="auto"/>
            </w:tcBorders>
            <w:hideMark/>
          </w:tcPr>
          <w:p w14:paraId="521F8DE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158" w:type="pct"/>
            <w:tcBorders>
              <w:left w:val="single" w:sz="4" w:space="0" w:color="auto"/>
            </w:tcBorders>
            <w:hideMark/>
          </w:tcPr>
          <w:p w14:paraId="1F94A5B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123D468" w14:textId="77777777" w:rsidTr="005D7A07">
        <w:tc>
          <w:tcPr>
            <w:tcW w:w="697" w:type="pct"/>
            <w:hideMark/>
          </w:tcPr>
          <w:p w14:paraId="7E2DBBC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3.2. given name</w:t>
            </w:r>
          </w:p>
        </w:tc>
        <w:tc>
          <w:tcPr>
            <w:tcW w:w="4303" w:type="pct"/>
            <w:gridSpan w:val="14"/>
            <w:hideMark/>
          </w:tcPr>
          <w:p w14:paraId="3B89663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A110138" w14:textId="77777777" w:rsidTr="005D7A07">
        <w:tc>
          <w:tcPr>
            <w:tcW w:w="697" w:type="pct"/>
            <w:hideMark/>
          </w:tcPr>
          <w:p w14:paraId="76984DA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3.3. surname</w:t>
            </w:r>
          </w:p>
        </w:tc>
        <w:tc>
          <w:tcPr>
            <w:tcW w:w="4303" w:type="pct"/>
            <w:gridSpan w:val="14"/>
            <w:hideMark/>
          </w:tcPr>
          <w:p w14:paraId="4BE70E0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7968BEC5"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3.4. data of the personal identification document (to be completed if there is no personal identity number):</w:t>
      </w:r>
    </w:p>
    <w:tbl>
      <w:tblPr>
        <w:tblW w:w="5000" w:type="pct"/>
        <w:tblCellMar>
          <w:top w:w="28" w:type="dxa"/>
          <w:left w:w="28" w:type="dxa"/>
          <w:bottom w:w="28" w:type="dxa"/>
          <w:right w:w="28" w:type="dxa"/>
        </w:tblCellMar>
        <w:tblLook w:val="04A0" w:firstRow="1" w:lastRow="0" w:firstColumn="1" w:lastColumn="0" w:noHBand="0" w:noVBand="1"/>
      </w:tblPr>
      <w:tblGrid>
        <w:gridCol w:w="2126"/>
        <w:gridCol w:w="709"/>
        <w:gridCol w:w="851"/>
        <w:gridCol w:w="5385"/>
      </w:tblGrid>
      <w:tr w:rsidR="00D740F6" w:rsidRPr="00D740F6" w14:paraId="055A7F7D" w14:textId="77777777" w:rsidTr="005D7A07">
        <w:tc>
          <w:tcPr>
            <w:tcW w:w="2032" w:type="pct"/>
            <w:gridSpan w:val="3"/>
            <w:hideMark/>
          </w:tcPr>
          <w:p w14:paraId="426B8E7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3.4.1. name of the issuing authority</w:t>
            </w:r>
          </w:p>
        </w:tc>
        <w:tc>
          <w:tcPr>
            <w:tcW w:w="2968" w:type="pct"/>
            <w:tcBorders>
              <w:bottom w:val="single" w:sz="4" w:space="0" w:color="auto"/>
            </w:tcBorders>
            <w:hideMark/>
          </w:tcPr>
          <w:p w14:paraId="334551A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F794663" w14:textId="77777777" w:rsidTr="005D7A07">
        <w:tc>
          <w:tcPr>
            <w:tcW w:w="1172" w:type="pct"/>
            <w:hideMark/>
          </w:tcPr>
          <w:p w14:paraId="7BD98FA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3.4.2. number</w:t>
            </w:r>
          </w:p>
        </w:tc>
        <w:tc>
          <w:tcPr>
            <w:tcW w:w="3828" w:type="pct"/>
            <w:gridSpan w:val="3"/>
            <w:hideMark/>
          </w:tcPr>
          <w:p w14:paraId="6468470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1C38E0F7" w14:textId="77777777" w:rsidTr="005D7A07">
        <w:tc>
          <w:tcPr>
            <w:tcW w:w="1563" w:type="pct"/>
            <w:gridSpan w:val="2"/>
            <w:hideMark/>
          </w:tcPr>
          <w:p w14:paraId="3A8E06F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3.4.3. date of issue</w:t>
            </w:r>
          </w:p>
        </w:tc>
        <w:tc>
          <w:tcPr>
            <w:tcW w:w="3437" w:type="pct"/>
            <w:gridSpan w:val="2"/>
            <w:tcBorders>
              <w:top w:val="single" w:sz="4" w:space="0" w:color="auto"/>
              <w:bottom w:val="single" w:sz="4" w:space="0" w:color="auto"/>
            </w:tcBorders>
            <w:hideMark/>
          </w:tcPr>
          <w:p w14:paraId="75AD80F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4D1B32C8"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2777EE56"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II. Information Regarding the Fertiliser and Substrate</w:t>
      </w:r>
    </w:p>
    <w:p w14:paraId="3EFF1E40"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5C386240"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 Name of the fertiliser or substrate:</w:t>
      </w:r>
    </w:p>
    <w:tbl>
      <w:tblPr>
        <w:tblW w:w="5000" w:type="pct"/>
        <w:tblCellMar>
          <w:top w:w="28" w:type="dxa"/>
          <w:left w:w="28" w:type="dxa"/>
          <w:bottom w:w="28" w:type="dxa"/>
          <w:right w:w="28" w:type="dxa"/>
        </w:tblCellMar>
        <w:tblLook w:val="04A0" w:firstRow="1" w:lastRow="0" w:firstColumn="1" w:lastColumn="0" w:noHBand="0" w:noVBand="1"/>
      </w:tblPr>
      <w:tblGrid>
        <w:gridCol w:w="2126"/>
        <w:gridCol w:w="6945"/>
      </w:tblGrid>
      <w:tr w:rsidR="00D740F6" w:rsidRPr="00D740F6" w14:paraId="6EB09569" w14:textId="77777777" w:rsidTr="005D7A07">
        <w:tc>
          <w:tcPr>
            <w:tcW w:w="1172" w:type="pct"/>
            <w:hideMark/>
          </w:tcPr>
          <w:p w14:paraId="7A1E2BC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4.1. official name (if any)</w:t>
            </w:r>
          </w:p>
        </w:tc>
        <w:tc>
          <w:tcPr>
            <w:tcW w:w="3828" w:type="pct"/>
            <w:tcBorders>
              <w:bottom w:val="single" w:sz="4" w:space="0" w:color="auto"/>
            </w:tcBorders>
          </w:tcPr>
          <w:p w14:paraId="72818AA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1EFEFAAD" w14:textId="77777777" w:rsidTr="005D7A07">
        <w:tc>
          <w:tcPr>
            <w:tcW w:w="1172" w:type="pct"/>
            <w:hideMark/>
          </w:tcPr>
          <w:p w14:paraId="0760C34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4.2. trade name</w:t>
            </w:r>
          </w:p>
        </w:tc>
        <w:tc>
          <w:tcPr>
            <w:tcW w:w="3828" w:type="pct"/>
            <w:tcBorders>
              <w:top w:val="single" w:sz="4" w:space="0" w:color="auto"/>
              <w:bottom w:val="single" w:sz="4" w:space="0" w:color="auto"/>
            </w:tcBorders>
          </w:tcPr>
          <w:p w14:paraId="26301E1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36E379A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FBF5F2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 Producer of the fertiliser or substrate:</w:t>
      </w:r>
    </w:p>
    <w:tbl>
      <w:tblPr>
        <w:tblW w:w="5000" w:type="pct"/>
        <w:tblCellMar>
          <w:top w:w="28" w:type="dxa"/>
          <w:left w:w="28" w:type="dxa"/>
          <w:bottom w:w="28" w:type="dxa"/>
          <w:right w:w="28" w:type="dxa"/>
        </w:tblCellMar>
        <w:tblLook w:val="04A0" w:firstRow="1" w:lastRow="0" w:firstColumn="1" w:lastColumn="0" w:noHBand="0" w:noVBand="1"/>
      </w:tblPr>
      <w:tblGrid>
        <w:gridCol w:w="1276"/>
        <w:gridCol w:w="357"/>
        <w:gridCol w:w="7438"/>
      </w:tblGrid>
      <w:tr w:rsidR="00D740F6" w:rsidRPr="00D740F6" w14:paraId="38767BC6" w14:textId="77777777" w:rsidTr="005D7A07">
        <w:tc>
          <w:tcPr>
            <w:tcW w:w="900" w:type="pct"/>
            <w:gridSpan w:val="2"/>
            <w:hideMark/>
          </w:tcPr>
          <w:p w14:paraId="7BB2205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5.1. name</w:t>
            </w:r>
          </w:p>
        </w:tc>
        <w:tc>
          <w:tcPr>
            <w:tcW w:w="4100" w:type="pct"/>
            <w:tcBorders>
              <w:bottom w:val="single" w:sz="4" w:space="0" w:color="auto"/>
            </w:tcBorders>
            <w:hideMark/>
          </w:tcPr>
          <w:p w14:paraId="7B8F031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03F67FA" w14:textId="77777777" w:rsidTr="005D7A07">
        <w:tc>
          <w:tcPr>
            <w:tcW w:w="703" w:type="pct"/>
            <w:hideMark/>
          </w:tcPr>
          <w:p w14:paraId="34771C7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5.2. country</w:t>
            </w:r>
          </w:p>
        </w:tc>
        <w:tc>
          <w:tcPr>
            <w:tcW w:w="4297" w:type="pct"/>
            <w:gridSpan w:val="2"/>
            <w:tcBorders>
              <w:bottom w:val="single" w:sz="4" w:space="0" w:color="auto"/>
            </w:tcBorders>
            <w:hideMark/>
          </w:tcPr>
          <w:p w14:paraId="588CE52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0B84A9C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B7112F9"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 The opinion (if any) of the competent authority, control body or control organisation of organic farming on the suitability of the fertiliser or substrate for use in organic farming:</w:t>
      </w:r>
    </w:p>
    <w:tbl>
      <w:tblPr>
        <w:tblW w:w="5000" w:type="pct"/>
        <w:tblCellMar>
          <w:top w:w="28" w:type="dxa"/>
          <w:left w:w="28" w:type="dxa"/>
          <w:bottom w:w="28" w:type="dxa"/>
          <w:right w:w="28" w:type="dxa"/>
        </w:tblCellMar>
        <w:tblLook w:val="04A0" w:firstRow="1" w:lastRow="0" w:firstColumn="1" w:lastColumn="0" w:noHBand="0" w:noVBand="1"/>
      </w:tblPr>
      <w:tblGrid>
        <w:gridCol w:w="1085"/>
        <w:gridCol w:w="1609"/>
        <w:gridCol w:w="2551"/>
        <w:gridCol w:w="3826"/>
      </w:tblGrid>
      <w:tr w:rsidR="00D740F6" w:rsidRPr="00D740F6" w14:paraId="60AF3138" w14:textId="77777777" w:rsidTr="005D7A07">
        <w:tc>
          <w:tcPr>
            <w:tcW w:w="1485" w:type="pct"/>
            <w:gridSpan w:val="2"/>
            <w:hideMark/>
          </w:tcPr>
          <w:p w14:paraId="3BF1CDB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6.1. name of the institution</w:t>
            </w:r>
          </w:p>
        </w:tc>
        <w:tc>
          <w:tcPr>
            <w:tcW w:w="3515" w:type="pct"/>
            <w:gridSpan w:val="2"/>
            <w:tcBorders>
              <w:bottom w:val="single" w:sz="4" w:space="0" w:color="auto"/>
            </w:tcBorders>
            <w:hideMark/>
          </w:tcPr>
          <w:p w14:paraId="466D0D9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0DBF763" w14:textId="77777777" w:rsidTr="005D7A07">
        <w:tc>
          <w:tcPr>
            <w:tcW w:w="598" w:type="pct"/>
            <w:hideMark/>
          </w:tcPr>
          <w:p w14:paraId="3C00299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6.2. country</w:t>
            </w:r>
          </w:p>
        </w:tc>
        <w:tc>
          <w:tcPr>
            <w:tcW w:w="4402" w:type="pct"/>
            <w:gridSpan w:val="3"/>
            <w:tcBorders>
              <w:bottom w:val="single" w:sz="4" w:space="0" w:color="auto"/>
            </w:tcBorders>
            <w:hideMark/>
          </w:tcPr>
          <w:p w14:paraId="6D48E73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B03596C" w14:textId="77777777" w:rsidTr="005D7A07">
        <w:tc>
          <w:tcPr>
            <w:tcW w:w="2891" w:type="pct"/>
            <w:gridSpan w:val="3"/>
            <w:hideMark/>
          </w:tcPr>
          <w:p w14:paraId="31AE5DE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6.3. date and validity of the attestation (if any)</w:t>
            </w:r>
          </w:p>
        </w:tc>
        <w:tc>
          <w:tcPr>
            <w:tcW w:w="2109" w:type="pct"/>
            <w:tcBorders>
              <w:top w:val="single" w:sz="4" w:space="0" w:color="auto"/>
              <w:bottom w:val="single" w:sz="4" w:space="0" w:color="auto"/>
            </w:tcBorders>
            <w:hideMark/>
          </w:tcPr>
          <w:p w14:paraId="0955C8C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0A8A5EC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961AF68"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 Status of the fertiliser or substrate:</w:t>
      </w:r>
    </w:p>
    <w:p w14:paraId="339329C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8"/>
        <w:gridCol w:w="4683"/>
        <w:gridCol w:w="3820"/>
      </w:tblGrid>
      <w:tr w:rsidR="00D740F6" w:rsidRPr="00D740F6" w14:paraId="7DF809E5" w14:textId="77777777" w:rsidTr="005D7A07">
        <w:tc>
          <w:tcPr>
            <w:tcW w:w="308" w:type="pct"/>
            <w:hideMark/>
          </w:tcPr>
          <w:p w14:paraId="2FB7BBF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7.1.</w:t>
            </w:r>
          </w:p>
        </w:tc>
        <w:tc>
          <w:tcPr>
            <w:tcW w:w="2583" w:type="pct"/>
            <w:hideMark/>
          </w:tcPr>
          <w:p w14:paraId="36B2134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registered (number of the registration certificate)</w:t>
            </w:r>
          </w:p>
        </w:tc>
        <w:tc>
          <w:tcPr>
            <w:tcW w:w="2108" w:type="pct"/>
          </w:tcPr>
          <w:p w14:paraId="689A2E8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C2BCE6C" w14:textId="77777777" w:rsidTr="005D7A07">
        <w:tc>
          <w:tcPr>
            <w:tcW w:w="308" w:type="pct"/>
            <w:hideMark/>
          </w:tcPr>
          <w:p w14:paraId="2FA0850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7.2.</w:t>
            </w:r>
          </w:p>
        </w:tc>
        <w:tc>
          <w:tcPr>
            <w:tcW w:w="2583" w:type="pct"/>
            <w:hideMark/>
          </w:tcPr>
          <w:p w14:paraId="3C1B907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included in the accounting of the EU fertilisers bearing the CE marking</w:t>
            </w:r>
          </w:p>
        </w:tc>
        <w:tc>
          <w:tcPr>
            <w:tcW w:w="2108" w:type="pct"/>
          </w:tcPr>
          <w:p w14:paraId="08811C6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4E5B8B0" w14:textId="77777777" w:rsidTr="005D7A07">
        <w:tc>
          <w:tcPr>
            <w:tcW w:w="308" w:type="pct"/>
            <w:hideMark/>
          </w:tcPr>
          <w:p w14:paraId="179ADCC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7.3.</w:t>
            </w:r>
          </w:p>
        </w:tc>
        <w:tc>
          <w:tcPr>
            <w:tcW w:w="2583" w:type="pct"/>
            <w:hideMark/>
          </w:tcPr>
          <w:p w14:paraId="2B13919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included in the list of the notified fertilisers and substrates</w:t>
            </w:r>
          </w:p>
        </w:tc>
        <w:tc>
          <w:tcPr>
            <w:tcW w:w="2108" w:type="pct"/>
          </w:tcPr>
          <w:p w14:paraId="28C4E72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1215665A" w14:textId="77777777" w:rsidTr="005D7A07">
        <w:tc>
          <w:tcPr>
            <w:tcW w:w="308" w:type="pct"/>
            <w:hideMark/>
          </w:tcPr>
          <w:p w14:paraId="1BEAFDC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7.4.</w:t>
            </w:r>
          </w:p>
        </w:tc>
        <w:tc>
          <w:tcPr>
            <w:tcW w:w="2583" w:type="pct"/>
            <w:hideMark/>
          </w:tcPr>
          <w:p w14:paraId="2116537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 permit for the sale (permit No.)</w:t>
            </w:r>
          </w:p>
        </w:tc>
        <w:tc>
          <w:tcPr>
            <w:tcW w:w="2108" w:type="pct"/>
          </w:tcPr>
          <w:p w14:paraId="708DFC4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5A0443B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396"/>
        <w:gridCol w:w="4675"/>
      </w:tblGrid>
      <w:tr w:rsidR="00D740F6" w:rsidRPr="00D740F6" w14:paraId="2B28018A" w14:textId="77777777" w:rsidTr="005D7A07">
        <w:tc>
          <w:tcPr>
            <w:tcW w:w="2423" w:type="pct"/>
            <w:hideMark/>
          </w:tcPr>
          <w:p w14:paraId="70A6A61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 Date when the service is covered</w:t>
            </w:r>
          </w:p>
        </w:tc>
        <w:tc>
          <w:tcPr>
            <w:tcW w:w="2577" w:type="pct"/>
            <w:tcBorders>
              <w:bottom w:val="single" w:sz="4" w:space="0" w:color="auto"/>
            </w:tcBorders>
            <w:hideMark/>
          </w:tcPr>
          <w:p w14:paraId="443E755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38CFE5C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740F6" w:rsidRPr="00D740F6" w14:paraId="5CE8B62C" w14:textId="77777777" w:rsidTr="005D7A07">
        <w:tc>
          <w:tcPr>
            <w:tcW w:w="5000" w:type="pct"/>
            <w:hideMark/>
          </w:tcPr>
          <w:p w14:paraId="1AAF94B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 certify that the information provided is correct</w:t>
            </w:r>
          </w:p>
        </w:tc>
      </w:tr>
      <w:tr w:rsidR="00D740F6" w:rsidRPr="00D740F6" w14:paraId="63B7AE0A" w14:textId="77777777" w:rsidTr="005D7A07">
        <w:trPr>
          <w:trHeight w:val="405"/>
        </w:trPr>
        <w:tc>
          <w:tcPr>
            <w:tcW w:w="5000" w:type="pct"/>
            <w:tcBorders>
              <w:bottom w:val="single" w:sz="4" w:space="0" w:color="auto"/>
            </w:tcBorders>
            <w:hideMark/>
          </w:tcPr>
          <w:p w14:paraId="66A1AEB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D6BF643" w14:textId="77777777" w:rsidTr="005D7A07">
        <w:tc>
          <w:tcPr>
            <w:tcW w:w="5000" w:type="pct"/>
            <w:tcBorders>
              <w:top w:val="single" w:sz="4" w:space="0" w:color="auto"/>
            </w:tcBorders>
            <w:hideMark/>
          </w:tcPr>
          <w:p w14:paraId="189CAB7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(given name, surname and signature of the submitter of the application for registration*)</w:t>
            </w:r>
          </w:p>
        </w:tc>
      </w:tr>
    </w:tbl>
    <w:p w14:paraId="41D33AF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F8ABCCC"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 * The detail “signature” of the document need not be completed if the electronic document has been prepared in accordance with the laws and regulations regarding drawing up of electronic documents.</w:t>
      </w:r>
    </w:p>
    <w:p w14:paraId="6879C37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24D6309" w14:textId="77777777" w:rsidR="00D740F6" w:rsidRPr="00D740F6" w:rsidRDefault="00D740F6" w:rsidP="00D740F6">
      <w:pPr>
        <w:spacing w:after="0" w:line="240" w:lineRule="auto"/>
        <w:jc w:val="both"/>
        <w:rPr>
          <w:noProof/>
          <w:lang w:val="en-US"/>
        </w:rPr>
      </w:pPr>
      <w:r w:rsidRPr="00D740F6">
        <w:rPr>
          <w:noProof/>
          <w:lang w:val="en-US"/>
        </w:rPr>
        <w:br w:type="page"/>
      </w:r>
    </w:p>
    <w:p w14:paraId="0DDD14D5"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12</w:t>
      </w:r>
    </w:p>
    <w:p w14:paraId="7574EA92"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2157CFE9"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53" w:name="piel-563325"/>
      <w:bookmarkStart w:id="254" w:name="piel12"/>
      <w:bookmarkEnd w:id="253"/>
      <w:bookmarkEnd w:id="254"/>
    </w:p>
    <w:p w14:paraId="40CFF4A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4E8E6A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5E4B163" w14:textId="77777777" w:rsidR="00D740F6" w:rsidRPr="00D740F6" w:rsidRDefault="00D740F6" w:rsidP="00D740F6">
      <w:pPr>
        <w:spacing w:after="0" w:line="240" w:lineRule="auto"/>
        <w:jc w:val="center"/>
        <w:rPr>
          <w:rFonts w:ascii="Times New Roman" w:hAnsi="Times New Roman"/>
          <w:b/>
          <w:noProof/>
          <w:sz w:val="28"/>
          <w:lang w:val="en-US"/>
        </w:rPr>
      </w:pPr>
      <w:bookmarkStart w:id="255" w:name="n-721428"/>
      <w:bookmarkStart w:id="256" w:name="721428"/>
      <w:bookmarkEnd w:id="255"/>
      <w:bookmarkEnd w:id="256"/>
      <w:r w:rsidRPr="00D740F6">
        <w:rPr>
          <w:rFonts w:ascii="Times New Roman" w:hAnsi="Times New Roman"/>
          <w:b/>
          <w:noProof/>
          <w:sz w:val="28"/>
          <w:lang w:val="en-US"/>
        </w:rPr>
        <w:t>Content of the Label or Marking and Accompanying Document of the Fertiliser</w:t>
      </w:r>
    </w:p>
    <w:p w14:paraId="61760951" w14:textId="77777777" w:rsidR="00D740F6" w:rsidRPr="00D740F6" w:rsidRDefault="00D740F6" w:rsidP="00D740F6">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 / The amendment included in Paragraph 4 of the Annex shall come into force on 16 July 2022. See Paragraph 2 of Amendments</w:t>
      </w:r>
      <w:r w:rsidRPr="00D740F6">
        <w:rPr>
          <w:rFonts w:ascii="Times New Roman" w:hAnsi="Times New Roman"/>
          <w:noProof/>
          <w:sz w:val="24"/>
          <w:lang w:val="en-US"/>
        </w:rPr>
        <w:t>]</w:t>
      </w:r>
    </w:p>
    <w:p w14:paraId="0850471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AC2F41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3972"/>
        <w:gridCol w:w="4669"/>
      </w:tblGrid>
      <w:tr w:rsidR="00D740F6" w:rsidRPr="00D740F6" w14:paraId="681BF7F8" w14:textId="77777777" w:rsidTr="005D7A07">
        <w:tc>
          <w:tcPr>
            <w:tcW w:w="229" w:type="pct"/>
            <w:tcBorders>
              <w:top w:val="outset" w:sz="6" w:space="0" w:color="auto"/>
              <w:left w:val="outset" w:sz="6" w:space="0" w:color="auto"/>
              <w:bottom w:val="outset" w:sz="6" w:space="0" w:color="auto"/>
              <w:right w:val="outset" w:sz="6" w:space="0" w:color="auto"/>
            </w:tcBorders>
            <w:vAlign w:val="center"/>
            <w:hideMark/>
          </w:tcPr>
          <w:p w14:paraId="741B414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No.</w:t>
            </w:r>
          </w:p>
        </w:tc>
        <w:tc>
          <w:tcPr>
            <w:tcW w:w="2193" w:type="pct"/>
            <w:tcBorders>
              <w:top w:val="outset" w:sz="6" w:space="0" w:color="auto"/>
              <w:left w:val="outset" w:sz="6" w:space="0" w:color="auto"/>
              <w:bottom w:val="outset" w:sz="6" w:space="0" w:color="auto"/>
              <w:right w:val="outset" w:sz="6" w:space="0" w:color="auto"/>
            </w:tcBorders>
            <w:vAlign w:val="center"/>
            <w:hideMark/>
          </w:tcPr>
          <w:p w14:paraId="54A3B3E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Information to be indicated</w:t>
            </w:r>
          </w:p>
        </w:tc>
        <w:tc>
          <w:tcPr>
            <w:tcW w:w="2578" w:type="pct"/>
            <w:tcBorders>
              <w:top w:val="outset" w:sz="6" w:space="0" w:color="auto"/>
              <w:left w:val="outset" w:sz="6" w:space="0" w:color="auto"/>
              <w:bottom w:val="outset" w:sz="6" w:space="0" w:color="auto"/>
              <w:right w:val="outset" w:sz="6" w:space="0" w:color="auto"/>
            </w:tcBorders>
            <w:vAlign w:val="center"/>
            <w:hideMark/>
          </w:tcPr>
          <w:p w14:paraId="27399BD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Explanatory note</w:t>
            </w:r>
          </w:p>
        </w:tc>
      </w:tr>
      <w:tr w:rsidR="00D740F6" w:rsidRPr="00D740F6" w14:paraId="0B862E4F"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1404CAC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w:t>
            </w:r>
          </w:p>
        </w:tc>
        <w:tc>
          <w:tcPr>
            <w:tcW w:w="2193" w:type="pct"/>
            <w:tcBorders>
              <w:top w:val="outset" w:sz="6" w:space="0" w:color="auto"/>
              <w:left w:val="outset" w:sz="6" w:space="0" w:color="auto"/>
              <w:bottom w:val="outset" w:sz="6" w:space="0" w:color="auto"/>
              <w:right w:val="outset" w:sz="6" w:space="0" w:color="auto"/>
            </w:tcBorders>
            <w:hideMark/>
          </w:tcPr>
          <w:p w14:paraId="16E3D41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number of the registration certificate or permit of the fertiliser</w:t>
            </w:r>
          </w:p>
        </w:tc>
        <w:tc>
          <w:tcPr>
            <w:tcW w:w="2578" w:type="pct"/>
            <w:tcBorders>
              <w:top w:val="outset" w:sz="6" w:space="0" w:color="auto"/>
              <w:left w:val="outset" w:sz="6" w:space="0" w:color="auto"/>
              <w:bottom w:val="outset" w:sz="6" w:space="0" w:color="auto"/>
              <w:right w:val="outset" w:sz="6" w:space="0" w:color="auto"/>
            </w:tcBorders>
            <w:hideMark/>
          </w:tcPr>
          <w:p w14:paraId="3D4B444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number is assigned by the Service</w:t>
            </w:r>
          </w:p>
        </w:tc>
      </w:tr>
      <w:tr w:rsidR="00D740F6" w:rsidRPr="00D740F6" w14:paraId="076C51DE"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5AB451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w:t>
            </w:r>
          </w:p>
        </w:tc>
        <w:tc>
          <w:tcPr>
            <w:tcW w:w="2193" w:type="pct"/>
            <w:tcBorders>
              <w:top w:val="outset" w:sz="6" w:space="0" w:color="auto"/>
              <w:left w:val="outset" w:sz="6" w:space="0" w:color="auto"/>
              <w:bottom w:val="outset" w:sz="6" w:space="0" w:color="auto"/>
              <w:right w:val="outset" w:sz="6" w:space="0" w:color="auto"/>
            </w:tcBorders>
            <w:hideMark/>
          </w:tcPr>
          <w:p w14:paraId="0687877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The official name of the fertiliser</w:t>
            </w:r>
            <w:r w:rsidRPr="00D740F6">
              <w:rPr>
                <w:rFonts w:ascii="Times New Roman" w:hAnsi="Times New Roman"/>
                <w:noProof/>
                <w:sz w:val="24"/>
                <w:vertAlign w:val="superscript"/>
                <w:lang w:val="en-US"/>
              </w:rPr>
              <w:t>1</w:t>
            </w:r>
          </w:p>
        </w:tc>
        <w:tc>
          <w:tcPr>
            <w:tcW w:w="2578" w:type="pct"/>
            <w:tcBorders>
              <w:top w:val="outset" w:sz="6" w:space="0" w:color="auto"/>
              <w:left w:val="outset" w:sz="6" w:space="0" w:color="auto"/>
              <w:bottom w:val="outset" w:sz="6" w:space="0" w:color="auto"/>
              <w:right w:val="outset" w:sz="6" w:space="0" w:color="auto"/>
            </w:tcBorders>
            <w:hideMark/>
          </w:tcPr>
          <w:p w14:paraId="186575F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accordance with Column 2 of Annex 1 to Cabinet Regulation No. 506 of 1 September 2015, Regulations Regarding the Identification, Quality Conformity Assessment and Sale of Fertilisers and Substrates (hereinafter – the Regulation)</w:t>
            </w:r>
          </w:p>
        </w:tc>
      </w:tr>
      <w:tr w:rsidR="00D740F6" w:rsidRPr="00D740F6" w14:paraId="3F54E906"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18D54C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w:t>
            </w:r>
          </w:p>
        </w:tc>
        <w:tc>
          <w:tcPr>
            <w:tcW w:w="2193" w:type="pct"/>
            <w:tcBorders>
              <w:top w:val="outset" w:sz="6" w:space="0" w:color="auto"/>
              <w:left w:val="outset" w:sz="6" w:space="0" w:color="auto"/>
              <w:bottom w:val="outset" w:sz="6" w:space="0" w:color="auto"/>
              <w:right w:val="outset" w:sz="6" w:space="0" w:color="auto"/>
            </w:tcBorders>
            <w:hideMark/>
          </w:tcPr>
          <w:p w14:paraId="05FAAA7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Trade name of the fertiliser</w:t>
            </w:r>
          </w:p>
        </w:tc>
        <w:tc>
          <w:tcPr>
            <w:tcW w:w="2578" w:type="pct"/>
            <w:tcBorders>
              <w:top w:val="outset" w:sz="6" w:space="0" w:color="auto"/>
              <w:left w:val="outset" w:sz="6" w:space="0" w:color="auto"/>
              <w:bottom w:val="outset" w:sz="6" w:space="0" w:color="auto"/>
              <w:right w:val="outset" w:sz="6" w:space="0" w:color="auto"/>
            </w:tcBorders>
            <w:hideMark/>
          </w:tcPr>
          <w:p w14:paraId="7C6B66D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If there is a trade name, it may not contradict the raw materials, content, and method of production of the fertiliser</w:t>
            </w:r>
          </w:p>
        </w:tc>
      </w:tr>
      <w:tr w:rsidR="00D740F6" w:rsidRPr="00D740F6" w14:paraId="47FDB833"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77C578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w:t>
            </w:r>
          </w:p>
        </w:tc>
        <w:tc>
          <w:tcPr>
            <w:tcW w:w="2193" w:type="pct"/>
            <w:tcBorders>
              <w:top w:val="outset" w:sz="6" w:space="0" w:color="auto"/>
              <w:left w:val="outset" w:sz="6" w:space="0" w:color="auto"/>
              <w:bottom w:val="outset" w:sz="6" w:space="0" w:color="auto"/>
              <w:right w:val="outset" w:sz="6" w:space="0" w:color="auto"/>
            </w:tcBorders>
            <w:hideMark/>
          </w:tcPr>
          <w:p w14:paraId="3836D9C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Essential composition</w:t>
            </w:r>
            <w:r w:rsidRPr="00D740F6">
              <w:rPr>
                <w:rFonts w:ascii="Times New Roman" w:hAnsi="Times New Roman"/>
                <w:noProof/>
                <w:sz w:val="24"/>
                <w:vertAlign w:val="superscript"/>
                <w:lang w:val="en-US"/>
              </w:rPr>
              <w:t>2</w:t>
            </w:r>
          </w:p>
        </w:tc>
        <w:tc>
          <w:tcPr>
            <w:tcW w:w="2578" w:type="pct"/>
            <w:tcBorders>
              <w:top w:val="outset" w:sz="6" w:space="0" w:color="auto"/>
              <w:left w:val="outset" w:sz="6" w:space="0" w:color="auto"/>
              <w:bottom w:val="outset" w:sz="6" w:space="0" w:color="auto"/>
              <w:right w:val="outset" w:sz="6" w:space="0" w:color="auto"/>
            </w:tcBorders>
            <w:hideMark/>
          </w:tcPr>
          <w:p w14:paraId="2B4D1A7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Also refers to the EU fertilisers bearing the CE marking</w:t>
            </w:r>
          </w:p>
        </w:tc>
      </w:tr>
      <w:tr w:rsidR="00D740F6" w:rsidRPr="00D740F6" w14:paraId="52D12B66"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6B905C5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w:t>
            </w:r>
          </w:p>
        </w:tc>
        <w:tc>
          <w:tcPr>
            <w:tcW w:w="2193" w:type="pct"/>
            <w:tcBorders>
              <w:top w:val="outset" w:sz="6" w:space="0" w:color="auto"/>
              <w:left w:val="outset" w:sz="6" w:space="0" w:color="auto"/>
              <w:bottom w:val="outset" w:sz="6" w:space="0" w:color="auto"/>
              <w:right w:val="outset" w:sz="6" w:space="0" w:color="auto"/>
            </w:tcBorders>
            <w:hideMark/>
          </w:tcPr>
          <w:p w14:paraId="1C341B7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Declared indicators</w:t>
            </w:r>
            <w:r w:rsidRPr="00D740F6">
              <w:rPr>
                <w:rFonts w:ascii="Times New Roman" w:hAnsi="Times New Roman"/>
                <w:noProof/>
                <w:sz w:val="24"/>
                <w:vertAlign w:val="superscript"/>
                <w:lang w:val="en-US"/>
              </w:rPr>
              <w:t>3</w:t>
            </w:r>
          </w:p>
        </w:tc>
        <w:tc>
          <w:tcPr>
            <w:tcW w:w="2578" w:type="pct"/>
            <w:tcBorders>
              <w:top w:val="outset" w:sz="6" w:space="0" w:color="auto"/>
              <w:left w:val="outset" w:sz="6" w:space="0" w:color="auto"/>
              <w:bottom w:val="outset" w:sz="6" w:space="0" w:color="auto"/>
              <w:right w:val="outset" w:sz="6" w:space="0" w:color="auto"/>
            </w:tcBorders>
            <w:hideMark/>
          </w:tcPr>
          <w:p w14:paraId="160EDA1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accordance with Column 5 of Section A, B, C, D, E, F, G, H, or J of Annex 1 to the Regulation</w:t>
            </w:r>
          </w:p>
        </w:tc>
      </w:tr>
      <w:tr w:rsidR="00D740F6" w:rsidRPr="00D740F6" w14:paraId="7A20D4C6"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3D7AC4B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w:t>
            </w:r>
          </w:p>
        </w:tc>
        <w:tc>
          <w:tcPr>
            <w:tcW w:w="2193" w:type="pct"/>
            <w:tcBorders>
              <w:top w:val="outset" w:sz="6" w:space="0" w:color="auto"/>
              <w:left w:val="outset" w:sz="6" w:space="0" w:color="auto"/>
              <w:bottom w:val="outset" w:sz="6" w:space="0" w:color="auto"/>
              <w:right w:val="outset" w:sz="6" w:space="0" w:color="auto"/>
            </w:tcBorders>
            <w:hideMark/>
          </w:tcPr>
          <w:p w14:paraId="29DA7AF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Raw materials</w:t>
            </w:r>
          </w:p>
        </w:tc>
        <w:tc>
          <w:tcPr>
            <w:tcW w:w="2578" w:type="pct"/>
            <w:tcBorders>
              <w:top w:val="outset" w:sz="6" w:space="0" w:color="auto"/>
              <w:left w:val="outset" w:sz="6" w:space="0" w:color="auto"/>
              <w:bottom w:val="outset" w:sz="6" w:space="0" w:color="auto"/>
              <w:right w:val="outset" w:sz="6" w:space="0" w:color="auto"/>
            </w:tcBorders>
            <w:hideMark/>
          </w:tcPr>
          <w:p w14:paraId="3DAB928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fertilisers containing organic compounds of animal or plant origin (for example, Column 2 of Sections G and J of Annex 1 to the Regulation)</w:t>
            </w:r>
          </w:p>
        </w:tc>
      </w:tr>
      <w:tr w:rsidR="00D740F6" w:rsidRPr="00D740F6" w14:paraId="708B59F6"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88FB5A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w:t>
            </w:r>
          </w:p>
        </w:tc>
        <w:tc>
          <w:tcPr>
            <w:tcW w:w="2193" w:type="pct"/>
            <w:tcBorders>
              <w:top w:val="outset" w:sz="6" w:space="0" w:color="auto"/>
              <w:left w:val="outset" w:sz="6" w:space="0" w:color="auto"/>
              <w:bottom w:val="outset" w:sz="6" w:space="0" w:color="auto"/>
              <w:right w:val="outset" w:sz="6" w:space="0" w:color="auto"/>
            </w:tcBorders>
            <w:hideMark/>
          </w:tcPr>
          <w:p w14:paraId="1C39908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Indications regarding usage</w:t>
            </w:r>
          </w:p>
        </w:tc>
        <w:tc>
          <w:tcPr>
            <w:tcW w:w="2578" w:type="pct"/>
            <w:tcBorders>
              <w:top w:val="outset" w:sz="6" w:space="0" w:color="auto"/>
              <w:left w:val="outset" w:sz="6" w:space="0" w:color="auto"/>
              <w:bottom w:val="outset" w:sz="6" w:space="0" w:color="auto"/>
              <w:right w:val="outset" w:sz="6" w:space="0" w:color="auto"/>
            </w:tcBorders>
            <w:hideMark/>
          </w:tcPr>
          <w:p w14:paraId="676A6D5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fertilisers containing only micronutrients, as well as plant growth promoters shall have an indication “Uzmanību! Lietošanas normas pārsniegšana var būt kaitīga” [Attention! Exceeding the norm of use may be harmful].</w:t>
            </w:r>
          </w:p>
          <w:p w14:paraId="78F1D52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marking of organic and organo-mineral fertilisers of animal origin (except for a fertiliser processed by earthworms) shall include an indication “Lauksaimniecības dzīvniekus nedrīkst ganīt vai kultūraugus izmantot par zāli barošanai vismaz 21 dienu pēc apstrādes” [No grazing of farmed animals or use of crops as herbage at least 21 days after the application]</w:t>
            </w:r>
          </w:p>
        </w:tc>
      </w:tr>
      <w:tr w:rsidR="00D740F6" w:rsidRPr="00D740F6" w14:paraId="01A05E12"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D072B1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w:t>
            </w:r>
          </w:p>
        </w:tc>
        <w:tc>
          <w:tcPr>
            <w:tcW w:w="2193" w:type="pct"/>
            <w:tcBorders>
              <w:top w:val="outset" w:sz="6" w:space="0" w:color="auto"/>
              <w:left w:val="outset" w:sz="6" w:space="0" w:color="auto"/>
              <w:bottom w:val="outset" w:sz="6" w:space="0" w:color="auto"/>
              <w:right w:val="outset" w:sz="6" w:space="0" w:color="auto"/>
            </w:tcBorders>
            <w:hideMark/>
          </w:tcPr>
          <w:p w14:paraId="070C69B9"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Indications regarding storage</w:t>
            </w:r>
          </w:p>
        </w:tc>
        <w:tc>
          <w:tcPr>
            <w:tcW w:w="2578" w:type="pct"/>
            <w:tcBorders>
              <w:top w:val="outset" w:sz="6" w:space="0" w:color="auto"/>
              <w:left w:val="outset" w:sz="6" w:space="0" w:color="auto"/>
              <w:bottom w:val="outset" w:sz="6" w:space="0" w:color="auto"/>
              <w:right w:val="outset" w:sz="6" w:space="0" w:color="auto"/>
            </w:tcBorders>
            <w:hideMark/>
          </w:tcPr>
          <w:p w14:paraId="02408E51" w14:textId="77777777" w:rsidR="00D740F6" w:rsidRPr="00D740F6" w:rsidRDefault="00D740F6" w:rsidP="005D7A07">
            <w:pPr>
              <w:keepNext/>
              <w:keepLines/>
              <w:spacing w:after="0" w:line="240" w:lineRule="auto"/>
              <w:jc w:val="both"/>
              <w:rPr>
                <w:rFonts w:ascii="Times New Roman" w:hAnsi="Times New Roman"/>
                <w:noProof/>
                <w:sz w:val="24"/>
                <w:lang w:val="en-US"/>
              </w:rPr>
            </w:pPr>
            <w:r w:rsidRPr="00D740F6">
              <w:rPr>
                <w:rFonts w:ascii="Times New Roman" w:hAnsi="Times New Roman"/>
                <w:noProof/>
                <w:sz w:val="24"/>
                <w:lang w:val="en-US"/>
              </w:rPr>
              <w:t>According to the safety data sheet, if any. The storage temperature shall be indicated for liquid fertilisers, other specific requirements shall be determined. The term for storage shall be indicated for a fertiliser, if any</w:t>
            </w:r>
          </w:p>
        </w:tc>
      </w:tr>
      <w:tr w:rsidR="00D740F6" w:rsidRPr="00D740F6" w14:paraId="4DEB1FC3"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0045853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9.</w:t>
            </w:r>
          </w:p>
        </w:tc>
        <w:tc>
          <w:tcPr>
            <w:tcW w:w="2193" w:type="pct"/>
            <w:tcBorders>
              <w:top w:val="outset" w:sz="6" w:space="0" w:color="auto"/>
              <w:left w:val="outset" w:sz="6" w:space="0" w:color="auto"/>
              <w:bottom w:val="outset" w:sz="6" w:space="0" w:color="auto"/>
              <w:right w:val="outset" w:sz="6" w:space="0" w:color="auto"/>
            </w:tcBorders>
            <w:hideMark/>
          </w:tcPr>
          <w:p w14:paraId="0613C9E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Indications regarding the danger of use of the fertiliser</w:t>
            </w:r>
          </w:p>
        </w:tc>
        <w:tc>
          <w:tcPr>
            <w:tcW w:w="2578" w:type="pct"/>
            <w:tcBorders>
              <w:top w:val="outset" w:sz="6" w:space="0" w:color="auto"/>
              <w:left w:val="outset" w:sz="6" w:space="0" w:color="auto"/>
              <w:bottom w:val="outset" w:sz="6" w:space="0" w:color="auto"/>
              <w:right w:val="outset" w:sz="6" w:space="0" w:color="auto"/>
            </w:tcBorders>
            <w:hideMark/>
          </w:tcPr>
          <w:p w14:paraId="40350AC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accordance with Regulation (EC) No 1272/2008 of the European Parliament and of the Council of 16 December 2008 on classification, labelling and packaging of substances and mixtures and repealing Directives 67/548/EEC and 1999/45/EC and amending Regulation (EC) No 1907/2006</w:t>
            </w:r>
          </w:p>
        </w:tc>
      </w:tr>
      <w:tr w:rsidR="00D740F6" w:rsidRPr="00D740F6" w14:paraId="3A46BE0C"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02E4C1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w:t>
            </w:r>
          </w:p>
        </w:tc>
        <w:tc>
          <w:tcPr>
            <w:tcW w:w="2193" w:type="pct"/>
            <w:tcBorders>
              <w:top w:val="outset" w:sz="6" w:space="0" w:color="auto"/>
              <w:left w:val="outset" w:sz="6" w:space="0" w:color="auto"/>
              <w:bottom w:val="outset" w:sz="6" w:space="0" w:color="auto"/>
              <w:right w:val="outset" w:sz="6" w:space="0" w:color="auto"/>
            </w:tcBorders>
            <w:hideMark/>
          </w:tcPr>
          <w:p w14:paraId="1B29D67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Guaranteed net mass or volume</w:t>
            </w:r>
          </w:p>
        </w:tc>
        <w:tc>
          <w:tcPr>
            <w:tcW w:w="2578" w:type="pct"/>
            <w:tcBorders>
              <w:top w:val="outset" w:sz="6" w:space="0" w:color="auto"/>
              <w:left w:val="outset" w:sz="6" w:space="0" w:color="auto"/>
              <w:bottom w:val="outset" w:sz="6" w:space="0" w:color="auto"/>
              <w:right w:val="outset" w:sz="6" w:space="0" w:color="auto"/>
            </w:tcBorders>
            <w:hideMark/>
          </w:tcPr>
          <w:p w14:paraId="2F14567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If the gross mass (or volume) is indicated, the mass of the package (or actual volume of the fertiliser) shall also be indicated</w:t>
            </w:r>
          </w:p>
        </w:tc>
      </w:tr>
      <w:tr w:rsidR="00D740F6" w:rsidRPr="00D740F6" w14:paraId="67577085"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46F5948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w:t>
            </w:r>
          </w:p>
        </w:tc>
        <w:tc>
          <w:tcPr>
            <w:tcW w:w="2193" w:type="pct"/>
            <w:tcBorders>
              <w:top w:val="outset" w:sz="6" w:space="0" w:color="auto"/>
              <w:left w:val="outset" w:sz="6" w:space="0" w:color="auto"/>
              <w:bottom w:val="outset" w:sz="6" w:space="0" w:color="auto"/>
              <w:right w:val="outset" w:sz="6" w:space="0" w:color="auto"/>
            </w:tcBorders>
            <w:hideMark/>
          </w:tcPr>
          <w:p w14:paraId="564F9B1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indication “Bioloģiskā lauksaimniecība” [Organic farming]</w:t>
            </w:r>
          </w:p>
        </w:tc>
        <w:tc>
          <w:tcPr>
            <w:tcW w:w="2578" w:type="pct"/>
            <w:tcBorders>
              <w:top w:val="outset" w:sz="6" w:space="0" w:color="auto"/>
              <w:left w:val="outset" w:sz="6" w:space="0" w:color="auto"/>
              <w:bottom w:val="outset" w:sz="6" w:space="0" w:color="auto"/>
              <w:right w:val="outset" w:sz="6" w:space="0" w:color="auto"/>
            </w:tcBorders>
            <w:hideMark/>
          </w:tcPr>
          <w:p w14:paraId="46FCB27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It shall be indicated that a certificate regarding conformity of the fertiliser for marking or labelling with an indication “Bioloģiskā lauksaimniecība” [Organic farming] has been issued for the fertiliser. The code of the control body which issued the certificate shall also be indicated on the label or in the marking of the fertiliser</w:t>
            </w:r>
          </w:p>
        </w:tc>
      </w:tr>
      <w:tr w:rsidR="00D740F6" w:rsidRPr="00D740F6" w14:paraId="196196E4"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208490B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w:t>
            </w:r>
          </w:p>
        </w:tc>
        <w:tc>
          <w:tcPr>
            <w:tcW w:w="2193" w:type="pct"/>
            <w:tcBorders>
              <w:top w:val="outset" w:sz="6" w:space="0" w:color="auto"/>
              <w:left w:val="outset" w:sz="6" w:space="0" w:color="auto"/>
              <w:bottom w:val="outset" w:sz="6" w:space="0" w:color="auto"/>
              <w:right w:val="outset" w:sz="6" w:space="0" w:color="auto"/>
            </w:tcBorders>
            <w:hideMark/>
          </w:tcPr>
          <w:p w14:paraId="18B13DC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indication “Atļauts lietot bioloģiskajā lauksaimniecībā” [Permitted to be used in organic farming]</w:t>
            </w:r>
          </w:p>
        </w:tc>
        <w:tc>
          <w:tcPr>
            <w:tcW w:w="2578" w:type="pct"/>
            <w:tcBorders>
              <w:top w:val="outset" w:sz="6" w:space="0" w:color="auto"/>
              <w:left w:val="outset" w:sz="6" w:space="0" w:color="auto"/>
              <w:bottom w:val="outset" w:sz="6" w:space="0" w:color="auto"/>
              <w:right w:val="outset" w:sz="6" w:space="0" w:color="auto"/>
            </w:tcBorders>
            <w:hideMark/>
          </w:tcPr>
          <w:p w14:paraId="629C186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If there is the decision of the Service on conformity of the fertiliser or substrate with the requirements laid down in Annex II to Regulation No 2021/1165</w:t>
            </w:r>
          </w:p>
        </w:tc>
      </w:tr>
      <w:tr w:rsidR="00D740F6" w:rsidRPr="00D740F6" w14:paraId="7BAA8344"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4FE6706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w:t>
            </w:r>
          </w:p>
        </w:tc>
        <w:tc>
          <w:tcPr>
            <w:tcW w:w="2193" w:type="pct"/>
            <w:tcBorders>
              <w:top w:val="outset" w:sz="6" w:space="0" w:color="auto"/>
              <w:left w:val="outset" w:sz="6" w:space="0" w:color="auto"/>
              <w:bottom w:val="outset" w:sz="6" w:space="0" w:color="auto"/>
              <w:right w:val="outset" w:sz="6" w:space="0" w:color="auto"/>
            </w:tcBorders>
            <w:hideMark/>
          </w:tcPr>
          <w:p w14:paraId="56724B5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name and address of the producer, importer, and packer</w:t>
            </w:r>
          </w:p>
        </w:tc>
        <w:tc>
          <w:tcPr>
            <w:tcW w:w="2578" w:type="pct"/>
            <w:tcBorders>
              <w:top w:val="outset" w:sz="6" w:space="0" w:color="auto"/>
              <w:left w:val="outset" w:sz="6" w:space="0" w:color="auto"/>
              <w:bottom w:val="outset" w:sz="6" w:space="0" w:color="auto"/>
              <w:right w:val="outset" w:sz="6" w:space="0" w:color="auto"/>
            </w:tcBorders>
            <w:hideMark/>
          </w:tcPr>
          <w:p w14:paraId="79C176C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producer and the importer shall indicate the name and address.</w:t>
            </w:r>
          </w:p>
          <w:p w14:paraId="0DF7EF7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packer shall indicate the name and address of the producer, importer, and packer</w:t>
            </w:r>
          </w:p>
        </w:tc>
      </w:tr>
      <w:tr w:rsidR="00D740F6" w:rsidRPr="00D740F6" w14:paraId="72B80713" w14:textId="77777777" w:rsidTr="005D7A07">
        <w:tc>
          <w:tcPr>
            <w:tcW w:w="229" w:type="pct"/>
            <w:tcBorders>
              <w:top w:val="outset" w:sz="6" w:space="0" w:color="auto"/>
              <w:left w:val="outset" w:sz="6" w:space="0" w:color="auto"/>
              <w:bottom w:val="outset" w:sz="6" w:space="0" w:color="auto"/>
              <w:right w:val="outset" w:sz="6" w:space="0" w:color="auto"/>
            </w:tcBorders>
            <w:hideMark/>
          </w:tcPr>
          <w:p w14:paraId="577ABC2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14.</w:t>
            </w:r>
          </w:p>
        </w:tc>
        <w:tc>
          <w:tcPr>
            <w:tcW w:w="2193" w:type="pct"/>
            <w:tcBorders>
              <w:top w:val="outset" w:sz="6" w:space="0" w:color="auto"/>
              <w:left w:val="outset" w:sz="6" w:space="0" w:color="auto"/>
              <w:bottom w:val="outset" w:sz="6" w:space="0" w:color="auto"/>
              <w:right w:val="outset" w:sz="6" w:space="0" w:color="auto"/>
            </w:tcBorders>
            <w:hideMark/>
          </w:tcPr>
          <w:p w14:paraId="1A90956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Name of the scientific institution</w:t>
            </w:r>
          </w:p>
        </w:tc>
        <w:tc>
          <w:tcPr>
            <w:tcW w:w="2578" w:type="pct"/>
            <w:tcBorders>
              <w:top w:val="outset" w:sz="6" w:space="0" w:color="auto"/>
              <w:left w:val="outset" w:sz="6" w:space="0" w:color="auto"/>
              <w:bottom w:val="outset" w:sz="6" w:space="0" w:color="auto"/>
              <w:right w:val="outset" w:sz="6" w:space="0" w:color="auto"/>
            </w:tcBorders>
            <w:hideMark/>
          </w:tcPr>
          <w:p w14:paraId="37C098F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accordance with Sub-paragraph 21.4 of the Regulation</w:t>
            </w:r>
          </w:p>
        </w:tc>
      </w:tr>
    </w:tbl>
    <w:p w14:paraId="18F4669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3100D3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Notes.</w:t>
      </w:r>
    </w:p>
    <w:p w14:paraId="49D7BB7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43F9EF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1. </w:t>
      </w:r>
      <w:r w:rsidRPr="00D740F6">
        <w:rPr>
          <w:rFonts w:ascii="Times New Roman" w:hAnsi="Times New Roman"/>
          <w:noProof/>
          <w:sz w:val="24"/>
          <w:vertAlign w:val="superscript"/>
          <w:lang w:val="en-US"/>
        </w:rPr>
        <w:t xml:space="preserve">1 </w:t>
      </w:r>
      <w:r w:rsidRPr="00D740F6">
        <w:rPr>
          <w:rFonts w:ascii="Times New Roman" w:hAnsi="Times New Roman"/>
          <w:noProof/>
          <w:sz w:val="24"/>
          <w:lang w:val="en-US"/>
        </w:rPr>
        <w:t>Requirements for the official name of the fertiliser:</w:t>
      </w:r>
    </w:p>
    <w:p w14:paraId="47C268A9"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 if mineral fertilisers contain two or three main plant nutrition elements (nitrogen, phosphorus, potassium), the name shall contain an indication “Kompleksie minerālmēsli” [Complex mineral fertilisers]. The plant nutrition elements shall be indicated by words or by using chemical symbols. The name of mechanical mixtures shall contain an indication “Mehāniskais maisījums” [Mechanical mixture];</w:t>
      </w:r>
    </w:p>
    <w:p w14:paraId="0835E9D9"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 if the fertiliser contains:</w:t>
      </w:r>
    </w:p>
    <w:p w14:paraId="1758E42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1.2.1. the main plant nutrition elements and one or several secondary plant nutrition elements (for example, magnesium, calcium, sodium, sulphur), the official name shall contain an indication “Satur” [Contains] and the name or chemical symbols of the secondary elements;</w:t>
      </w:r>
    </w:p>
    <w:p w14:paraId="4834859A"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1.2.2. the main plant nutrition elements and one or several micronutrients (for example, boron, cobalt, copper, iron, manganese, molybdenum, zinc), the official name shall contain an indication “Ar mikroelementiem” [With micronutrients] or the word “Ar” [With] and the names or chemical symbols of the micronutrients;</w:t>
      </w:r>
    </w:p>
    <w:p w14:paraId="21F646F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1.2.3. a mixture of salts of several micronutrients, the official name shall contain an indication “Mikroelementu maisījums” [Mixture of micronutrients];</w:t>
      </w:r>
    </w:p>
    <w:p w14:paraId="000CC899"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1.3. if there is less than 1 kg (or 1000 ml) of the respective fertiliser in a packaging of fertiliser, the names and chemical symbols of the specific secondary plant nutrition elements and micronutrients in the name of the fertiliser on a label may be indicated in the label section of the indicators to be declared.</w:t>
      </w:r>
    </w:p>
    <w:p w14:paraId="057853C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432A3A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2. </w:t>
      </w:r>
      <w:r w:rsidRPr="00D740F6">
        <w:rPr>
          <w:rFonts w:ascii="Times New Roman" w:hAnsi="Times New Roman"/>
          <w:noProof/>
          <w:sz w:val="24"/>
          <w:vertAlign w:val="superscript"/>
          <w:lang w:val="en-US"/>
        </w:rPr>
        <w:t xml:space="preserve">2 </w:t>
      </w:r>
      <w:r w:rsidRPr="00D740F6">
        <w:rPr>
          <w:rFonts w:ascii="Times New Roman" w:hAnsi="Times New Roman"/>
          <w:noProof/>
          <w:sz w:val="24"/>
          <w:lang w:val="en-US"/>
        </w:rPr>
        <w:t>In the essential composition of plant nutrition elements the following shall be indicated: phosphorus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 and potassium (K</w:t>
      </w:r>
      <w:r w:rsidRPr="00D740F6">
        <w:rPr>
          <w:rFonts w:ascii="Times New Roman" w:hAnsi="Times New Roman"/>
          <w:noProof/>
          <w:sz w:val="24"/>
          <w:vertAlign w:val="subscript"/>
          <w:lang w:val="en-US"/>
        </w:rPr>
        <w:t>2</w:t>
      </w:r>
      <w:r w:rsidRPr="00D740F6">
        <w:rPr>
          <w:rFonts w:ascii="Times New Roman" w:hAnsi="Times New Roman"/>
          <w:noProof/>
          <w:sz w:val="24"/>
          <w:lang w:val="en-US"/>
        </w:rPr>
        <w:t>O) – in oxide form, other nutrient elements – in element form: nitrogen (N), calcium (Ca), magnesium (Mg), sodium (Na), sulphur (S), chlorine (Cl), boron (B), cobalt (Co), copper (Cu), iron (Fe), manganese (Mn), molybdenum (Mo), zinc (Zn). The essential composition for liming materials shall be expressed as the neutralisation ability – CaCO</w:t>
      </w:r>
      <w:r w:rsidRPr="00D740F6">
        <w:rPr>
          <w:rFonts w:ascii="Times New Roman" w:hAnsi="Times New Roman"/>
          <w:noProof/>
          <w:sz w:val="24"/>
          <w:vertAlign w:val="subscript"/>
          <w:lang w:val="en-US"/>
        </w:rPr>
        <w:t>3</w:t>
      </w:r>
      <w:r w:rsidRPr="00D740F6">
        <w:rPr>
          <w:rFonts w:ascii="Times New Roman" w:hAnsi="Times New Roman"/>
          <w:noProof/>
          <w:sz w:val="24"/>
          <w:lang w:val="en-US"/>
        </w:rPr>
        <w:t>.</w:t>
      </w:r>
    </w:p>
    <w:p w14:paraId="55BC30A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FA40E6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3. </w:t>
      </w:r>
      <w:r w:rsidRPr="00D740F6">
        <w:rPr>
          <w:rFonts w:ascii="Times New Roman" w:hAnsi="Times New Roman"/>
          <w:noProof/>
          <w:sz w:val="24"/>
          <w:vertAlign w:val="superscript"/>
          <w:lang w:val="en-US"/>
        </w:rPr>
        <w:t xml:space="preserve">3 </w:t>
      </w:r>
      <w:r w:rsidRPr="00D740F6">
        <w:rPr>
          <w:rFonts w:ascii="Times New Roman" w:hAnsi="Times New Roman"/>
          <w:noProof/>
          <w:sz w:val="24"/>
          <w:lang w:val="en-US"/>
        </w:rPr>
        <w:t>Plant nutrition elements in accordance with Annex 1, Column 5 of the Regulation shall be declared if:</w:t>
      </w:r>
    </w:p>
    <w:p w14:paraId="43C85530"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3.1. the content of calcium, magnesium, sodium, and sulphur is not less than 1.4 % – Ca, 1.2 % – Mg, 2.2 % – Na, 2.0 % – S;</w:t>
      </w:r>
    </w:p>
    <w:p w14:paraId="7778E3E2"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3.2. the content of one or several micronutrients in solid or liquid mixtures of salts of the micronutrients, as well as in fertilisers intended for the supply of the main or secondary plant nutrition elements shall be declared if their content in the relevant fertiliser is not smaller than the one indicated in Annex 4 to this Regulation;</w:t>
      </w:r>
    </w:p>
    <w:p w14:paraId="73CB3FF2"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3.3. the solubility of micronutrients shall be indicated in the section of declared indicators, that is, it shall be specified, whether the total content of the micronutrient has been indicated or the content soluble in water;</w:t>
      </w:r>
    </w:p>
    <w:p w14:paraId="57612804"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3.4. if mineral fertilisers contain micronutrients in the form of compounds of organo-mineral complexes, an indication “Helatēts ar” [Chelated with] and the designation of the chelating agent in accordance with Paragraph 2 of Annex 4 to the Regulation shall be provided in the section of the declared indicators after the name of the micronutrient.</w:t>
      </w:r>
    </w:p>
    <w:p w14:paraId="4548FA1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BAF3FFD"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 The following formulae shall be used for recalculation of the content of phosphorus and potassium from an element to an oxide:</w:t>
      </w:r>
    </w:p>
    <w:p w14:paraId="2D369B8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4.1. phosphorus (P) x 2.291 = phosphorus oxide (P</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r w:rsidRPr="00D740F6">
        <w:rPr>
          <w:rFonts w:ascii="Times New Roman" w:hAnsi="Times New Roman"/>
          <w:noProof/>
          <w:sz w:val="24"/>
          <w:vertAlign w:val="subscript"/>
          <w:lang w:val="en-US"/>
        </w:rPr>
        <w:t>5</w:t>
      </w:r>
      <w:r w:rsidRPr="00D740F6">
        <w:rPr>
          <w:rFonts w:ascii="Times New Roman" w:hAnsi="Times New Roman"/>
          <w:noProof/>
          <w:sz w:val="24"/>
          <w:lang w:val="en-US"/>
        </w:rPr>
        <w:t>);</w:t>
      </w:r>
    </w:p>
    <w:p w14:paraId="22F8B8D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4.2. potassium (K) x 1.205 = potassium oxide (K</w:t>
      </w:r>
      <w:r w:rsidRPr="00D740F6">
        <w:rPr>
          <w:rFonts w:ascii="Times New Roman" w:hAnsi="Times New Roman"/>
          <w:noProof/>
          <w:sz w:val="24"/>
          <w:vertAlign w:val="subscript"/>
          <w:lang w:val="en-US"/>
        </w:rPr>
        <w:t>2</w:t>
      </w:r>
      <w:r w:rsidRPr="00D740F6">
        <w:rPr>
          <w:rFonts w:ascii="Times New Roman" w:hAnsi="Times New Roman"/>
          <w:noProof/>
          <w:sz w:val="24"/>
          <w:lang w:val="en-US"/>
        </w:rPr>
        <w:t>O).</w:t>
      </w:r>
    </w:p>
    <w:p w14:paraId="3AD72E0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C0D7EEF"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 The following formulae shall be used for recalculation of the content of magnesium, calcium, sodium, sulphate from an oxide to an element:</w:t>
      </w:r>
    </w:p>
    <w:p w14:paraId="5CCB8019"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5.1. (MgO) x 0.603 = magnesium (Mg);</w:t>
      </w:r>
    </w:p>
    <w:p w14:paraId="05FE20DE"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5.2. (CaO) x 0.715 = calcium (Ca);</w:t>
      </w:r>
    </w:p>
    <w:p w14:paraId="013F99B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5.3. (Na</w:t>
      </w:r>
      <w:r w:rsidRPr="00D740F6">
        <w:rPr>
          <w:rFonts w:ascii="Times New Roman" w:hAnsi="Times New Roman"/>
          <w:noProof/>
          <w:sz w:val="24"/>
          <w:vertAlign w:val="subscript"/>
          <w:lang w:val="en-US"/>
        </w:rPr>
        <w:t>2</w:t>
      </w:r>
      <w:r w:rsidRPr="00D740F6">
        <w:rPr>
          <w:rFonts w:ascii="Times New Roman" w:hAnsi="Times New Roman"/>
          <w:noProof/>
          <w:sz w:val="24"/>
          <w:lang w:val="en-US"/>
        </w:rPr>
        <w:t>O) x 0.742 = sodium (Na);</w:t>
      </w:r>
    </w:p>
    <w:p w14:paraId="7FF8329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5.4. (SO</w:t>
      </w:r>
      <w:r w:rsidRPr="00D740F6">
        <w:rPr>
          <w:rFonts w:ascii="Times New Roman" w:hAnsi="Times New Roman"/>
          <w:noProof/>
          <w:sz w:val="24"/>
          <w:vertAlign w:val="subscript"/>
          <w:lang w:val="en-US"/>
        </w:rPr>
        <w:t>3</w:t>
      </w:r>
      <w:r w:rsidRPr="00D740F6">
        <w:rPr>
          <w:rFonts w:ascii="Times New Roman" w:hAnsi="Times New Roman"/>
          <w:noProof/>
          <w:sz w:val="24"/>
          <w:lang w:val="en-US"/>
        </w:rPr>
        <w:t>) x 0.400 = sulphur (S).</w:t>
      </w:r>
    </w:p>
    <w:p w14:paraId="6FB94DB4"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2E6D40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 For the fertilisers indicated Section H of Annex 1 to the Regulation in the section of the declared indicators those secondary plant nutrition elements may be specified the content of which is less than the one specified in Sub-paragraph 3.1 of the notes included under this Annex, and such micronutrients the content of which is less than the content indicated in Annex 4 to this Regulation, mandatorily indicating the content of such plant nutrition elements.</w:t>
      </w:r>
    </w:p>
    <w:p w14:paraId="5C60B7B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5755AB4" w14:textId="77777777" w:rsidR="00D740F6" w:rsidRPr="00D740F6" w:rsidRDefault="00D740F6" w:rsidP="00D740F6">
      <w:pPr>
        <w:spacing w:after="0" w:line="240" w:lineRule="auto"/>
        <w:jc w:val="both"/>
        <w:rPr>
          <w:noProof/>
          <w:lang w:val="en-US"/>
        </w:rPr>
      </w:pPr>
      <w:r w:rsidRPr="00D740F6">
        <w:rPr>
          <w:noProof/>
          <w:lang w:val="en-US"/>
        </w:rPr>
        <w:br w:type="page"/>
      </w:r>
    </w:p>
    <w:p w14:paraId="02254FBC"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13</w:t>
      </w:r>
    </w:p>
    <w:p w14:paraId="6C709671"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36486145"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57" w:name="piel-563329"/>
      <w:bookmarkStart w:id="258" w:name="piel13"/>
      <w:bookmarkEnd w:id="257"/>
      <w:bookmarkEnd w:id="258"/>
    </w:p>
    <w:p w14:paraId="11C853F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D4A9BB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24401DC" w14:textId="77777777" w:rsidR="00D740F6" w:rsidRPr="00D740F6" w:rsidRDefault="00D740F6" w:rsidP="00D740F6">
      <w:pPr>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Content of the Label or Marking of the Microbiological Preparation</w:t>
      </w:r>
    </w:p>
    <w:p w14:paraId="46083AF9" w14:textId="77777777" w:rsidR="00D740F6" w:rsidRPr="00D740F6" w:rsidRDefault="00D740F6" w:rsidP="00D740F6">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44CB4B6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4619A72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1"/>
        <w:gridCol w:w="4110"/>
        <w:gridCol w:w="4384"/>
      </w:tblGrid>
      <w:tr w:rsidR="00D740F6" w:rsidRPr="00D740F6" w14:paraId="36236277" w14:textId="77777777" w:rsidTr="005D7A07">
        <w:tc>
          <w:tcPr>
            <w:tcW w:w="309" w:type="pct"/>
            <w:tcBorders>
              <w:top w:val="outset" w:sz="6" w:space="0" w:color="auto"/>
              <w:left w:val="outset" w:sz="6" w:space="0" w:color="auto"/>
              <w:bottom w:val="outset" w:sz="6" w:space="0" w:color="auto"/>
              <w:right w:val="outset" w:sz="6" w:space="0" w:color="auto"/>
            </w:tcBorders>
            <w:vAlign w:val="center"/>
            <w:hideMark/>
          </w:tcPr>
          <w:p w14:paraId="612E8E7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No.</w:t>
            </w:r>
          </w:p>
        </w:tc>
        <w:tc>
          <w:tcPr>
            <w:tcW w:w="2269" w:type="pct"/>
            <w:tcBorders>
              <w:top w:val="outset" w:sz="6" w:space="0" w:color="auto"/>
              <w:left w:val="outset" w:sz="6" w:space="0" w:color="auto"/>
              <w:bottom w:val="outset" w:sz="6" w:space="0" w:color="auto"/>
              <w:right w:val="outset" w:sz="6" w:space="0" w:color="auto"/>
            </w:tcBorders>
            <w:vAlign w:val="center"/>
            <w:hideMark/>
          </w:tcPr>
          <w:p w14:paraId="521C120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Information to be indicated</w:t>
            </w:r>
          </w:p>
        </w:tc>
        <w:tc>
          <w:tcPr>
            <w:tcW w:w="2421" w:type="pct"/>
            <w:tcBorders>
              <w:top w:val="outset" w:sz="6" w:space="0" w:color="auto"/>
              <w:left w:val="outset" w:sz="6" w:space="0" w:color="auto"/>
              <w:bottom w:val="outset" w:sz="6" w:space="0" w:color="auto"/>
              <w:right w:val="outset" w:sz="6" w:space="0" w:color="auto"/>
            </w:tcBorders>
            <w:vAlign w:val="center"/>
            <w:hideMark/>
          </w:tcPr>
          <w:p w14:paraId="19ED0D4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Explanatory note</w:t>
            </w:r>
          </w:p>
        </w:tc>
      </w:tr>
      <w:tr w:rsidR="00D740F6" w:rsidRPr="00D740F6" w14:paraId="78DB3DD1"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06854AD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w:t>
            </w:r>
          </w:p>
        </w:tc>
        <w:tc>
          <w:tcPr>
            <w:tcW w:w="2269" w:type="pct"/>
            <w:tcBorders>
              <w:top w:val="outset" w:sz="6" w:space="0" w:color="auto"/>
              <w:left w:val="outset" w:sz="6" w:space="0" w:color="auto"/>
              <w:bottom w:val="outset" w:sz="6" w:space="0" w:color="auto"/>
              <w:right w:val="outset" w:sz="6" w:space="0" w:color="auto"/>
            </w:tcBorders>
            <w:hideMark/>
          </w:tcPr>
          <w:p w14:paraId="4296061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number of the registration certificate or permit of the microbiological preparation</w:t>
            </w:r>
          </w:p>
        </w:tc>
        <w:tc>
          <w:tcPr>
            <w:tcW w:w="2421" w:type="pct"/>
            <w:tcBorders>
              <w:top w:val="outset" w:sz="6" w:space="0" w:color="auto"/>
              <w:left w:val="outset" w:sz="6" w:space="0" w:color="auto"/>
              <w:bottom w:val="outset" w:sz="6" w:space="0" w:color="auto"/>
              <w:right w:val="outset" w:sz="6" w:space="0" w:color="auto"/>
            </w:tcBorders>
            <w:hideMark/>
          </w:tcPr>
          <w:p w14:paraId="1075236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number is assigned by the Service</w:t>
            </w:r>
          </w:p>
        </w:tc>
      </w:tr>
      <w:tr w:rsidR="00D740F6" w:rsidRPr="00D740F6" w14:paraId="672A59ED"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0DDF6541"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2.</w:t>
            </w:r>
          </w:p>
        </w:tc>
        <w:tc>
          <w:tcPr>
            <w:tcW w:w="2269" w:type="pct"/>
            <w:tcBorders>
              <w:top w:val="outset" w:sz="6" w:space="0" w:color="auto"/>
              <w:left w:val="outset" w:sz="6" w:space="0" w:color="auto"/>
              <w:bottom w:val="outset" w:sz="6" w:space="0" w:color="auto"/>
              <w:right w:val="outset" w:sz="6" w:space="0" w:color="auto"/>
            </w:tcBorders>
            <w:hideMark/>
          </w:tcPr>
          <w:p w14:paraId="4E3C187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official name of the microbiological preparation</w:t>
            </w:r>
          </w:p>
        </w:tc>
        <w:tc>
          <w:tcPr>
            <w:tcW w:w="2421" w:type="pct"/>
            <w:tcBorders>
              <w:top w:val="outset" w:sz="6" w:space="0" w:color="auto"/>
              <w:left w:val="outset" w:sz="6" w:space="0" w:color="auto"/>
              <w:bottom w:val="outset" w:sz="6" w:space="0" w:color="auto"/>
              <w:right w:val="outset" w:sz="6" w:space="0" w:color="auto"/>
            </w:tcBorders>
            <w:hideMark/>
          </w:tcPr>
          <w:p w14:paraId="7284AE9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accordance with Column 2 of Section I of Annex 1 to Cabinet Regulation No. 506 of 1 September 2015, Regulations Regarding the Identification, Quality Conformity Assessment and Sale of Fertilisers and Substrates (hereinafter – the Regulation)</w:t>
            </w:r>
          </w:p>
        </w:tc>
      </w:tr>
      <w:tr w:rsidR="00D740F6" w:rsidRPr="00D740F6" w14:paraId="2E4448ED"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5EC8C42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3.</w:t>
            </w:r>
          </w:p>
        </w:tc>
        <w:tc>
          <w:tcPr>
            <w:tcW w:w="2269" w:type="pct"/>
            <w:tcBorders>
              <w:top w:val="outset" w:sz="6" w:space="0" w:color="auto"/>
              <w:left w:val="outset" w:sz="6" w:space="0" w:color="auto"/>
              <w:bottom w:val="outset" w:sz="6" w:space="0" w:color="auto"/>
              <w:right w:val="outset" w:sz="6" w:space="0" w:color="auto"/>
            </w:tcBorders>
            <w:hideMark/>
          </w:tcPr>
          <w:p w14:paraId="571A951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Trade name of the microbiological preparation</w:t>
            </w:r>
          </w:p>
        </w:tc>
        <w:tc>
          <w:tcPr>
            <w:tcW w:w="2421" w:type="pct"/>
            <w:tcBorders>
              <w:top w:val="outset" w:sz="6" w:space="0" w:color="auto"/>
              <w:left w:val="outset" w:sz="6" w:space="0" w:color="auto"/>
              <w:bottom w:val="outset" w:sz="6" w:space="0" w:color="auto"/>
              <w:right w:val="outset" w:sz="6" w:space="0" w:color="auto"/>
            </w:tcBorders>
            <w:hideMark/>
          </w:tcPr>
          <w:p w14:paraId="31D75E2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If there is a trade name, the trade name of the microbiological preparation shall not contradict its content and method of production</w:t>
            </w:r>
          </w:p>
        </w:tc>
      </w:tr>
      <w:tr w:rsidR="00D740F6" w:rsidRPr="00D740F6" w14:paraId="67B44768"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0CAE738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4.</w:t>
            </w:r>
          </w:p>
        </w:tc>
        <w:tc>
          <w:tcPr>
            <w:tcW w:w="2269" w:type="pct"/>
            <w:tcBorders>
              <w:top w:val="outset" w:sz="6" w:space="0" w:color="auto"/>
              <w:left w:val="outset" w:sz="6" w:space="0" w:color="auto"/>
              <w:bottom w:val="outset" w:sz="6" w:space="0" w:color="auto"/>
              <w:right w:val="outset" w:sz="6" w:space="0" w:color="auto"/>
            </w:tcBorders>
            <w:hideMark/>
          </w:tcPr>
          <w:p w14:paraId="1B91F9A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 xml:space="preserve">Indicators to be declared </w:t>
            </w:r>
            <w:r w:rsidRPr="00D740F6">
              <w:rPr>
                <w:rFonts w:ascii="Times New Roman" w:hAnsi="Times New Roman"/>
                <w:noProof/>
                <w:sz w:val="24"/>
                <w:vertAlign w:val="superscript"/>
                <w:lang w:val="en-US"/>
              </w:rPr>
              <w:t>*</w:t>
            </w:r>
          </w:p>
        </w:tc>
        <w:tc>
          <w:tcPr>
            <w:tcW w:w="2421" w:type="pct"/>
            <w:tcBorders>
              <w:top w:val="outset" w:sz="6" w:space="0" w:color="auto"/>
              <w:left w:val="outset" w:sz="6" w:space="0" w:color="auto"/>
              <w:bottom w:val="outset" w:sz="6" w:space="0" w:color="auto"/>
              <w:right w:val="outset" w:sz="6" w:space="0" w:color="auto"/>
            </w:tcBorders>
            <w:hideMark/>
          </w:tcPr>
          <w:p w14:paraId="4A24253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accordance with Column 4 of Section I of Annex 1 to the Regulation</w:t>
            </w:r>
          </w:p>
        </w:tc>
      </w:tr>
      <w:tr w:rsidR="00D740F6" w:rsidRPr="00D740F6" w14:paraId="06860F04"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0A2442D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5.</w:t>
            </w:r>
          </w:p>
        </w:tc>
        <w:tc>
          <w:tcPr>
            <w:tcW w:w="2269" w:type="pct"/>
            <w:tcBorders>
              <w:top w:val="outset" w:sz="6" w:space="0" w:color="auto"/>
              <w:left w:val="outset" w:sz="6" w:space="0" w:color="auto"/>
              <w:bottom w:val="outset" w:sz="6" w:space="0" w:color="auto"/>
              <w:right w:val="outset" w:sz="6" w:space="0" w:color="auto"/>
            </w:tcBorders>
            <w:hideMark/>
          </w:tcPr>
          <w:p w14:paraId="2C25E93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Indications regarding the use and storage of the microbiological preparation</w:t>
            </w:r>
          </w:p>
        </w:tc>
        <w:tc>
          <w:tcPr>
            <w:tcW w:w="2421" w:type="pct"/>
            <w:tcBorders>
              <w:top w:val="outset" w:sz="6" w:space="0" w:color="auto"/>
              <w:left w:val="outset" w:sz="6" w:space="0" w:color="auto"/>
              <w:bottom w:val="outset" w:sz="6" w:space="0" w:color="auto"/>
              <w:right w:val="outset" w:sz="6" w:space="0" w:color="auto"/>
            </w:tcBorders>
            <w:hideMark/>
          </w:tcPr>
          <w:p w14:paraId="457076B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Indications regarding usage and storage of the microbiological preparation (storage temperature and storage term) and other special requirements (according to the safety data sheet, if any)</w:t>
            </w:r>
          </w:p>
        </w:tc>
      </w:tr>
      <w:tr w:rsidR="00D740F6" w:rsidRPr="00D740F6" w14:paraId="643C5AFD"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5FFAAE18"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6.</w:t>
            </w:r>
          </w:p>
        </w:tc>
        <w:tc>
          <w:tcPr>
            <w:tcW w:w="2269" w:type="pct"/>
            <w:tcBorders>
              <w:top w:val="outset" w:sz="6" w:space="0" w:color="auto"/>
              <w:left w:val="outset" w:sz="6" w:space="0" w:color="auto"/>
              <w:bottom w:val="outset" w:sz="6" w:space="0" w:color="auto"/>
              <w:right w:val="outset" w:sz="6" w:space="0" w:color="auto"/>
            </w:tcBorders>
            <w:hideMark/>
          </w:tcPr>
          <w:p w14:paraId="2EF5BDE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Indications regarding plant species, genera, plant groups or regarding renewal, activation, and regulation of microbiological processes in the soil or another substrate, for which the microbiological preparation is intended</w:t>
            </w:r>
          </w:p>
        </w:tc>
        <w:tc>
          <w:tcPr>
            <w:tcW w:w="2421" w:type="pct"/>
            <w:tcBorders>
              <w:top w:val="outset" w:sz="6" w:space="0" w:color="auto"/>
              <w:left w:val="outset" w:sz="6" w:space="0" w:color="auto"/>
              <w:bottom w:val="outset" w:sz="6" w:space="0" w:color="auto"/>
              <w:right w:val="outset" w:sz="6" w:space="0" w:color="auto"/>
            </w:tcBorders>
            <w:hideMark/>
          </w:tcPr>
          <w:p w14:paraId="248382C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w:t>
            </w:r>
          </w:p>
        </w:tc>
      </w:tr>
      <w:tr w:rsidR="00D740F6" w:rsidRPr="00D740F6" w14:paraId="67299A4E"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7A7B882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7.</w:t>
            </w:r>
          </w:p>
        </w:tc>
        <w:tc>
          <w:tcPr>
            <w:tcW w:w="2269" w:type="pct"/>
            <w:tcBorders>
              <w:top w:val="outset" w:sz="6" w:space="0" w:color="auto"/>
              <w:left w:val="outset" w:sz="6" w:space="0" w:color="auto"/>
              <w:bottom w:val="outset" w:sz="6" w:space="0" w:color="auto"/>
              <w:right w:val="outset" w:sz="6" w:space="0" w:color="auto"/>
            </w:tcBorders>
            <w:hideMark/>
          </w:tcPr>
          <w:p w14:paraId="7024389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Guaranteed net mass or volume for the microbiological preparation</w:t>
            </w:r>
          </w:p>
        </w:tc>
        <w:tc>
          <w:tcPr>
            <w:tcW w:w="2421" w:type="pct"/>
            <w:tcBorders>
              <w:top w:val="outset" w:sz="6" w:space="0" w:color="auto"/>
              <w:left w:val="outset" w:sz="6" w:space="0" w:color="auto"/>
              <w:bottom w:val="outset" w:sz="6" w:space="0" w:color="auto"/>
              <w:right w:val="outset" w:sz="6" w:space="0" w:color="auto"/>
            </w:tcBorders>
            <w:hideMark/>
          </w:tcPr>
          <w:p w14:paraId="389C81B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If the gross mass (or volume) is indicated, the mass or volume of the package (container) shall be indicated</w:t>
            </w:r>
          </w:p>
        </w:tc>
      </w:tr>
      <w:tr w:rsidR="00D740F6" w:rsidRPr="00D740F6" w14:paraId="4718189C"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4211851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8.</w:t>
            </w:r>
          </w:p>
        </w:tc>
        <w:tc>
          <w:tcPr>
            <w:tcW w:w="2269" w:type="pct"/>
            <w:tcBorders>
              <w:top w:val="outset" w:sz="6" w:space="0" w:color="auto"/>
              <w:left w:val="outset" w:sz="6" w:space="0" w:color="auto"/>
              <w:bottom w:val="outset" w:sz="6" w:space="0" w:color="auto"/>
              <w:right w:val="outset" w:sz="6" w:space="0" w:color="auto"/>
            </w:tcBorders>
            <w:hideMark/>
          </w:tcPr>
          <w:p w14:paraId="352BACA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name and address of the producer and importer of the microbiological preparation</w:t>
            </w:r>
          </w:p>
        </w:tc>
        <w:tc>
          <w:tcPr>
            <w:tcW w:w="2421" w:type="pct"/>
            <w:tcBorders>
              <w:top w:val="outset" w:sz="6" w:space="0" w:color="auto"/>
              <w:left w:val="outset" w:sz="6" w:space="0" w:color="auto"/>
              <w:bottom w:val="outset" w:sz="6" w:space="0" w:color="auto"/>
              <w:right w:val="outset" w:sz="6" w:space="0" w:color="auto"/>
            </w:tcBorders>
            <w:hideMark/>
          </w:tcPr>
          <w:p w14:paraId="678A7E3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w:t>
            </w:r>
          </w:p>
        </w:tc>
      </w:tr>
      <w:tr w:rsidR="00D740F6" w:rsidRPr="00D740F6" w14:paraId="5A7AB8F3"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0274E75A"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9.</w:t>
            </w:r>
          </w:p>
        </w:tc>
        <w:tc>
          <w:tcPr>
            <w:tcW w:w="2269" w:type="pct"/>
            <w:tcBorders>
              <w:top w:val="outset" w:sz="6" w:space="0" w:color="auto"/>
              <w:left w:val="outset" w:sz="6" w:space="0" w:color="auto"/>
              <w:bottom w:val="outset" w:sz="6" w:space="0" w:color="auto"/>
              <w:right w:val="outset" w:sz="6" w:space="0" w:color="auto"/>
            </w:tcBorders>
            <w:hideMark/>
          </w:tcPr>
          <w:p w14:paraId="59DC108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Name of the scientific institution</w:t>
            </w:r>
          </w:p>
        </w:tc>
        <w:tc>
          <w:tcPr>
            <w:tcW w:w="2421" w:type="pct"/>
            <w:tcBorders>
              <w:top w:val="outset" w:sz="6" w:space="0" w:color="auto"/>
              <w:left w:val="outset" w:sz="6" w:space="0" w:color="auto"/>
              <w:bottom w:val="outset" w:sz="6" w:space="0" w:color="auto"/>
              <w:right w:val="outset" w:sz="6" w:space="0" w:color="auto"/>
            </w:tcBorders>
            <w:hideMark/>
          </w:tcPr>
          <w:p w14:paraId="6A730B0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accordance with Sub-paragraph 21.4 of the Regulation</w:t>
            </w:r>
          </w:p>
        </w:tc>
      </w:tr>
      <w:tr w:rsidR="00D740F6" w:rsidRPr="00D740F6" w14:paraId="23A11FE5"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31161EF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10.</w:t>
            </w:r>
          </w:p>
        </w:tc>
        <w:tc>
          <w:tcPr>
            <w:tcW w:w="2269" w:type="pct"/>
            <w:tcBorders>
              <w:top w:val="outset" w:sz="6" w:space="0" w:color="auto"/>
              <w:left w:val="outset" w:sz="6" w:space="0" w:color="auto"/>
              <w:bottom w:val="outset" w:sz="6" w:space="0" w:color="auto"/>
              <w:right w:val="outset" w:sz="6" w:space="0" w:color="auto"/>
            </w:tcBorders>
            <w:hideMark/>
          </w:tcPr>
          <w:p w14:paraId="38AEB7A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indication “Atļauts lietot bioloģiskajā lauksaimniecībā” [Permitted to be used in organic farming]</w:t>
            </w:r>
          </w:p>
        </w:tc>
        <w:tc>
          <w:tcPr>
            <w:tcW w:w="2421" w:type="pct"/>
            <w:tcBorders>
              <w:top w:val="outset" w:sz="6" w:space="0" w:color="auto"/>
              <w:left w:val="outset" w:sz="6" w:space="0" w:color="auto"/>
              <w:bottom w:val="outset" w:sz="6" w:space="0" w:color="auto"/>
              <w:right w:val="outset" w:sz="6" w:space="0" w:color="auto"/>
            </w:tcBorders>
            <w:hideMark/>
          </w:tcPr>
          <w:p w14:paraId="21C87E4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If there is the decision of the Service on conformity of the fertiliser or substrate with the requirements laid down in Annex II to Regulation No 2021/1165</w:t>
            </w:r>
          </w:p>
        </w:tc>
      </w:tr>
    </w:tbl>
    <w:p w14:paraId="77514D3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50BF33A"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 * The indicators to be declared in accordance with Annex 1, Section I “Microbiological Preparations”, Column 4:</w:t>
      </w:r>
    </w:p>
    <w:p w14:paraId="367EAD0C"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 the scientific name of micro-organisms of the microbiological preparation (genus, species, as well as strain, if any has been identified);</w:t>
      </w:r>
    </w:p>
    <w:p w14:paraId="34C168F2"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b) the quantity of viable micro-organisms expressed as CFU/g or CFU/ml (CFU – colony forming units).</w:t>
      </w:r>
    </w:p>
    <w:p w14:paraId="7AE3DF9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3063965" w14:textId="77777777" w:rsidR="00D740F6" w:rsidRPr="00D740F6" w:rsidRDefault="00D740F6" w:rsidP="00D740F6">
      <w:pPr>
        <w:spacing w:after="0" w:line="240" w:lineRule="auto"/>
        <w:jc w:val="both"/>
        <w:rPr>
          <w:noProof/>
          <w:lang w:val="en-US"/>
        </w:rPr>
      </w:pPr>
      <w:r w:rsidRPr="00D740F6">
        <w:rPr>
          <w:noProof/>
          <w:lang w:val="en-US"/>
        </w:rPr>
        <w:br w:type="page"/>
      </w:r>
    </w:p>
    <w:p w14:paraId="70D4835F"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14</w:t>
      </w:r>
    </w:p>
    <w:p w14:paraId="23C0CFBF"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36EE8C28"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59" w:name="piel-563333"/>
      <w:bookmarkStart w:id="260" w:name="piel14"/>
      <w:bookmarkEnd w:id="259"/>
      <w:bookmarkEnd w:id="260"/>
    </w:p>
    <w:p w14:paraId="7883B617"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bookmarkStart w:id="261" w:name="n-721425"/>
      <w:bookmarkStart w:id="262" w:name="721425"/>
      <w:bookmarkEnd w:id="261"/>
      <w:bookmarkEnd w:id="262"/>
    </w:p>
    <w:p w14:paraId="6FED8F3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79BD207" w14:textId="77777777" w:rsidR="00D740F6" w:rsidRPr="00D740F6" w:rsidRDefault="00D740F6" w:rsidP="00D740F6">
      <w:pPr>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Content of the Label or Marking of the Substrate</w:t>
      </w:r>
    </w:p>
    <w:p w14:paraId="7FD50E10" w14:textId="77777777" w:rsidR="00D740F6" w:rsidRPr="00D740F6" w:rsidRDefault="00D740F6" w:rsidP="00D740F6">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11 January 2022</w:t>
      </w:r>
      <w:r w:rsidRPr="00D740F6">
        <w:rPr>
          <w:rFonts w:ascii="Times New Roman" w:hAnsi="Times New Roman"/>
          <w:noProof/>
          <w:sz w:val="24"/>
          <w:lang w:val="en-US"/>
        </w:rPr>
        <w:t>]</w:t>
      </w:r>
    </w:p>
    <w:p w14:paraId="2B896C8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21471E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9"/>
        <w:gridCol w:w="3970"/>
        <w:gridCol w:w="4526"/>
      </w:tblGrid>
      <w:tr w:rsidR="00D740F6" w:rsidRPr="00D740F6" w14:paraId="66C17AF1" w14:textId="77777777" w:rsidTr="005D7A07">
        <w:tc>
          <w:tcPr>
            <w:tcW w:w="309" w:type="pct"/>
            <w:tcBorders>
              <w:top w:val="outset" w:sz="6" w:space="0" w:color="auto"/>
              <w:left w:val="outset" w:sz="6" w:space="0" w:color="auto"/>
              <w:bottom w:val="outset" w:sz="6" w:space="0" w:color="auto"/>
              <w:right w:val="outset" w:sz="6" w:space="0" w:color="auto"/>
            </w:tcBorders>
            <w:vAlign w:val="center"/>
            <w:hideMark/>
          </w:tcPr>
          <w:p w14:paraId="756240A5"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No.</w:t>
            </w:r>
          </w:p>
        </w:tc>
        <w:tc>
          <w:tcPr>
            <w:tcW w:w="2192" w:type="pct"/>
            <w:tcBorders>
              <w:top w:val="outset" w:sz="6" w:space="0" w:color="auto"/>
              <w:left w:val="outset" w:sz="6" w:space="0" w:color="auto"/>
              <w:bottom w:val="outset" w:sz="6" w:space="0" w:color="auto"/>
              <w:right w:val="outset" w:sz="6" w:space="0" w:color="auto"/>
            </w:tcBorders>
            <w:vAlign w:val="center"/>
            <w:hideMark/>
          </w:tcPr>
          <w:p w14:paraId="5556EDB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Information to be indicated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EA04A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Explanatory note</w:t>
            </w:r>
          </w:p>
        </w:tc>
      </w:tr>
      <w:tr w:rsidR="00D740F6" w:rsidRPr="00D740F6" w14:paraId="552B2B8F"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27966E8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w:t>
            </w:r>
          </w:p>
        </w:tc>
        <w:tc>
          <w:tcPr>
            <w:tcW w:w="2192" w:type="pct"/>
            <w:tcBorders>
              <w:top w:val="outset" w:sz="6" w:space="0" w:color="auto"/>
              <w:left w:val="outset" w:sz="6" w:space="0" w:color="auto"/>
              <w:bottom w:val="outset" w:sz="6" w:space="0" w:color="auto"/>
              <w:right w:val="outset" w:sz="6" w:space="0" w:color="auto"/>
            </w:tcBorders>
            <w:hideMark/>
          </w:tcPr>
          <w:p w14:paraId="511C29D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number of the registration certificate or permit of the substrate</w:t>
            </w:r>
          </w:p>
        </w:tc>
        <w:tc>
          <w:tcPr>
            <w:tcW w:w="2500" w:type="pct"/>
            <w:tcBorders>
              <w:top w:val="outset" w:sz="6" w:space="0" w:color="auto"/>
              <w:left w:val="outset" w:sz="6" w:space="0" w:color="auto"/>
              <w:bottom w:val="outset" w:sz="6" w:space="0" w:color="auto"/>
              <w:right w:val="outset" w:sz="6" w:space="0" w:color="auto"/>
            </w:tcBorders>
            <w:hideMark/>
          </w:tcPr>
          <w:p w14:paraId="407EA27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number is assigned by the Service</w:t>
            </w:r>
          </w:p>
        </w:tc>
      </w:tr>
      <w:tr w:rsidR="00D740F6" w:rsidRPr="00D740F6" w14:paraId="382E67C2"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7432EA9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2.</w:t>
            </w:r>
          </w:p>
        </w:tc>
        <w:tc>
          <w:tcPr>
            <w:tcW w:w="2192" w:type="pct"/>
            <w:tcBorders>
              <w:top w:val="outset" w:sz="6" w:space="0" w:color="auto"/>
              <w:left w:val="outset" w:sz="6" w:space="0" w:color="auto"/>
              <w:bottom w:val="outset" w:sz="6" w:space="0" w:color="auto"/>
              <w:right w:val="outset" w:sz="6" w:space="0" w:color="auto"/>
            </w:tcBorders>
            <w:hideMark/>
          </w:tcPr>
          <w:p w14:paraId="605F3E7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official name of the substrate</w:t>
            </w:r>
          </w:p>
        </w:tc>
        <w:tc>
          <w:tcPr>
            <w:tcW w:w="2500" w:type="pct"/>
            <w:tcBorders>
              <w:top w:val="outset" w:sz="6" w:space="0" w:color="auto"/>
              <w:left w:val="outset" w:sz="6" w:space="0" w:color="auto"/>
              <w:bottom w:val="outset" w:sz="6" w:space="0" w:color="auto"/>
              <w:right w:val="outset" w:sz="6" w:space="0" w:color="auto"/>
            </w:tcBorders>
            <w:hideMark/>
          </w:tcPr>
          <w:p w14:paraId="40EBFBF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accordance with Column 2 of Section K of Annex 1 to Cabinet Regulation No. 506 of 1 September 2015, Regulations Regarding the Identification, Quality Conformity Assessment and Sale of Fertilisers and Substrates (hereinafter – the Regulation)</w:t>
            </w:r>
          </w:p>
        </w:tc>
      </w:tr>
      <w:tr w:rsidR="00D740F6" w:rsidRPr="00D740F6" w14:paraId="12DB27F7"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674F515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3.</w:t>
            </w:r>
          </w:p>
        </w:tc>
        <w:tc>
          <w:tcPr>
            <w:tcW w:w="2192" w:type="pct"/>
            <w:tcBorders>
              <w:top w:val="outset" w:sz="6" w:space="0" w:color="auto"/>
              <w:left w:val="outset" w:sz="6" w:space="0" w:color="auto"/>
              <w:bottom w:val="outset" w:sz="6" w:space="0" w:color="auto"/>
              <w:right w:val="outset" w:sz="6" w:space="0" w:color="auto"/>
            </w:tcBorders>
            <w:hideMark/>
          </w:tcPr>
          <w:p w14:paraId="68EF9A7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Trade name of the substrate</w:t>
            </w:r>
          </w:p>
        </w:tc>
        <w:tc>
          <w:tcPr>
            <w:tcW w:w="2500" w:type="pct"/>
            <w:tcBorders>
              <w:top w:val="outset" w:sz="6" w:space="0" w:color="auto"/>
              <w:left w:val="outset" w:sz="6" w:space="0" w:color="auto"/>
              <w:bottom w:val="outset" w:sz="6" w:space="0" w:color="auto"/>
              <w:right w:val="outset" w:sz="6" w:space="0" w:color="auto"/>
            </w:tcBorders>
            <w:hideMark/>
          </w:tcPr>
          <w:p w14:paraId="4B04D13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If there is a trade name, the trade name of the substrate shall not contradict its content and method of production</w:t>
            </w:r>
          </w:p>
        </w:tc>
      </w:tr>
      <w:tr w:rsidR="00D740F6" w:rsidRPr="00D740F6" w14:paraId="7C040BF1"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7C98E14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4.</w:t>
            </w:r>
          </w:p>
        </w:tc>
        <w:tc>
          <w:tcPr>
            <w:tcW w:w="2192" w:type="pct"/>
            <w:tcBorders>
              <w:top w:val="outset" w:sz="6" w:space="0" w:color="auto"/>
              <w:left w:val="outset" w:sz="6" w:space="0" w:color="auto"/>
              <w:bottom w:val="outset" w:sz="6" w:space="0" w:color="auto"/>
              <w:right w:val="outset" w:sz="6" w:space="0" w:color="auto"/>
            </w:tcBorders>
            <w:hideMark/>
          </w:tcPr>
          <w:p w14:paraId="10085E7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Indicators to be declared</w:t>
            </w:r>
          </w:p>
        </w:tc>
        <w:tc>
          <w:tcPr>
            <w:tcW w:w="2500" w:type="pct"/>
            <w:tcBorders>
              <w:top w:val="outset" w:sz="6" w:space="0" w:color="auto"/>
              <w:left w:val="outset" w:sz="6" w:space="0" w:color="auto"/>
              <w:bottom w:val="outset" w:sz="6" w:space="0" w:color="auto"/>
              <w:right w:val="outset" w:sz="6" w:space="0" w:color="auto"/>
            </w:tcBorders>
            <w:hideMark/>
          </w:tcPr>
          <w:p w14:paraId="2C1D52F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In accordance with Column 5 of Section K of Annex 1 to this Regulation</w:t>
            </w:r>
            <w:r w:rsidRPr="00D740F6">
              <w:rPr>
                <w:rFonts w:ascii="Times New Roman" w:hAnsi="Times New Roman"/>
                <w:noProof/>
                <w:sz w:val="24"/>
                <w:vertAlign w:val="superscript"/>
                <w:lang w:val="en-US"/>
              </w:rPr>
              <w:t>*</w:t>
            </w:r>
          </w:p>
        </w:tc>
      </w:tr>
      <w:tr w:rsidR="00D740F6" w:rsidRPr="00D740F6" w14:paraId="521FEB61"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424B0A5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5.</w:t>
            </w:r>
          </w:p>
        </w:tc>
        <w:tc>
          <w:tcPr>
            <w:tcW w:w="2192" w:type="pct"/>
            <w:tcBorders>
              <w:top w:val="outset" w:sz="6" w:space="0" w:color="auto"/>
              <w:left w:val="outset" w:sz="6" w:space="0" w:color="auto"/>
              <w:bottom w:val="outset" w:sz="6" w:space="0" w:color="auto"/>
              <w:right w:val="outset" w:sz="6" w:space="0" w:color="auto"/>
            </w:tcBorders>
            <w:hideMark/>
          </w:tcPr>
          <w:p w14:paraId="53D7C9A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Raw materials</w:t>
            </w:r>
          </w:p>
        </w:tc>
        <w:tc>
          <w:tcPr>
            <w:tcW w:w="2500" w:type="pct"/>
            <w:tcBorders>
              <w:top w:val="outset" w:sz="6" w:space="0" w:color="auto"/>
              <w:left w:val="outset" w:sz="6" w:space="0" w:color="auto"/>
              <w:bottom w:val="outset" w:sz="6" w:space="0" w:color="auto"/>
              <w:right w:val="outset" w:sz="6" w:space="0" w:color="auto"/>
            </w:tcBorders>
            <w:hideMark/>
          </w:tcPr>
          <w:p w14:paraId="1860BC2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Indicate the raw materials</w:t>
            </w:r>
          </w:p>
        </w:tc>
      </w:tr>
      <w:tr w:rsidR="00D740F6" w:rsidRPr="00D740F6" w14:paraId="1B7DAD50"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2D95CAB2"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6.</w:t>
            </w:r>
          </w:p>
        </w:tc>
        <w:tc>
          <w:tcPr>
            <w:tcW w:w="2192" w:type="pct"/>
            <w:tcBorders>
              <w:top w:val="outset" w:sz="6" w:space="0" w:color="auto"/>
              <w:left w:val="outset" w:sz="6" w:space="0" w:color="auto"/>
              <w:bottom w:val="outset" w:sz="6" w:space="0" w:color="auto"/>
              <w:right w:val="outset" w:sz="6" w:space="0" w:color="auto"/>
            </w:tcBorders>
            <w:hideMark/>
          </w:tcPr>
          <w:p w14:paraId="668DDC1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Peat decomposition degree</w:t>
            </w:r>
          </w:p>
        </w:tc>
        <w:tc>
          <w:tcPr>
            <w:tcW w:w="2500" w:type="pct"/>
            <w:tcBorders>
              <w:top w:val="outset" w:sz="6" w:space="0" w:color="auto"/>
              <w:left w:val="outset" w:sz="6" w:space="0" w:color="auto"/>
              <w:bottom w:val="outset" w:sz="6" w:space="0" w:color="auto"/>
              <w:right w:val="outset" w:sz="6" w:space="0" w:color="auto"/>
            </w:tcBorders>
            <w:hideMark/>
          </w:tcPr>
          <w:p w14:paraId="6B40440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For peat substrate – peat decomposition degree in accordance with the von Post scale</w:t>
            </w:r>
          </w:p>
        </w:tc>
      </w:tr>
      <w:tr w:rsidR="00D740F6" w:rsidRPr="00D740F6" w14:paraId="47744368"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3F6E8C8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7.</w:t>
            </w:r>
          </w:p>
        </w:tc>
        <w:tc>
          <w:tcPr>
            <w:tcW w:w="2192" w:type="pct"/>
            <w:tcBorders>
              <w:top w:val="outset" w:sz="6" w:space="0" w:color="auto"/>
              <w:left w:val="outset" w:sz="6" w:space="0" w:color="auto"/>
              <w:bottom w:val="outset" w:sz="6" w:space="0" w:color="auto"/>
              <w:right w:val="outset" w:sz="6" w:space="0" w:color="auto"/>
            </w:tcBorders>
            <w:hideMark/>
          </w:tcPr>
          <w:p w14:paraId="0F123FA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Indications regarding usage of the substrate</w:t>
            </w:r>
          </w:p>
        </w:tc>
        <w:tc>
          <w:tcPr>
            <w:tcW w:w="2500" w:type="pct"/>
            <w:tcBorders>
              <w:top w:val="outset" w:sz="6" w:space="0" w:color="auto"/>
              <w:left w:val="outset" w:sz="6" w:space="0" w:color="auto"/>
              <w:bottom w:val="outset" w:sz="6" w:space="0" w:color="auto"/>
              <w:right w:val="outset" w:sz="6" w:space="0" w:color="auto"/>
            </w:tcBorders>
            <w:hideMark/>
          </w:tcPr>
          <w:p w14:paraId="4A1FF7D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Indicate the purposes of use</w:t>
            </w:r>
          </w:p>
        </w:tc>
      </w:tr>
      <w:tr w:rsidR="00D740F6" w:rsidRPr="00D740F6" w14:paraId="43E610A6"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524AC51F"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8.</w:t>
            </w:r>
          </w:p>
        </w:tc>
        <w:tc>
          <w:tcPr>
            <w:tcW w:w="2192" w:type="pct"/>
            <w:tcBorders>
              <w:top w:val="outset" w:sz="6" w:space="0" w:color="auto"/>
              <w:left w:val="outset" w:sz="6" w:space="0" w:color="auto"/>
              <w:bottom w:val="outset" w:sz="6" w:space="0" w:color="auto"/>
              <w:right w:val="outset" w:sz="6" w:space="0" w:color="auto"/>
            </w:tcBorders>
            <w:hideMark/>
          </w:tcPr>
          <w:p w14:paraId="1979160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Indications regarding storage of the substrate</w:t>
            </w:r>
          </w:p>
        </w:tc>
        <w:tc>
          <w:tcPr>
            <w:tcW w:w="2500" w:type="pct"/>
            <w:tcBorders>
              <w:top w:val="outset" w:sz="6" w:space="0" w:color="auto"/>
              <w:left w:val="outset" w:sz="6" w:space="0" w:color="auto"/>
              <w:bottom w:val="outset" w:sz="6" w:space="0" w:color="auto"/>
              <w:right w:val="outset" w:sz="6" w:space="0" w:color="auto"/>
            </w:tcBorders>
            <w:hideMark/>
          </w:tcPr>
          <w:p w14:paraId="554E9CE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Storage temperature and storage period</w:t>
            </w:r>
          </w:p>
        </w:tc>
      </w:tr>
      <w:tr w:rsidR="00D740F6" w:rsidRPr="00D740F6" w14:paraId="16A9C6BB"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6C199C2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9.</w:t>
            </w:r>
          </w:p>
        </w:tc>
        <w:tc>
          <w:tcPr>
            <w:tcW w:w="2192" w:type="pct"/>
            <w:tcBorders>
              <w:top w:val="outset" w:sz="6" w:space="0" w:color="auto"/>
              <w:left w:val="outset" w:sz="6" w:space="0" w:color="auto"/>
              <w:bottom w:val="outset" w:sz="6" w:space="0" w:color="auto"/>
              <w:right w:val="outset" w:sz="6" w:space="0" w:color="auto"/>
            </w:tcBorders>
            <w:hideMark/>
          </w:tcPr>
          <w:p w14:paraId="2D87601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Guaranteed volumetric mass</w:t>
            </w:r>
          </w:p>
        </w:tc>
        <w:tc>
          <w:tcPr>
            <w:tcW w:w="2500" w:type="pct"/>
            <w:tcBorders>
              <w:top w:val="outset" w:sz="6" w:space="0" w:color="auto"/>
              <w:left w:val="outset" w:sz="6" w:space="0" w:color="auto"/>
              <w:bottom w:val="outset" w:sz="6" w:space="0" w:color="auto"/>
              <w:right w:val="outset" w:sz="6" w:space="0" w:color="auto"/>
            </w:tcBorders>
            <w:hideMark/>
          </w:tcPr>
          <w:p w14:paraId="3D7D9AD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For peat substrate, organic soil substitute, and non-organic ion exchange substrate</w:t>
            </w:r>
          </w:p>
        </w:tc>
      </w:tr>
      <w:tr w:rsidR="00D740F6" w:rsidRPr="00D740F6" w14:paraId="08A890CD"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0A39B64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10.</w:t>
            </w:r>
          </w:p>
        </w:tc>
        <w:tc>
          <w:tcPr>
            <w:tcW w:w="2192" w:type="pct"/>
            <w:tcBorders>
              <w:top w:val="outset" w:sz="6" w:space="0" w:color="auto"/>
              <w:left w:val="outset" w:sz="6" w:space="0" w:color="auto"/>
              <w:bottom w:val="outset" w:sz="6" w:space="0" w:color="auto"/>
              <w:right w:val="outset" w:sz="6" w:space="0" w:color="auto"/>
            </w:tcBorders>
            <w:hideMark/>
          </w:tcPr>
          <w:p w14:paraId="63115F3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Volume of the packaging</w:t>
            </w:r>
          </w:p>
        </w:tc>
        <w:tc>
          <w:tcPr>
            <w:tcW w:w="2500" w:type="pct"/>
            <w:tcBorders>
              <w:top w:val="outset" w:sz="6" w:space="0" w:color="auto"/>
              <w:left w:val="outset" w:sz="6" w:space="0" w:color="auto"/>
              <w:bottom w:val="outset" w:sz="6" w:space="0" w:color="auto"/>
              <w:right w:val="outset" w:sz="6" w:space="0" w:color="auto"/>
            </w:tcBorders>
            <w:hideMark/>
          </w:tcPr>
          <w:p w14:paraId="2C7E69A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EF40ECC"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45C7CD7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11.</w:t>
            </w:r>
          </w:p>
        </w:tc>
        <w:tc>
          <w:tcPr>
            <w:tcW w:w="2192" w:type="pct"/>
            <w:tcBorders>
              <w:top w:val="outset" w:sz="6" w:space="0" w:color="auto"/>
              <w:left w:val="outset" w:sz="6" w:space="0" w:color="auto"/>
              <w:bottom w:val="outset" w:sz="6" w:space="0" w:color="auto"/>
              <w:right w:val="outset" w:sz="6" w:space="0" w:color="auto"/>
            </w:tcBorders>
            <w:hideMark/>
          </w:tcPr>
          <w:p w14:paraId="1D22CCB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indication “Atļauts lietot bioloģiskajā lauksaimniecībā” [Permitted to be used in organic farming]</w:t>
            </w:r>
          </w:p>
        </w:tc>
        <w:tc>
          <w:tcPr>
            <w:tcW w:w="2500" w:type="pct"/>
            <w:tcBorders>
              <w:top w:val="outset" w:sz="6" w:space="0" w:color="auto"/>
              <w:left w:val="outset" w:sz="6" w:space="0" w:color="auto"/>
              <w:bottom w:val="outset" w:sz="6" w:space="0" w:color="auto"/>
              <w:right w:val="outset" w:sz="6" w:space="0" w:color="auto"/>
            </w:tcBorders>
            <w:hideMark/>
          </w:tcPr>
          <w:p w14:paraId="5B13501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If there is the decision of the Service on conformity of the fertiliser or substrate with the requirements laid down in Annex II to Regulation No 2021/1165</w:t>
            </w:r>
          </w:p>
        </w:tc>
      </w:tr>
      <w:tr w:rsidR="00D740F6" w:rsidRPr="00D740F6" w14:paraId="3726A559"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43E8616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w:t>
            </w:r>
          </w:p>
        </w:tc>
        <w:tc>
          <w:tcPr>
            <w:tcW w:w="2192" w:type="pct"/>
            <w:tcBorders>
              <w:top w:val="outset" w:sz="6" w:space="0" w:color="auto"/>
              <w:left w:val="outset" w:sz="6" w:space="0" w:color="auto"/>
              <w:bottom w:val="outset" w:sz="6" w:space="0" w:color="auto"/>
              <w:right w:val="outset" w:sz="6" w:space="0" w:color="auto"/>
            </w:tcBorders>
            <w:hideMark/>
          </w:tcPr>
          <w:p w14:paraId="44EE911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name and address of the producer and importer of the substrate. The packer shall indicate the name and address of the producer, importer, and packer</w:t>
            </w:r>
          </w:p>
        </w:tc>
        <w:tc>
          <w:tcPr>
            <w:tcW w:w="2500" w:type="pct"/>
            <w:tcBorders>
              <w:top w:val="outset" w:sz="6" w:space="0" w:color="auto"/>
              <w:left w:val="outset" w:sz="6" w:space="0" w:color="auto"/>
              <w:bottom w:val="outset" w:sz="6" w:space="0" w:color="auto"/>
              <w:right w:val="outset" w:sz="6" w:space="0" w:color="auto"/>
            </w:tcBorders>
            <w:hideMark/>
          </w:tcPr>
          <w:p w14:paraId="0F40771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009AAB6" w14:textId="77777777" w:rsidTr="005D7A07">
        <w:tc>
          <w:tcPr>
            <w:tcW w:w="309" w:type="pct"/>
            <w:tcBorders>
              <w:top w:val="outset" w:sz="6" w:space="0" w:color="auto"/>
              <w:left w:val="outset" w:sz="6" w:space="0" w:color="auto"/>
              <w:bottom w:val="outset" w:sz="6" w:space="0" w:color="auto"/>
              <w:right w:val="outset" w:sz="6" w:space="0" w:color="auto"/>
            </w:tcBorders>
            <w:hideMark/>
          </w:tcPr>
          <w:p w14:paraId="60A20CF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13.</w:t>
            </w:r>
          </w:p>
        </w:tc>
        <w:tc>
          <w:tcPr>
            <w:tcW w:w="2192" w:type="pct"/>
            <w:tcBorders>
              <w:top w:val="outset" w:sz="6" w:space="0" w:color="auto"/>
              <w:left w:val="outset" w:sz="6" w:space="0" w:color="auto"/>
              <w:bottom w:val="outset" w:sz="6" w:space="0" w:color="auto"/>
              <w:right w:val="outset" w:sz="6" w:space="0" w:color="auto"/>
            </w:tcBorders>
            <w:hideMark/>
          </w:tcPr>
          <w:p w14:paraId="43D74993"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Year and month of production</w:t>
            </w:r>
          </w:p>
        </w:tc>
        <w:tc>
          <w:tcPr>
            <w:tcW w:w="2500" w:type="pct"/>
            <w:tcBorders>
              <w:top w:val="outset" w:sz="6" w:space="0" w:color="auto"/>
              <w:left w:val="outset" w:sz="6" w:space="0" w:color="auto"/>
              <w:bottom w:val="outset" w:sz="6" w:space="0" w:color="auto"/>
              <w:right w:val="outset" w:sz="6" w:space="0" w:color="auto"/>
            </w:tcBorders>
            <w:hideMark/>
          </w:tcPr>
          <w:p w14:paraId="352E65F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1DE6F1F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FDE6A00"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 * If the substrate contains other plant nutrition elements, they may be indicated in the section of the label of the indicators to be declared.</w:t>
      </w:r>
    </w:p>
    <w:p w14:paraId="52955BD7" w14:textId="77777777" w:rsidR="00D740F6" w:rsidRPr="00D740F6" w:rsidRDefault="00D740F6" w:rsidP="00D740F6">
      <w:pPr>
        <w:spacing w:after="0" w:line="240" w:lineRule="auto"/>
        <w:jc w:val="both"/>
        <w:rPr>
          <w:noProof/>
          <w:lang w:val="en-US"/>
        </w:rPr>
      </w:pPr>
      <w:r w:rsidRPr="00D740F6">
        <w:rPr>
          <w:noProof/>
          <w:lang w:val="en-US"/>
        </w:rPr>
        <w:br w:type="page"/>
      </w:r>
    </w:p>
    <w:p w14:paraId="46F118C7"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15</w:t>
      </w:r>
    </w:p>
    <w:p w14:paraId="2A5063AF"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690CFECC"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63" w:name="piel-563337"/>
      <w:bookmarkEnd w:id="263"/>
    </w:p>
    <w:p w14:paraId="3297CA3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435DF0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1BAB03E"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(supplemented lesser State coat of arms)</w:t>
      </w:r>
    </w:p>
    <w:p w14:paraId="12080F0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A35EEA3"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Ministry of Agriculture of the Republic of Latvia</w:t>
      </w:r>
    </w:p>
    <w:p w14:paraId="6210D4A8"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State Plant Protection Service</w:t>
      </w:r>
    </w:p>
    <w:p w14:paraId="3ABB0B0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4A29E6D" w14:textId="77777777" w:rsidR="00D740F6" w:rsidRPr="00D740F6" w:rsidRDefault="00D740F6" w:rsidP="00D740F6">
      <w:pPr>
        <w:spacing w:after="0" w:line="240" w:lineRule="auto"/>
        <w:jc w:val="center"/>
        <w:rPr>
          <w:rFonts w:ascii="Times New Roman" w:hAnsi="Times New Roman"/>
          <w:b/>
          <w:noProof/>
          <w:sz w:val="28"/>
          <w:lang w:val="en-US"/>
        </w:rPr>
      </w:pPr>
      <w:r w:rsidRPr="00D740F6">
        <w:rPr>
          <w:rFonts w:ascii="Times New Roman" w:hAnsi="Times New Roman"/>
          <w:b/>
          <w:noProof/>
          <w:sz w:val="28"/>
          <w:lang w:val="en-US"/>
        </w:rPr>
        <w:t>Permit No. ____</w:t>
      </w:r>
    </w:p>
    <w:p w14:paraId="5DA48CBE"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________________________________</w:t>
      </w:r>
    </w:p>
    <w:p w14:paraId="0CB84A5D" w14:textId="77777777" w:rsidR="00D740F6" w:rsidRPr="00D740F6" w:rsidRDefault="00D740F6" w:rsidP="00D740F6">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w:t>
      </w:r>
      <w:r w:rsidRPr="00D740F6">
        <w:rPr>
          <w:rFonts w:ascii="Times New Roman" w:hAnsi="Times New Roman"/>
          <w:i/>
          <w:iCs/>
          <w:noProof/>
          <w:sz w:val="24"/>
          <w:lang w:val="en-US"/>
        </w:rPr>
        <w:t>name of the permit</w:t>
      </w:r>
      <w:r w:rsidRPr="00D740F6">
        <w:rPr>
          <w:rFonts w:ascii="Times New Roman" w:hAnsi="Times New Roman"/>
          <w:noProof/>
          <w:sz w:val="24"/>
          <w:lang w:val="en-US"/>
        </w:rPr>
        <w:t>)</w:t>
      </w:r>
    </w:p>
    <w:p w14:paraId="1509967F"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5"/>
        <w:gridCol w:w="6429"/>
        <w:gridCol w:w="1811"/>
      </w:tblGrid>
      <w:tr w:rsidR="00D740F6" w:rsidRPr="00D740F6" w14:paraId="20423C8C"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2BDF4F4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w:t>
            </w:r>
          </w:p>
        </w:tc>
        <w:tc>
          <w:tcPr>
            <w:tcW w:w="4550" w:type="pct"/>
            <w:gridSpan w:val="2"/>
            <w:tcBorders>
              <w:top w:val="outset" w:sz="6" w:space="0" w:color="auto"/>
              <w:left w:val="outset" w:sz="6" w:space="0" w:color="auto"/>
              <w:bottom w:val="outset" w:sz="6" w:space="0" w:color="auto"/>
              <w:right w:val="outset" w:sz="6" w:space="0" w:color="auto"/>
            </w:tcBorders>
            <w:hideMark/>
          </w:tcPr>
          <w:p w14:paraId="30F0C85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Name of the fertiliser or substrate:</w:t>
            </w:r>
          </w:p>
        </w:tc>
      </w:tr>
      <w:tr w:rsidR="00D740F6" w:rsidRPr="00D740F6" w14:paraId="506D254A"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28198E4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w:t>
            </w:r>
          </w:p>
        </w:tc>
        <w:tc>
          <w:tcPr>
            <w:tcW w:w="3550" w:type="pct"/>
            <w:tcBorders>
              <w:top w:val="outset" w:sz="6" w:space="0" w:color="auto"/>
              <w:left w:val="outset" w:sz="6" w:space="0" w:color="auto"/>
              <w:bottom w:val="outset" w:sz="6" w:space="0" w:color="auto"/>
              <w:right w:val="outset" w:sz="6" w:space="0" w:color="auto"/>
            </w:tcBorders>
            <w:hideMark/>
          </w:tcPr>
          <w:p w14:paraId="7773A48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 xml:space="preserve">official name </w:t>
            </w:r>
            <w:r w:rsidRPr="00D740F6">
              <w:rPr>
                <w:rFonts w:ascii="Times New Roman" w:hAnsi="Times New Roman"/>
                <w:i/>
                <w:noProof/>
                <w:sz w:val="24"/>
                <w:lang w:val="en-US"/>
              </w:rPr>
              <w:t>(if any)</w:t>
            </w:r>
          </w:p>
        </w:tc>
        <w:tc>
          <w:tcPr>
            <w:tcW w:w="1000" w:type="pct"/>
            <w:tcBorders>
              <w:top w:val="outset" w:sz="6" w:space="0" w:color="auto"/>
              <w:left w:val="outset" w:sz="6" w:space="0" w:color="auto"/>
              <w:bottom w:val="outset" w:sz="6" w:space="0" w:color="auto"/>
              <w:right w:val="outset" w:sz="6" w:space="0" w:color="auto"/>
            </w:tcBorders>
            <w:hideMark/>
          </w:tcPr>
          <w:p w14:paraId="2A7B1F5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6B2455F"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063C70F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1.2.</w:t>
            </w:r>
          </w:p>
        </w:tc>
        <w:tc>
          <w:tcPr>
            <w:tcW w:w="3550" w:type="pct"/>
            <w:tcBorders>
              <w:top w:val="outset" w:sz="6" w:space="0" w:color="auto"/>
              <w:left w:val="outset" w:sz="6" w:space="0" w:color="auto"/>
              <w:bottom w:val="outset" w:sz="6" w:space="0" w:color="auto"/>
              <w:right w:val="outset" w:sz="6" w:space="0" w:color="auto"/>
            </w:tcBorders>
            <w:hideMark/>
          </w:tcPr>
          <w:p w14:paraId="57C54DA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 xml:space="preserve">trade name </w:t>
            </w:r>
            <w:r w:rsidRPr="00D740F6">
              <w:rPr>
                <w:rFonts w:ascii="Times New Roman" w:hAnsi="Times New Roman"/>
                <w:i/>
                <w:noProof/>
                <w:sz w:val="24"/>
                <w:lang w:val="en-US"/>
              </w:rPr>
              <w:t>(if any)</w:t>
            </w:r>
          </w:p>
        </w:tc>
        <w:tc>
          <w:tcPr>
            <w:tcW w:w="1000" w:type="pct"/>
            <w:tcBorders>
              <w:top w:val="outset" w:sz="6" w:space="0" w:color="auto"/>
              <w:left w:val="outset" w:sz="6" w:space="0" w:color="auto"/>
              <w:bottom w:val="outset" w:sz="6" w:space="0" w:color="auto"/>
              <w:right w:val="outset" w:sz="6" w:space="0" w:color="auto"/>
            </w:tcBorders>
            <w:hideMark/>
          </w:tcPr>
          <w:p w14:paraId="473FD3E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E873BC0"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301C4DA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w:t>
            </w:r>
          </w:p>
        </w:tc>
        <w:tc>
          <w:tcPr>
            <w:tcW w:w="3550" w:type="pct"/>
            <w:tcBorders>
              <w:top w:val="outset" w:sz="6" w:space="0" w:color="auto"/>
              <w:left w:val="outset" w:sz="6" w:space="0" w:color="auto"/>
              <w:bottom w:val="outset" w:sz="6" w:space="0" w:color="auto"/>
              <w:right w:val="outset" w:sz="6" w:space="0" w:color="auto"/>
            </w:tcBorders>
            <w:vAlign w:val="center"/>
            <w:hideMark/>
          </w:tcPr>
          <w:p w14:paraId="48DB576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Type of the fertiliser or substrate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1B6026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DD7D9CD"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050C2B2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w:t>
            </w:r>
          </w:p>
        </w:tc>
        <w:tc>
          <w:tcPr>
            <w:tcW w:w="3550" w:type="pct"/>
            <w:tcBorders>
              <w:top w:val="outset" w:sz="6" w:space="0" w:color="auto"/>
              <w:left w:val="outset" w:sz="6" w:space="0" w:color="auto"/>
              <w:bottom w:val="outset" w:sz="6" w:space="0" w:color="auto"/>
              <w:right w:val="outset" w:sz="6" w:space="0" w:color="auto"/>
            </w:tcBorders>
            <w:vAlign w:val="center"/>
            <w:hideMark/>
          </w:tcPr>
          <w:p w14:paraId="3EDFB74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Producer, country of the fertiliser or substrate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78614C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D42547F"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3CCB809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w:t>
            </w:r>
          </w:p>
        </w:tc>
        <w:tc>
          <w:tcPr>
            <w:tcW w:w="3550" w:type="pct"/>
            <w:tcBorders>
              <w:top w:val="outset" w:sz="6" w:space="0" w:color="auto"/>
              <w:left w:val="outset" w:sz="6" w:space="0" w:color="auto"/>
              <w:bottom w:val="outset" w:sz="6" w:space="0" w:color="auto"/>
              <w:right w:val="outset" w:sz="6" w:space="0" w:color="auto"/>
            </w:tcBorders>
            <w:vAlign w:val="center"/>
            <w:hideMark/>
          </w:tcPr>
          <w:p w14:paraId="660FEE2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Declared indicators</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C301FD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323FA0D"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64B05A5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w:t>
            </w:r>
          </w:p>
        </w:tc>
        <w:tc>
          <w:tcPr>
            <w:tcW w:w="3550" w:type="pct"/>
            <w:tcBorders>
              <w:top w:val="outset" w:sz="6" w:space="0" w:color="auto"/>
              <w:left w:val="outset" w:sz="6" w:space="0" w:color="auto"/>
              <w:bottom w:val="outset" w:sz="6" w:space="0" w:color="auto"/>
              <w:right w:val="outset" w:sz="6" w:space="0" w:color="auto"/>
            </w:tcBorders>
            <w:vAlign w:val="center"/>
            <w:hideMark/>
          </w:tcPr>
          <w:p w14:paraId="5C876D8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Packaging (net mass or volume)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282131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065DDB5"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763CBF9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w:t>
            </w:r>
          </w:p>
        </w:tc>
        <w:tc>
          <w:tcPr>
            <w:tcW w:w="3550" w:type="pct"/>
            <w:tcBorders>
              <w:top w:val="outset" w:sz="6" w:space="0" w:color="auto"/>
              <w:left w:val="outset" w:sz="6" w:space="0" w:color="auto"/>
              <w:bottom w:val="outset" w:sz="6" w:space="0" w:color="auto"/>
              <w:right w:val="outset" w:sz="6" w:space="0" w:color="auto"/>
            </w:tcBorders>
            <w:vAlign w:val="center"/>
            <w:hideMark/>
          </w:tcPr>
          <w:p w14:paraId="138F72F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Stage of circulation of the fertiliser or substrate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139C5C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F78B35D"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7EF71DE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w:t>
            </w:r>
          </w:p>
        </w:tc>
        <w:tc>
          <w:tcPr>
            <w:tcW w:w="3550" w:type="pct"/>
            <w:tcBorders>
              <w:top w:val="outset" w:sz="6" w:space="0" w:color="auto"/>
              <w:left w:val="outset" w:sz="6" w:space="0" w:color="auto"/>
              <w:bottom w:val="outset" w:sz="6" w:space="0" w:color="auto"/>
              <w:right w:val="outset" w:sz="6" w:space="0" w:color="auto"/>
            </w:tcBorders>
            <w:vAlign w:val="center"/>
            <w:hideMark/>
          </w:tcPr>
          <w:p w14:paraId="69421DC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 xml:space="preserve">Quantity of the fertiliser or substrate </w:t>
            </w:r>
            <w:r w:rsidRPr="00D740F6">
              <w:rPr>
                <w:rFonts w:ascii="Times New Roman" w:hAnsi="Times New Roman"/>
                <w:i/>
                <w:iCs/>
                <w:noProof/>
                <w:sz w:val="24"/>
                <w:lang w:val="en-US"/>
              </w:rPr>
              <w:t>(if it is intended to be indicated)</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87C9BF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AE8E8CA"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6485E60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8.</w:t>
            </w:r>
          </w:p>
        </w:tc>
        <w:tc>
          <w:tcPr>
            <w:tcW w:w="3550" w:type="pct"/>
            <w:tcBorders>
              <w:top w:val="outset" w:sz="6" w:space="0" w:color="auto"/>
              <w:left w:val="outset" w:sz="6" w:space="0" w:color="auto"/>
              <w:bottom w:val="outset" w:sz="6" w:space="0" w:color="auto"/>
              <w:right w:val="outset" w:sz="6" w:space="0" w:color="auto"/>
            </w:tcBorders>
            <w:vAlign w:val="center"/>
            <w:hideMark/>
          </w:tcPr>
          <w:p w14:paraId="7FD776C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 xml:space="preserve">Lot number of the fertiliser or substrate </w:t>
            </w:r>
            <w:r w:rsidRPr="00D740F6">
              <w:rPr>
                <w:rFonts w:ascii="Times New Roman" w:hAnsi="Times New Roman"/>
                <w:i/>
                <w:iCs/>
                <w:noProof/>
                <w:sz w:val="24"/>
                <w:lang w:val="en-US"/>
              </w:rPr>
              <w:t>(if it is intended to be indicated)</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7F5C73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1E0723FE"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54377CB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9.</w:t>
            </w:r>
          </w:p>
        </w:tc>
        <w:tc>
          <w:tcPr>
            <w:tcW w:w="4550" w:type="pct"/>
            <w:gridSpan w:val="2"/>
            <w:tcBorders>
              <w:top w:val="outset" w:sz="6" w:space="0" w:color="auto"/>
              <w:left w:val="outset" w:sz="6" w:space="0" w:color="auto"/>
              <w:bottom w:val="outset" w:sz="6" w:space="0" w:color="auto"/>
              <w:right w:val="outset" w:sz="6" w:space="0" w:color="auto"/>
            </w:tcBorders>
            <w:vAlign w:val="center"/>
            <w:hideMark/>
          </w:tcPr>
          <w:p w14:paraId="6FB8C26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Permit was issued on:</w:t>
            </w:r>
          </w:p>
        </w:tc>
      </w:tr>
      <w:tr w:rsidR="00D740F6" w:rsidRPr="00D740F6" w14:paraId="095FFF70"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12FC85D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9.1.</w:t>
            </w:r>
          </w:p>
        </w:tc>
        <w:tc>
          <w:tcPr>
            <w:tcW w:w="3550" w:type="pct"/>
            <w:tcBorders>
              <w:top w:val="outset" w:sz="6" w:space="0" w:color="auto"/>
              <w:left w:val="outset" w:sz="6" w:space="0" w:color="auto"/>
              <w:bottom w:val="outset" w:sz="6" w:space="0" w:color="auto"/>
              <w:right w:val="outset" w:sz="6" w:space="0" w:color="auto"/>
            </w:tcBorders>
            <w:vAlign w:val="center"/>
            <w:hideMark/>
          </w:tcPr>
          <w:p w14:paraId="7CA7564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name of the permit holder</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AA5E57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E384F25"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42D727E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9.2.</w:t>
            </w:r>
          </w:p>
        </w:tc>
        <w:tc>
          <w:tcPr>
            <w:tcW w:w="3550" w:type="pct"/>
            <w:tcBorders>
              <w:top w:val="outset" w:sz="6" w:space="0" w:color="auto"/>
              <w:left w:val="outset" w:sz="6" w:space="0" w:color="auto"/>
              <w:bottom w:val="outset" w:sz="6" w:space="0" w:color="auto"/>
              <w:right w:val="outset" w:sz="6" w:space="0" w:color="auto"/>
            </w:tcBorders>
            <w:vAlign w:val="center"/>
            <w:hideMark/>
          </w:tcPr>
          <w:p w14:paraId="5323B0CC"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address of the permit holder</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B426C0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55DB9DA"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3141142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10.</w:t>
            </w:r>
          </w:p>
        </w:tc>
        <w:tc>
          <w:tcPr>
            <w:tcW w:w="3550" w:type="pct"/>
            <w:tcBorders>
              <w:top w:val="outset" w:sz="6" w:space="0" w:color="auto"/>
              <w:left w:val="outset" w:sz="6" w:space="0" w:color="auto"/>
              <w:bottom w:val="outset" w:sz="6" w:space="0" w:color="auto"/>
              <w:right w:val="outset" w:sz="6" w:space="0" w:color="auto"/>
            </w:tcBorders>
            <w:vAlign w:val="center"/>
            <w:hideMark/>
          </w:tcPr>
          <w:p w14:paraId="28AF3AF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Date and number of the decision</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575056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6673CB2" w14:textId="77777777" w:rsidTr="005D7A07">
        <w:tc>
          <w:tcPr>
            <w:tcW w:w="450" w:type="pct"/>
            <w:tcBorders>
              <w:top w:val="outset" w:sz="6" w:space="0" w:color="auto"/>
              <w:left w:val="outset" w:sz="6" w:space="0" w:color="auto"/>
              <w:bottom w:val="outset" w:sz="6" w:space="0" w:color="auto"/>
              <w:right w:val="outset" w:sz="6" w:space="0" w:color="auto"/>
            </w:tcBorders>
            <w:hideMark/>
          </w:tcPr>
          <w:p w14:paraId="07AFD43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w:t>
            </w:r>
          </w:p>
        </w:tc>
        <w:tc>
          <w:tcPr>
            <w:tcW w:w="3550" w:type="pct"/>
            <w:tcBorders>
              <w:top w:val="outset" w:sz="6" w:space="0" w:color="auto"/>
              <w:left w:val="outset" w:sz="6" w:space="0" w:color="auto"/>
              <w:bottom w:val="outset" w:sz="6" w:space="0" w:color="auto"/>
              <w:right w:val="outset" w:sz="6" w:space="0" w:color="auto"/>
            </w:tcBorders>
            <w:vAlign w:val="center"/>
            <w:hideMark/>
          </w:tcPr>
          <w:p w14:paraId="7F6BEFC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Permit is valid until</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ADB9EC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41902AA4"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52C0B556" w14:textId="77777777" w:rsidR="00D740F6" w:rsidRPr="00D740F6" w:rsidRDefault="00D740F6" w:rsidP="00D740F6">
      <w:pPr>
        <w:spacing w:after="0" w:line="240" w:lineRule="auto"/>
        <w:jc w:val="center"/>
        <w:rPr>
          <w:rFonts w:ascii="Times New Roman" w:eastAsia="Times New Roman" w:hAnsi="Times New Roman" w:cs="Times New Roman"/>
          <w:b/>
          <w:bCs/>
          <w:noProof/>
          <w:sz w:val="24"/>
          <w:szCs w:val="24"/>
          <w:vertAlign w:val="superscript"/>
          <w:lang w:val="en-US"/>
        </w:rPr>
      </w:pPr>
      <w:r w:rsidRPr="00D740F6">
        <w:rPr>
          <w:rFonts w:ascii="Times New Roman" w:hAnsi="Times New Roman"/>
          <w:b/>
          <w:noProof/>
          <w:sz w:val="24"/>
          <w:lang w:val="en-US"/>
        </w:rPr>
        <w:t>Import process of the fertiliser or substrate included in the permit</w:t>
      </w:r>
      <w:r w:rsidRPr="00D740F6">
        <w:rPr>
          <w:rFonts w:ascii="Times New Roman" w:hAnsi="Times New Roman"/>
          <w:b/>
          <w:noProof/>
          <w:sz w:val="24"/>
          <w:vertAlign w:val="superscript"/>
          <w:lang w:val="en-US"/>
        </w:rPr>
        <w:t>1</w:t>
      </w:r>
    </w:p>
    <w:p w14:paraId="45F98353"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44"/>
        <w:gridCol w:w="1307"/>
        <w:gridCol w:w="1945"/>
        <w:gridCol w:w="2142"/>
        <w:gridCol w:w="2617"/>
      </w:tblGrid>
      <w:tr w:rsidR="00D740F6" w:rsidRPr="00D740F6" w14:paraId="1C39D2FB" w14:textId="77777777" w:rsidTr="005D7A07">
        <w:tc>
          <w:tcPr>
            <w:tcW w:w="576" w:type="pct"/>
            <w:tcBorders>
              <w:top w:val="outset" w:sz="6" w:space="0" w:color="auto"/>
              <w:left w:val="outset" w:sz="6" w:space="0" w:color="auto"/>
              <w:bottom w:val="outset" w:sz="6" w:space="0" w:color="auto"/>
              <w:right w:val="outset" w:sz="6" w:space="0" w:color="auto"/>
            </w:tcBorders>
            <w:vAlign w:val="center"/>
            <w:hideMark/>
          </w:tcPr>
          <w:p w14:paraId="102FF44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12. Date of import</w:t>
            </w:r>
          </w:p>
        </w:tc>
        <w:tc>
          <w:tcPr>
            <w:tcW w:w="721" w:type="pct"/>
            <w:tcBorders>
              <w:top w:val="outset" w:sz="6" w:space="0" w:color="auto"/>
              <w:left w:val="outset" w:sz="6" w:space="0" w:color="auto"/>
              <w:bottom w:val="outset" w:sz="6" w:space="0" w:color="auto"/>
              <w:right w:val="outset" w:sz="6" w:space="0" w:color="auto"/>
            </w:tcBorders>
            <w:vAlign w:val="center"/>
            <w:hideMark/>
          </w:tcPr>
          <w:p w14:paraId="1ABA00B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13. Imported quantity</w:t>
            </w:r>
          </w:p>
        </w:tc>
        <w:tc>
          <w:tcPr>
            <w:tcW w:w="1074" w:type="pct"/>
            <w:tcBorders>
              <w:top w:val="outset" w:sz="6" w:space="0" w:color="auto"/>
              <w:left w:val="outset" w:sz="6" w:space="0" w:color="auto"/>
              <w:bottom w:val="outset" w:sz="6" w:space="0" w:color="auto"/>
              <w:right w:val="outset" w:sz="6" w:space="0" w:color="auto"/>
            </w:tcBorders>
            <w:vAlign w:val="center"/>
            <w:hideMark/>
          </w:tcPr>
          <w:p w14:paraId="6CBA0834"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14. Residue from the quantity authorised</w:t>
            </w:r>
          </w:p>
        </w:tc>
        <w:tc>
          <w:tcPr>
            <w:tcW w:w="1183" w:type="pct"/>
            <w:tcBorders>
              <w:top w:val="outset" w:sz="6" w:space="0" w:color="auto"/>
              <w:left w:val="outset" w:sz="6" w:space="0" w:color="auto"/>
              <w:bottom w:val="outset" w:sz="6" w:space="0" w:color="auto"/>
              <w:right w:val="outset" w:sz="6" w:space="0" w:color="auto"/>
            </w:tcBorders>
            <w:vAlign w:val="center"/>
            <w:hideMark/>
          </w:tcPr>
          <w:p w14:paraId="37D994A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15. Type, number, date of the customs document</w:t>
            </w:r>
          </w:p>
        </w:tc>
        <w:tc>
          <w:tcPr>
            <w:tcW w:w="1445" w:type="pct"/>
            <w:tcBorders>
              <w:top w:val="outset" w:sz="6" w:space="0" w:color="auto"/>
              <w:left w:val="outset" w:sz="6" w:space="0" w:color="auto"/>
              <w:bottom w:val="outset" w:sz="6" w:space="0" w:color="auto"/>
              <w:right w:val="outset" w:sz="6" w:space="0" w:color="auto"/>
            </w:tcBorders>
            <w:vAlign w:val="center"/>
            <w:hideMark/>
          </w:tcPr>
          <w:p w14:paraId="312965F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16. Surname, signature, stamp of a customs official, customs seal</w:t>
            </w:r>
          </w:p>
        </w:tc>
      </w:tr>
      <w:tr w:rsidR="00D740F6" w:rsidRPr="00D740F6" w14:paraId="0505CBB2" w14:textId="77777777" w:rsidTr="005D7A07">
        <w:tc>
          <w:tcPr>
            <w:tcW w:w="576" w:type="pct"/>
            <w:tcBorders>
              <w:top w:val="outset" w:sz="6" w:space="0" w:color="auto"/>
              <w:left w:val="outset" w:sz="6" w:space="0" w:color="auto"/>
              <w:bottom w:val="outset" w:sz="6" w:space="0" w:color="auto"/>
              <w:right w:val="outset" w:sz="6" w:space="0" w:color="auto"/>
            </w:tcBorders>
            <w:hideMark/>
          </w:tcPr>
          <w:p w14:paraId="715FB2A2"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721" w:type="pct"/>
            <w:tcBorders>
              <w:top w:val="outset" w:sz="6" w:space="0" w:color="auto"/>
              <w:left w:val="outset" w:sz="6" w:space="0" w:color="auto"/>
              <w:bottom w:val="outset" w:sz="6" w:space="0" w:color="auto"/>
              <w:right w:val="outset" w:sz="6" w:space="0" w:color="auto"/>
            </w:tcBorders>
            <w:hideMark/>
          </w:tcPr>
          <w:p w14:paraId="7F54EDAE"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074" w:type="pct"/>
            <w:tcBorders>
              <w:top w:val="outset" w:sz="6" w:space="0" w:color="auto"/>
              <w:left w:val="outset" w:sz="6" w:space="0" w:color="auto"/>
              <w:bottom w:val="outset" w:sz="6" w:space="0" w:color="auto"/>
              <w:right w:val="outset" w:sz="6" w:space="0" w:color="auto"/>
            </w:tcBorders>
            <w:hideMark/>
          </w:tcPr>
          <w:p w14:paraId="782F1DB9"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183" w:type="pct"/>
            <w:tcBorders>
              <w:top w:val="outset" w:sz="6" w:space="0" w:color="auto"/>
              <w:left w:val="outset" w:sz="6" w:space="0" w:color="auto"/>
              <w:bottom w:val="outset" w:sz="6" w:space="0" w:color="auto"/>
              <w:right w:val="outset" w:sz="6" w:space="0" w:color="auto"/>
            </w:tcBorders>
            <w:hideMark/>
          </w:tcPr>
          <w:p w14:paraId="4294499A"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445" w:type="pct"/>
            <w:tcBorders>
              <w:top w:val="outset" w:sz="6" w:space="0" w:color="auto"/>
              <w:left w:val="outset" w:sz="6" w:space="0" w:color="auto"/>
              <w:bottom w:val="outset" w:sz="6" w:space="0" w:color="auto"/>
              <w:right w:val="outset" w:sz="6" w:space="0" w:color="auto"/>
            </w:tcBorders>
            <w:hideMark/>
          </w:tcPr>
          <w:p w14:paraId="4DD87B7A"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r>
      <w:tr w:rsidR="00D740F6" w:rsidRPr="00D740F6" w14:paraId="0EFE63DE" w14:textId="77777777" w:rsidTr="005D7A07">
        <w:tc>
          <w:tcPr>
            <w:tcW w:w="576" w:type="pct"/>
            <w:tcBorders>
              <w:top w:val="outset" w:sz="6" w:space="0" w:color="auto"/>
              <w:left w:val="outset" w:sz="6" w:space="0" w:color="auto"/>
              <w:bottom w:val="outset" w:sz="6" w:space="0" w:color="auto"/>
              <w:right w:val="outset" w:sz="6" w:space="0" w:color="auto"/>
            </w:tcBorders>
            <w:vAlign w:val="center"/>
            <w:hideMark/>
          </w:tcPr>
          <w:p w14:paraId="4A640D02"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721" w:type="pct"/>
            <w:tcBorders>
              <w:top w:val="outset" w:sz="6" w:space="0" w:color="auto"/>
              <w:left w:val="outset" w:sz="6" w:space="0" w:color="auto"/>
              <w:bottom w:val="outset" w:sz="6" w:space="0" w:color="auto"/>
              <w:right w:val="outset" w:sz="6" w:space="0" w:color="auto"/>
            </w:tcBorders>
            <w:vAlign w:val="center"/>
            <w:hideMark/>
          </w:tcPr>
          <w:p w14:paraId="7B53D90B"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074" w:type="pct"/>
            <w:tcBorders>
              <w:top w:val="outset" w:sz="6" w:space="0" w:color="auto"/>
              <w:left w:val="outset" w:sz="6" w:space="0" w:color="auto"/>
              <w:bottom w:val="outset" w:sz="6" w:space="0" w:color="auto"/>
              <w:right w:val="outset" w:sz="6" w:space="0" w:color="auto"/>
            </w:tcBorders>
            <w:vAlign w:val="center"/>
            <w:hideMark/>
          </w:tcPr>
          <w:p w14:paraId="5ABA7A99"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183" w:type="pct"/>
            <w:tcBorders>
              <w:top w:val="outset" w:sz="6" w:space="0" w:color="auto"/>
              <w:left w:val="outset" w:sz="6" w:space="0" w:color="auto"/>
              <w:bottom w:val="outset" w:sz="6" w:space="0" w:color="auto"/>
              <w:right w:val="outset" w:sz="6" w:space="0" w:color="auto"/>
            </w:tcBorders>
            <w:vAlign w:val="center"/>
            <w:hideMark/>
          </w:tcPr>
          <w:p w14:paraId="3EFE264F"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445" w:type="pct"/>
            <w:tcBorders>
              <w:top w:val="outset" w:sz="6" w:space="0" w:color="auto"/>
              <w:left w:val="outset" w:sz="6" w:space="0" w:color="auto"/>
              <w:bottom w:val="outset" w:sz="6" w:space="0" w:color="auto"/>
              <w:right w:val="outset" w:sz="6" w:space="0" w:color="auto"/>
            </w:tcBorders>
            <w:vAlign w:val="center"/>
            <w:hideMark/>
          </w:tcPr>
          <w:p w14:paraId="37107FAA"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r>
      <w:tr w:rsidR="00D740F6" w:rsidRPr="00D740F6" w14:paraId="3A424693" w14:textId="77777777" w:rsidTr="005D7A07">
        <w:tc>
          <w:tcPr>
            <w:tcW w:w="576" w:type="pct"/>
            <w:tcBorders>
              <w:top w:val="outset" w:sz="6" w:space="0" w:color="auto"/>
              <w:left w:val="outset" w:sz="6" w:space="0" w:color="auto"/>
              <w:bottom w:val="outset" w:sz="6" w:space="0" w:color="auto"/>
              <w:right w:val="outset" w:sz="6" w:space="0" w:color="auto"/>
            </w:tcBorders>
            <w:vAlign w:val="center"/>
            <w:hideMark/>
          </w:tcPr>
          <w:p w14:paraId="5049FD96"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721" w:type="pct"/>
            <w:tcBorders>
              <w:top w:val="outset" w:sz="6" w:space="0" w:color="auto"/>
              <w:left w:val="outset" w:sz="6" w:space="0" w:color="auto"/>
              <w:bottom w:val="outset" w:sz="6" w:space="0" w:color="auto"/>
              <w:right w:val="outset" w:sz="6" w:space="0" w:color="auto"/>
            </w:tcBorders>
            <w:vAlign w:val="center"/>
            <w:hideMark/>
          </w:tcPr>
          <w:p w14:paraId="41923756"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074" w:type="pct"/>
            <w:tcBorders>
              <w:top w:val="outset" w:sz="6" w:space="0" w:color="auto"/>
              <w:left w:val="outset" w:sz="6" w:space="0" w:color="auto"/>
              <w:bottom w:val="outset" w:sz="6" w:space="0" w:color="auto"/>
              <w:right w:val="outset" w:sz="6" w:space="0" w:color="auto"/>
            </w:tcBorders>
            <w:vAlign w:val="center"/>
            <w:hideMark/>
          </w:tcPr>
          <w:p w14:paraId="2161C1E6"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183" w:type="pct"/>
            <w:tcBorders>
              <w:top w:val="outset" w:sz="6" w:space="0" w:color="auto"/>
              <w:left w:val="outset" w:sz="6" w:space="0" w:color="auto"/>
              <w:bottom w:val="outset" w:sz="6" w:space="0" w:color="auto"/>
              <w:right w:val="outset" w:sz="6" w:space="0" w:color="auto"/>
            </w:tcBorders>
            <w:vAlign w:val="center"/>
            <w:hideMark/>
          </w:tcPr>
          <w:p w14:paraId="3E585E5C"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445" w:type="pct"/>
            <w:tcBorders>
              <w:top w:val="outset" w:sz="6" w:space="0" w:color="auto"/>
              <w:left w:val="outset" w:sz="6" w:space="0" w:color="auto"/>
              <w:bottom w:val="outset" w:sz="6" w:space="0" w:color="auto"/>
              <w:right w:val="outset" w:sz="6" w:space="0" w:color="auto"/>
            </w:tcBorders>
            <w:vAlign w:val="center"/>
            <w:hideMark/>
          </w:tcPr>
          <w:p w14:paraId="5F28C60A"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r>
      <w:tr w:rsidR="00D740F6" w:rsidRPr="00D740F6" w14:paraId="7F425134" w14:textId="77777777" w:rsidTr="005D7A07">
        <w:tc>
          <w:tcPr>
            <w:tcW w:w="576" w:type="pct"/>
            <w:tcBorders>
              <w:top w:val="outset" w:sz="6" w:space="0" w:color="auto"/>
              <w:left w:val="outset" w:sz="6" w:space="0" w:color="auto"/>
              <w:bottom w:val="outset" w:sz="6" w:space="0" w:color="auto"/>
              <w:right w:val="outset" w:sz="6" w:space="0" w:color="auto"/>
            </w:tcBorders>
            <w:vAlign w:val="center"/>
            <w:hideMark/>
          </w:tcPr>
          <w:p w14:paraId="1B9A402F"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721" w:type="pct"/>
            <w:tcBorders>
              <w:top w:val="outset" w:sz="6" w:space="0" w:color="auto"/>
              <w:left w:val="outset" w:sz="6" w:space="0" w:color="auto"/>
              <w:bottom w:val="outset" w:sz="6" w:space="0" w:color="auto"/>
              <w:right w:val="outset" w:sz="6" w:space="0" w:color="auto"/>
            </w:tcBorders>
            <w:vAlign w:val="center"/>
            <w:hideMark/>
          </w:tcPr>
          <w:p w14:paraId="079D0932"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074" w:type="pct"/>
            <w:tcBorders>
              <w:top w:val="outset" w:sz="6" w:space="0" w:color="auto"/>
              <w:left w:val="outset" w:sz="6" w:space="0" w:color="auto"/>
              <w:bottom w:val="outset" w:sz="6" w:space="0" w:color="auto"/>
              <w:right w:val="outset" w:sz="6" w:space="0" w:color="auto"/>
            </w:tcBorders>
            <w:vAlign w:val="center"/>
            <w:hideMark/>
          </w:tcPr>
          <w:p w14:paraId="2E766688"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183" w:type="pct"/>
            <w:tcBorders>
              <w:top w:val="outset" w:sz="6" w:space="0" w:color="auto"/>
              <w:left w:val="outset" w:sz="6" w:space="0" w:color="auto"/>
              <w:bottom w:val="outset" w:sz="6" w:space="0" w:color="auto"/>
              <w:right w:val="outset" w:sz="6" w:space="0" w:color="auto"/>
            </w:tcBorders>
            <w:vAlign w:val="center"/>
            <w:hideMark/>
          </w:tcPr>
          <w:p w14:paraId="0F483F0F"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445" w:type="pct"/>
            <w:tcBorders>
              <w:top w:val="outset" w:sz="6" w:space="0" w:color="auto"/>
              <w:left w:val="outset" w:sz="6" w:space="0" w:color="auto"/>
              <w:bottom w:val="outset" w:sz="6" w:space="0" w:color="auto"/>
              <w:right w:val="outset" w:sz="6" w:space="0" w:color="auto"/>
            </w:tcBorders>
            <w:vAlign w:val="center"/>
            <w:hideMark/>
          </w:tcPr>
          <w:p w14:paraId="61A7D925"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r>
    </w:tbl>
    <w:p w14:paraId="2E324641"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jc w:val="center"/>
        <w:tblCellMar>
          <w:top w:w="30" w:type="dxa"/>
          <w:left w:w="30" w:type="dxa"/>
          <w:bottom w:w="30" w:type="dxa"/>
          <w:right w:w="30" w:type="dxa"/>
        </w:tblCellMar>
        <w:tblLook w:val="04A0" w:firstRow="1" w:lastRow="0" w:firstColumn="1" w:lastColumn="0" w:noHBand="0" w:noVBand="1"/>
      </w:tblPr>
      <w:tblGrid>
        <w:gridCol w:w="2630"/>
        <w:gridCol w:w="3538"/>
        <w:gridCol w:w="363"/>
        <w:gridCol w:w="2540"/>
      </w:tblGrid>
      <w:tr w:rsidR="00D740F6" w:rsidRPr="00D740F6" w14:paraId="2EDAE88B" w14:textId="77777777" w:rsidTr="005D7A07">
        <w:trPr>
          <w:jc w:val="center"/>
        </w:trPr>
        <w:tc>
          <w:tcPr>
            <w:tcW w:w="1450" w:type="pct"/>
            <w:hideMark/>
          </w:tcPr>
          <w:p w14:paraId="59BE09F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Official of the State Plant Protection Service</w:t>
            </w:r>
          </w:p>
        </w:tc>
        <w:tc>
          <w:tcPr>
            <w:tcW w:w="1950" w:type="pct"/>
            <w:tcBorders>
              <w:bottom w:val="single" w:sz="6" w:space="0" w:color="auto"/>
            </w:tcBorders>
            <w:hideMark/>
          </w:tcPr>
          <w:p w14:paraId="6A907D0D"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200" w:type="pct"/>
            <w:hideMark/>
          </w:tcPr>
          <w:p w14:paraId="441A4A64"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400" w:type="pct"/>
            <w:tcBorders>
              <w:bottom w:val="single" w:sz="6" w:space="0" w:color="auto"/>
            </w:tcBorders>
            <w:hideMark/>
          </w:tcPr>
          <w:p w14:paraId="3FA4C308"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r>
      <w:tr w:rsidR="00D740F6" w:rsidRPr="00D740F6" w14:paraId="61A3CAD7" w14:textId="77777777" w:rsidTr="005D7A07">
        <w:trPr>
          <w:jc w:val="center"/>
        </w:trPr>
        <w:tc>
          <w:tcPr>
            <w:tcW w:w="1450" w:type="pct"/>
            <w:hideMark/>
          </w:tcPr>
          <w:p w14:paraId="1F17DFC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950" w:type="pct"/>
            <w:tcBorders>
              <w:top w:val="single" w:sz="6" w:space="0" w:color="auto"/>
            </w:tcBorders>
            <w:hideMark/>
          </w:tcPr>
          <w:p w14:paraId="71F0D9D7"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(given name, surname)</w:t>
            </w:r>
          </w:p>
        </w:tc>
        <w:tc>
          <w:tcPr>
            <w:tcW w:w="200" w:type="pct"/>
            <w:hideMark/>
          </w:tcPr>
          <w:p w14:paraId="3FE1F34F"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1400" w:type="pct"/>
            <w:tcBorders>
              <w:top w:val="single" w:sz="6" w:space="0" w:color="auto"/>
            </w:tcBorders>
            <w:hideMark/>
          </w:tcPr>
          <w:p w14:paraId="5A3FEE3F"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(signature</w:t>
            </w:r>
            <w:r w:rsidRPr="00D740F6">
              <w:rPr>
                <w:rFonts w:ascii="Times New Roman" w:hAnsi="Times New Roman"/>
                <w:noProof/>
                <w:sz w:val="24"/>
                <w:vertAlign w:val="superscript"/>
                <w:lang w:val="en-US"/>
              </w:rPr>
              <w:t>2</w:t>
            </w:r>
            <w:r w:rsidRPr="00D740F6">
              <w:rPr>
                <w:rFonts w:ascii="Times New Roman" w:hAnsi="Times New Roman"/>
                <w:noProof/>
                <w:sz w:val="24"/>
                <w:lang w:val="en-US"/>
              </w:rPr>
              <w:t>)</w:t>
            </w:r>
          </w:p>
        </w:tc>
      </w:tr>
    </w:tbl>
    <w:p w14:paraId="63A97FC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7898082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Place for a seal</w:t>
      </w:r>
      <w:r w:rsidRPr="00D740F6">
        <w:rPr>
          <w:rFonts w:ascii="Times New Roman" w:hAnsi="Times New Roman"/>
          <w:noProof/>
          <w:sz w:val="24"/>
          <w:vertAlign w:val="superscript"/>
          <w:lang w:val="en-US"/>
        </w:rPr>
        <w:t>2</w:t>
      </w:r>
    </w:p>
    <w:p w14:paraId="7B7D9A9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1CA10F71"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Notes.</w:t>
      </w:r>
    </w:p>
    <w:p w14:paraId="69DA2183"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vertAlign w:val="superscript"/>
          <w:lang w:val="en-US"/>
        </w:rPr>
        <w:t>1 </w:t>
      </w:r>
      <w:r w:rsidRPr="00D740F6">
        <w:rPr>
          <w:rFonts w:ascii="Times New Roman" w:hAnsi="Times New Roman"/>
          <w:noProof/>
          <w:sz w:val="24"/>
          <w:lang w:val="en-US"/>
        </w:rPr>
        <w:t>Entries shall be made by customs officials if the fertiliser is imported from third countries.</w:t>
      </w:r>
    </w:p>
    <w:p w14:paraId="70449905"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vertAlign w:val="superscript"/>
          <w:lang w:val="en-US"/>
        </w:rPr>
        <w:t>2 </w:t>
      </w:r>
      <w:r w:rsidRPr="00D740F6">
        <w:rPr>
          <w:rFonts w:ascii="Times New Roman" w:hAnsi="Times New Roman"/>
          <w:noProof/>
          <w:sz w:val="24"/>
          <w:lang w:val="en-US"/>
        </w:rPr>
        <w:t>The details of the document “signature” and “place for a seal” need not be completed if the electronic document has been prepared in accordance with the laws and regulations regarding drawing up of electronic documents.</w:t>
      </w:r>
    </w:p>
    <w:p w14:paraId="12AF4D6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A383FC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AF2ADD4" w14:textId="77777777" w:rsidR="00D740F6" w:rsidRPr="00D740F6" w:rsidRDefault="00D740F6" w:rsidP="00D740F6">
      <w:pPr>
        <w:tabs>
          <w:tab w:val="left" w:pos="7655"/>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Minister for Agriculture</w:t>
      </w:r>
      <w:r w:rsidRPr="00D740F6">
        <w:rPr>
          <w:rFonts w:ascii="Times New Roman" w:hAnsi="Times New Roman"/>
          <w:noProof/>
          <w:sz w:val="24"/>
          <w:lang w:val="en-US"/>
        </w:rPr>
        <w:tab/>
        <w:t>Jānis Dūklavs</w:t>
      </w:r>
    </w:p>
    <w:p w14:paraId="1B0341E9" w14:textId="77777777" w:rsidR="00D740F6" w:rsidRPr="00D740F6" w:rsidRDefault="00D740F6" w:rsidP="00D740F6">
      <w:pPr>
        <w:rPr>
          <w:noProof/>
          <w:lang w:val="en-US"/>
        </w:rPr>
      </w:pPr>
      <w:r w:rsidRPr="00D740F6">
        <w:rPr>
          <w:noProof/>
          <w:lang w:val="en-US"/>
        </w:rPr>
        <w:br w:type="page"/>
      </w:r>
    </w:p>
    <w:p w14:paraId="67043B58" w14:textId="77777777" w:rsidR="00D740F6" w:rsidRPr="00D740F6" w:rsidRDefault="00D740F6" w:rsidP="00D740F6">
      <w:pPr>
        <w:spacing w:after="0" w:line="240" w:lineRule="auto"/>
        <w:jc w:val="right"/>
        <w:rPr>
          <w:rFonts w:ascii="Times New Roman" w:hAnsi="Times New Roman"/>
          <w:b/>
          <w:noProof/>
          <w:sz w:val="24"/>
          <w:lang w:val="en-US"/>
        </w:rPr>
      </w:pPr>
      <w:r w:rsidRPr="00D740F6">
        <w:rPr>
          <w:rFonts w:ascii="Times New Roman" w:hAnsi="Times New Roman"/>
          <w:b/>
          <w:noProof/>
          <w:sz w:val="24"/>
          <w:lang w:val="en-US"/>
        </w:rPr>
        <w:t>Annex 16</w:t>
      </w:r>
    </w:p>
    <w:p w14:paraId="2865858C"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Cabinet Regulation No. 506</w:t>
      </w:r>
    </w:p>
    <w:p w14:paraId="59C118E2" w14:textId="77777777" w:rsidR="00D740F6" w:rsidRPr="00D740F6" w:rsidRDefault="00D740F6" w:rsidP="00D740F6">
      <w:pPr>
        <w:spacing w:after="0" w:line="240" w:lineRule="auto"/>
        <w:jc w:val="right"/>
        <w:rPr>
          <w:rFonts w:ascii="Times New Roman" w:hAnsi="Times New Roman"/>
          <w:noProof/>
          <w:sz w:val="24"/>
          <w:lang w:val="en-US"/>
        </w:rPr>
      </w:pPr>
      <w:r w:rsidRPr="00D740F6">
        <w:rPr>
          <w:rFonts w:ascii="Times New Roman" w:hAnsi="Times New Roman"/>
          <w:noProof/>
          <w:sz w:val="24"/>
          <w:lang w:val="en-US"/>
        </w:rPr>
        <w:t>1 September 2015</w:t>
      </w:r>
      <w:bookmarkStart w:id="264" w:name="piel-563340"/>
      <w:bookmarkStart w:id="265" w:name="piel16"/>
      <w:bookmarkEnd w:id="264"/>
      <w:bookmarkEnd w:id="265"/>
    </w:p>
    <w:p w14:paraId="5FE48BD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DD4921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EF63D6C" w14:textId="77777777" w:rsidR="00D740F6" w:rsidRPr="00D740F6" w:rsidRDefault="00D740F6" w:rsidP="00D740F6">
      <w:pPr>
        <w:spacing w:after="0" w:line="240" w:lineRule="auto"/>
        <w:jc w:val="center"/>
        <w:rPr>
          <w:rFonts w:ascii="Times New Roman" w:hAnsi="Times New Roman"/>
          <w:b/>
          <w:noProof/>
          <w:sz w:val="28"/>
          <w:lang w:val="en-US"/>
        </w:rPr>
      </w:pPr>
      <w:bookmarkStart w:id="266" w:name="n-563341"/>
      <w:bookmarkStart w:id="267" w:name="563341"/>
      <w:bookmarkEnd w:id="266"/>
      <w:bookmarkEnd w:id="267"/>
      <w:r w:rsidRPr="00D740F6">
        <w:rPr>
          <w:rFonts w:ascii="Times New Roman" w:hAnsi="Times New Roman"/>
          <w:b/>
          <w:noProof/>
          <w:sz w:val="28"/>
          <w:lang w:val="en-US"/>
        </w:rPr>
        <w:t>Application for the Receipt of the Permit</w:t>
      </w:r>
    </w:p>
    <w:p w14:paraId="079F3EB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3369EB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6173CC50" w14:textId="77777777" w:rsidR="00D740F6" w:rsidRPr="00D740F6" w:rsidRDefault="00D740F6" w:rsidP="00D740F6">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________________________________________________</w:t>
      </w:r>
    </w:p>
    <w:p w14:paraId="3272003E" w14:textId="77777777" w:rsidR="00D740F6" w:rsidRPr="00D740F6" w:rsidRDefault="00D740F6" w:rsidP="00D740F6">
      <w:pPr>
        <w:spacing w:after="0" w:line="240" w:lineRule="auto"/>
        <w:jc w:val="center"/>
        <w:rPr>
          <w:rFonts w:ascii="Times New Roman" w:hAnsi="Times New Roman"/>
          <w:i/>
          <w:noProof/>
          <w:sz w:val="24"/>
          <w:lang w:val="en-US"/>
        </w:rPr>
      </w:pPr>
      <w:r w:rsidRPr="00D740F6">
        <w:rPr>
          <w:rFonts w:ascii="Times New Roman" w:hAnsi="Times New Roman"/>
          <w:i/>
          <w:noProof/>
          <w:sz w:val="24"/>
          <w:lang w:val="en-US"/>
        </w:rPr>
        <w:t>(specify the name of the permit)</w:t>
      </w:r>
    </w:p>
    <w:p w14:paraId="5A801992"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54"/>
        <w:gridCol w:w="454"/>
        <w:gridCol w:w="454"/>
        <w:gridCol w:w="453"/>
        <w:gridCol w:w="453"/>
        <w:gridCol w:w="453"/>
        <w:gridCol w:w="453"/>
        <w:gridCol w:w="453"/>
        <w:gridCol w:w="453"/>
        <w:gridCol w:w="453"/>
        <w:gridCol w:w="453"/>
        <w:gridCol w:w="453"/>
        <w:gridCol w:w="453"/>
        <w:gridCol w:w="453"/>
        <w:gridCol w:w="453"/>
        <w:gridCol w:w="453"/>
        <w:gridCol w:w="453"/>
        <w:gridCol w:w="453"/>
        <w:gridCol w:w="453"/>
        <w:gridCol w:w="453"/>
      </w:tblGrid>
      <w:tr w:rsidR="00D740F6" w:rsidRPr="00D740F6" w14:paraId="0D9BE06E" w14:textId="77777777" w:rsidTr="005D7A07">
        <w:tc>
          <w:tcPr>
            <w:tcW w:w="375" w:type="dxa"/>
            <w:tcBorders>
              <w:top w:val="single" w:sz="6" w:space="0" w:color="auto"/>
              <w:left w:val="single" w:sz="6" w:space="0" w:color="auto"/>
              <w:bottom w:val="single" w:sz="6" w:space="0" w:color="auto"/>
              <w:right w:val="single" w:sz="6" w:space="0" w:color="auto"/>
            </w:tcBorders>
            <w:vAlign w:val="center"/>
            <w:hideMark/>
          </w:tcPr>
          <w:p w14:paraId="7F61E814"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6A1132A3"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375" w:type="dxa"/>
            <w:vAlign w:val="bottom"/>
            <w:hideMark/>
          </w:tcPr>
          <w:p w14:paraId="30D07C4B"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c>
          <w:tcPr>
            <w:tcW w:w="375" w:type="dxa"/>
            <w:tcBorders>
              <w:top w:val="single" w:sz="6" w:space="0" w:color="auto"/>
              <w:left w:val="single" w:sz="6" w:space="0" w:color="auto"/>
              <w:bottom w:val="single" w:sz="6" w:space="0" w:color="auto"/>
              <w:right w:val="single" w:sz="6" w:space="0" w:color="auto"/>
            </w:tcBorders>
            <w:vAlign w:val="center"/>
            <w:hideMark/>
          </w:tcPr>
          <w:p w14:paraId="493D245C"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49A8B277"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375" w:type="dxa"/>
            <w:vAlign w:val="bottom"/>
            <w:hideMark/>
          </w:tcPr>
          <w:p w14:paraId="67D35F49"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c>
          <w:tcPr>
            <w:tcW w:w="375" w:type="dxa"/>
            <w:tcBorders>
              <w:top w:val="single" w:sz="6" w:space="0" w:color="auto"/>
              <w:left w:val="single" w:sz="6" w:space="0" w:color="auto"/>
              <w:bottom w:val="single" w:sz="6" w:space="0" w:color="auto"/>
              <w:right w:val="single" w:sz="6" w:space="0" w:color="auto"/>
            </w:tcBorders>
            <w:vAlign w:val="center"/>
            <w:hideMark/>
          </w:tcPr>
          <w:p w14:paraId="32FB6E7A"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72CA1AEE"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4E7809C8"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6E1C1818"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375" w:type="dxa"/>
            <w:vAlign w:val="center"/>
            <w:hideMark/>
          </w:tcPr>
          <w:p w14:paraId="46D533C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hideMark/>
          </w:tcPr>
          <w:p w14:paraId="7C3011D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hideMark/>
          </w:tcPr>
          <w:p w14:paraId="5B2A2A7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hideMark/>
          </w:tcPr>
          <w:p w14:paraId="7BAB254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hideMark/>
          </w:tcPr>
          <w:p w14:paraId="6FC170F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hideMark/>
          </w:tcPr>
          <w:p w14:paraId="6B18078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hideMark/>
          </w:tcPr>
          <w:p w14:paraId="13E6993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hideMark/>
          </w:tcPr>
          <w:p w14:paraId="1091C47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hideMark/>
          </w:tcPr>
          <w:p w14:paraId="432A635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375" w:type="dxa"/>
            <w:vAlign w:val="center"/>
            <w:hideMark/>
          </w:tcPr>
          <w:p w14:paraId="4C30F7B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310D4D5" w14:textId="77777777" w:rsidTr="005D7A07">
        <w:tc>
          <w:tcPr>
            <w:tcW w:w="0" w:type="auto"/>
            <w:gridSpan w:val="2"/>
            <w:vAlign w:val="center"/>
            <w:hideMark/>
          </w:tcPr>
          <w:p w14:paraId="2FFD913C"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day</w:t>
            </w:r>
          </w:p>
        </w:tc>
        <w:tc>
          <w:tcPr>
            <w:tcW w:w="0" w:type="auto"/>
            <w:vAlign w:val="center"/>
            <w:hideMark/>
          </w:tcPr>
          <w:p w14:paraId="2DB98A42"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0" w:type="auto"/>
            <w:gridSpan w:val="2"/>
            <w:vAlign w:val="center"/>
            <w:hideMark/>
          </w:tcPr>
          <w:p w14:paraId="41F9C930"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month</w:t>
            </w:r>
          </w:p>
        </w:tc>
        <w:tc>
          <w:tcPr>
            <w:tcW w:w="0" w:type="auto"/>
            <w:vAlign w:val="center"/>
            <w:hideMark/>
          </w:tcPr>
          <w:p w14:paraId="26A80DA8"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eastAsia="lv-LV"/>
              </w:rPr>
            </w:pPr>
          </w:p>
        </w:tc>
        <w:tc>
          <w:tcPr>
            <w:tcW w:w="0" w:type="auto"/>
            <w:gridSpan w:val="4"/>
            <w:vAlign w:val="center"/>
            <w:hideMark/>
          </w:tcPr>
          <w:p w14:paraId="1820A9FE"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year</w:t>
            </w:r>
          </w:p>
        </w:tc>
        <w:tc>
          <w:tcPr>
            <w:tcW w:w="0" w:type="auto"/>
            <w:vAlign w:val="center"/>
            <w:hideMark/>
          </w:tcPr>
          <w:p w14:paraId="3826457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hideMark/>
          </w:tcPr>
          <w:p w14:paraId="2F430DE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hideMark/>
          </w:tcPr>
          <w:p w14:paraId="3A78B7C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hideMark/>
          </w:tcPr>
          <w:p w14:paraId="442E050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hideMark/>
          </w:tcPr>
          <w:p w14:paraId="348309C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hideMark/>
          </w:tcPr>
          <w:p w14:paraId="221AC7E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hideMark/>
          </w:tcPr>
          <w:p w14:paraId="78747E2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hideMark/>
          </w:tcPr>
          <w:p w14:paraId="28187AB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hideMark/>
          </w:tcPr>
          <w:p w14:paraId="4E2831D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0" w:type="auto"/>
            <w:vAlign w:val="center"/>
            <w:hideMark/>
          </w:tcPr>
          <w:p w14:paraId="770C046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57C1AFE4"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3C85A6BA"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 General Information</w:t>
      </w:r>
    </w:p>
    <w:p w14:paraId="6E5A12CC"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10900529"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1. The application for the receipt of the permit is submitted by (</w:t>
      </w:r>
      <w:r w:rsidRPr="00D740F6">
        <w:rPr>
          <w:rFonts w:ascii="Times New Roman" w:hAnsi="Times New Roman"/>
          <w:i/>
          <w:noProof/>
          <w:sz w:val="24"/>
          <w:lang w:val="en-US"/>
        </w:rPr>
        <w:t>mark the appropriate with an x</w:t>
      </w:r>
      <w:r w:rsidRPr="00D740F6">
        <w:rPr>
          <w:rFonts w:ascii="Times New Roman" w:hAnsi="Times New Roman"/>
          <w:noProof/>
          <w:sz w:val="24"/>
          <w:lang w:val="en-US"/>
        </w:rPr>
        <w:t>)</w:t>
      </w:r>
    </w:p>
    <w:p w14:paraId="0022C2D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099C73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drawing>
          <wp:inline distT="0" distB="0" distL="0" distR="0" wp14:anchorId="1CF09917" wp14:editId="552DD5A8">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740F6">
        <w:rPr>
          <w:rFonts w:ascii="Times New Roman" w:hAnsi="Times New Roman"/>
          <w:noProof/>
          <w:sz w:val="24"/>
          <w:lang w:val="en-US"/>
        </w:rPr>
        <w:t xml:space="preserve"> producer </w:t>
      </w:r>
      <w:r w:rsidRPr="00D740F6">
        <w:rPr>
          <w:rFonts w:ascii="Times New Roman" w:hAnsi="Times New Roman"/>
          <w:noProof/>
          <w:sz w:val="24"/>
          <w:lang w:val="en-US"/>
        </w:rPr>
        <w:drawing>
          <wp:inline distT="0" distB="0" distL="0" distR="0" wp14:anchorId="5A6A60C0" wp14:editId="3E0E93F8">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740F6">
        <w:rPr>
          <w:rFonts w:ascii="Times New Roman" w:hAnsi="Times New Roman"/>
          <w:noProof/>
          <w:sz w:val="24"/>
          <w:lang w:val="en-US"/>
        </w:rPr>
        <w:t xml:space="preserve"> importer </w:t>
      </w:r>
      <w:r w:rsidRPr="00D740F6">
        <w:rPr>
          <w:rFonts w:ascii="Times New Roman" w:hAnsi="Times New Roman"/>
          <w:noProof/>
          <w:sz w:val="24"/>
          <w:lang w:val="en-US"/>
        </w:rPr>
        <w:drawing>
          <wp:inline distT="0" distB="0" distL="0" distR="0" wp14:anchorId="504F725A" wp14:editId="12E2B7B2">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740F6">
        <w:rPr>
          <w:rFonts w:ascii="Times New Roman" w:hAnsi="Times New Roman"/>
          <w:noProof/>
          <w:sz w:val="24"/>
          <w:lang w:val="en-US"/>
        </w:rPr>
        <w:t xml:space="preserve"> packer </w:t>
      </w:r>
      <w:r w:rsidRPr="00D740F6">
        <w:rPr>
          <w:rFonts w:ascii="Times New Roman" w:hAnsi="Times New Roman"/>
          <w:noProof/>
          <w:sz w:val="24"/>
          <w:lang w:val="en-US"/>
        </w:rPr>
        <w:drawing>
          <wp:inline distT="0" distB="0" distL="0" distR="0" wp14:anchorId="1EADE8B4" wp14:editId="10C50E58">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740F6">
        <w:rPr>
          <w:rFonts w:ascii="Times New Roman" w:hAnsi="Times New Roman"/>
          <w:noProof/>
          <w:sz w:val="24"/>
          <w:lang w:val="en-US"/>
        </w:rPr>
        <w:t xml:space="preserve"> the person preparing the mixture</w:t>
      </w:r>
    </w:p>
    <w:p w14:paraId="367C4E4B"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44"/>
        <w:gridCol w:w="289"/>
        <w:gridCol w:w="289"/>
        <w:gridCol w:w="289"/>
        <w:gridCol w:w="289"/>
        <w:gridCol w:w="289"/>
        <w:gridCol w:w="289"/>
        <w:gridCol w:w="289"/>
        <w:gridCol w:w="289"/>
        <w:gridCol w:w="289"/>
        <w:gridCol w:w="289"/>
        <w:gridCol w:w="289"/>
        <w:gridCol w:w="290"/>
        <w:gridCol w:w="290"/>
        <w:gridCol w:w="290"/>
        <w:gridCol w:w="290"/>
        <w:gridCol w:w="290"/>
        <w:gridCol w:w="290"/>
      </w:tblGrid>
      <w:tr w:rsidR="00D740F6" w:rsidRPr="00D740F6" w14:paraId="3539A984" w14:textId="77777777" w:rsidTr="005D7A07">
        <w:tc>
          <w:tcPr>
            <w:tcW w:w="2150" w:type="pct"/>
            <w:hideMark/>
          </w:tcPr>
          <w:p w14:paraId="59D455C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2. Registration number of the submitter</w:t>
            </w:r>
          </w:p>
        </w:tc>
        <w:tc>
          <w:tcPr>
            <w:tcW w:w="150" w:type="pct"/>
            <w:tcBorders>
              <w:top w:val="single" w:sz="6" w:space="0" w:color="auto"/>
              <w:left w:val="single" w:sz="6" w:space="0" w:color="auto"/>
              <w:bottom w:val="single" w:sz="6" w:space="0" w:color="auto"/>
              <w:right w:val="single" w:sz="6" w:space="0" w:color="auto"/>
            </w:tcBorders>
            <w:hideMark/>
          </w:tcPr>
          <w:p w14:paraId="41EBBEE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0C06CD2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7BF91DF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1EFF93E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4DD9D27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386C1F5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26FBD72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2678C42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0209409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37FEC9F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44964FD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5582A0E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0F64CDE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293B47D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6240F7A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716979A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766C565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EF102B2" w14:textId="77777777" w:rsidTr="005D7A07">
        <w:tc>
          <w:tcPr>
            <w:tcW w:w="0" w:type="auto"/>
            <w:gridSpan w:val="18"/>
            <w:hideMark/>
          </w:tcPr>
          <w:p w14:paraId="0028F94F"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in the register of</w:t>
            </w:r>
          </w:p>
        </w:tc>
      </w:tr>
      <w:tr w:rsidR="00D740F6" w:rsidRPr="00D740F6" w14:paraId="2FF19F74" w14:textId="77777777" w:rsidTr="005D7A07">
        <w:tc>
          <w:tcPr>
            <w:tcW w:w="0" w:type="auto"/>
            <w:gridSpan w:val="18"/>
            <w:hideMark/>
          </w:tcPr>
          <w:p w14:paraId="3F014CF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the competent authority</w:t>
            </w:r>
          </w:p>
        </w:tc>
      </w:tr>
    </w:tbl>
    <w:p w14:paraId="637F002D"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04"/>
        <w:gridCol w:w="2676"/>
        <w:gridCol w:w="1838"/>
        <w:gridCol w:w="2453"/>
      </w:tblGrid>
      <w:tr w:rsidR="00D740F6" w:rsidRPr="00D740F6" w14:paraId="3F75AD33" w14:textId="77777777" w:rsidTr="005D7A07">
        <w:tc>
          <w:tcPr>
            <w:tcW w:w="0" w:type="auto"/>
            <w:gridSpan w:val="4"/>
            <w:hideMark/>
          </w:tcPr>
          <w:p w14:paraId="1A36B2C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 Submitter:</w:t>
            </w:r>
          </w:p>
        </w:tc>
      </w:tr>
      <w:tr w:rsidR="00D740F6" w:rsidRPr="00D740F6" w14:paraId="4D2C85E1" w14:textId="77777777" w:rsidTr="005D7A07">
        <w:tc>
          <w:tcPr>
            <w:tcW w:w="1148" w:type="pct"/>
            <w:vAlign w:val="bottom"/>
            <w:hideMark/>
          </w:tcPr>
          <w:p w14:paraId="208251C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3.1. name</w:t>
            </w:r>
          </w:p>
        </w:tc>
        <w:tc>
          <w:tcPr>
            <w:tcW w:w="3803" w:type="pct"/>
            <w:gridSpan w:val="3"/>
            <w:tcBorders>
              <w:bottom w:val="single" w:sz="6" w:space="0" w:color="auto"/>
            </w:tcBorders>
            <w:hideMark/>
          </w:tcPr>
          <w:p w14:paraId="4286EC8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81E450C" w14:textId="77777777" w:rsidTr="005D7A07">
        <w:tc>
          <w:tcPr>
            <w:tcW w:w="1148" w:type="pct"/>
            <w:vAlign w:val="bottom"/>
            <w:hideMark/>
          </w:tcPr>
          <w:p w14:paraId="4018E13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3.2. legal address</w:t>
            </w:r>
          </w:p>
        </w:tc>
        <w:tc>
          <w:tcPr>
            <w:tcW w:w="3803" w:type="pct"/>
            <w:gridSpan w:val="3"/>
            <w:tcBorders>
              <w:bottom w:val="single" w:sz="6" w:space="0" w:color="auto"/>
            </w:tcBorders>
            <w:hideMark/>
          </w:tcPr>
          <w:p w14:paraId="15855BC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F1590C4" w14:textId="77777777" w:rsidTr="005D7A07">
        <w:tc>
          <w:tcPr>
            <w:tcW w:w="1148" w:type="pct"/>
            <w:vAlign w:val="bottom"/>
            <w:hideMark/>
          </w:tcPr>
          <w:p w14:paraId="7C4BA4D6"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3.3. telephone number</w:t>
            </w:r>
          </w:p>
        </w:tc>
        <w:tc>
          <w:tcPr>
            <w:tcW w:w="1461" w:type="pct"/>
            <w:tcBorders>
              <w:bottom w:val="single" w:sz="6" w:space="0" w:color="auto"/>
            </w:tcBorders>
            <w:hideMark/>
          </w:tcPr>
          <w:p w14:paraId="7CFFB0E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003" w:type="pct"/>
            <w:hideMark/>
          </w:tcPr>
          <w:p w14:paraId="7831B3C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fax number</w:t>
            </w:r>
          </w:p>
        </w:tc>
        <w:tc>
          <w:tcPr>
            <w:tcW w:w="1305" w:type="pct"/>
            <w:tcBorders>
              <w:bottom w:val="single" w:sz="6" w:space="0" w:color="auto"/>
            </w:tcBorders>
            <w:hideMark/>
          </w:tcPr>
          <w:p w14:paraId="25CAC5D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A81DDE9" w14:textId="77777777" w:rsidTr="005D7A07">
        <w:tc>
          <w:tcPr>
            <w:tcW w:w="1148" w:type="pct"/>
            <w:vAlign w:val="bottom"/>
            <w:hideMark/>
          </w:tcPr>
          <w:p w14:paraId="295F951B"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e-mail address</w:t>
            </w:r>
          </w:p>
        </w:tc>
        <w:tc>
          <w:tcPr>
            <w:tcW w:w="3803" w:type="pct"/>
            <w:gridSpan w:val="3"/>
            <w:tcBorders>
              <w:bottom w:val="single" w:sz="6" w:space="0" w:color="auto"/>
            </w:tcBorders>
            <w:hideMark/>
          </w:tcPr>
          <w:p w14:paraId="52E807D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532AF176"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317E1016"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 Information regarding the person submitting the application:</w:t>
      </w:r>
    </w:p>
    <w:p w14:paraId="4C3BFC20"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702"/>
        <w:gridCol w:w="838"/>
        <w:gridCol w:w="354"/>
        <w:gridCol w:w="347"/>
        <w:gridCol w:w="161"/>
        <w:gridCol w:w="283"/>
        <w:gridCol w:w="426"/>
        <w:gridCol w:w="423"/>
        <w:gridCol w:w="426"/>
        <w:gridCol w:w="426"/>
        <w:gridCol w:w="142"/>
        <w:gridCol w:w="425"/>
        <w:gridCol w:w="426"/>
        <w:gridCol w:w="426"/>
        <w:gridCol w:w="426"/>
        <w:gridCol w:w="425"/>
        <w:gridCol w:w="1415"/>
      </w:tblGrid>
      <w:tr w:rsidR="00D740F6" w:rsidRPr="00D740F6" w14:paraId="47F795B2" w14:textId="77777777" w:rsidTr="005D7A07">
        <w:tc>
          <w:tcPr>
            <w:tcW w:w="1595" w:type="pct"/>
            <w:gridSpan w:val="3"/>
            <w:hideMark/>
          </w:tcPr>
          <w:p w14:paraId="3444333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4.1. personal identity number</w:t>
            </w:r>
          </w:p>
        </w:tc>
        <w:tc>
          <w:tcPr>
            <w:tcW w:w="191" w:type="pct"/>
            <w:tcBorders>
              <w:top w:val="single" w:sz="6" w:space="0" w:color="auto"/>
              <w:left w:val="single" w:sz="6" w:space="0" w:color="auto"/>
              <w:bottom w:val="single" w:sz="6" w:space="0" w:color="auto"/>
              <w:right w:val="single" w:sz="6" w:space="0" w:color="auto"/>
            </w:tcBorders>
            <w:hideMark/>
          </w:tcPr>
          <w:p w14:paraId="376C90E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45" w:type="pct"/>
            <w:gridSpan w:val="2"/>
            <w:tcBorders>
              <w:top w:val="single" w:sz="6" w:space="0" w:color="auto"/>
              <w:left w:val="single" w:sz="6" w:space="0" w:color="auto"/>
              <w:bottom w:val="single" w:sz="6" w:space="0" w:color="auto"/>
              <w:right w:val="single" w:sz="6" w:space="0" w:color="auto"/>
            </w:tcBorders>
            <w:hideMark/>
          </w:tcPr>
          <w:p w14:paraId="5B00C1C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auto"/>
              <w:left w:val="single" w:sz="6" w:space="0" w:color="auto"/>
              <w:bottom w:val="single" w:sz="6" w:space="0" w:color="auto"/>
              <w:right w:val="single" w:sz="6" w:space="0" w:color="auto"/>
            </w:tcBorders>
            <w:hideMark/>
          </w:tcPr>
          <w:p w14:paraId="47175F9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33" w:type="pct"/>
            <w:tcBorders>
              <w:top w:val="single" w:sz="6" w:space="0" w:color="auto"/>
              <w:left w:val="single" w:sz="6" w:space="0" w:color="auto"/>
              <w:bottom w:val="single" w:sz="6" w:space="0" w:color="auto"/>
              <w:right w:val="single" w:sz="6" w:space="0" w:color="auto"/>
            </w:tcBorders>
            <w:hideMark/>
          </w:tcPr>
          <w:p w14:paraId="66BAEB5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auto"/>
              <w:left w:val="single" w:sz="6" w:space="0" w:color="auto"/>
              <w:bottom w:val="single" w:sz="6" w:space="0" w:color="auto"/>
              <w:right w:val="single" w:sz="6" w:space="0" w:color="auto"/>
            </w:tcBorders>
            <w:hideMark/>
          </w:tcPr>
          <w:p w14:paraId="2BE3270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auto"/>
              <w:left w:val="single" w:sz="6" w:space="0" w:color="auto"/>
              <w:bottom w:val="single" w:sz="6" w:space="0" w:color="auto"/>
              <w:right w:val="single" w:sz="6" w:space="0" w:color="auto"/>
            </w:tcBorders>
            <w:hideMark/>
          </w:tcPr>
          <w:p w14:paraId="445CD06B"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78" w:type="pct"/>
            <w:hideMark/>
          </w:tcPr>
          <w:p w14:paraId="37B47E66" w14:textId="77777777" w:rsidR="00D740F6" w:rsidRPr="00D740F6" w:rsidRDefault="00D740F6" w:rsidP="005D7A07">
            <w:pPr>
              <w:spacing w:after="0" w:line="240" w:lineRule="auto"/>
              <w:jc w:val="center"/>
              <w:rPr>
                <w:rFonts w:ascii="Times New Roman" w:hAnsi="Times New Roman"/>
                <w:noProof/>
                <w:sz w:val="24"/>
                <w:lang w:val="en-US"/>
              </w:rPr>
            </w:pPr>
            <w:r w:rsidRPr="00D740F6">
              <w:rPr>
                <w:rFonts w:ascii="Times New Roman" w:hAnsi="Times New Roman"/>
                <w:noProof/>
                <w:sz w:val="24"/>
                <w:lang w:val="en-US"/>
              </w:rPr>
              <w:t>-</w:t>
            </w:r>
          </w:p>
        </w:tc>
        <w:tc>
          <w:tcPr>
            <w:tcW w:w="234" w:type="pct"/>
            <w:tcBorders>
              <w:top w:val="single" w:sz="6" w:space="0" w:color="auto"/>
              <w:left w:val="single" w:sz="6" w:space="0" w:color="auto"/>
              <w:bottom w:val="single" w:sz="6" w:space="0" w:color="auto"/>
              <w:right w:val="single" w:sz="6" w:space="0" w:color="auto"/>
            </w:tcBorders>
            <w:hideMark/>
          </w:tcPr>
          <w:p w14:paraId="2261ED9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auto"/>
              <w:left w:val="single" w:sz="6" w:space="0" w:color="auto"/>
              <w:bottom w:val="single" w:sz="6" w:space="0" w:color="auto"/>
              <w:right w:val="single" w:sz="6" w:space="0" w:color="auto"/>
            </w:tcBorders>
            <w:hideMark/>
          </w:tcPr>
          <w:p w14:paraId="21E582B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auto"/>
              <w:left w:val="single" w:sz="6" w:space="0" w:color="auto"/>
              <w:bottom w:val="single" w:sz="6" w:space="0" w:color="auto"/>
              <w:right w:val="single" w:sz="6" w:space="0" w:color="auto"/>
            </w:tcBorders>
            <w:hideMark/>
          </w:tcPr>
          <w:p w14:paraId="7CD488C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auto"/>
              <w:left w:val="single" w:sz="6" w:space="0" w:color="auto"/>
              <w:bottom w:val="single" w:sz="6" w:space="0" w:color="auto"/>
              <w:right w:val="single" w:sz="6" w:space="0" w:color="auto"/>
            </w:tcBorders>
            <w:hideMark/>
          </w:tcPr>
          <w:p w14:paraId="00906CD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auto"/>
              <w:left w:val="single" w:sz="6" w:space="0" w:color="auto"/>
              <w:bottom w:val="single" w:sz="6" w:space="0" w:color="auto"/>
              <w:right w:val="single" w:sz="6" w:space="0" w:color="auto"/>
            </w:tcBorders>
            <w:hideMark/>
          </w:tcPr>
          <w:p w14:paraId="3FAC94FA"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780" w:type="pct"/>
            <w:hideMark/>
          </w:tcPr>
          <w:p w14:paraId="5ADC13F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8E5885F" w14:textId="77777777" w:rsidTr="005D7A07">
        <w:tc>
          <w:tcPr>
            <w:tcW w:w="938" w:type="pct"/>
            <w:vAlign w:val="bottom"/>
            <w:hideMark/>
          </w:tcPr>
          <w:p w14:paraId="00369DC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4.2. given name</w:t>
            </w:r>
          </w:p>
        </w:tc>
        <w:tc>
          <w:tcPr>
            <w:tcW w:w="4062" w:type="pct"/>
            <w:gridSpan w:val="16"/>
            <w:tcBorders>
              <w:bottom w:val="single" w:sz="6" w:space="0" w:color="auto"/>
            </w:tcBorders>
            <w:hideMark/>
          </w:tcPr>
          <w:p w14:paraId="4A4F225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E8734AD" w14:textId="77777777" w:rsidTr="005D7A07">
        <w:tc>
          <w:tcPr>
            <w:tcW w:w="938" w:type="pct"/>
            <w:vAlign w:val="bottom"/>
            <w:hideMark/>
          </w:tcPr>
          <w:p w14:paraId="78AD9D25"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4.3. surname</w:t>
            </w:r>
          </w:p>
        </w:tc>
        <w:tc>
          <w:tcPr>
            <w:tcW w:w="4062" w:type="pct"/>
            <w:gridSpan w:val="16"/>
            <w:tcBorders>
              <w:bottom w:val="single" w:sz="6" w:space="0" w:color="auto"/>
            </w:tcBorders>
            <w:hideMark/>
          </w:tcPr>
          <w:p w14:paraId="37727F3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E8EDAB8" w14:textId="77777777" w:rsidTr="005D7A07">
        <w:tc>
          <w:tcPr>
            <w:tcW w:w="5000" w:type="pct"/>
            <w:gridSpan w:val="17"/>
            <w:hideMark/>
          </w:tcPr>
          <w:p w14:paraId="63FCA69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 data of the personal identification document (to be completed if there is no personal identity number):</w:t>
            </w:r>
          </w:p>
        </w:tc>
      </w:tr>
      <w:tr w:rsidR="00D740F6" w:rsidRPr="00D740F6" w14:paraId="2BBFF2E9" w14:textId="77777777" w:rsidTr="005D7A07">
        <w:tc>
          <w:tcPr>
            <w:tcW w:w="1875" w:type="pct"/>
            <w:gridSpan w:val="5"/>
            <w:vAlign w:val="bottom"/>
            <w:hideMark/>
          </w:tcPr>
          <w:p w14:paraId="7969C11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4.4.1. name of the issuing authority</w:t>
            </w:r>
          </w:p>
        </w:tc>
        <w:tc>
          <w:tcPr>
            <w:tcW w:w="3125" w:type="pct"/>
            <w:gridSpan w:val="12"/>
            <w:tcBorders>
              <w:bottom w:val="single" w:sz="6" w:space="0" w:color="auto"/>
            </w:tcBorders>
            <w:hideMark/>
          </w:tcPr>
          <w:p w14:paraId="6920D60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E865616" w14:textId="77777777" w:rsidTr="005D7A07">
        <w:tc>
          <w:tcPr>
            <w:tcW w:w="938" w:type="pct"/>
            <w:vAlign w:val="bottom"/>
            <w:hideMark/>
          </w:tcPr>
          <w:p w14:paraId="7DD68DB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4.4.2. number</w:t>
            </w:r>
          </w:p>
        </w:tc>
        <w:tc>
          <w:tcPr>
            <w:tcW w:w="4062" w:type="pct"/>
            <w:gridSpan w:val="16"/>
            <w:tcBorders>
              <w:bottom w:val="single" w:sz="6" w:space="0" w:color="auto"/>
            </w:tcBorders>
            <w:hideMark/>
          </w:tcPr>
          <w:p w14:paraId="2B08753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642A7E5" w14:textId="77777777" w:rsidTr="005D7A07">
        <w:tc>
          <w:tcPr>
            <w:tcW w:w="1400" w:type="pct"/>
            <w:gridSpan w:val="2"/>
            <w:vAlign w:val="bottom"/>
            <w:hideMark/>
          </w:tcPr>
          <w:p w14:paraId="02A17B4A"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4.4.3. date of issue</w:t>
            </w:r>
          </w:p>
        </w:tc>
        <w:tc>
          <w:tcPr>
            <w:tcW w:w="3600" w:type="pct"/>
            <w:gridSpan w:val="15"/>
            <w:tcBorders>
              <w:bottom w:val="single" w:sz="6" w:space="0" w:color="auto"/>
            </w:tcBorders>
            <w:hideMark/>
          </w:tcPr>
          <w:p w14:paraId="08036B9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462FBD38"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275"/>
        <w:gridCol w:w="212"/>
        <w:gridCol w:w="780"/>
        <w:gridCol w:w="2544"/>
        <w:gridCol w:w="1399"/>
        <w:gridCol w:w="2861"/>
      </w:tblGrid>
      <w:tr w:rsidR="00D740F6" w:rsidRPr="00D740F6" w14:paraId="778BCA1E" w14:textId="77777777" w:rsidTr="005D7A07">
        <w:tc>
          <w:tcPr>
            <w:tcW w:w="0" w:type="auto"/>
            <w:gridSpan w:val="6"/>
            <w:hideMark/>
          </w:tcPr>
          <w:p w14:paraId="307AF167"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 Producer of the fertiliser or substrate:</w:t>
            </w:r>
          </w:p>
        </w:tc>
      </w:tr>
      <w:tr w:rsidR="00D740F6" w:rsidRPr="00D740F6" w14:paraId="05673A0C" w14:textId="77777777" w:rsidTr="005D7A07">
        <w:tc>
          <w:tcPr>
            <w:tcW w:w="703" w:type="pct"/>
            <w:vAlign w:val="bottom"/>
            <w:hideMark/>
          </w:tcPr>
          <w:p w14:paraId="48D5C89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5.1. name</w:t>
            </w:r>
          </w:p>
        </w:tc>
        <w:tc>
          <w:tcPr>
            <w:tcW w:w="4297" w:type="pct"/>
            <w:gridSpan w:val="5"/>
            <w:tcBorders>
              <w:bottom w:val="single" w:sz="6" w:space="0" w:color="auto"/>
            </w:tcBorders>
            <w:hideMark/>
          </w:tcPr>
          <w:p w14:paraId="4C7D7E68"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BB8FBAA" w14:textId="77777777" w:rsidTr="005D7A07">
        <w:tc>
          <w:tcPr>
            <w:tcW w:w="820" w:type="pct"/>
            <w:gridSpan w:val="2"/>
            <w:vAlign w:val="bottom"/>
            <w:hideMark/>
          </w:tcPr>
          <w:p w14:paraId="642A7ECD"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5.2. address</w:t>
            </w:r>
          </w:p>
        </w:tc>
        <w:tc>
          <w:tcPr>
            <w:tcW w:w="4180" w:type="pct"/>
            <w:gridSpan w:val="4"/>
            <w:tcBorders>
              <w:bottom w:val="single" w:sz="6" w:space="0" w:color="auto"/>
            </w:tcBorders>
            <w:hideMark/>
          </w:tcPr>
          <w:p w14:paraId="4D4F714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5ECB431" w14:textId="77777777" w:rsidTr="005D7A07">
        <w:tc>
          <w:tcPr>
            <w:tcW w:w="1250" w:type="pct"/>
            <w:gridSpan w:val="3"/>
            <w:vAlign w:val="bottom"/>
            <w:hideMark/>
          </w:tcPr>
          <w:p w14:paraId="029BB148"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5.3. telephone number</w:t>
            </w:r>
          </w:p>
        </w:tc>
        <w:tc>
          <w:tcPr>
            <w:tcW w:w="1402" w:type="pct"/>
            <w:tcBorders>
              <w:bottom w:val="single" w:sz="6" w:space="0" w:color="auto"/>
            </w:tcBorders>
            <w:hideMark/>
          </w:tcPr>
          <w:p w14:paraId="29ECC8D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771" w:type="pct"/>
            <w:vAlign w:val="bottom"/>
            <w:hideMark/>
          </w:tcPr>
          <w:p w14:paraId="7BE17DA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fax number</w:t>
            </w:r>
          </w:p>
        </w:tc>
        <w:tc>
          <w:tcPr>
            <w:tcW w:w="1577" w:type="pct"/>
            <w:tcBorders>
              <w:bottom w:val="single" w:sz="6" w:space="0" w:color="auto"/>
            </w:tcBorders>
            <w:hideMark/>
          </w:tcPr>
          <w:p w14:paraId="149D69B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FB67461" w14:textId="77777777" w:rsidTr="005D7A07">
        <w:tc>
          <w:tcPr>
            <w:tcW w:w="820" w:type="pct"/>
            <w:gridSpan w:val="2"/>
            <w:vAlign w:val="bottom"/>
            <w:hideMark/>
          </w:tcPr>
          <w:p w14:paraId="14C9B68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e-mail address</w:t>
            </w:r>
          </w:p>
        </w:tc>
        <w:tc>
          <w:tcPr>
            <w:tcW w:w="4180" w:type="pct"/>
            <w:gridSpan w:val="4"/>
            <w:tcBorders>
              <w:bottom w:val="single" w:sz="6" w:space="0" w:color="auto"/>
            </w:tcBorders>
            <w:hideMark/>
          </w:tcPr>
          <w:p w14:paraId="196C6DA1"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 </w:t>
            </w:r>
          </w:p>
        </w:tc>
      </w:tr>
      <w:tr w:rsidR="00D740F6" w:rsidRPr="00D740F6" w14:paraId="7F06690E" w14:textId="77777777" w:rsidTr="005D7A07">
        <w:tc>
          <w:tcPr>
            <w:tcW w:w="0" w:type="auto"/>
            <w:gridSpan w:val="6"/>
            <w:vAlign w:val="bottom"/>
            <w:hideMark/>
          </w:tcPr>
          <w:p w14:paraId="459BA499"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5.4. Registration number of the producer in the register of the competent authority</w:t>
            </w:r>
          </w:p>
        </w:tc>
      </w:tr>
      <w:tr w:rsidR="00D740F6" w:rsidRPr="00D740F6" w14:paraId="7AF458C5" w14:textId="77777777" w:rsidTr="005D7A07">
        <w:tc>
          <w:tcPr>
            <w:tcW w:w="5000" w:type="pct"/>
            <w:gridSpan w:val="6"/>
            <w:tcBorders>
              <w:bottom w:val="single" w:sz="6" w:space="0" w:color="auto"/>
            </w:tcBorders>
          </w:tcPr>
          <w:p w14:paraId="33F9385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bl>
    <w:p w14:paraId="0AFE699E" w14:textId="77777777" w:rsidR="00D740F6" w:rsidRPr="00D740F6" w:rsidRDefault="00D740F6" w:rsidP="00D740F6">
      <w:pPr>
        <w:spacing w:after="0" w:line="240" w:lineRule="auto"/>
        <w:jc w:val="both"/>
        <w:rPr>
          <w:rFonts w:ascii="Times New Roman" w:eastAsia="Times New Roman" w:hAnsi="Times New Roman" w:cs="Times New Roman"/>
          <w:b/>
          <w:bCs/>
          <w:noProof/>
          <w:sz w:val="24"/>
          <w:szCs w:val="24"/>
          <w:lang w:val="en-US" w:eastAsia="lv-LV"/>
        </w:rPr>
      </w:pPr>
    </w:p>
    <w:p w14:paraId="5D26832D" w14:textId="77777777" w:rsidR="00D740F6" w:rsidRPr="00D740F6" w:rsidRDefault="00D740F6" w:rsidP="00D740F6">
      <w:pPr>
        <w:spacing w:after="0" w:line="240" w:lineRule="auto"/>
        <w:jc w:val="center"/>
        <w:rPr>
          <w:rFonts w:ascii="Times New Roman" w:hAnsi="Times New Roman"/>
          <w:b/>
          <w:noProof/>
          <w:sz w:val="24"/>
          <w:lang w:val="en-US"/>
        </w:rPr>
      </w:pPr>
      <w:r w:rsidRPr="00D740F6">
        <w:rPr>
          <w:rFonts w:ascii="Times New Roman" w:hAnsi="Times New Roman"/>
          <w:b/>
          <w:noProof/>
          <w:sz w:val="24"/>
          <w:lang w:val="en-US"/>
        </w:rPr>
        <w:t>II. Information Regarding the Fertiliser or Substrate</w:t>
      </w:r>
    </w:p>
    <w:tbl>
      <w:tblPr>
        <w:tblW w:w="5000" w:type="pct"/>
        <w:tblCellMar>
          <w:top w:w="30" w:type="dxa"/>
          <w:left w:w="30" w:type="dxa"/>
          <w:bottom w:w="30" w:type="dxa"/>
          <w:right w:w="30" w:type="dxa"/>
        </w:tblCellMar>
        <w:tblLook w:val="04A0" w:firstRow="1" w:lastRow="0" w:firstColumn="1" w:lastColumn="0" w:noHBand="0" w:noVBand="1"/>
      </w:tblPr>
      <w:tblGrid>
        <w:gridCol w:w="3119"/>
        <w:gridCol w:w="515"/>
        <w:gridCol w:w="44"/>
        <w:gridCol w:w="34"/>
        <w:gridCol w:w="327"/>
        <w:gridCol w:w="2244"/>
        <w:gridCol w:w="2788"/>
      </w:tblGrid>
      <w:tr w:rsidR="00D740F6" w:rsidRPr="00D740F6" w14:paraId="6A067149" w14:textId="77777777" w:rsidTr="005D7A07">
        <w:tc>
          <w:tcPr>
            <w:tcW w:w="2027" w:type="pct"/>
            <w:gridSpan w:val="3"/>
            <w:hideMark/>
          </w:tcPr>
          <w:p w14:paraId="298338B4"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p w14:paraId="2A2325B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6. Type of the fertiliser or substrate</w:t>
            </w:r>
          </w:p>
        </w:tc>
        <w:tc>
          <w:tcPr>
            <w:tcW w:w="2973" w:type="pct"/>
            <w:gridSpan w:val="4"/>
            <w:tcBorders>
              <w:bottom w:val="single" w:sz="6" w:space="0" w:color="auto"/>
            </w:tcBorders>
            <w:hideMark/>
          </w:tcPr>
          <w:p w14:paraId="216991A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2334F78D" w14:textId="77777777" w:rsidTr="005D7A07">
        <w:tc>
          <w:tcPr>
            <w:tcW w:w="2003" w:type="pct"/>
            <w:gridSpan w:val="2"/>
            <w:hideMark/>
          </w:tcPr>
          <w:p w14:paraId="1434FCC0"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2997" w:type="pct"/>
            <w:gridSpan w:val="5"/>
            <w:hideMark/>
          </w:tcPr>
          <w:p w14:paraId="4FD1158F"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r>
      <w:tr w:rsidR="00D740F6" w:rsidRPr="00D740F6" w14:paraId="3C4B4F7E" w14:textId="77777777" w:rsidTr="005D7A07">
        <w:tc>
          <w:tcPr>
            <w:tcW w:w="1719" w:type="pct"/>
            <w:vAlign w:val="bottom"/>
            <w:hideMark/>
          </w:tcPr>
          <w:p w14:paraId="4209A594"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7. Name:</w:t>
            </w:r>
          </w:p>
        </w:tc>
        <w:tc>
          <w:tcPr>
            <w:tcW w:w="3281" w:type="pct"/>
            <w:gridSpan w:val="6"/>
            <w:hideMark/>
          </w:tcPr>
          <w:p w14:paraId="0721F1F1"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90BC267" w14:textId="77777777" w:rsidTr="005D7A07">
        <w:tc>
          <w:tcPr>
            <w:tcW w:w="1719" w:type="pct"/>
            <w:vAlign w:val="bottom"/>
            <w:hideMark/>
          </w:tcPr>
          <w:p w14:paraId="30355D4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 xml:space="preserve">7.1. the official name </w:t>
            </w:r>
            <w:r w:rsidRPr="00D740F6">
              <w:rPr>
                <w:rFonts w:ascii="Times New Roman" w:hAnsi="Times New Roman"/>
                <w:i/>
                <w:noProof/>
                <w:sz w:val="24"/>
                <w:lang w:val="en-US"/>
              </w:rPr>
              <w:t>(if any)</w:t>
            </w:r>
          </w:p>
        </w:tc>
        <w:tc>
          <w:tcPr>
            <w:tcW w:w="3281" w:type="pct"/>
            <w:gridSpan w:val="6"/>
            <w:tcBorders>
              <w:bottom w:val="single" w:sz="6" w:space="0" w:color="auto"/>
            </w:tcBorders>
            <w:hideMark/>
          </w:tcPr>
          <w:p w14:paraId="0A494C96"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737E48F6" w14:textId="77777777" w:rsidTr="005D7A07">
        <w:tc>
          <w:tcPr>
            <w:tcW w:w="1719" w:type="pct"/>
            <w:vAlign w:val="bottom"/>
            <w:hideMark/>
          </w:tcPr>
          <w:p w14:paraId="132DADD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 xml:space="preserve">7.2. the trade name </w:t>
            </w:r>
            <w:r w:rsidRPr="00D740F6">
              <w:rPr>
                <w:rFonts w:ascii="Times New Roman" w:hAnsi="Times New Roman"/>
                <w:i/>
                <w:noProof/>
                <w:sz w:val="24"/>
                <w:lang w:val="en-US"/>
              </w:rPr>
              <w:t>(if any)</w:t>
            </w:r>
          </w:p>
        </w:tc>
        <w:tc>
          <w:tcPr>
            <w:tcW w:w="3281" w:type="pct"/>
            <w:gridSpan w:val="6"/>
            <w:tcBorders>
              <w:bottom w:val="single" w:sz="6" w:space="0" w:color="auto"/>
            </w:tcBorders>
            <w:hideMark/>
          </w:tcPr>
          <w:p w14:paraId="5A7271A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50C1319B" w14:textId="77777777" w:rsidTr="005D7A07">
        <w:tc>
          <w:tcPr>
            <w:tcW w:w="1719" w:type="pct"/>
            <w:vAlign w:val="bottom"/>
            <w:hideMark/>
          </w:tcPr>
          <w:p w14:paraId="4EC201E6"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3281" w:type="pct"/>
            <w:gridSpan w:val="6"/>
            <w:hideMark/>
          </w:tcPr>
          <w:p w14:paraId="03CFAA34"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r>
      <w:tr w:rsidR="00D740F6" w:rsidRPr="00D740F6" w14:paraId="4FFD357E" w14:textId="77777777" w:rsidTr="005D7A07">
        <w:tc>
          <w:tcPr>
            <w:tcW w:w="1719" w:type="pct"/>
            <w:vAlign w:val="bottom"/>
            <w:hideMark/>
          </w:tcPr>
          <w:p w14:paraId="1E98E14D"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8. Production method</w:t>
            </w:r>
            <w:r w:rsidRPr="00D740F6">
              <w:rPr>
                <w:rFonts w:ascii="Times New Roman" w:hAnsi="Times New Roman"/>
                <w:noProof/>
                <w:sz w:val="24"/>
                <w:vertAlign w:val="superscript"/>
                <w:lang w:val="en-US"/>
              </w:rPr>
              <w:t>1</w:t>
            </w:r>
          </w:p>
        </w:tc>
        <w:tc>
          <w:tcPr>
            <w:tcW w:w="3281" w:type="pct"/>
            <w:gridSpan w:val="6"/>
            <w:tcBorders>
              <w:bottom w:val="single" w:sz="6" w:space="0" w:color="auto"/>
            </w:tcBorders>
            <w:hideMark/>
          </w:tcPr>
          <w:p w14:paraId="6A08003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4DCD300" w14:textId="77777777" w:rsidTr="005D7A07">
        <w:tc>
          <w:tcPr>
            <w:tcW w:w="1719" w:type="pct"/>
            <w:vAlign w:val="bottom"/>
            <w:hideMark/>
          </w:tcPr>
          <w:p w14:paraId="3FF9F1C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9. Raw materials</w:t>
            </w:r>
            <w:r w:rsidRPr="00D740F6">
              <w:rPr>
                <w:rFonts w:ascii="Times New Roman" w:hAnsi="Times New Roman"/>
                <w:noProof/>
                <w:sz w:val="24"/>
                <w:vertAlign w:val="superscript"/>
                <w:lang w:val="en-US"/>
              </w:rPr>
              <w:t>1</w:t>
            </w:r>
            <w:r w:rsidRPr="00D740F6">
              <w:rPr>
                <w:rFonts w:ascii="Times New Roman" w:hAnsi="Times New Roman"/>
                <w:noProof/>
                <w:sz w:val="24"/>
                <w:lang w:val="en-US"/>
              </w:rPr>
              <w:t xml:space="preserve"> </w:t>
            </w:r>
          </w:p>
        </w:tc>
        <w:tc>
          <w:tcPr>
            <w:tcW w:w="3281" w:type="pct"/>
            <w:gridSpan w:val="6"/>
            <w:tcBorders>
              <w:bottom w:val="single" w:sz="6" w:space="0" w:color="auto"/>
            </w:tcBorders>
            <w:hideMark/>
          </w:tcPr>
          <w:p w14:paraId="72BC177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3B1838EB" w14:textId="77777777" w:rsidTr="005D7A07">
        <w:tc>
          <w:tcPr>
            <w:tcW w:w="1719" w:type="pct"/>
            <w:hideMark/>
          </w:tcPr>
          <w:p w14:paraId="16976545"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c>
          <w:tcPr>
            <w:tcW w:w="3281" w:type="pct"/>
            <w:gridSpan w:val="6"/>
            <w:tcBorders>
              <w:bottom w:val="single" w:sz="6" w:space="0" w:color="auto"/>
            </w:tcBorders>
            <w:hideMark/>
          </w:tcPr>
          <w:p w14:paraId="4914B95E"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r>
      <w:tr w:rsidR="00D740F6" w:rsidRPr="00D740F6" w14:paraId="205DF27B" w14:textId="77777777" w:rsidTr="005D7A07">
        <w:tc>
          <w:tcPr>
            <w:tcW w:w="1719" w:type="pct"/>
            <w:vAlign w:val="bottom"/>
            <w:hideMark/>
          </w:tcPr>
          <w:p w14:paraId="2B4C6D2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10. Indications regarding usage</w:t>
            </w:r>
            <w:r w:rsidRPr="00D740F6">
              <w:rPr>
                <w:rFonts w:ascii="Times New Roman" w:hAnsi="Times New Roman"/>
                <w:noProof/>
                <w:sz w:val="24"/>
                <w:vertAlign w:val="superscript"/>
                <w:lang w:val="en-US"/>
              </w:rPr>
              <w:t>1</w:t>
            </w:r>
          </w:p>
        </w:tc>
        <w:tc>
          <w:tcPr>
            <w:tcW w:w="3281" w:type="pct"/>
            <w:gridSpan w:val="6"/>
            <w:tcBorders>
              <w:bottom w:val="single" w:sz="6" w:space="0" w:color="auto"/>
            </w:tcBorders>
            <w:hideMark/>
          </w:tcPr>
          <w:p w14:paraId="2E056770"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63CDE0A" w14:textId="77777777" w:rsidTr="005D7A07">
        <w:tc>
          <w:tcPr>
            <w:tcW w:w="2226" w:type="pct"/>
            <w:gridSpan w:val="5"/>
            <w:hideMark/>
          </w:tcPr>
          <w:p w14:paraId="4F2C146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11. Fertiliser or substrate</w:t>
            </w:r>
            <w:r w:rsidRPr="00D740F6">
              <w:rPr>
                <w:rFonts w:ascii="Times New Roman" w:hAnsi="Times New Roman"/>
                <w:noProof/>
                <w:sz w:val="24"/>
                <w:vertAlign w:val="superscript"/>
                <w:lang w:val="en-US"/>
              </w:rPr>
              <w:t>2</w:t>
            </w:r>
            <w:r w:rsidRPr="00D740F6">
              <w:rPr>
                <w:rFonts w:ascii="Times New Roman" w:hAnsi="Times New Roman"/>
                <w:noProof/>
                <w:sz w:val="24"/>
                <w:lang w:val="en-US"/>
              </w:rPr>
              <w:t>:</w:t>
            </w:r>
          </w:p>
        </w:tc>
        <w:tc>
          <w:tcPr>
            <w:tcW w:w="2774" w:type="pct"/>
            <w:gridSpan w:val="2"/>
            <w:hideMark/>
          </w:tcPr>
          <w:p w14:paraId="69178457"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AE012AB" w14:textId="77777777" w:rsidTr="005D7A07">
        <w:tc>
          <w:tcPr>
            <w:tcW w:w="2226" w:type="pct"/>
            <w:gridSpan w:val="5"/>
            <w:hideMark/>
          </w:tcPr>
          <w:p w14:paraId="281EF6B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11.1. the total mass (</w:t>
            </w:r>
            <w:r w:rsidRPr="00D740F6">
              <w:rPr>
                <w:rFonts w:ascii="Times New Roman" w:hAnsi="Times New Roman"/>
                <w:i/>
                <w:noProof/>
                <w:sz w:val="24"/>
                <w:lang w:val="en-US"/>
              </w:rPr>
              <w:t>for liquid fertilisers – it may be volume</w:t>
            </w:r>
            <w:r w:rsidRPr="00D740F6">
              <w:rPr>
                <w:rFonts w:ascii="Times New Roman" w:hAnsi="Times New Roman"/>
                <w:noProof/>
                <w:sz w:val="24"/>
                <w:lang w:val="en-US"/>
              </w:rPr>
              <w:t>)</w:t>
            </w:r>
          </w:p>
        </w:tc>
        <w:tc>
          <w:tcPr>
            <w:tcW w:w="2774" w:type="pct"/>
            <w:gridSpan w:val="2"/>
            <w:tcBorders>
              <w:bottom w:val="single" w:sz="6" w:space="0" w:color="auto"/>
            </w:tcBorders>
            <w:hideMark/>
          </w:tcPr>
          <w:p w14:paraId="46EB45C3"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0C2CBFF9" w14:textId="77777777" w:rsidTr="005D7A07">
        <w:tc>
          <w:tcPr>
            <w:tcW w:w="3463" w:type="pct"/>
            <w:gridSpan w:val="6"/>
            <w:hideMark/>
          </w:tcPr>
          <w:p w14:paraId="1139193E"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lang w:val="en-US"/>
              </w:rPr>
              <w:t>11.2. mass of one packaging (</w:t>
            </w:r>
            <w:r w:rsidRPr="00D740F6">
              <w:rPr>
                <w:rFonts w:ascii="Times New Roman" w:hAnsi="Times New Roman"/>
                <w:i/>
                <w:noProof/>
                <w:sz w:val="24"/>
                <w:lang w:val="en-US"/>
              </w:rPr>
              <w:t>for liquid fertilisers – it may be volume</w:t>
            </w:r>
            <w:r w:rsidRPr="00D740F6">
              <w:rPr>
                <w:rFonts w:ascii="Times New Roman" w:hAnsi="Times New Roman"/>
                <w:noProof/>
                <w:sz w:val="24"/>
                <w:lang w:val="en-US"/>
              </w:rPr>
              <w:t>)</w:t>
            </w:r>
          </w:p>
        </w:tc>
        <w:tc>
          <w:tcPr>
            <w:tcW w:w="1537" w:type="pct"/>
            <w:hideMark/>
          </w:tcPr>
          <w:p w14:paraId="568A214F"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4F6F7722" w14:textId="77777777" w:rsidTr="005D7A07">
        <w:tc>
          <w:tcPr>
            <w:tcW w:w="2046" w:type="pct"/>
            <w:gridSpan w:val="4"/>
            <w:hideMark/>
          </w:tcPr>
          <w:p w14:paraId="2BCD78F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for packed fertilisers and substrates</w:t>
            </w:r>
          </w:p>
        </w:tc>
        <w:tc>
          <w:tcPr>
            <w:tcW w:w="1417" w:type="pct"/>
            <w:gridSpan w:val="2"/>
            <w:tcBorders>
              <w:top w:val="nil"/>
              <w:bottom w:val="single" w:sz="6" w:space="0" w:color="auto"/>
            </w:tcBorders>
            <w:hideMark/>
          </w:tcPr>
          <w:p w14:paraId="04A77155"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37" w:type="pct"/>
            <w:hideMark/>
          </w:tcPr>
          <w:p w14:paraId="26B3812E"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r>
      <w:tr w:rsidR="00D740F6" w:rsidRPr="00D740F6" w14:paraId="3CCF417C" w14:textId="77777777" w:rsidTr="005D7A07">
        <w:tc>
          <w:tcPr>
            <w:tcW w:w="2027" w:type="pct"/>
            <w:gridSpan w:val="3"/>
            <w:hideMark/>
          </w:tcPr>
          <w:p w14:paraId="023A40C0"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11.3. number of packagings</w:t>
            </w:r>
          </w:p>
        </w:tc>
        <w:tc>
          <w:tcPr>
            <w:tcW w:w="1436" w:type="pct"/>
            <w:gridSpan w:val="3"/>
            <w:tcBorders>
              <w:bottom w:val="single" w:sz="6" w:space="0" w:color="auto"/>
            </w:tcBorders>
            <w:hideMark/>
          </w:tcPr>
          <w:p w14:paraId="0FD2C0B9"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37" w:type="pct"/>
            <w:hideMark/>
          </w:tcPr>
          <w:p w14:paraId="23382AD0"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r>
      <w:tr w:rsidR="00D740F6" w:rsidRPr="00D740F6" w14:paraId="680B5460" w14:textId="77777777" w:rsidTr="005D7A07">
        <w:tc>
          <w:tcPr>
            <w:tcW w:w="2027" w:type="pct"/>
            <w:gridSpan w:val="3"/>
            <w:hideMark/>
          </w:tcPr>
          <w:p w14:paraId="760FF64E"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11.4. lot number</w:t>
            </w:r>
          </w:p>
        </w:tc>
        <w:tc>
          <w:tcPr>
            <w:tcW w:w="1436" w:type="pct"/>
            <w:gridSpan w:val="3"/>
            <w:tcBorders>
              <w:bottom w:val="single" w:sz="6" w:space="0" w:color="auto"/>
            </w:tcBorders>
            <w:hideMark/>
          </w:tcPr>
          <w:p w14:paraId="5D68FA62"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c>
          <w:tcPr>
            <w:tcW w:w="1537" w:type="pct"/>
            <w:hideMark/>
          </w:tcPr>
          <w:p w14:paraId="1F5A58BF" w14:textId="77777777" w:rsidR="00D740F6" w:rsidRPr="00D740F6" w:rsidRDefault="00D740F6" w:rsidP="005D7A07">
            <w:pPr>
              <w:spacing w:after="0" w:line="240" w:lineRule="auto"/>
              <w:jc w:val="both"/>
              <w:rPr>
                <w:rFonts w:ascii="Times New Roman" w:eastAsia="Times New Roman" w:hAnsi="Times New Roman" w:cs="Times New Roman"/>
                <w:noProof/>
                <w:sz w:val="24"/>
                <w:szCs w:val="20"/>
                <w:lang w:val="en-US" w:eastAsia="lv-LV"/>
              </w:rPr>
            </w:pPr>
          </w:p>
        </w:tc>
      </w:tr>
    </w:tbl>
    <w:p w14:paraId="15B0E189" w14:textId="77777777" w:rsidR="00D740F6" w:rsidRPr="00D740F6" w:rsidRDefault="00D740F6" w:rsidP="00D740F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D740F6" w:rsidRPr="00D740F6" w14:paraId="63E523AA" w14:textId="77777777" w:rsidTr="005D7A07">
        <w:tc>
          <w:tcPr>
            <w:tcW w:w="0" w:type="auto"/>
            <w:vAlign w:val="bottom"/>
            <w:hideMark/>
          </w:tcPr>
          <w:p w14:paraId="3DC90582" w14:textId="77777777" w:rsidR="00D740F6" w:rsidRPr="00D740F6" w:rsidRDefault="00D740F6" w:rsidP="005D7A07">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I certify that the information provided is correct</w:t>
            </w:r>
          </w:p>
        </w:tc>
      </w:tr>
      <w:tr w:rsidR="00D740F6" w:rsidRPr="00D740F6" w14:paraId="64BBC0B8" w14:textId="77777777" w:rsidTr="005D7A07">
        <w:tc>
          <w:tcPr>
            <w:tcW w:w="0" w:type="auto"/>
            <w:tcBorders>
              <w:bottom w:val="single" w:sz="6" w:space="0" w:color="auto"/>
            </w:tcBorders>
            <w:hideMark/>
          </w:tcPr>
          <w:p w14:paraId="68962FFC" w14:textId="77777777" w:rsidR="00D740F6" w:rsidRPr="00D740F6" w:rsidRDefault="00D740F6" w:rsidP="005D7A07">
            <w:pPr>
              <w:spacing w:after="0" w:line="240" w:lineRule="auto"/>
              <w:jc w:val="both"/>
              <w:rPr>
                <w:rFonts w:ascii="Times New Roman" w:eastAsia="Times New Roman" w:hAnsi="Times New Roman" w:cs="Times New Roman"/>
                <w:noProof/>
                <w:sz w:val="24"/>
                <w:szCs w:val="24"/>
                <w:lang w:val="en-US" w:eastAsia="lv-LV"/>
              </w:rPr>
            </w:pPr>
          </w:p>
        </w:tc>
      </w:tr>
      <w:tr w:rsidR="00D740F6" w:rsidRPr="00D740F6" w14:paraId="6F3E4DC4" w14:textId="77777777" w:rsidTr="005D7A07">
        <w:tc>
          <w:tcPr>
            <w:tcW w:w="0" w:type="auto"/>
            <w:hideMark/>
          </w:tcPr>
          <w:p w14:paraId="11DD3B72" w14:textId="77777777" w:rsidR="00D740F6" w:rsidRPr="00D740F6" w:rsidRDefault="00D740F6" w:rsidP="005D7A07">
            <w:pPr>
              <w:spacing w:after="0" w:line="240" w:lineRule="auto"/>
              <w:jc w:val="center"/>
              <w:rPr>
                <w:rFonts w:ascii="Times New Roman" w:eastAsia="Times New Roman" w:hAnsi="Times New Roman" w:cs="Times New Roman"/>
                <w:noProof/>
                <w:sz w:val="24"/>
                <w:szCs w:val="24"/>
                <w:lang w:val="en-US"/>
              </w:rPr>
            </w:pPr>
            <w:r w:rsidRPr="00D740F6">
              <w:rPr>
                <w:rFonts w:ascii="Times New Roman" w:hAnsi="Times New Roman"/>
                <w:noProof/>
                <w:sz w:val="24"/>
                <w:lang w:val="en-US"/>
              </w:rPr>
              <w:t>(given name, surname and signature of the submitter of the application for registration</w:t>
            </w:r>
            <w:r w:rsidRPr="00D740F6">
              <w:rPr>
                <w:rFonts w:ascii="Times New Roman" w:hAnsi="Times New Roman"/>
                <w:noProof/>
                <w:sz w:val="24"/>
                <w:vertAlign w:val="superscript"/>
                <w:lang w:val="en-US"/>
              </w:rPr>
              <w:t>3</w:t>
            </w:r>
            <w:r w:rsidRPr="00D740F6">
              <w:rPr>
                <w:rFonts w:ascii="Times New Roman" w:hAnsi="Times New Roman"/>
                <w:noProof/>
                <w:sz w:val="24"/>
                <w:lang w:val="en-US"/>
              </w:rPr>
              <w:t>)</w:t>
            </w:r>
          </w:p>
        </w:tc>
      </w:tr>
    </w:tbl>
    <w:p w14:paraId="443A51BD"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0C5E8B1E" w14:textId="77777777" w:rsidR="00D740F6" w:rsidRPr="00D740F6" w:rsidRDefault="00D740F6" w:rsidP="00D740F6">
      <w:pPr>
        <w:spacing w:after="0" w:line="240" w:lineRule="auto"/>
        <w:jc w:val="both"/>
        <w:rPr>
          <w:rFonts w:ascii="Times New Roman" w:hAnsi="Times New Roman"/>
          <w:noProof/>
          <w:sz w:val="24"/>
          <w:lang w:val="en-US"/>
        </w:rPr>
      </w:pPr>
      <w:r w:rsidRPr="00D740F6">
        <w:rPr>
          <w:rFonts w:ascii="Times New Roman" w:hAnsi="Times New Roman"/>
          <w:noProof/>
          <w:sz w:val="24"/>
          <w:lang w:val="en-US"/>
        </w:rPr>
        <w:t>Notes.</w:t>
      </w:r>
    </w:p>
    <w:p w14:paraId="220BAE01"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vertAlign w:val="superscript"/>
          <w:lang w:val="en-US"/>
        </w:rPr>
        <w:t>1 </w:t>
      </w:r>
      <w:r w:rsidRPr="00D740F6">
        <w:rPr>
          <w:rFonts w:ascii="Times New Roman" w:hAnsi="Times New Roman"/>
          <w:noProof/>
          <w:sz w:val="24"/>
          <w:lang w:val="en-US"/>
        </w:rPr>
        <w:t>For unregistered fertilisers.</w:t>
      </w:r>
    </w:p>
    <w:p w14:paraId="351F275E"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vertAlign w:val="superscript"/>
          <w:lang w:val="en-US"/>
        </w:rPr>
        <w:t>2 </w:t>
      </w:r>
      <w:r w:rsidRPr="00D740F6">
        <w:rPr>
          <w:rFonts w:ascii="Times New Roman" w:hAnsi="Times New Roman"/>
          <w:noProof/>
          <w:sz w:val="24"/>
          <w:lang w:val="en-US"/>
        </w:rPr>
        <w:t>To be completed only for those permits for which it is necessary.</w:t>
      </w:r>
    </w:p>
    <w:p w14:paraId="0736142C"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rPr>
      </w:pPr>
      <w:r w:rsidRPr="00D740F6">
        <w:rPr>
          <w:rFonts w:ascii="Times New Roman" w:hAnsi="Times New Roman"/>
          <w:noProof/>
          <w:sz w:val="24"/>
          <w:vertAlign w:val="superscript"/>
          <w:lang w:val="en-US"/>
        </w:rPr>
        <w:t xml:space="preserve">3 </w:t>
      </w:r>
      <w:r w:rsidRPr="00D740F6">
        <w:rPr>
          <w:rFonts w:ascii="Times New Roman" w:hAnsi="Times New Roman"/>
          <w:noProof/>
          <w:sz w:val="24"/>
          <w:lang w:val="en-US"/>
        </w:rPr>
        <w:t>The detail of the document “signature” need not be completed if the electronic document has been prepared in accordance with the laws and regulations regarding drawing up of electronic documents.</w:t>
      </w:r>
    </w:p>
    <w:p w14:paraId="40B0995A"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51F7E278" w14:textId="77777777" w:rsidR="00D740F6" w:rsidRPr="00D740F6" w:rsidRDefault="00D740F6" w:rsidP="00D740F6">
      <w:pPr>
        <w:spacing w:after="0" w:line="240" w:lineRule="auto"/>
        <w:jc w:val="both"/>
        <w:rPr>
          <w:rFonts w:ascii="Times New Roman" w:eastAsia="Times New Roman" w:hAnsi="Times New Roman" w:cs="Times New Roman"/>
          <w:noProof/>
          <w:sz w:val="24"/>
          <w:szCs w:val="24"/>
          <w:lang w:val="en-US" w:eastAsia="lv-LV"/>
        </w:rPr>
      </w:pPr>
    </w:p>
    <w:p w14:paraId="2DB7E817" w14:textId="77777777" w:rsidR="00D740F6" w:rsidRPr="00D740F6" w:rsidRDefault="00D740F6" w:rsidP="00D740F6">
      <w:pPr>
        <w:tabs>
          <w:tab w:val="left" w:pos="7655"/>
        </w:tabs>
        <w:spacing w:after="0" w:line="240" w:lineRule="auto"/>
        <w:jc w:val="both"/>
        <w:rPr>
          <w:rFonts w:ascii="Times New Roman" w:hAnsi="Times New Roman"/>
          <w:noProof/>
          <w:sz w:val="24"/>
          <w:lang w:val="en-US"/>
        </w:rPr>
      </w:pPr>
      <w:r w:rsidRPr="00D740F6">
        <w:rPr>
          <w:rFonts w:ascii="Times New Roman" w:hAnsi="Times New Roman"/>
          <w:noProof/>
          <w:sz w:val="24"/>
          <w:lang w:val="en-US"/>
        </w:rPr>
        <w:t>Minister for Agriculture</w:t>
      </w:r>
      <w:r w:rsidRPr="00D740F6">
        <w:rPr>
          <w:rFonts w:ascii="Times New Roman" w:hAnsi="Times New Roman"/>
          <w:noProof/>
          <w:sz w:val="24"/>
          <w:lang w:val="en-US"/>
        </w:rPr>
        <w:tab/>
        <w:t>Jānis Dūklavs</w:t>
      </w:r>
    </w:p>
    <w:p w14:paraId="034F93AD" w14:textId="77777777" w:rsidR="00D740F6" w:rsidRPr="00D740F6" w:rsidRDefault="00D740F6" w:rsidP="00D740F6">
      <w:pPr>
        <w:spacing w:after="0" w:line="240" w:lineRule="auto"/>
        <w:jc w:val="both"/>
        <w:rPr>
          <w:rFonts w:ascii="Times New Roman" w:hAnsi="Times New Roman"/>
          <w:noProof/>
          <w:sz w:val="24"/>
          <w:lang w:val="en-US"/>
        </w:rPr>
      </w:pPr>
    </w:p>
    <w:sectPr w:rsidR="00D740F6" w:rsidRPr="00D740F6" w:rsidSect="0078621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7DDB" w14:textId="77777777" w:rsidR="00F31A68" w:rsidRPr="00D740F6" w:rsidRDefault="00F31A68" w:rsidP="00AE621F">
      <w:pPr>
        <w:spacing w:after="0" w:line="240" w:lineRule="auto"/>
        <w:rPr>
          <w:noProof/>
          <w:lang w:val="en-US"/>
        </w:rPr>
      </w:pPr>
      <w:r w:rsidRPr="00D740F6">
        <w:rPr>
          <w:noProof/>
          <w:lang w:val="en-US"/>
        </w:rPr>
        <w:separator/>
      </w:r>
    </w:p>
  </w:endnote>
  <w:endnote w:type="continuationSeparator" w:id="0">
    <w:p w14:paraId="21A77254" w14:textId="77777777" w:rsidR="00F31A68" w:rsidRPr="00D740F6" w:rsidRDefault="00F31A68" w:rsidP="00AE621F">
      <w:pPr>
        <w:spacing w:after="0" w:line="240" w:lineRule="auto"/>
        <w:rPr>
          <w:noProof/>
          <w:lang w:val="en-US"/>
        </w:rPr>
      </w:pPr>
      <w:r w:rsidRPr="00D740F6">
        <w:rPr>
          <w:noProof/>
          <w:lang w:val="en-US"/>
        </w:rPr>
        <w:continuationSeparator/>
      </w:r>
    </w:p>
  </w:endnote>
  <w:endnote w:type="continuationNotice" w:id="1">
    <w:p w14:paraId="52BD50B0" w14:textId="77777777" w:rsidR="00F31A68" w:rsidRDefault="00F31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3A1A" w14:textId="77777777" w:rsidR="00D740F6" w:rsidRDefault="00D74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B761" w14:textId="77777777" w:rsidR="008720CE" w:rsidRPr="00D740F6" w:rsidRDefault="008720CE" w:rsidP="008720CE">
    <w:pPr>
      <w:pStyle w:val="Footer"/>
      <w:tabs>
        <w:tab w:val="right" w:pos="9072"/>
      </w:tabs>
      <w:rPr>
        <w:rFonts w:ascii="Times New Roman" w:hAnsi="Times New Roman"/>
        <w:noProof/>
        <w:sz w:val="20"/>
        <w:lang w:val="en-US"/>
      </w:rPr>
    </w:pPr>
  </w:p>
  <w:p w14:paraId="1E02E452" w14:textId="2A4447FC" w:rsidR="002B6A08" w:rsidRPr="00D740F6" w:rsidRDefault="008720CE" w:rsidP="008720CE">
    <w:pPr>
      <w:pStyle w:val="Footer"/>
      <w:tabs>
        <w:tab w:val="right" w:pos="9072"/>
      </w:tabs>
      <w:rPr>
        <w:rFonts w:ascii="Times New Roman" w:hAnsi="Times New Roman"/>
        <w:noProof/>
        <w:sz w:val="20"/>
        <w:lang w:val="en-US"/>
      </w:rPr>
    </w:pPr>
    <w:r w:rsidRPr="00D740F6">
      <w:rPr>
        <w:rFonts w:ascii="Times New Roman" w:hAnsi="Times New Roman"/>
        <w:noProof/>
        <w:sz w:val="20"/>
        <w:lang w:val="en-US"/>
      </w:rPr>
      <w:t xml:space="preserve">Translation </w:t>
    </w:r>
    <w:r w:rsidRPr="00D740F6">
      <w:rPr>
        <w:rFonts w:ascii="Times New Roman" w:hAnsi="Times New Roman"/>
        <w:noProof/>
        <w:sz w:val="20"/>
        <w:lang w:val="en-US"/>
      </w:rPr>
      <w:fldChar w:fldCharType="begin"/>
    </w:r>
    <w:r w:rsidRPr="00D740F6">
      <w:rPr>
        <w:rFonts w:ascii="Times New Roman" w:hAnsi="Times New Roman"/>
        <w:noProof/>
        <w:sz w:val="20"/>
        <w:lang w:val="en-US"/>
      </w:rPr>
      <w:instrText>symbol 169 \f "UnivrstyRoman TL" \s 8</w:instrText>
    </w:r>
    <w:r w:rsidRPr="00D740F6">
      <w:rPr>
        <w:rFonts w:ascii="Times New Roman" w:hAnsi="Times New Roman"/>
        <w:noProof/>
        <w:sz w:val="20"/>
        <w:lang w:val="en-US"/>
      </w:rPr>
      <w:fldChar w:fldCharType="separate"/>
    </w:r>
    <w:r w:rsidRPr="00D740F6">
      <w:rPr>
        <w:rFonts w:ascii="Times New Roman" w:hAnsi="Times New Roman"/>
        <w:noProof/>
        <w:sz w:val="20"/>
        <w:lang w:val="en-US"/>
      </w:rPr>
      <w:t>©</w:t>
    </w:r>
    <w:r w:rsidRPr="00D740F6">
      <w:rPr>
        <w:rFonts w:ascii="Times New Roman" w:hAnsi="Times New Roman"/>
        <w:noProof/>
        <w:sz w:val="20"/>
        <w:lang w:val="en-US"/>
      </w:rPr>
      <w:fldChar w:fldCharType="end"/>
    </w:r>
    <w:r w:rsidRPr="00D740F6">
      <w:rPr>
        <w:rFonts w:ascii="Times New Roman" w:hAnsi="Times New Roman"/>
        <w:noProof/>
        <w:sz w:val="20"/>
        <w:lang w:val="en-US"/>
      </w:rPr>
      <w:t xml:space="preserve"> 2023 Valsts valodas centrs (State Language Centre)</w:t>
    </w:r>
    <w:r w:rsidRPr="00D740F6">
      <w:rPr>
        <w:rFonts w:ascii="Times New Roman" w:hAnsi="Times New Roman"/>
        <w:noProof/>
        <w:sz w:val="20"/>
        <w:lang w:val="en-US"/>
      </w:rPr>
      <w:tab/>
    </w:r>
    <w:r w:rsidRPr="00D740F6">
      <w:rPr>
        <w:rStyle w:val="PageNumber"/>
        <w:rFonts w:ascii="Times New Roman" w:hAnsi="Times New Roman"/>
        <w:noProof/>
        <w:sz w:val="20"/>
        <w:lang w:val="en-US"/>
      </w:rPr>
      <w:fldChar w:fldCharType="begin"/>
    </w:r>
    <w:r w:rsidRPr="00D740F6">
      <w:rPr>
        <w:rStyle w:val="PageNumber"/>
        <w:rFonts w:ascii="Times New Roman" w:hAnsi="Times New Roman"/>
        <w:noProof/>
        <w:sz w:val="20"/>
        <w:lang w:val="en-US"/>
      </w:rPr>
      <w:instrText xml:space="preserve"> PAGE </w:instrText>
    </w:r>
    <w:r w:rsidRPr="00D740F6">
      <w:rPr>
        <w:rStyle w:val="PageNumber"/>
        <w:rFonts w:ascii="Times New Roman" w:hAnsi="Times New Roman"/>
        <w:noProof/>
        <w:sz w:val="20"/>
        <w:lang w:val="en-US"/>
      </w:rPr>
      <w:fldChar w:fldCharType="separate"/>
    </w:r>
    <w:r w:rsidRPr="00D740F6">
      <w:rPr>
        <w:rStyle w:val="PageNumber"/>
        <w:rFonts w:ascii="Times New Roman" w:hAnsi="Times New Roman"/>
        <w:noProof/>
        <w:sz w:val="20"/>
        <w:lang w:val="en-US"/>
      </w:rPr>
      <w:t>2</w:t>
    </w:r>
    <w:r w:rsidRPr="00D740F6">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773C" w14:textId="77777777" w:rsidR="002E3EE6" w:rsidRPr="00D740F6" w:rsidRDefault="002E3EE6" w:rsidP="002E3EE6">
    <w:pPr>
      <w:pStyle w:val="Footer"/>
      <w:rPr>
        <w:rFonts w:ascii="Times New Roman" w:hAnsi="Times New Roman"/>
        <w:noProof/>
        <w:sz w:val="20"/>
        <w:lang w:val="en-US"/>
      </w:rPr>
    </w:pPr>
  </w:p>
  <w:p w14:paraId="0250490D" w14:textId="02A0D4DD" w:rsidR="002B6A08" w:rsidRPr="00D740F6" w:rsidRDefault="002E3EE6">
    <w:pPr>
      <w:pStyle w:val="Footer"/>
      <w:rPr>
        <w:rFonts w:ascii="Times New Roman" w:hAnsi="Times New Roman"/>
        <w:noProof/>
        <w:sz w:val="20"/>
        <w:lang w:val="en-US"/>
      </w:rPr>
    </w:pPr>
    <w:r w:rsidRPr="00D740F6">
      <w:rPr>
        <w:rFonts w:ascii="Times New Roman" w:hAnsi="Times New Roman"/>
        <w:noProof/>
        <w:sz w:val="20"/>
        <w:lang w:val="en-US"/>
      </w:rPr>
      <w:t xml:space="preserve">Translation </w:t>
    </w:r>
    <w:r w:rsidRPr="00D740F6">
      <w:rPr>
        <w:rFonts w:ascii="Times New Roman" w:hAnsi="Times New Roman"/>
        <w:noProof/>
        <w:sz w:val="20"/>
        <w:lang w:val="en-US"/>
      </w:rPr>
      <w:fldChar w:fldCharType="begin"/>
    </w:r>
    <w:r w:rsidRPr="00D740F6">
      <w:rPr>
        <w:rFonts w:ascii="Times New Roman" w:hAnsi="Times New Roman"/>
        <w:noProof/>
        <w:sz w:val="20"/>
        <w:lang w:val="en-US"/>
      </w:rPr>
      <w:instrText>symbol 169 \f "UnivrstyRoman TL" \s 8</w:instrText>
    </w:r>
    <w:r w:rsidRPr="00D740F6">
      <w:rPr>
        <w:rFonts w:ascii="Times New Roman" w:hAnsi="Times New Roman"/>
        <w:noProof/>
        <w:sz w:val="20"/>
        <w:lang w:val="en-US"/>
      </w:rPr>
      <w:fldChar w:fldCharType="separate"/>
    </w:r>
    <w:r w:rsidRPr="00D740F6">
      <w:rPr>
        <w:rFonts w:ascii="Times New Roman" w:hAnsi="Times New Roman"/>
        <w:noProof/>
        <w:sz w:val="20"/>
        <w:lang w:val="en-US"/>
      </w:rPr>
      <w:t>©</w:t>
    </w:r>
    <w:r w:rsidRPr="00D740F6">
      <w:rPr>
        <w:rFonts w:ascii="Times New Roman" w:hAnsi="Times New Roman"/>
        <w:noProof/>
        <w:sz w:val="20"/>
        <w:lang w:val="en-US"/>
      </w:rPr>
      <w:fldChar w:fldCharType="end"/>
    </w:r>
    <w:r w:rsidRPr="00D740F6">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BC31" w14:textId="77777777" w:rsidR="00F31A68" w:rsidRPr="00D740F6" w:rsidRDefault="00F31A68" w:rsidP="00AE621F">
      <w:pPr>
        <w:spacing w:after="0" w:line="240" w:lineRule="auto"/>
        <w:rPr>
          <w:noProof/>
          <w:lang w:val="en-US"/>
        </w:rPr>
      </w:pPr>
      <w:r w:rsidRPr="00D740F6">
        <w:rPr>
          <w:noProof/>
          <w:lang w:val="en-US"/>
        </w:rPr>
        <w:separator/>
      </w:r>
    </w:p>
  </w:footnote>
  <w:footnote w:type="continuationSeparator" w:id="0">
    <w:p w14:paraId="589E4BB8" w14:textId="77777777" w:rsidR="00F31A68" w:rsidRPr="00D740F6" w:rsidRDefault="00F31A68" w:rsidP="00AE621F">
      <w:pPr>
        <w:spacing w:after="0" w:line="240" w:lineRule="auto"/>
        <w:rPr>
          <w:noProof/>
          <w:lang w:val="en-US"/>
        </w:rPr>
      </w:pPr>
      <w:r w:rsidRPr="00D740F6">
        <w:rPr>
          <w:noProof/>
          <w:lang w:val="en-US"/>
        </w:rPr>
        <w:continuationSeparator/>
      </w:r>
    </w:p>
  </w:footnote>
  <w:footnote w:type="continuationNotice" w:id="1">
    <w:p w14:paraId="614975F1" w14:textId="77777777" w:rsidR="00F31A68" w:rsidRDefault="00F31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3BDB" w14:textId="77777777" w:rsidR="00D740F6" w:rsidRDefault="00D74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DA70" w14:textId="77777777" w:rsidR="00D740F6" w:rsidRDefault="00D74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9959" w14:textId="77777777" w:rsidR="00D740F6" w:rsidRDefault="00D74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9B"/>
    <w:rsid w:val="00007734"/>
    <w:rsid w:val="00016C8E"/>
    <w:rsid w:val="00030035"/>
    <w:rsid w:val="00035EE1"/>
    <w:rsid w:val="00036BAD"/>
    <w:rsid w:val="000528D0"/>
    <w:rsid w:val="00056CD2"/>
    <w:rsid w:val="000732A4"/>
    <w:rsid w:val="00090793"/>
    <w:rsid w:val="0009333F"/>
    <w:rsid w:val="00095330"/>
    <w:rsid w:val="000A5DF4"/>
    <w:rsid w:val="000B2153"/>
    <w:rsid w:val="000B2AC7"/>
    <w:rsid w:val="000F389E"/>
    <w:rsid w:val="00126AF3"/>
    <w:rsid w:val="00156C85"/>
    <w:rsid w:val="00162D63"/>
    <w:rsid w:val="001942CC"/>
    <w:rsid w:val="00194EE1"/>
    <w:rsid w:val="001A12D6"/>
    <w:rsid w:val="001B5F11"/>
    <w:rsid w:val="001F20CC"/>
    <w:rsid w:val="0020171F"/>
    <w:rsid w:val="002202A8"/>
    <w:rsid w:val="002207D0"/>
    <w:rsid w:val="00273782"/>
    <w:rsid w:val="00291891"/>
    <w:rsid w:val="002B3CE2"/>
    <w:rsid w:val="002B6A08"/>
    <w:rsid w:val="002C380B"/>
    <w:rsid w:val="002C62D5"/>
    <w:rsid w:val="002E3EE6"/>
    <w:rsid w:val="002F3852"/>
    <w:rsid w:val="003144E5"/>
    <w:rsid w:val="00335E6E"/>
    <w:rsid w:val="00342F0A"/>
    <w:rsid w:val="00354245"/>
    <w:rsid w:val="0038626A"/>
    <w:rsid w:val="003D7340"/>
    <w:rsid w:val="003F51AE"/>
    <w:rsid w:val="003F6355"/>
    <w:rsid w:val="003F6E05"/>
    <w:rsid w:val="00425546"/>
    <w:rsid w:val="004316CF"/>
    <w:rsid w:val="0043498B"/>
    <w:rsid w:val="0045239E"/>
    <w:rsid w:val="004525E1"/>
    <w:rsid w:val="00454937"/>
    <w:rsid w:val="0045721E"/>
    <w:rsid w:val="0046689B"/>
    <w:rsid w:val="004668B4"/>
    <w:rsid w:val="00485176"/>
    <w:rsid w:val="004B377B"/>
    <w:rsid w:val="004D5DC7"/>
    <w:rsid w:val="004E5F7B"/>
    <w:rsid w:val="004F3426"/>
    <w:rsid w:val="0050405E"/>
    <w:rsid w:val="00507484"/>
    <w:rsid w:val="005505C3"/>
    <w:rsid w:val="00550839"/>
    <w:rsid w:val="00554B63"/>
    <w:rsid w:val="005A0DB1"/>
    <w:rsid w:val="00605D23"/>
    <w:rsid w:val="00612425"/>
    <w:rsid w:val="00663EEC"/>
    <w:rsid w:val="00672AAA"/>
    <w:rsid w:val="006A373D"/>
    <w:rsid w:val="007022E3"/>
    <w:rsid w:val="00720CED"/>
    <w:rsid w:val="00721F87"/>
    <w:rsid w:val="00736C78"/>
    <w:rsid w:val="00786217"/>
    <w:rsid w:val="007A5B2B"/>
    <w:rsid w:val="007B7366"/>
    <w:rsid w:val="007C1B8B"/>
    <w:rsid w:val="007E77C8"/>
    <w:rsid w:val="007F5B6E"/>
    <w:rsid w:val="007F6551"/>
    <w:rsid w:val="008060F6"/>
    <w:rsid w:val="00852957"/>
    <w:rsid w:val="008720CE"/>
    <w:rsid w:val="008745A1"/>
    <w:rsid w:val="00897FC4"/>
    <w:rsid w:val="008A4E42"/>
    <w:rsid w:val="008B12B0"/>
    <w:rsid w:val="008C220A"/>
    <w:rsid w:val="008C3E00"/>
    <w:rsid w:val="00905998"/>
    <w:rsid w:val="009117A2"/>
    <w:rsid w:val="00916A1F"/>
    <w:rsid w:val="00921840"/>
    <w:rsid w:val="0092445C"/>
    <w:rsid w:val="00927C4D"/>
    <w:rsid w:val="00941A4A"/>
    <w:rsid w:val="009866DE"/>
    <w:rsid w:val="009A5806"/>
    <w:rsid w:val="009B6799"/>
    <w:rsid w:val="009B7710"/>
    <w:rsid w:val="00A05D44"/>
    <w:rsid w:val="00A07397"/>
    <w:rsid w:val="00A132F1"/>
    <w:rsid w:val="00A153AB"/>
    <w:rsid w:val="00A22A5B"/>
    <w:rsid w:val="00A265D4"/>
    <w:rsid w:val="00A67212"/>
    <w:rsid w:val="00A77C92"/>
    <w:rsid w:val="00A804D2"/>
    <w:rsid w:val="00AC3EB2"/>
    <w:rsid w:val="00AE621F"/>
    <w:rsid w:val="00B11835"/>
    <w:rsid w:val="00B207C0"/>
    <w:rsid w:val="00B25D9E"/>
    <w:rsid w:val="00B507E2"/>
    <w:rsid w:val="00B97118"/>
    <w:rsid w:val="00BA3478"/>
    <w:rsid w:val="00BE2E3E"/>
    <w:rsid w:val="00BE7003"/>
    <w:rsid w:val="00C01BD5"/>
    <w:rsid w:val="00C46B60"/>
    <w:rsid w:val="00C701D9"/>
    <w:rsid w:val="00C75773"/>
    <w:rsid w:val="00C81AAD"/>
    <w:rsid w:val="00C90111"/>
    <w:rsid w:val="00C96902"/>
    <w:rsid w:val="00CD707C"/>
    <w:rsid w:val="00CD786B"/>
    <w:rsid w:val="00CE02D2"/>
    <w:rsid w:val="00D15BA8"/>
    <w:rsid w:val="00D16038"/>
    <w:rsid w:val="00D3074E"/>
    <w:rsid w:val="00D404D4"/>
    <w:rsid w:val="00D464C1"/>
    <w:rsid w:val="00D56D54"/>
    <w:rsid w:val="00D740F6"/>
    <w:rsid w:val="00D871FB"/>
    <w:rsid w:val="00DA4942"/>
    <w:rsid w:val="00DB694D"/>
    <w:rsid w:val="00DD45BE"/>
    <w:rsid w:val="00DE3C90"/>
    <w:rsid w:val="00E360AC"/>
    <w:rsid w:val="00E85B91"/>
    <w:rsid w:val="00EA4A53"/>
    <w:rsid w:val="00EF0A03"/>
    <w:rsid w:val="00EF7810"/>
    <w:rsid w:val="00F0713E"/>
    <w:rsid w:val="00F10362"/>
    <w:rsid w:val="00F31A68"/>
    <w:rsid w:val="00F31BD2"/>
    <w:rsid w:val="00F35476"/>
    <w:rsid w:val="00F372E9"/>
    <w:rsid w:val="00F53076"/>
    <w:rsid w:val="00FB7474"/>
    <w:rsid w:val="00FE0E6B"/>
    <w:rsid w:val="00FF4E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2A5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50839"/>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0839"/>
    <w:rPr>
      <w:rFonts w:ascii="Times New Roman" w:eastAsia="Times New Roman" w:hAnsi="Times New Roman" w:cs="Times New Roman"/>
      <w:b/>
      <w:bCs/>
      <w:sz w:val="24"/>
      <w:szCs w:val="24"/>
      <w:lang w:eastAsia="lv-LV"/>
    </w:rPr>
  </w:style>
  <w:style w:type="paragraph" w:customStyle="1" w:styleId="msonormal0">
    <w:name w:val="msonormal"/>
    <w:basedOn w:val="Normal"/>
    <w:rsid w:val="0055083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50839"/>
    <w:rPr>
      <w:color w:val="0000FF"/>
      <w:u w:val="single"/>
    </w:rPr>
  </w:style>
  <w:style w:type="character" w:styleId="FollowedHyperlink">
    <w:name w:val="FollowedHyperlink"/>
    <w:basedOn w:val="DefaultParagraphFont"/>
    <w:uiPriority w:val="99"/>
    <w:semiHidden/>
    <w:unhideWhenUsed/>
    <w:rsid w:val="00550839"/>
    <w:rPr>
      <w:color w:val="800080"/>
      <w:u w:val="single"/>
    </w:rPr>
  </w:style>
  <w:style w:type="paragraph" w:customStyle="1" w:styleId="tv213">
    <w:name w:val="tv213"/>
    <w:basedOn w:val="Normal"/>
    <w:rsid w:val="0055083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5083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550839"/>
  </w:style>
  <w:style w:type="paragraph" w:styleId="NormalWeb">
    <w:name w:val="Normal (Web)"/>
    <w:basedOn w:val="Normal"/>
    <w:uiPriority w:val="99"/>
    <w:semiHidden/>
    <w:unhideWhenUsed/>
    <w:rsid w:val="0055083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50839"/>
    <w:rPr>
      <w:i/>
      <w:iCs/>
    </w:rPr>
  </w:style>
  <w:style w:type="character" w:styleId="Strong">
    <w:name w:val="Strong"/>
    <w:basedOn w:val="DefaultParagraphFont"/>
    <w:uiPriority w:val="22"/>
    <w:qFormat/>
    <w:rsid w:val="00550839"/>
    <w:rPr>
      <w:b/>
      <w:bCs/>
    </w:rPr>
  </w:style>
  <w:style w:type="paragraph" w:styleId="Header">
    <w:name w:val="header"/>
    <w:basedOn w:val="Normal"/>
    <w:link w:val="HeaderChar"/>
    <w:uiPriority w:val="99"/>
    <w:unhideWhenUsed/>
    <w:rsid w:val="00AE6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21F"/>
  </w:style>
  <w:style w:type="paragraph" w:styleId="Footer">
    <w:name w:val="footer"/>
    <w:basedOn w:val="Normal"/>
    <w:link w:val="FooterChar"/>
    <w:unhideWhenUsed/>
    <w:rsid w:val="00AE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21F"/>
  </w:style>
  <w:style w:type="paragraph" w:styleId="BlockText">
    <w:name w:val="Block Text"/>
    <w:basedOn w:val="Normal"/>
    <w:rsid w:val="002B6A0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8720CE"/>
  </w:style>
  <w:style w:type="paragraph" w:styleId="ListParagraph">
    <w:name w:val="List Paragraph"/>
    <w:basedOn w:val="Normal"/>
    <w:uiPriority w:val="34"/>
    <w:qFormat/>
    <w:rsid w:val="00EF7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5186">
      <w:bodyDiv w:val="1"/>
      <w:marLeft w:val="0"/>
      <w:marRight w:val="0"/>
      <w:marTop w:val="0"/>
      <w:marBottom w:val="0"/>
      <w:divBdr>
        <w:top w:val="none" w:sz="0" w:space="0" w:color="auto"/>
        <w:left w:val="none" w:sz="0" w:space="0" w:color="auto"/>
        <w:bottom w:val="none" w:sz="0" w:space="0" w:color="auto"/>
        <w:right w:val="none" w:sz="0" w:space="0" w:color="auto"/>
      </w:divBdr>
      <w:divsChild>
        <w:div w:id="1263806949">
          <w:marLeft w:val="0"/>
          <w:marRight w:val="0"/>
          <w:marTop w:val="0"/>
          <w:marBottom w:val="0"/>
          <w:divBdr>
            <w:top w:val="none" w:sz="0" w:space="0" w:color="auto"/>
            <w:left w:val="none" w:sz="0" w:space="0" w:color="auto"/>
            <w:bottom w:val="none" w:sz="0" w:space="0" w:color="auto"/>
            <w:right w:val="none" w:sz="0" w:space="0" w:color="auto"/>
          </w:divBdr>
        </w:div>
        <w:div w:id="1567107359">
          <w:marLeft w:val="0"/>
          <w:marRight w:val="0"/>
          <w:marTop w:val="0"/>
          <w:marBottom w:val="0"/>
          <w:divBdr>
            <w:top w:val="none" w:sz="0" w:space="0" w:color="auto"/>
            <w:left w:val="none" w:sz="0" w:space="0" w:color="auto"/>
            <w:bottom w:val="none" w:sz="0" w:space="0" w:color="auto"/>
            <w:right w:val="none" w:sz="0" w:space="0" w:color="auto"/>
          </w:divBdr>
        </w:div>
        <w:div w:id="484473028">
          <w:marLeft w:val="0"/>
          <w:marRight w:val="0"/>
          <w:marTop w:val="0"/>
          <w:marBottom w:val="0"/>
          <w:divBdr>
            <w:top w:val="none" w:sz="0" w:space="0" w:color="auto"/>
            <w:left w:val="none" w:sz="0" w:space="0" w:color="auto"/>
            <w:bottom w:val="none" w:sz="0" w:space="0" w:color="auto"/>
            <w:right w:val="none" w:sz="0" w:space="0" w:color="auto"/>
          </w:divBdr>
        </w:div>
        <w:div w:id="745608753">
          <w:marLeft w:val="0"/>
          <w:marRight w:val="0"/>
          <w:marTop w:val="0"/>
          <w:marBottom w:val="0"/>
          <w:divBdr>
            <w:top w:val="none" w:sz="0" w:space="0" w:color="auto"/>
            <w:left w:val="none" w:sz="0" w:space="0" w:color="auto"/>
            <w:bottom w:val="none" w:sz="0" w:space="0" w:color="auto"/>
            <w:right w:val="none" w:sz="0" w:space="0" w:color="auto"/>
          </w:divBdr>
        </w:div>
        <w:div w:id="1147471887">
          <w:marLeft w:val="0"/>
          <w:marRight w:val="0"/>
          <w:marTop w:val="0"/>
          <w:marBottom w:val="0"/>
          <w:divBdr>
            <w:top w:val="none" w:sz="0" w:space="0" w:color="auto"/>
            <w:left w:val="none" w:sz="0" w:space="0" w:color="auto"/>
            <w:bottom w:val="none" w:sz="0" w:space="0" w:color="auto"/>
            <w:right w:val="none" w:sz="0" w:space="0" w:color="auto"/>
          </w:divBdr>
        </w:div>
        <w:div w:id="915745638">
          <w:marLeft w:val="0"/>
          <w:marRight w:val="0"/>
          <w:marTop w:val="0"/>
          <w:marBottom w:val="0"/>
          <w:divBdr>
            <w:top w:val="none" w:sz="0" w:space="0" w:color="auto"/>
            <w:left w:val="none" w:sz="0" w:space="0" w:color="auto"/>
            <w:bottom w:val="none" w:sz="0" w:space="0" w:color="auto"/>
            <w:right w:val="none" w:sz="0" w:space="0" w:color="auto"/>
          </w:divBdr>
        </w:div>
        <w:div w:id="142233117">
          <w:marLeft w:val="0"/>
          <w:marRight w:val="0"/>
          <w:marTop w:val="0"/>
          <w:marBottom w:val="0"/>
          <w:divBdr>
            <w:top w:val="none" w:sz="0" w:space="0" w:color="auto"/>
            <w:left w:val="none" w:sz="0" w:space="0" w:color="auto"/>
            <w:bottom w:val="none" w:sz="0" w:space="0" w:color="auto"/>
            <w:right w:val="none" w:sz="0" w:space="0" w:color="auto"/>
          </w:divBdr>
        </w:div>
        <w:div w:id="892693971">
          <w:marLeft w:val="0"/>
          <w:marRight w:val="0"/>
          <w:marTop w:val="0"/>
          <w:marBottom w:val="0"/>
          <w:divBdr>
            <w:top w:val="none" w:sz="0" w:space="0" w:color="auto"/>
            <w:left w:val="none" w:sz="0" w:space="0" w:color="auto"/>
            <w:bottom w:val="none" w:sz="0" w:space="0" w:color="auto"/>
            <w:right w:val="none" w:sz="0" w:space="0" w:color="auto"/>
          </w:divBdr>
        </w:div>
        <w:div w:id="1589189941">
          <w:marLeft w:val="0"/>
          <w:marRight w:val="0"/>
          <w:marTop w:val="0"/>
          <w:marBottom w:val="0"/>
          <w:divBdr>
            <w:top w:val="none" w:sz="0" w:space="0" w:color="auto"/>
            <w:left w:val="none" w:sz="0" w:space="0" w:color="auto"/>
            <w:bottom w:val="none" w:sz="0" w:space="0" w:color="auto"/>
            <w:right w:val="none" w:sz="0" w:space="0" w:color="auto"/>
          </w:divBdr>
        </w:div>
      </w:divsChild>
    </w:div>
    <w:div w:id="338385496">
      <w:bodyDiv w:val="1"/>
      <w:marLeft w:val="0"/>
      <w:marRight w:val="0"/>
      <w:marTop w:val="0"/>
      <w:marBottom w:val="0"/>
      <w:divBdr>
        <w:top w:val="none" w:sz="0" w:space="0" w:color="auto"/>
        <w:left w:val="none" w:sz="0" w:space="0" w:color="auto"/>
        <w:bottom w:val="none" w:sz="0" w:space="0" w:color="auto"/>
        <w:right w:val="none" w:sz="0" w:space="0" w:color="auto"/>
      </w:divBdr>
      <w:divsChild>
        <w:div w:id="920140105">
          <w:marLeft w:val="0"/>
          <w:marRight w:val="0"/>
          <w:marTop w:val="0"/>
          <w:marBottom w:val="0"/>
          <w:divBdr>
            <w:top w:val="none" w:sz="0" w:space="0" w:color="auto"/>
            <w:left w:val="none" w:sz="0" w:space="0" w:color="auto"/>
            <w:bottom w:val="none" w:sz="0" w:space="0" w:color="auto"/>
            <w:right w:val="none" w:sz="0" w:space="0" w:color="auto"/>
          </w:divBdr>
        </w:div>
        <w:div w:id="941842943">
          <w:marLeft w:val="0"/>
          <w:marRight w:val="0"/>
          <w:marTop w:val="0"/>
          <w:marBottom w:val="0"/>
          <w:divBdr>
            <w:top w:val="none" w:sz="0" w:space="0" w:color="auto"/>
            <w:left w:val="none" w:sz="0" w:space="0" w:color="auto"/>
            <w:bottom w:val="none" w:sz="0" w:space="0" w:color="auto"/>
            <w:right w:val="none" w:sz="0" w:space="0" w:color="auto"/>
          </w:divBdr>
          <w:divsChild>
            <w:div w:id="3189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119">
      <w:bodyDiv w:val="1"/>
      <w:marLeft w:val="0"/>
      <w:marRight w:val="0"/>
      <w:marTop w:val="0"/>
      <w:marBottom w:val="0"/>
      <w:divBdr>
        <w:top w:val="none" w:sz="0" w:space="0" w:color="auto"/>
        <w:left w:val="none" w:sz="0" w:space="0" w:color="auto"/>
        <w:bottom w:val="none" w:sz="0" w:space="0" w:color="auto"/>
        <w:right w:val="none" w:sz="0" w:space="0" w:color="auto"/>
      </w:divBdr>
      <w:divsChild>
        <w:div w:id="81682146">
          <w:marLeft w:val="0"/>
          <w:marRight w:val="0"/>
          <w:marTop w:val="0"/>
          <w:marBottom w:val="0"/>
          <w:divBdr>
            <w:top w:val="none" w:sz="0" w:space="0" w:color="auto"/>
            <w:left w:val="none" w:sz="0" w:space="0" w:color="auto"/>
            <w:bottom w:val="none" w:sz="0" w:space="0" w:color="auto"/>
            <w:right w:val="none" w:sz="0" w:space="0" w:color="auto"/>
          </w:divBdr>
        </w:div>
        <w:div w:id="392387088">
          <w:marLeft w:val="0"/>
          <w:marRight w:val="0"/>
          <w:marTop w:val="0"/>
          <w:marBottom w:val="0"/>
          <w:divBdr>
            <w:top w:val="none" w:sz="0" w:space="0" w:color="auto"/>
            <w:left w:val="none" w:sz="0" w:space="0" w:color="auto"/>
            <w:bottom w:val="none" w:sz="0" w:space="0" w:color="auto"/>
            <w:right w:val="none" w:sz="0" w:space="0" w:color="auto"/>
          </w:divBdr>
        </w:div>
        <w:div w:id="1014307530">
          <w:marLeft w:val="0"/>
          <w:marRight w:val="0"/>
          <w:marTop w:val="0"/>
          <w:marBottom w:val="0"/>
          <w:divBdr>
            <w:top w:val="none" w:sz="0" w:space="0" w:color="auto"/>
            <w:left w:val="none" w:sz="0" w:space="0" w:color="auto"/>
            <w:bottom w:val="none" w:sz="0" w:space="0" w:color="auto"/>
            <w:right w:val="none" w:sz="0" w:space="0" w:color="auto"/>
          </w:divBdr>
        </w:div>
      </w:divsChild>
    </w:div>
    <w:div w:id="1026834834">
      <w:bodyDiv w:val="1"/>
      <w:marLeft w:val="0"/>
      <w:marRight w:val="0"/>
      <w:marTop w:val="0"/>
      <w:marBottom w:val="0"/>
      <w:divBdr>
        <w:top w:val="none" w:sz="0" w:space="0" w:color="auto"/>
        <w:left w:val="none" w:sz="0" w:space="0" w:color="auto"/>
        <w:bottom w:val="none" w:sz="0" w:space="0" w:color="auto"/>
        <w:right w:val="none" w:sz="0" w:space="0" w:color="auto"/>
      </w:divBdr>
      <w:divsChild>
        <w:div w:id="1617592253">
          <w:marLeft w:val="0"/>
          <w:marRight w:val="0"/>
          <w:marTop w:val="0"/>
          <w:marBottom w:val="0"/>
          <w:divBdr>
            <w:top w:val="none" w:sz="0" w:space="0" w:color="auto"/>
            <w:left w:val="none" w:sz="0" w:space="0" w:color="auto"/>
            <w:bottom w:val="none" w:sz="0" w:space="0" w:color="auto"/>
            <w:right w:val="none" w:sz="0" w:space="0" w:color="auto"/>
          </w:divBdr>
        </w:div>
        <w:div w:id="663433877">
          <w:marLeft w:val="0"/>
          <w:marRight w:val="0"/>
          <w:marTop w:val="0"/>
          <w:marBottom w:val="0"/>
          <w:divBdr>
            <w:top w:val="none" w:sz="0" w:space="0" w:color="auto"/>
            <w:left w:val="none" w:sz="0" w:space="0" w:color="auto"/>
            <w:bottom w:val="none" w:sz="0" w:space="0" w:color="auto"/>
            <w:right w:val="none" w:sz="0" w:space="0" w:color="auto"/>
          </w:divBdr>
        </w:div>
        <w:div w:id="560411970">
          <w:marLeft w:val="0"/>
          <w:marRight w:val="0"/>
          <w:marTop w:val="0"/>
          <w:marBottom w:val="0"/>
          <w:divBdr>
            <w:top w:val="none" w:sz="0" w:space="0" w:color="auto"/>
            <w:left w:val="none" w:sz="0" w:space="0" w:color="auto"/>
            <w:bottom w:val="none" w:sz="0" w:space="0" w:color="auto"/>
            <w:right w:val="none" w:sz="0" w:space="0" w:color="auto"/>
          </w:divBdr>
        </w:div>
        <w:div w:id="1046879412">
          <w:marLeft w:val="0"/>
          <w:marRight w:val="0"/>
          <w:marTop w:val="0"/>
          <w:marBottom w:val="0"/>
          <w:divBdr>
            <w:top w:val="none" w:sz="0" w:space="0" w:color="auto"/>
            <w:left w:val="none" w:sz="0" w:space="0" w:color="auto"/>
            <w:bottom w:val="none" w:sz="0" w:space="0" w:color="auto"/>
            <w:right w:val="none" w:sz="0" w:space="0" w:color="auto"/>
          </w:divBdr>
        </w:div>
        <w:div w:id="728117954">
          <w:marLeft w:val="0"/>
          <w:marRight w:val="0"/>
          <w:marTop w:val="0"/>
          <w:marBottom w:val="0"/>
          <w:divBdr>
            <w:top w:val="none" w:sz="0" w:space="0" w:color="auto"/>
            <w:left w:val="none" w:sz="0" w:space="0" w:color="auto"/>
            <w:bottom w:val="none" w:sz="0" w:space="0" w:color="auto"/>
            <w:right w:val="none" w:sz="0" w:space="0" w:color="auto"/>
          </w:divBdr>
        </w:div>
        <w:div w:id="1166438632">
          <w:marLeft w:val="0"/>
          <w:marRight w:val="0"/>
          <w:marTop w:val="0"/>
          <w:marBottom w:val="0"/>
          <w:divBdr>
            <w:top w:val="none" w:sz="0" w:space="0" w:color="auto"/>
            <w:left w:val="none" w:sz="0" w:space="0" w:color="auto"/>
            <w:bottom w:val="none" w:sz="0" w:space="0" w:color="auto"/>
            <w:right w:val="none" w:sz="0" w:space="0" w:color="auto"/>
          </w:divBdr>
        </w:div>
        <w:div w:id="535704892">
          <w:marLeft w:val="0"/>
          <w:marRight w:val="0"/>
          <w:marTop w:val="0"/>
          <w:marBottom w:val="0"/>
          <w:divBdr>
            <w:top w:val="none" w:sz="0" w:space="0" w:color="auto"/>
            <w:left w:val="none" w:sz="0" w:space="0" w:color="auto"/>
            <w:bottom w:val="none" w:sz="0" w:space="0" w:color="auto"/>
            <w:right w:val="none" w:sz="0" w:space="0" w:color="auto"/>
          </w:divBdr>
        </w:div>
        <w:div w:id="1167747665">
          <w:marLeft w:val="0"/>
          <w:marRight w:val="0"/>
          <w:marTop w:val="0"/>
          <w:marBottom w:val="0"/>
          <w:divBdr>
            <w:top w:val="none" w:sz="0" w:space="0" w:color="auto"/>
            <w:left w:val="none" w:sz="0" w:space="0" w:color="auto"/>
            <w:bottom w:val="none" w:sz="0" w:space="0" w:color="auto"/>
            <w:right w:val="none" w:sz="0" w:space="0" w:color="auto"/>
          </w:divBdr>
        </w:div>
        <w:div w:id="1511292244">
          <w:marLeft w:val="0"/>
          <w:marRight w:val="0"/>
          <w:marTop w:val="0"/>
          <w:marBottom w:val="0"/>
          <w:divBdr>
            <w:top w:val="none" w:sz="0" w:space="0" w:color="auto"/>
            <w:left w:val="none" w:sz="0" w:space="0" w:color="auto"/>
            <w:bottom w:val="none" w:sz="0" w:space="0" w:color="auto"/>
            <w:right w:val="none" w:sz="0" w:space="0" w:color="auto"/>
          </w:divBdr>
        </w:div>
        <w:div w:id="516189719">
          <w:marLeft w:val="0"/>
          <w:marRight w:val="0"/>
          <w:marTop w:val="0"/>
          <w:marBottom w:val="0"/>
          <w:divBdr>
            <w:top w:val="none" w:sz="0" w:space="0" w:color="auto"/>
            <w:left w:val="none" w:sz="0" w:space="0" w:color="auto"/>
            <w:bottom w:val="none" w:sz="0" w:space="0" w:color="auto"/>
            <w:right w:val="none" w:sz="0" w:space="0" w:color="auto"/>
          </w:divBdr>
        </w:div>
        <w:div w:id="167211242">
          <w:marLeft w:val="0"/>
          <w:marRight w:val="0"/>
          <w:marTop w:val="0"/>
          <w:marBottom w:val="0"/>
          <w:divBdr>
            <w:top w:val="none" w:sz="0" w:space="0" w:color="auto"/>
            <w:left w:val="none" w:sz="0" w:space="0" w:color="auto"/>
            <w:bottom w:val="none" w:sz="0" w:space="0" w:color="auto"/>
            <w:right w:val="none" w:sz="0" w:space="0" w:color="auto"/>
          </w:divBdr>
        </w:div>
        <w:div w:id="1674068751">
          <w:marLeft w:val="0"/>
          <w:marRight w:val="0"/>
          <w:marTop w:val="0"/>
          <w:marBottom w:val="0"/>
          <w:divBdr>
            <w:top w:val="none" w:sz="0" w:space="0" w:color="auto"/>
            <w:left w:val="none" w:sz="0" w:space="0" w:color="auto"/>
            <w:bottom w:val="none" w:sz="0" w:space="0" w:color="auto"/>
            <w:right w:val="none" w:sz="0" w:space="0" w:color="auto"/>
          </w:divBdr>
        </w:div>
        <w:div w:id="1094519322">
          <w:marLeft w:val="0"/>
          <w:marRight w:val="0"/>
          <w:marTop w:val="0"/>
          <w:marBottom w:val="0"/>
          <w:divBdr>
            <w:top w:val="none" w:sz="0" w:space="0" w:color="auto"/>
            <w:left w:val="none" w:sz="0" w:space="0" w:color="auto"/>
            <w:bottom w:val="none" w:sz="0" w:space="0" w:color="auto"/>
            <w:right w:val="none" w:sz="0" w:space="0" w:color="auto"/>
          </w:divBdr>
        </w:div>
        <w:div w:id="345864461">
          <w:marLeft w:val="0"/>
          <w:marRight w:val="0"/>
          <w:marTop w:val="0"/>
          <w:marBottom w:val="0"/>
          <w:divBdr>
            <w:top w:val="none" w:sz="0" w:space="0" w:color="auto"/>
            <w:left w:val="none" w:sz="0" w:space="0" w:color="auto"/>
            <w:bottom w:val="none" w:sz="0" w:space="0" w:color="auto"/>
            <w:right w:val="none" w:sz="0" w:space="0" w:color="auto"/>
          </w:divBdr>
        </w:div>
        <w:div w:id="575476150">
          <w:marLeft w:val="0"/>
          <w:marRight w:val="0"/>
          <w:marTop w:val="0"/>
          <w:marBottom w:val="0"/>
          <w:divBdr>
            <w:top w:val="none" w:sz="0" w:space="0" w:color="auto"/>
            <w:left w:val="none" w:sz="0" w:space="0" w:color="auto"/>
            <w:bottom w:val="none" w:sz="0" w:space="0" w:color="auto"/>
            <w:right w:val="none" w:sz="0" w:space="0" w:color="auto"/>
          </w:divBdr>
        </w:div>
        <w:div w:id="166596598">
          <w:marLeft w:val="0"/>
          <w:marRight w:val="0"/>
          <w:marTop w:val="0"/>
          <w:marBottom w:val="0"/>
          <w:divBdr>
            <w:top w:val="none" w:sz="0" w:space="0" w:color="auto"/>
            <w:left w:val="none" w:sz="0" w:space="0" w:color="auto"/>
            <w:bottom w:val="none" w:sz="0" w:space="0" w:color="auto"/>
            <w:right w:val="none" w:sz="0" w:space="0" w:color="auto"/>
          </w:divBdr>
        </w:div>
        <w:div w:id="1285774643">
          <w:marLeft w:val="0"/>
          <w:marRight w:val="0"/>
          <w:marTop w:val="0"/>
          <w:marBottom w:val="0"/>
          <w:divBdr>
            <w:top w:val="none" w:sz="0" w:space="0" w:color="auto"/>
            <w:left w:val="none" w:sz="0" w:space="0" w:color="auto"/>
            <w:bottom w:val="none" w:sz="0" w:space="0" w:color="auto"/>
            <w:right w:val="none" w:sz="0" w:space="0" w:color="auto"/>
          </w:divBdr>
        </w:div>
        <w:div w:id="2142962298">
          <w:marLeft w:val="0"/>
          <w:marRight w:val="0"/>
          <w:marTop w:val="0"/>
          <w:marBottom w:val="0"/>
          <w:divBdr>
            <w:top w:val="none" w:sz="0" w:space="0" w:color="auto"/>
            <w:left w:val="none" w:sz="0" w:space="0" w:color="auto"/>
            <w:bottom w:val="none" w:sz="0" w:space="0" w:color="auto"/>
            <w:right w:val="none" w:sz="0" w:space="0" w:color="auto"/>
          </w:divBdr>
        </w:div>
        <w:div w:id="367754257">
          <w:marLeft w:val="0"/>
          <w:marRight w:val="0"/>
          <w:marTop w:val="0"/>
          <w:marBottom w:val="0"/>
          <w:divBdr>
            <w:top w:val="none" w:sz="0" w:space="0" w:color="auto"/>
            <w:left w:val="none" w:sz="0" w:space="0" w:color="auto"/>
            <w:bottom w:val="none" w:sz="0" w:space="0" w:color="auto"/>
            <w:right w:val="none" w:sz="0" w:space="0" w:color="auto"/>
          </w:divBdr>
        </w:div>
        <w:div w:id="1292513777">
          <w:marLeft w:val="0"/>
          <w:marRight w:val="0"/>
          <w:marTop w:val="0"/>
          <w:marBottom w:val="0"/>
          <w:divBdr>
            <w:top w:val="none" w:sz="0" w:space="0" w:color="auto"/>
            <w:left w:val="none" w:sz="0" w:space="0" w:color="auto"/>
            <w:bottom w:val="none" w:sz="0" w:space="0" w:color="auto"/>
            <w:right w:val="none" w:sz="0" w:space="0" w:color="auto"/>
          </w:divBdr>
        </w:div>
        <w:div w:id="1919707802">
          <w:marLeft w:val="0"/>
          <w:marRight w:val="0"/>
          <w:marTop w:val="0"/>
          <w:marBottom w:val="0"/>
          <w:divBdr>
            <w:top w:val="none" w:sz="0" w:space="0" w:color="auto"/>
            <w:left w:val="none" w:sz="0" w:space="0" w:color="auto"/>
            <w:bottom w:val="none" w:sz="0" w:space="0" w:color="auto"/>
            <w:right w:val="none" w:sz="0" w:space="0" w:color="auto"/>
          </w:divBdr>
        </w:div>
        <w:div w:id="777680068">
          <w:marLeft w:val="0"/>
          <w:marRight w:val="0"/>
          <w:marTop w:val="0"/>
          <w:marBottom w:val="0"/>
          <w:divBdr>
            <w:top w:val="none" w:sz="0" w:space="0" w:color="auto"/>
            <w:left w:val="none" w:sz="0" w:space="0" w:color="auto"/>
            <w:bottom w:val="none" w:sz="0" w:space="0" w:color="auto"/>
            <w:right w:val="none" w:sz="0" w:space="0" w:color="auto"/>
          </w:divBdr>
        </w:div>
        <w:div w:id="575866197">
          <w:marLeft w:val="0"/>
          <w:marRight w:val="0"/>
          <w:marTop w:val="0"/>
          <w:marBottom w:val="0"/>
          <w:divBdr>
            <w:top w:val="none" w:sz="0" w:space="0" w:color="auto"/>
            <w:left w:val="none" w:sz="0" w:space="0" w:color="auto"/>
            <w:bottom w:val="none" w:sz="0" w:space="0" w:color="auto"/>
            <w:right w:val="none" w:sz="0" w:space="0" w:color="auto"/>
          </w:divBdr>
        </w:div>
        <w:div w:id="159318948">
          <w:marLeft w:val="0"/>
          <w:marRight w:val="0"/>
          <w:marTop w:val="0"/>
          <w:marBottom w:val="0"/>
          <w:divBdr>
            <w:top w:val="none" w:sz="0" w:space="0" w:color="auto"/>
            <w:left w:val="none" w:sz="0" w:space="0" w:color="auto"/>
            <w:bottom w:val="none" w:sz="0" w:space="0" w:color="auto"/>
            <w:right w:val="none" w:sz="0" w:space="0" w:color="auto"/>
          </w:divBdr>
        </w:div>
        <w:div w:id="580677222">
          <w:marLeft w:val="0"/>
          <w:marRight w:val="0"/>
          <w:marTop w:val="0"/>
          <w:marBottom w:val="0"/>
          <w:divBdr>
            <w:top w:val="none" w:sz="0" w:space="0" w:color="auto"/>
            <w:left w:val="none" w:sz="0" w:space="0" w:color="auto"/>
            <w:bottom w:val="none" w:sz="0" w:space="0" w:color="auto"/>
            <w:right w:val="none" w:sz="0" w:space="0" w:color="auto"/>
          </w:divBdr>
        </w:div>
        <w:div w:id="1785612691">
          <w:marLeft w:val="0"/>
          <w:marRight w:val="0"/>
          <w:marTop w:val="0"/>
          <w:marBottom w:val="0"/>
          <w:divBdr>
            <w:top w:val="none" w:sz="0" w:space="0" w:color="auto"/>
            <w:left w:val="none" w:sz="0" w:space="0" w:color="auto"/>
            <w:bottom w:val="none" w:sz="0" w:space="0" w:color="auto"/>
            <w:right w:val="none" w:sz="0" w:space="0" w:color="auto"/>
          </w:divBdr>
        </w:div>
        <w:div w:id="416828475">
          <w:marLeft w:val="0"/>
          <w:marRight w:val="0"/>
          <w:marTop w:val="0"/>
          <w:marBottom w:val="0"/>
          <w:divBdr>
            <w:top w:val="none" w:sz="0" w:space="0" w:color="auto"/>
            <w:left w:val="none" w:sz="0" w:space="0" w:color="auto"/>
            <w:bottom w:val="none" w:sz="0" w:space="0" w:color="auto"/>
            <w:right w:val="none" w:sz="0" w:space="0" w:color="auto"/>
          </w:divBdr>
        </w:div>
        <w:div w:id="409425914">
          <w:marLeft w:val="0"/>
          <w:marRight w:val="0"/>
          <w:marTop w:val="0"/>
          <w:marBottom w:val="0"/>
          <w:divBdr>
            <w:top w:val="none" w:sz="0" w:space="0" w:color="auto"/>
            <w:left w:val="none" w:sz="0" w:space="0" w:color="auto"/>
            <w:bottom w:val="none" w:sz="0" w:space="0" w:color="auto"/>
            <w:right w:val="none" w:sz="0" w:space="0" w:color="auto"/>
          </w:divBdr>
        </w:div>
        <w:div w:id="571424467">
          <w:marLeft w:val="0"/>
          <w:marRight w:val="0"/>
          <w:marTop w:val="0"/>
          <w:marBottom w:val="0"/>
          <w:divBdr>
            <w:top w:val="none" w:sz="0" w:space="0" w:color="auto"/>
            <w:left w:val="none" w:sz="0" w:space="0" w:color="auto"/>
            <w:bottom w:val="none" w:sz="0" w:space="0" w:color="auto"/>
            <w:right w:val="none" w:sz="0" w:space="0" w:color="auto"/>
          </w:divBdr>
        </w:div>
        <w:div w:id="958268127">
          <w:marLeft w:val="0"/>
          <w:marRight w:val="0"/>
          <w:marTop w:val="0"/>
          <w:marBottom w:val="0"/>
          <w:divBdr>
            <w:top w:val="none" w:sz="0" w:space="0" w:color="auto"/>
            <w:left w:val="none" w:sz="0" w:space="0" w:color="auto"/>
            <w:bottom w:val="none" w:sz="0" w:space="0" w:color="auto"/>
            <w:right w:val="none" w:sz="0" w:space="0" w:color="auto"/>
          </w:divBdr>
        </w:div>
        <w:div w:id="547037054">
          <w:marLeft w:val="0"/>
          <w:marRight w:val="0"/>
          <w:marTop w:val="0"/>
          <w:marBottom w:val="0"/>
          <w:divBdr>
            <w:top w:val="none" w:sz="0" w:space="0" w:color="auto"/>
            <w:left w:val="none" w:sz="0" w:space="0" w:color="auto"/>
            <w:bottom w:val="none" w:sz="0" w:space="0" w:color="auto"/>
            <w:right w:val="none" w:sz="0" w:space="0" w:color="auto"/>
          </w:divBdr>
        </w:div>
        <w:div w:id="930821222">
          <w:marLeft w:val="0"/>
          <w:marRight w:val="0"/>
          <w:marTop w:val="0"/>
          <w:marBottom w:val="0"/>
          <w:divBdr>
            <w:top w:val="none" w:sz="0" w:space="0" w:color="auto"/>
            <w:left w:val="none" w:sz="0" w:space="0" w:color="auto"/>
            <w:bottom w:val="none" w:sz="0" w:space="0" w:color="auto"/>
            <w:right w:val="none" w:sz="0" w:space="0" w:color="auto"/>
          </w:divBdr>
        </w:div>
        <w:div w:id="1334799913">
          <w:marLeft w:val="0"/>
          <w:marRight w:val="0"/>
          <w:marTop w:val="0"/>
          <w:marBottom w:val="0"/>
          <w:divBdr>
            <w:top w:val="none" w:sz="0" w:space="0" w:color="auto"/>
            <w:left w:val="none" w:sz="0" w:space="0" w:color="auto"/>
            <w:bottom w:val="none" w:sz="0" w:space="0" w:color="auto"/>
            <w:right w:val="none" w:sz="0" w:space="0" w:color="auto"/>
          </w:divBdr>
        </w:div>
        <w:div w:id="845244143">
          <w:marLeft w:val="0"/>
          <w:marRight w:val="0"/>
          <w:marTop w:val="0"/>
          <w:marBottom w:val="0"/>
          <w:divBdr>
            <w:top w:val="none" w:sz="0" w:space="0" w:color="auto"/>
            <w:left w:val="none" w:sz="0" w:space="0" w:color="auto"/>
            <w:bottom w:val="none" w:sz="0" w:space="0" w:color="auto"/>
            <w:right w:val="none" w:sz="0" w:space="0" w:color="auto"/>
          </w:divBdr>
        </w:div>
        <w:div w:id="1940484699">
          <w:marLeft w:val="0"/>
          <w:marRight w:val="0"/>
          <w:marTop w:val="0"/>
          <w:marBottom w:val="0"/>
          <w:divBdr>
            <w:top w:val="none" w:sz="0" w:space="0" w:color="auto"/>
            <w:left w:val="none" w:sz="0" w:space="0" w:color="auto"/>
            <w:bottom w:val="none" w:sz="0" w:space="0" w:color="auto"/>
            <w:right w:val="none" w:sz="0" w:space="0" w:color="auto"/>
          </w:divBdr>
        </w:div>
        <w:div w:id="1030687527">
          <w:marLeft w:val="0"/>
          <w:marRight w:val="0"/>
          <w:marTop w:val="0"/>
          <w:marBottom w:val="0"/>
          <w:divBdr>
            <w:top w:val="none" w:sz="0" w:space="0" w:color="auto"/>
            <w:left w:val="none" w:sz="0" w:space="0" w:color="auto"/>
            <w:bottom w:val="none" w:sz="0" w:space="0" w:color="auto"/>
            <w:right w:val="none" w:sz="0" w:space="0" w:color="auto"/>
          </w:divBdr>
        </w:div>
        <w:div w:id="1916277821">
          <w:marLeft w:val="0"/>
          <w:marRight w:val="0"/>
          <w:marTop w:val="0"/>
          <w:marBottom w:val="0"/>
          <w:divBdr>
            <w:top w:val="none" w:sz="0" w:space="0" w:color="auto"/>
            <w:left w:val="none" w:sz="0" w:space="0" w:color="auto"/>
            <w:bottom w:val="none" w:sz="0" w:space="0" w:color="auto"/>
            <w:right w:val="none" w:sz="0" w:space="0" w:color="auto"/>
          </w:divBdr>
        </w:div>
        <w:div w:id="92670964">
          <w:marLeft w:val="0"/>
          <w:marRight w:val="0"/>
          <w:marTop w:val="0"/>
          <w:marBottom w:val="0"/>
          <w:divBdr>
            <w:top w:val="none" w:sz="0" w:space="0" w:color="auto"/>
            <w:left w:val="none" w:sz="0" w:space="0" w:color="auto"/>
            <w:bottom w:val="none" w:sz="0" w:space="0" w:color="auto"/>
            <w:right w:val="none" w:sz="0" w:space="0" w:color="auto"/>
          </w:divBdr>
        </w:div>
        <w:div w:id="277836065">
          <w:marLeft w:val="0"/>
          <w:marRight w:val="0"/>
          <w:marTop w:val="0"/>
          <w:marBottom w:val="0"/>
          <w:divBdr>
            <w:top w:val="none" w:sz="0" w:space="0" w:color="auto"/>
            <w:left w:val="none" w:sz="0" w:space="0" w:color="auto"/>
            <w:bottom w:val="none" w:sz="0" w:space="0" w:color="auto"/>
            <w:right w:val="none" w:sz="0" w:space="0" w:color="auto"/>
          </w:divBdr>
        </w:div>
        <w:div w:id="556480377">
          <w:marLeft w:val="0"/>
          <w:marRight w:val="0"/>
          <w:marTop w:val="0"/>
          <w:marBottom w:val="0"/>
          <w:divBdr>
            <w:top w:val="none" w:sz="0" w:space="0" w:color="auto"/>
            <w:left w:val="none" w:sz="0" w:space="0" w:color="auto"/>
            <w:bottom w:val="none" w:sz="0" w:space="0" w:color="auto"/>
            <w:right w:val="none" w:sz="0" w:space="0" w:color="auto"/>
          </w:divBdr>
        </w:div>
        <w:div w:id="1011106548">
          <w:marLeft w:val="0"/>
          <w:marRight w:val="0"/>
          <w:marTop w:val="0"/>
          <w:marBottom w:val="0"/>
          <w:divBdr>
            <w:top w:val="none" w:sz="0" w:space="0" w:color="auto"/>
            <w:left w:val="none" w:sz="0" w:space="0" w:color="auto"/>
            <w:bottom w:val="none" w:sz="0" w:space="0" w:color="auto"/>
            <w:right w:val="none" w:sz="0" w:space="0" w:color="auto"/>
          </w:divBdr>
        </w:div>
        <w:div w:id="606232669">
          <w:marLeft w:val="0"/>
          <w:marRight w:val="0"/>
          <w:marTop w:val="0"/>
          <w:marBottom w:val="0"/>
          <w:divBdr>
            <w:top w:val="none" w:sz="0" w:space="0" w:color="auto"/>
            <w:left w:val="none" w:sz="0" w:space="0" w:color="auto"/>
            <w:bottom w:val="none" w:sz="0" w:space="0" w:color="auto"/>
            <w:right w:val="none" w:sz="0" w:space="0" w:color="auto"/>
          </w:divBdr>
        </w:div>
        <w:div w:id="2137940811">
          <w:marLeft w:val="0"/>
          <w:marRight w:val="0"/>
          <w:marTop w:val="0"/>
          <w:marBottom w:val="0"/>
          <w:divBdr>
            <w:top w:val="none" w:sz="0" w:space="0" w:color="auto"/>
            <w:left w:val="none" w:sz="0" w:space="0" w:color="auto"/>
            <w:bottom w:val="none" w:sz="0" w:space="0" w:color="auto"/>
            <w:right w:val="none" w:sz="0" w:space="0" w:color="auto"/>
          </w:divBdr>
        </w:div>
        <w:div w:id="1609190817">
          <w:marLeft w:val="0"/>
          <w:marRight w:val="0"/>
          <w:marTop w:val="0"/>
          <w:marBottom w:val="0"/>
          <w:divBdr>
            <w:top w:val="none" w:sz="0" w:space="0" w:color="auto"/>
            <w:left w:val="none" w:sz="0" w:space="0" w:color="auto"/>
            <w:bottom w:val="none" w:sz="0" w:space="0" w:color="auto"/>
            <w:right w:val="none" w:sz="0" w:space="0" w:color="auto"/>
          </w:divBdr>
        </w:div>
        <w:div w:id="1269702505">
          <w:marLeft w:val="0"/>
          <w:marRight w:val="0"/>
          <w:marTop w:val="0"/>
          <w:marBottom w:val="0"/>
          <w:divBdr>
            <w:top w:val="none" w:sz="0" w:space="0" w:color="auto"/>
            <w:left w:val="none" w:sz="0" w:space="0" w:color="auto"/>
            <w:bottom w:val="none" w:sz="0" w:space="0" w:color="auto"/>
            <w:right w:val="none" w:sz="0" w:space="0" w:color="auto"/>
          </w:divBdr>
        </w:div>
        <w:div w:id="478377054">
          <w:marLeft w:val="0"/>
          <w:marRight w:val="0"/>
          <w:marTop w:val="0"/>
          <w:marBottom w:val="0"/>
          <w:divBdr>
            <w:top w:val="none" w:sz="0" w:space="0" w:color="auto"/>
            <w:left w:val="none" w:sz="0" w:space="0" w:color="auto"/>
            <w:bottom w:val="none" w:sz="0" w:space="0" w:color="auto"/>
            <w:right w:val="none" w:sz="0" w:space="0" w:color="auto"/>
          </w:divBdr>
        </w:div>
        <w:div w:id="1957060114">
          <w:marLeft w:val="0"/>
          <w:marRight w:val="0"/>
          <w:marTop w:val="0"/>
          <w:marBottom w:val="0"/>
          <w:divBdr>
            <w:top w:val="none" w:sz="0" w:space="0" w:color="auto"/>
            <w:left w:val="none" w:sz="0" w:space="0" w:color="auto"/>
            <w:bottom w:val="none" w:sz="0" w:space="0" w:color="auto"/>
            <w:right w:val="none" w:sz="0" w:space="0" w:color="auto"/>
          </w:divBdr>
        </w:div>
        <w:div w:id="1812599804">
          <w:marLeft w:val="0"/>
          <w:marRight w:val="0"/>
          <w:marTop w:val="0"/>
          <w:marBottom w:val="0"/>
          <w:divBdr>
            <w:top w:val="none" w:sz="0" w:space="0" w:color="auto"/>
            <w:left w:val="none" w:sz="0" w:space="0" w:color="auto"/>
            <w:bottom w:val="none" w:sz="0" w:space="0" w:color="auto"/>
            <w:right w:val="none" w:sz="0" w:space="0" w:color="auto"/>
          </w:divBdr>
        </w:div>
        <w:div w:id="655301449">
          <w:marLeft w:val="0"/>
          <w:marRight w:val="0"/>
          <w:marTop w:val="0"/>
          <w:marBottom w:val="0"/>
          <w:divBdr>
            <w:top w:val="none" w:sz="0" w:space="0" w:color="auto"/>
            <w:left w:val="none" w:sz="0" w:space="0" w:color="auto"/>
            <w:bottom w:val="none" w:sz="0" w:space="0" w:color="auto"/>
            <w:right w:val="none" w:sz="0" w:space="0" w:color="auto"/>
          </w:divBdr>
        </w:div>
        <w:div w:id="1496410955">
          <w:marLeft w:val="0"/>
          <w:marRight w:val="0"/>
          <w:marTop w:val="0"/>
          <w:marBottom w:val="0"/>
          <w:divBdr>
            <w:top w:val="none" w:sz="0" w:space="0" w:color="auto"/>
            <w:left w:val="none" w:sz="0" w:space="0" w:color="auto"/>
            <w:bottom w:val="none" w:sz="0" w:space="0" w:color="auto"/>
            <w:right w:val="none" w:sz="0" w:space="0" w:color="auto"/>
          </w:divBdr>
        </w:div>
        <w:div w:id="1278181174">
          <w:marLeft w:val="0"/>
          <w:marRight w:val="0"/>
          <w:marTop w:val="0"/>
          <w:marBottom w:val="0"/>
          <w:divBdr>
            <w:top w:val="none" w:sz="0" w:space="0" w:color="auto"/>
            <w:left w:val="none" w:sz="0" w:space="0" w:color="auto"/>
            <w:bottom w:val="none" w:sz="0" w:space="0" w:color="auto"/>
            <w:right w:val="none" w:sz="0" w:space="0" w:color="auto"/>
          </w:divBdr>
        </w:div>
        <w:div w:id="2060084575">
          <w:marLeft w:val="0"/>
          <w:marRight w:val="0"/>
          <w:marTop w:val="0"/>
          <w:marBottom w:val="0"/>
          <w:divBdr>
            <w:top w:val="none" w:sz="0" w:space="0" w:color="auto"/>
            <w:left w:val="none" w:sz="0" w:space="0" w:color="auto"/>
            <w:bottom w:val="none" w:sz="0" w:space="0" w:color="auto"/>
            <w:right w:val="none" w:sz="0" w:space="0" w:color="auto"/>
          </w:divBdr>
        </w:div>
        <w:div w:id="345182313">
          <w:marLeft w:val="0"/>
          <w:marRight w:val="0"/>
          <w:marTop w:val="0"/>
          <w:marBottom w:val="0"/>
          <w:divBdr>
            <w:top w:val="none" w:sz="0" w:space="0" w:color="auto"/>
            <w:left w:val="none" w:sz="0" w:space="0" w:color="auto"/>
            <w:bottom w:val="none" w:sz="0" w:space="0" w:color="auto"/>
            <w:right w:val="none" w:sz="0" w:space="0" w:color="auto"/>
          </w:divBdr>
        </w:div>
        <w:div w:id="522137801">
          <w:marLeft w:val="0"/>
          <w:marRight w:val="0"/>
          <w:marTop w:val="0"/>
          <w:marBottom w:val="0"/>
          <w:divBdr>
            <w:top w:val="none" w:sz="0" w:space="0" w:color="auto"/>
            <w:left w:val="none" w:sz="0" w:space="0" w:color="auto"/>
            <w:bottom w:val="none" w:sz="0" w:space="0" w:color="auto"/>
            <w:right w:val="none" w:sz="0" w:space="0" w:color="auto"/>
          </w:divBdr>
        </w:div>
        <w:div w:id="351424048">
          <w:marLeft w:val="0"/>
          <w:marRight w:val="0"/>
          <w:marTop w:val="0"/>
          <w:marBottom w:val="0"/>
          <w:divBdr>
            <w:top w:val="none" w:sz="0" w:space="0" w:color="auto"/>
            <w:left w:val="none" w:sz="0" w:space="0" w:color="auto"/>
            <w:bottom w:val="none" w:sz="0" w:space="0" w:color="auto"/>
            <w:right w:val="none" w:sz="0" w:space="0" w:color="auto"/>
          </w:divBdr>
        </w:div>
        <w:div w:id="482695759">
          <w:marLeft w:val="0"/>
          <w:marRight w:val="0"/>
          <w:marTop w:val="0"/>
          <w:marBottom w:val="0"/>
          <w:divBdr>
            <w:top w:val="none" w:sz="0" w:space="0" w:color="auto"/>
            <w:left w:val="none" w:sz="0" w:space="0" w:color="auto"/>
            <w:bottom w:val="none" w:sz="0" w:space="0" w:color="auto"/>
            <w:right w:val="none" w:sz="0" w:space="0" w:color="auto"/>
          </w:divBdr>
        </w:div>
        <w:div w:id="988442919">
          <w:marLeft w:val="0"/>
          <w:marRight w:val="0"/>
          <w:marTop w:val="0"/>
          <w:marBottom w:val="0"/>
          <w:divBdr>
            <w:top w:val="none" w:sz="0" w:space="0" w:color="auto"/>
            <w:left w:val="none" w:sz="0" w:space="0" w:color="auto"/>
            <w:bottom w:val="none" w:sz="0" w:space="0" w:color="auto"/>
            <w:right w:val="none" w:sz="0" w:space="0" w:color="auto"/>
          </w:divBdr>
        </w:div>
        <w:div w:id="429588606">
          <w:marLeft w:val="0"/>
          <w:marRight w:val="0"/>
          <w:marTop w:val="0"/>
          <w:marBottom w:val="0"/>
          <w:divBdr>
            <w:top w:val="none" w:sz="0" w:space="0" w:color="auto"/>
            <w:left w:val="none" w:sz="0" w:space="0" w:color="auto"/>
            <w:bottom w:val="none" w:sz="0" w:space="0" w:color="auto"/>
            <w:right w:val="none" w:sz="0" w:space="0" w:color="auto"/>
          </w:divBdr>
        </w:div>
        <w:div w:id="1852065738">
          <w:marLeft w:val="0"/>
          <w:marRight w:val="0"/>
          <w:marTop w:val="0"/>
          <w:marBottom w:val="0"/>
          <w:divBdr>
            <w:top w:val="none" w:sz="0" w:space="0" w:color="auto"/>
            <w:left w:val="none" w:sz="0" w:space="0" w:color="auto"/>
            <w:bottom w:val="none" w:sz="0" w:space="0" w:color="auto"/>
            <w:right w:val="none" w:sz="0" w:space="0" w:color="auto"/>
          </w:divBdr>
        </w:div>
        <w:div w:id="672488422">
          <w:marLeft w:val="0"/>
          <w:marRight w:val="0"/>
          <w:marTop w:val="0"/>
          <w:marBottom w:val="0"/>
          <w:divBdr>
            <w:top w:val="none" w:sz="0" w:space="0" w:color="auto"/>
            <w:left w:val="none" w:sz="0" w:space="0" w:color="auto"/>
            <w:bottom w:val="none" w:sz="0" w:space="0" w:color="auto"/>
            <w:right w:val="none" w:sz="0" w:space="0" w:color="auto"/>
          </w:divBdr>
        </w:div>
        <w:div w:id="822618671">
          <w:marLeft w:val="0"/>
          <w:marRight w:val="0"/>
          <w:marTop w:val="0"/>
          <w:marBottom w:val="0"/>
          <w:divBdr>
            <w:top w:val="none" w:sz="0" w:space="0" w:color="auto"/>
            <w:left w:val="none" w:sz="0" w:space="0" w:color="auto"/>
            <w:bottom w:val="none" w:sz="0" w:space="0" w:color="auto"/>
            <w:right w:val="none" w:sz="0" w:space="0" w:color="auto"/>
          </w:divBdr>
        </w:div>
        <w:div w:id="1407335354">
          <w:marLeft w:val="0"/>
          <w:marRight w:val="0"/>
          <w:marTop w:val="0"/>
          <w:marBottom w:val="0"/>
          <w:divBdr>
            <w:top w:val="none" w:sz="0" w:space="0" w:color="auto"/>
            <w:left w:val="none" w:sz="0" w:space="0" w:color="auto"/>
            <w:bottom w:val="none" w:sz="0" w:space="0" w:color="auto"/>
            <w:right w:val="none" w:sz="0" w:space="0" w:color="auto"/>
          </w:divBdr>
        </w:div>
        <w:div w:id="1598248094">
          <w:marLeft w:val="0"/>
          <w:marRight w:val="0"/>
          <w:marTop w:val="0"/>
          <w:marBottom w:val="0"/>
          <w:divBdr>
            <w:top w:val="none" w:sz="0" w:space="0" w:color="auto"/>
            <w:left w:val="none" w:sz="0" w:space="0" w:color="auto"/>
            <w:bottom w:val="none" w:sz="0" w:space="0" w:color="auto"/>
            <w:right w:val="none" w:sz="0" w:space="0" w:color="auto"/>
          </w:divBdr>
        </w:div>
        <w:div w:id="1258490338">
          <w:marLeft w:val="0"/>
          <w:marRight w:val="0"/>
          <w:marTop w:val="0"/>
          <w:marBottom w:val="0"/>
          <w:divBdr>
            <w:top w:val="none" w:sz="0" w:space="0" w:color="auto"/>
            <w:left w:val="none" w:sz="0" w:space="0" w:color="auto"/>
            <w:bottom w:val="none" w:sz="0" w:space="0" w:color="auto"/>
            <w:right w:val="none" w:sz="0" w:space="0" w:color="auto"/>
          </w:divBdr>
        </w:div>
        <w:div w:id="911623926">
          <w:marLeft w:val="0"/>
          <w:marRight w:val="0"/>
          <w:marTop w:val="0"/>
          <w:marBottom w:val="0"/>
          <w:divBdr>
            <w:top w:val="none" w:sz="0" w:space="0" w:color="auto"/>
            <w:left w:val="none" w:sz="0" w:space="0" w:color="auto"/>
            <w:bottom w:val="none" w:sz="0" w:space="0" w:color="auto"/>
            <w:right w:val="none" w:sz="0" w:space="0" w:color="auto"/>
          </w:divBdr>
        </w:div>
        <w:div w:id="1660226697">
          <w:marLeft w:val="0"/>
          <w:marRight w:val="0"/>
          <w:marTop w:val="0"/>
          <w:marBottom w:val="0"/>
          <w:divBdr>
            <w:top w:val="none" w:sz="0" w:space="0" w:color="auto"/>
            <w:left w:val="none" w:sz="0" w:space="0" w:color="auto"/>
            <w:bottom w:val="none" w:sz="0" w:space="0" w:color="auto"/>
            <w:right w:val="none" w:sz="0" w:space="0" w:color="auto"/>
          </w:divBdr>
        </w:div>
        <w:div w:id="1891725193">
          <w:marLeft w:val="0"/>
          <w:marRight w:val="0"/>
          <w:marTop w:val="0"/>
          <w:marBottom w:val="0"/>
          <w:divBdr>
            <w:top w:val="none" w:sz="0" w:space="0" w:color="auto"/>
            <w:left w:val="none" w:sz="0" w:space="0" w:color="auto"/>
            <w:bottom w:val="none" w:sz="0" w:space="0" w:color="auto"/>
            <w:right w:val="none" w:sz="0" w:space="0" w:color="auto"/>
          </w:divBdr>
        </w:div>
        <w:div w:id="77486238">
          <w:marLeft w:val="0"/>
          <w:marRight w:val="0"/>
          <w:marTop w:val="0"/>
          <w:marBottom w:val="0"/>
          <w:divBdr>
            <w:top w:val="none" w:sz="0" w:space="0" w:color="auto"/>
            <w:left w:val="none" w:sz="0" w:space="0" w:color="auto"/>
            <w:bottom w:val="none" w:sz="0" w:space="0" w:color="auto"/>
            <w:right w:val="none" w:sz="0" w:space="0" w:color="auto"/>
          </w:divBdr>
        </w:div>
        <w:div w:id="936865455">
          <w:marLeft w:val="0"/>
          <w:marRight w:val="0"/>
          <w:marTop w:val="0"/>
          <w:marBottom w:val="0"/>
          <w:divBdr>
            <w:top w:val="none" w:sz="0" w:space="0" w:color="auto"/>
            <w:left w:val="none" w:sz="0" w:space="0" w:color="auto"/>
            <w:bottom w:val="none" w:sz="0" w:space="0" w:color="auto"/>
            <w:right w:val="none" w:sz="0" w:space="0" w:color="auto"/>
          </w:divBdr>
        </w:div>
        <w:div w:id="1167093619">
          <w:marLeft w:val="0"/>
          <w:marRight w:val="0"/>
          <w:marTop w:val="0"/>
          <w:marBottom w:val="0"/>
          <w:divBdr>
            <w:top w:val="none" w:sz="0" w:space="0" w:color="auto"/>
            <w:left w:val="none" w:sz="0" w:space="0" w:color="auto"/>
            <w:bottom w:val="none" w:sz="0" w:space="0" w:color="auto"/>
            <w:right w:val="none" w:sz="0" w:space="0" w:color="auto"/>
          </w:divBdr>
        </w:div>
        <w:div w:id="1190408913">
          <w:marLeft w:val="0"/>
          <w:marRight w:val="0"/>
          <w:marTop w:val="0"/>
          <w:marBottom w:val="0"/>
          <w:divBdr>
            <w:top w:val="none" w:sz="0" w:space="0" w:color="auto"/>
            <w:left w:val="none" w:sz="0" w:space="0" w:color="auto"/>
            <w:bottom w:val="none" w:sz="0" w:space="0" w:color="auto"/>
            <w:right w:val="none" w:sz="0" w:space="0" w:color="auto"/>
          </w:divBdr>
        </w:div>
        <w:div w:id="119691818">
          <w:marLeft w:val="0"/>
          <w:marRight w:val="0"/>
          <w:marTop w:val="0"/>
          <w:marBottom w:val="0"/>
          <w:divBdr>
            <w:top w:val="none" w:sz="0" w:space="0" w:color="auto"/>
            <w:left w:val="none" w:sz="0" w:space="0" w:color="auto"/>
            <w:bottom w:val="none" w:sz="0" w:space="0" w:color="auto"/>
            <w:right w:val="none" w:sz="0" w:space="0" w:color="auto"/>
          </w:divBdr>
        </w:div>
        <w:div w:id="810557553">
          <w:marLeft w:val="0"/>
          <w:marRight w:val="0"/>
          <w:marTop w:val="0"/>
          <w:marBottom w:val="0"/>
          <w:divBdr>
            <w:top w:val="none" w:sz="0" w:space="0" w:color="auto"/>
            <w:left w:val="none" w:sz="0" w:space="0" w:color="auto"/>
            <w:bottom w:val="none" w:sz="0" w:space="0" w:color="auto"/>
            <w:right w:val="none" w:sz="0" w:space="0" w:color="auto"/>
          </w:divBdr>
        </w:div>
        <w:div w:id="482435520">
          <w:marLeft w:val="0"/>
          <w:marRight w:val="0"/>
          <w:marTop w:val="0"/>
          <w:marBottom w:val="0"/>
          <w:divBdr>
            <w:top w:val="none" w:sz="0" w:space="0" w:color="auto"/>
            <w:left w:val="none" w:sz="0" w:space="0" w:color="auto"/>
            <w:bottom w:val="none" w:sz="0" w:space="0" w:color="auto"/>
            <w:right w:val="none" w:sz="0" w:space="0" w:color="auto"/>
          </w:divBdr>
        </w:div>
        <w:div w:id="736709467">
          <w:marLeft w:val="0"/>
          <w:marRight w:val="0"/>
          <w:marTop w:val="0"/>
          <w:marBottom w:val="0"/>
          <w:divBdr>
            <w:top w:val="none" w:sz="0" w:space="0" w:color="auto"/>
            <w:left w:val="none" w:sz="0" w:space="0" w:color="auto"/>
            <w:bottom w:val="none" w:sz="0" w:space="0" w:color="auto"/>
            <w:right w:val="none" w:sz="0" w:space="0" w:color="auto"/>
          </w:divBdr>
        </w:div>
        <w:div w:id="243300523">
          <w:marLeft w:val="0"/>
          <w:marRight w:val="0"/>
          <w:marTop w:val="0"/>
          <w:marBottom w:val="0"/>
          <w:divBdr>
            <w:top w:val="none" w:sz="0" w:space="0" w:color="auto"/>
            <w:left w:val="none" w:sz="0" w:space="0" w:color="auto"/>
            <w:bottom w:val="none" w:sz="0" w:space="0" w:color="auto"/>
            <w:right w:val="none" w:sz="0" w:space="0" w:color="auto"/>
          </w:divBdr>
        </w:div>
        <w:div w:id="1380323983">
          <w:marLeft w:val="0"/>
          <w:marRight w:val="0"/>
          <w:marTop w:val="0"/>
          <w:marBottom w:val="0"/>
          <w:divBdr>
            <w:top w:val="none" w:sz="0" w:space="0" w:color="auto"/>
            <w:left w:val="none" w:sz="0" w:space="0" w:color="auto"/>
            <w:bottom w:val="none" w:sz="0" w:space="0" w:color="auto"/>
            <w:right w:val="none" w:sz="0" w:space="0" w:color="auto"/>
          </w:divBdr>
        </w:div>
        <w:div w:id="192428088">
          <w:marLeft w:val="0"/>
          <w:marRight w:val="0"/>
          <w:marTop w:val="0"/>
          <w:marBottom w:val="0"/>
          <w:divBdr>
            <w:top w:val="none" w:sz="0" w:space="0" w:color="auto"/>
            <w:left w:val="none" w:sz="0" w:space="0" w:color="auto"/>
            <w:bottom w:val="none" w:sz="0" w:space="0" w:color="auto"/>
            <w:right w:val="none" w:sz="0" w:space="0" w:color="auto"/>
          </w:divBdr>
        </w:div>
        <w:div w:id="1402678339">
          <w:marLeft w:val="0"/>
          <w:marRight w:val="0"/>
          <w:marTop w:val="0"/>
          <w:marBottom w:val="0"/>
          <w:divBdr>
            <w:top w:val="none" w:sz="0" w:space="0" w:color="auto"/>
            <w:left w:val="none" w:sz="0" w:space="0" w:color="auto"/>
            <w:bottom w:val="none" w:sz="0" w:space="0" w:color="auto"/>
            <w:right w:val="none" w:sz="0" w:space="0" w:color="auto"/>
          </w:divBdr>
        </w:div>
        <w:div w:id="269434405">
          <w:marLeft w:val="0"/>
          <w:marRight w:val="0"/>
          <w:marTop w:val="0"/>
          <w:marBottom w:val="0"/>
          <w:divBdr>
            <w:top w:val="none" w:sz="0" w:space="0" w:color="auto"/>
            <w:left w:val="none" w:sz="0" w:space="0" w:color="auto"/>
            <w:bottom w:val="none" w:sz="0" w:space="0" w:color="auto"/>
            <w:right w:val="none" w:sz="0" w:space="0" w:color="auto"/>
          </w:divBdr>
        </w:div>
        <w:div w:id="485978708">
          <w:marLeft w:val="0"/>
          <w:marRight w:val="0"/>
          <w:marTop w:val="0"/>
          <w:marBottom w:val="0"/>
          <w:divBdr>
            <w:top w:val="none" w:sz="0" w:space="0" w:color="auto"/>
            <w:left w:val="none" w:sz="0" w:space="0" w:color="auto"/>
            <w:bottom w:val="none" w:sz="0" w:space="0" w:color="auto"/>
            <w:right w:val="none" w:sz="0" w:space="0" w:color="auto"/>
          </w:divBdr>
        </w:div>
        <w:div w:id="488180756">
          <w:marLeft w:val="0"/>
          <w:marRight w:val="0"/>
          <w:marTop w:val="0"/>
          <w:marBottom w:val="0"/>
          <w:divBdr>
            <w:top w:val="none" w:sz="0" w:space="0" w:color="auto"/>
            <w:left w:val="none" w:sz="0" w:space="0" w:color="auto"/>
            <w:bottom w:val="none" w:sz="0" w:space="0" w:color="auto"/>
            <w:right w:val="none" w:sz="0" w:space="0" w:color="auto"/>
          </w:divBdr>
        </w:div>
        <w:div w:id="1538465960">
          <w:marLeft w:val="0"/>
          <w:marRight w:val="0"/>
          <w:marTop w:val="0"/>
          <w:marBottom w:val="0"/>
          <w:divBdr>
            <w:top w:val="none" w:sz="0" w:space="0" w:color="auto"/>
            <w:left w:val="none" w:sz="0" w:space="0" w:color="auto"/>
            <w:bottom w:val="none" w:sz="0" w:space="0" w:color="auto"/>
            <w:right w:val="none" w:sz="0" w:space="0" w:color="auto"/>
          </w:divBdr>
        </w:div>
        <w:div w:id="1469005932">
          <w:marLeft w:val="0"/>
          <w:marRight w:val="0"/>
          <w:marTop w:val="0"/>
          <w:marBottom w:val="0"/>
          <w:divBdr>
            <w:top w:val="none" w:sz="0" w:space="0" w:color="auto"/>
            <w:left w:val="none" w:sz="0" w:space="0" w:color="auto"/>
            <w:bottom w:val="none" w:sz="0" w:space="0" w:color="auto"/>
            <w:right w:val="none" w:sz="0" w:space="0" w:color="auto"/>
          </w:divBdr>
        </w:div>
        <w:div w:id="2107188506">
          <w:marLeft w:val="0"/>
          <w:marRight w:val="0"/>
          <w:marTop w:val="0"/>
          <w:marBottom w:val="0"/>
          <w:divBdr>
            <w:top w:val="none" w:sz="0" w:space="0" w:color="auto"/>
            <w:left w:val="none" w:sz="0" w:space="0" w:color="auto"/>
            <w:bottom w:val="none" w:sz="0" w:space="0" w:color="auto"/>
            <w:right w:val="none" w:sz="0" w:space="0" w:color="auto"/>
          </w:divBdr>
        </w:div>
        <w:div w:id="1553420722">
          <w:marLeft w:val="0"/>
          <w:marRight w:val="0"/>
          <w:marTop w:val="0"/>
          <w:marBottom w:val="0"/>
          <w:divBdr>
            <w:top w:val="none" w:sz="0" w:space="0" w:color="auto"/>
            <w:left w:val="none" w:sz="0" w:space="0" w:color="auto"/>
            <w:bottom w:val="none" w:sz="0" w:space="0" w:color="auto"/>
            <w:right w:val="none" w:sz="0" w:space="0" w:color="auto"/>
          </w:divBdr>
        </w:div>
        <w:div w:id="890581639">
          <w:marLeft w:val="0"/>
          <w:marRight w:val="0"/>
          <w:marTop w:val="0"/>
          <w:marBottom w:val="0"/>
          <w:divBdr>
            <w:top w:val="none" w:sz="0" w:space="0" w:color="auto"/>
            <w:left w:val="none" w:sz="0" w:space="0" w:color="auto"/>
            <w:bottom w:val="none" w:sz="0" w:space="0" w:color="auto"/>
            <w:right w:val="none" w:sz="0" w:space="0" w:color="auto"/>
          </w:divBdr>
        </w:div>
        <w:div w:id="1937638992">
          <w:marLeft w:val="0"/>
          <w:marRight w:val="0"/>
          <w:marTop w:val="0"/>
          <w:marBottom w:val="0"/>
          <w:divBdr>
            <w:top w:val="none" w:sz="0" w:space="0" w:color="auto"/>
            <w:left w:val="none" w:sz="0" w:space="0" w:color="auto"/>
            <w:bottom w:val="none" w:sz="0" w:space="0" w:color="auto"/>
            <w:right w:val="none" w:sz="0" w:space="0" w:color="auto"/>
          </w:divBdr>
        </w:div>
        <w:div w:id="1132753198">
          <w:marLeft w:val="0"/>
          <w:marRight w:val="0"/>
          <w:marTop w:val="0"/>
          <w:marBottom w:val="0"/>
          <w:divBdr>
            <w:top w:val="none" w:sz="0" w:space="0" w:color="auto"/>
            <w:left w:val="none" w:sz="0" w:space="0" w:color="auto"/>
            <w:bottom w:val="none" w:sz="0" w:space="0" w:color="auto"/>
            <w:right w:val="none" w:sz="0" w:space="0" w:color="auto"/>
          </w:divBdr>
        </w:div>
        <w:div w:id="160897954">
          <w:marLeft w:val="0"/>
          <w:marRight w:val="0"/>
          <w:marTop w:val="0"/>
          <w:marBottom w:val="0"/>
          <w:divBdr>
            <w:top w:val="none" w:sz="0" w:space="0" w:color="auto"/>
            <w:left w:val="none" w:sz="0" w:space="0" w:color="auto"/>
            <w:bottom w:val="none" w:sz="0" w:space="0" w:color="auto"/>
            <w:right w:val="none" w:sz="0" w:space="0" w:color="auto"/>
          </w:divBdr>
        </w:div>
        <w:div w:id="607322273">
          <w:marLeft w:val="0"/>
          <w:marRight w:val="0"/>
          <w:marTop w:val="0"/>
          <w:marBottom w:val="0"/>
          <w:divBdr>
            <w:top w:val="none" w:sz="0" w:space="0" w:color="auto"/>
            <w:left w:val="none" w:sz="0" w:space="0" w:color="auto"/>
            <w:bottom w:val="none" w:sz="0" w:space="0" w:color="auto"/>
            <w:right w:val="none" w:sz="0" w:space="0" w:color="auto"/>
          </w:divBdr>
        </w:div>
        <w:div w:id="611325041">
          <w:marLeft w:val="0"/>
          <w:marRight w:val="0"/>
          <w:marTop w:val="0"/>
          <w:marBottom w:val="0"/>
          <w:divBdr>
            <w:top w:val="none" w:sz="0" w:space="0" w:color="auto"/>
            <w:left w:val="none" w:sz="0" w:space="0" w:color="auto"/>
            <w:bottom w:val="none" w:sz="0" w:space="0" w:color="auto"/>
            <w:right w:val="none" w:sz="0" w:space="0" w:color="auto"/>
          </w:divBdr>
        </w:div>
        <w:div w:id="977490364">
          <w:marLeft w:val="0"/>
          <w:marRight w:val="0"/>
          <w:marTop w:val="0"/>
          <w:marBottom w:val="0"/>
          <w:divBdr>
            <w:top w:val="none" w:sz="0" w:space="0" w:color="auto"/>
            <w:left w:val="none" w:sz="0" w:space="0" w:color="auto"/>
            <w:bottom w:val="none" w:sz="0" w:space="0" w:color="auto"/>
            <w:right w:val="none" w:sz="0" w:space="0" w:color="auto"/>
          </w:divBdr>
        </w:div>
        <w:div w:id="1164784464">
          <w:marLeft w:val="0"/>
          <w:marRight w:val="0"/>
          <w:marTop w:val="0"/>
          <w:marBottom w:val="0"/>
          <w:divBdr>
            <w:top w:val="none" w:sz="0" w:space="0" w:color="auto"/>
            <w:left w:val="none" w:sz="0" w:space="0" w:color="auto"/>
            <w:bottom w:val="none" w:sz="0" w:space="0" w:color="auto"/>
            <w:right w:val="none" w:sz="0" w:space="0" w:color="auto"/>
          </w:divBdr>
        </w:div>
        <w:div w:id="330178981">
          <w:marLeft w:val="0"/>
          <w:marRight w:val="0"/>
          <w:marTop w:val="0"/>
          <w:marBottom w:val="0"/>
          <w:divBdr>
            <w:top w:val="none" w:sz="0" w:space="0" w:color="auto"/>
            <w:left w:val="none" w:sz="0" w:space="0" w:color="auto"/>
            <w:bottom w:val="none" w:sz="0" w:space="0" w:color="auto"/>
            <w:right w:val="none" w:sz="0" w:space="0" w:color="auto"/>
          </w:divBdr>
        </w:div>
        <w:div w:id="1484349885">
          <w:marLeft w:val="0"/>
          <w:marRight w:val="0"/>
          <w:marTop w:val="0"/>
          <w:marBottom w:val="0"/>
          <w:divBdr>
            <w:top w:val="none" w:sz="0" w:space="0" w:color="auto"/>
            <w:left w:val="none" w:sz="0" w:space="0" w:color="auto"/>
            <w:bottom w:val="none" w:sz="0" w:space="0" w:color="auto"/>
            <w:right w:val="none" w:sz="0" w:space="0" w:color="auto"/>
          </w:divBdr>
        </w:div>
        <w:div w:id="748161691">
          <w:marLeft w:val="0"/>
          <w:marRight w:val="0"/>
          <w:marTop w:val="0"/>
          <w:marBottom w:val="0"/>
          <w:divBdr>
            <w:top w:val="none" w:sz="0" w:space="0" w:color="auto"/>
            <w:left w:val="none" w:sz="0" w:space="0" w:color="auto"/>
            <w:bottom w:val="none" w:sz="0" w:space="0" w:color="auto"/>
            <w:right w:val="none" w:sz="0" w:space="0" w:color="auto"/>
          </w:divBdr>
        </w:div>
        <w:div w:id="1560632690">
          <w:marLeft w:val="0"/>
          <w:marRight w:val="0"/>
          <w:marTop w:val="0"/>
          <w:marBottom w:val="0"/>
          <w:divBdr>
            <w:top w:val="none" w:sz="0" w:space="0" w:color="auto"/>
            <w:left w:val="none" w:sz="0" w:space="0" w:color="auto"/>
            <w:bottom w:val="none" w:sz="0" w:space="0" w:color="auto"/>
            <w:right w:val="none" w:sz="0" w:space="0" w:color="auto"/>
          </w:divBdr>
        </w:div>
        <w:div w:id="1898662942">
          <w:marLeft w:val="0"/>
          <w:marRight w:val="0"/>
          <w:marTop w:val="0"/>
          <w:marBottom w:val="0"/>
          <w:divBdr>
            <w:top w:val="none" w:sz="0" w:space="0" w:color="auto"/>
            <w:left w:val="none" w:sz="0" w:space="0" w:color="auto"/>
            <w:bottom w:val="none" w:sz="0" w:space="0" w:color="auto"/>
            <w:right w:val="none" w:sz="0" w:space="0" w:color="auto"/>
          </w:divBdr>
        </w:div>
        <w:div w:id="1215435534">
          <w:marLeft w:val="0"/>
          <w:marRight w:val="0"/>
          <w:marTop w:val="0"/>
          <w:marBottom w:val="0"/>
          <w:divBdr>
            <w:top w:val="none" w:sz="0" w:space="0" w:color="auto"/>
            <w:left w:val="none" w:sz="0" w:space="0" w:color="auto"/>
            <w:bottom w:val="none" w:sz="0" w:space="0" w:color="auto"/>
            <w:right w:val="none" w:sz="0" w:space="0" w:color="auto"/>
          </w:divBdr>
        </w:div>
        <w:div w:id="544754565">
          <w:marLeft w:val="0"/>
          <w:marRight w:val="0"/>
          <w:marTop w:val="0"/>
          <w:marBottom w:val="0"/>
          <w:divBdr>
            <w:top w:val="none" w:sz="0" w:space="0" w:color="auto"/>
            <w:left w:val="none" w:sz="0" w:space="0" w:color="auto"/>
            <w:bottom w:val="none" w:sz="0" w:space="0" w:color="auto"/>
            <w:right w:val="none" w:sz="0" w:space="0" w:color="auto"/>
          </w:divBdr>
        </w:div>
        <w:div w:id="1336415638">
          <w:marLeft w:val="0"/>
          <w:marRight w:val="0"/>
          <w:marTop w:val="0"/>
          <w:marBottom w:val="0"/>
          <w:divBdr>
            <w:top w:val="none" w:sz="0" w:space="0" w:color="auto"/>
            <w:left w:val="none" w:sz="0" w:space="0" w:color="auto"/>
            <w:bottom w:val="none" w:sz="0" w:space="0" w:color="auto"/>
            <w:right w:val="none" w:sz="0" w:space="0" w:color="auto"/>
          </w:divBdr>
        </w:div>
        <w:div w:id="891381725">
          <w:marLeft w:val="0"/>
          <w:marRight w:val="0"/>
          <w:marTop w:val="0"/>
          <w:marBottom w:val="0"/>
          <w:divBdr>
            <w:top w:val="none" w:sz="0" w:space="0" w:color="auto"/>
            <w:left w:val="none" w:sz="0" w:space="0" w:color="auto"/>
            <w:bottom w:val="none" w:sz="0" w:space="0" w:color="auto"/>
            <w:right w:val="none" w:sz="0" w:space="0" w:color="auto"/>
          </w:divBdr>
        </w:div>
        <w:div w:id="777724766">
          <w:marLeft w:val="0"/>
          <w:marRight w:val="0"/>
          <w:marTop w:val="0"/>
          <w:marBottom w:val="0"/>
          <w:divBdr>
            <w:top w:val="none" w:sz="0" w:space="0" w:color="auto"/>
            <w:left w:val="none" w:sz="0" w:space="0" w:color="auto"/>
            <w:bottom w:val="none" w:sz="0" w:space="0" w:color="auto"/>
            <w:right w:val="none" w:sz="0" w:space="0" w:color="auto"/>
          </w:divBdr>
        </w:div>
        <w:div w:id="1785886549">
          <w:marLeft w:val="0"/>
          <w:marRight w:val="0"/>
          <w:marTop w:val="0"/>
          <w:marBottom w:val="0"/>
          <w:divBdr>
            <w:top w:val="none" w:sz="0" w:space="0" w:color="auto"/>
            <w:left w:val="none" w:sz="0" w:space="0" w:color="auto"/>
            <w:bottom w:val="none" w:sz="0" w:space="0" w:color="auto"/>
            <w:right w:val="none" w:sz="0" w:space="0" w:color="auto"/>
          </w:divBdr>
        </w:div>
        <w:div w:id="682585686">
          <w:marLeft w:val="0"/>
          <w:marRight w:val="0"/>
          <w:marTop w:val="0"/>
          <w:marBottom w:val="0"/>
          <w:divBdr>
            <w:top w:val="none" w:sz="0" w:space="0" w:color="auto"/>
            <w:left w:val="none" w:sz="0" w:space="0" w:color="auto"/>
            <w:bottom w:val="none" w:sz="0" w:space="0" w:color="auto"/>
            <w:right w:val="none" w:sz="0" w:space="0" w:color="auto"/>
          </w:divBdr>
        </w:div>
        <w:div w:id="1949970803">
          <w:marLeft w:val="0"/>
          <w:marRight w:val="0"/>
          <w:marTop w:val="0"/>
          <w:marBottom w:val="0"/>
          <w:divBdr>
            <w:top w:val="none" w:sz="0" w:space="0" w:color="auto"/>
            <w:left w:val="none" w:sz="0" w:space="0" w:color="auto"/>
            <w:bottom w:val="none" w:sz="0" w:space="0" w:color="auto"/>
            <w:right w:val="none" w:sz="0" w:space="0" w:color="auto"/>
          </w:divBdr>
        </w:div>
        <w:div w:id="208957681">
          <w:marLeft w:val="0"/>
          <w:marRight w:val="0"/>
          <w:marTop w:val="0"/>
          <w:marBottom w:val="0"/>
          <w:divBdr>
            <w:top w:val="none" w:sz="0" w:space="0" w:color="auto"/>
            <w:left w:val="none" w:sz="0" w:space="0" w:color="auto"/>
            <w:bottom w:val="none" w:sz="0" w:space="0" w:color="auto"/>
            <w:right w:val="none" w:sz="0" w:space="0" w:color="auto"/>
          </w:divBdr>
        </w:div>
        <w:div w:id="1690717975">
          <w:marLeft w:val="0"/>
          <w:marRight w:val="0"/>
          <w:marTop w:val="0"/>
          <w:marBottom w:val="0"/>
          <w:divBdr>
            <w:top w:val="none" w:sz="0" w:space="0" w:color="auto"/>
            <w:left w:val="none" w:sz="0" w:space="0" w:color="auto"/>
            <w:bottom w:val="none" w:sz="0" w:space="0" w:color="auto"/>
            <w:right w:val="none" w:sz="0" w:space="0" w:color="auto"/>
          </w:divBdr>
        </w:div>
        <w:div w:id="1398477926">
          <w:marLeft w:val="0"/>
          <w:marRight w:val="0"/>
          <w:marTop w:val="0"/>
          <w:marBottom w:val="0"/>
          <w:divBdr>
            <w:top w:val="none" w:sz="0" w:space="0" w:color="auto"/>
            <w:left w:val="none" w:sz="0" w:space="0" w:color="auto"/>
            <w:bottom w:val="none" w:sz="0" w:space="0" w:color="auto"/>
            <w:right w:val="none" w:sz="0" w:space="0" w:color="auto"/>
          </w:divBdr>
        </w:div>
        <w:div w:id="387801324">
          <w:marLeft w:val="0"/>
          <w:marRight w:val="0"/>
          <w:marTop w:val="0"/>
          <w:marBottom w:val="0"/>
          <w:divBdr>
            <w:top w:val="none" w:sz="0" w:space="0" w:color="auto"/>
            <w:left w:val="none" w:sz="0" w:space="0" w:color="auto"/>
            <w:bottom w:val="none" w:sz="0" w:space="0" w:color="auto"/>
            <w:right w:val="none" w:sz="0" w:space="0" w:color="auto"/>
          </w:divBdr>
        </w:div>
        <w:div w:id="1806434663">
          <w:marLeft w:val="0"/>
          <w:marRight w:val="0"/>
          <w:marTop w:val="0"/>
          <w:marBottom w:val="0"/>
          <w:divBdr>
            <w:top w:val="none" w:sz="0" w:space="0" w:color="auto"/>
            <w:left w:val="none" w:sz="0" w:space="0" w:color="auto"/>
            <w:bottom w:val="none" w:sz="0" w:space="0" w:color="auto"/>
            <w:right w:val="none" w:sz="0" w:space="0" w:color="auto"/>
          </w:divBdr>
        </w:div>
        <w:div w:id="1659963849">
          <w:marLeft w:val="0"/>
          <w:marRight w:val="0"/>
          <w:marTop w:val="0"/>
          <w:marBottom w:val="0"/>
          <w:divBdr>
            <w:top w:val="none" w:sz="0" w:space="0" w:color="auto"/>
            <w:left w:val="none" w:sz="0" w:space="0" w:color="auto"/>
            <w:bottom w:val="none" w:sz="0" w:space="0" w:color="auto"/>
            <w:right w:val="none" w:sz="0" w:space="0" w:color="auto"/>
          </w:divBdr>
        </w:div>
        <w:div w:id="1847859450">
          <w:marLeft w:val="0"/>
          <w:marRight w:val="0"/>
          <w:marTop w:val="0"/>
          <w:marBottom w:val="0"/>
          <w:divBdr>
            <w:top w:val="none" w:sz="0" w:space="0" w:color="auto"/>
            <w:left w:val="none" w:sz="0" w:space="0" w:color="auto"/>
            <w:bottom w:val="none" w:sz="0" w:space="0" w:color="auto"/>
            <w:right w:val="none" w:sz="0" w:space="0" w:color="auto"/>
          </w:divBdr>
        </w:div>
        <w:div w:id="1411122451">
          <w:marLeft w:val="0"/>
          <w:marRight w:val="0"/>
          <w:marTop w:val="0"/>
          <w:marBottom w:val="0"/>
          <w:divBdr>
            <w:top w:val="none" w:sz="0" w:space="0" w:color="auto"/>
            <w:left w:val="none" w:sz="0" w:space="0" w:color="auto"/>
            <w:bottom w:val="none" w:sz="0" w:space="0" w:color="auto"/>
            <w:right w:val="none" w:sz="0" w:space="0" w:color="auto"/>
          </w:divBdr>
        </w:div>
        <w:div w:id="953286738">
          <w:marLeft w:val="0"/>
          <w:marRight w:val="0"/>
          <w:marTop w:val="0"/>
          <w:marBottom w:val="0"/>
          <w:divBdr>
            <w:top w:val="none" w:sz="0" w:space="0" w:color="auto"/>
            <w:left w:val="none" w:sz="0" w:space="0" w:color="auto"/>
            <w:bottom w:val="none" w:sz="0" w:space="0" w:color="auto"/>
            <w:right w:val="none" w:sz="0" w:space="0" w:color="auto"/>
          </w:divBdr>
        </w:div>
        <w:div w:id="1360622695">
          <w:marLeft w:val="0"/>
          <w:marRight w:val="0"/>
          <w:marTop w:val="0"/>
          <w:marBottom w:val="0"/>
          <w:divBdr>
            <w:top w:val="none" w:sz="0" w:space="0" w:color="auto"/>
            <w:left w:val="none" w:sz="0" w:space="0" w:color="auto"/>
            <w:bottom w:val="none" w:sz="0" w:space="0" w:color="auto"/>
            <w:right w:val="none" w:sz="0" w:space="0" w:color="auto"/>
          </w:divBdr>
        </w:div>
        <w:div w:id="1762413299">
          <w:marLeft w:val="0"/>
          <w:marRight w:val="0"/>
          <w:marTop w:val="0"/>
          <w:marBottom w:val="0"/>
          <w:divBdr>
            <w:top w:val="none" w:sz="0" w:space="0" w:color="auto"/>
            <w:left w:val="none" w:sz="0" w:space="0" w:color="auto"/>
            <w:bottom w:val="none" w:sz="0" w:space="0" w:color="auto"/>
            <w:right w:val="none" w:sz="0" w:space="0" w:color="auto"/>
          </w:divBdr>
        </w:div>
        <w:div w:id="1895313013">
          <w:marLeft w:val="0"/>
          <w:marRight w:val="0"/>
          <w:marTop w:val="0"/>
          <w:marBottom w:val="0"/>
          <w:divBdr>
            <w:top w:val="none" w:sz="0" w:space="0" w:color="auto"/>
            <w:left w:val="none" w:sz="0" w:space="0" w:color="auto"/>
            <w:bottom w:val="none" w:sz="0" w:space="0" w:color="auto"/>
            <w:right w:val="none" w:sz="0" w:space="0" w:color="auto"/>
          </w:divBdr>
        </w:div>
        <w:div w:id="1118183215">
          <w:marLeft w:val="0"/>
          <w:marRight w:val="0"/>
          <w:marTop w:val="0"/>
          <w:marBottom w:val="0"/>
          <w:divBdr>
            <w:top w:val="none" w:sz="0" w:space="0" w:color="auto"/>
            <w:left w:val="none" w:sz="0" w:space="0" w:color="auto"/>
            <w:bottom w:val="none" w:sz="0" w:space="0" w:color="auto"/>
            <w:right w:val="none" w:sz="0" w:space="0" w:color="auto"/>
          </w:divBdr>
        </w:div>
        <w:div w:id="2017343126">
          <w:marLeft w:val="0"/>
          <w:marRight w:val="0"/>
          <w:marTop w:val="0"/>
          <w:marBottom w:val="0"/>
          <w:divBdr>
            <w:top w:val="none" w:sz="0" w:space="0" w:color="auto"/>
            <w:left w:val="none" w:sz="0" w:space="0" w:color="auto"/>
            <w:bottom w:val="none" w:sz="0" w:space="0" w:color="auto"/>
            <w:right w:val="none" w:sz="0" w:space="0" w:color="auto"/>
          </w:divBdr>
        </w:div>
        <w:div w:id="925461699">
          <w:marLeft w:val="0"/>
          <w:marRight w:val="0"/>
          <w:marTop w:val="0"/>
          <w:marBottom w:val="0"/>
          <w:divBdr>
            <w:top w:val="none" w:sz="0" w:space="0" w:color="auto"/>
            <w:left w:val="none" w:sz="0" w:space="0" w:color="auto"/>
            <w:bottom w:val="none" w:sz="0" w:space="0" w:color="auto"/>
            <w:right w:val="none" w:sz="0" w:space="0" w:color="auto"/>
          </w:divBdr>
        </w:div>
        <w:div w:id="491793231">
          <w:marLeft w:val="0"/>
          <w:marRight w:val="0"/>
          <w:marTop w:val="0"/>
          <w:marBottom w:val="0"/>
          <w:divBdr>
            <w:top w:val="none" w:sz="0" w:space="0" w:color="auto"/>
            <w:left w:val="none" w:sz="0" w:space="0" w:color="auto"/>
            <w:bottom w:val="none" w:sz="0" w:space="0" w:color="auto"/>
            <w:right w:val="none" w:sz="0" w:space="0" w:color="auto"/>
          </w:divBdr>
        </w:div>
        <w:div w:id="45841752">
          <w:marLeft w:val="0"/>
          <w:marRight w:val="0"/>
          <w:marTop w:val="0"/>
          <w:marBottom w:val="0"/>
          <w:divBdr>
            <w:top w:val="none" w:sz="0" w:space="0" w:color="auto"/>
            <w:left w:val="none" w:sz="0" w:space="0" w:color="auto"/>
            <w:bottom w:val="none" w:sz="0" w:space="0" w:color="auto"/>
            <w:right w:val="none" w:sz="0" w:space="0" w:color="auto"/>
          </w:divBdr>
        </w:div>
        <w:div w:id="1615092981">
          <w:marLeft w:val="0"/>
          <w:marRight w:val="0"/>
          <w:marTop w:val="0"/>
          <w:marBottom w:val="0"/>
          <w:divBdr>
            <w:top w:val="none" w:sz="0" w:space="0" w:color="auto"/>
            <w:left w:val="none" w:sz="0" w:space="0" w:color="auto"/>
            <w:bottom w:val="none" w:sz="0" w:space="0" w:color="auto"/>
            <w:right w:val="none" w:sz="0" w:space="0" w:color="auto"/>
          </w:divBdr>
        </w:div>
        <w:div w:id="1302077664">
          <w:marLeft w:val="0"/>
          <w:marRight w:val="0"/>
          <w:marTop w:val="0"/>
          <w:marBottom w:val="0"/>
          <w:divBdr>
            <w:top w:val="none" w:sz="0" w:space="0" w:color="auto"/>
            <w:left w:val="none" w:sz="0" w:space="0" w:color="auto"/>
            <w:bottom w:val="none" w:sz="0" w:space="0" w:color="auto"/>
            <w:right w:val="none" w:sz="0" w:space="0" w:color="auto"/>
          </w:divBdr>
        </w:div>
        <w:div w:id="1097555947">
          <w:marLeft w:val="0"/>
          <w:marRight w:val="0"/>
          <w:marTop w:val="0"/>
          <w:marBottom w:val="0"/>
          <w:divBdr>
            <w:top w:val="none" w:sz="0" w:space="0" w:color="auto"/>
            <w:left w:val="none" w:sz="0" w:space="0" w:color="auto"/>
            <w:bottom w:val="none" w:sz="0" w:space="0" w:color="auto"/>
            <w:right w:val="none" w:sz="0" w:space="0" w:color="auto"/>
          </w:divBdr>
        </w:div>
        <w:div w:id="1319268921">
          <w:marLeft w:val="0"/>
          <w:marRight w:val="0"/>
          <w:marTop w:val="0"/>
          <w:marBottom w:val="0"/>
          <w:divBdr>
            <w:top w:val="none" w:sz="0" w:space="0" w:color="auto"/>
            <w:left w:val="none" w:sz="0" w:space="0" w:color="auto"/>
            <w:bottom w:val="none" w:sz="0" w:space="0" w:color="auto"/>
            <w:right w:val="none" w:sz="0" w:space="0" w:color="auto"/>
          </w:divBdr>
        </w:div>
        <w:div w:id="132989406">
          <w:marLeft w:val="0"/>
          <w:marRight w:val="0"/>
          <w:marTop w:val="0"/>
          <w:marBottom w:val="0"/>
          <w:divBdr>
            <w:top w:val="none" w:sz="0" w:space="0" w:color="auto"/>
            <w:left w:val="none" w:sz="0" w:space="0" w:color="auto"/>
            <w:bottom w:val="none" w:sz="0" w:space="0" w:color="auto"/>
            <w:right w:val="none" w:sz="0" w:space="0" w:color="auto"/>
          </w:divBdr>
        </w:div>
        <w:div w:id="1858276577">
          <w:marLeft w:val="0"/>
          <w:marRight w:val="0"/>
          <w:marTop w:val="0"/>
          <w:marBottom w:val="0"/>
          <w:divBdr>
            <w:top w:val="none" w:sz="0" w:space="0" w:color="auto"/>
            <w:left w:val="none" w:sz="0" w:space="0" w:color="auto"/>
            <w:bottom w:val="none" w:sz="0" w:space="0" w:color="auto"/>
            <w:right w:val="none" w:sz="0" w:space="0" w:color="auto"/>
          </w:divBdr>
        </w:div>
        <w:div w:id="350834879">
          <w:marLeft w:val="0"/>
          <w:marRight w:val="0"/>
          <w:marTop w:val="0"/>
          <w:marBottom w:val="0"/>
          <w:divBdr>
            <w:top w:val="none" w:sz="0" w:space="0" w:color="auto"/>
            <w:left w:val="none" w:sz="0" w:space="0" w:color="auto"/>
            <w:bottom w:val="none" w:sz="0" w:space="0" w:color="auto"/>
            <w:right w:val="none" w:sz="0" w:space="0" w:color="auto"/>
          </w:divBdr>
        </w:div>
        <w:div w:id="2099060844">
          <w:marLeft w:val="0"/>
          <w:marRight w:val="0"/>
          <w:marTop w:val="0"/>
          <w:marBottom w:val="0"/>
          <w:divBdr>
            <w:top w:val="none" w:sz="0" w:space="0" w:color="auto"/>
            <w:left w:val="none" w:sz="0" w:space="0" w:color="auto"/>
            <w:bottom w:val="none" w:sz="0" w:space="0" w:color="auto"/>
            <w:right w:val="none" w:sz="0" w:space="0" w:color="auto"/>
          </w:divBdr>
        </w:div>
        <w:div w:id="1478910804">
          <w:marLeft w:val="0"/>
          <w:marRight w:val="0"/>
          <w:marTop w:val="0"/>
          <w:marBottom w:val="0"/>
          <w:divBdr>
            <w:top w:val="none" w:sz="0" w:space="0" w:color="auto"/>
            <w:left w:val="none" w:sz="0" w:space="0" w:color="auto"/>
            <w:bottom w:val="none" w:sz="0" w:space="0" w:color="auto"/>
            <w:right w:val="none" w:sz="0" w:space="0" w:color="auto"/>
          </w:divBdr>
        </w:div>
      </w:divsChild>
    </w:div>
    <w:div w:id="1307198642">
      <w:bodyDiv w:val="1"/>
      <w:marLeft w:val="0"/>
      <w:marRight w:val="0"/>
      <w:marTop w:val="0"/>
      <w:marBottom w:val="0"/>
      <w:divBdr>
        <w:top w:val="none" w:sz="0" w:space="0" w:color="auto"/>
        <w:left w:val="none" w:sz="0" w:space="0" w:color="auto"/>
        <w:bottom w:val="none" w:sz="0" w:space="0" w:color="auto"/>
        <w:right w:val="none" w:sz="0" w:space="0" w:color="auto"/>
      </w:divBdr>
      <w:divsChild>
        <w:div w:id="1970503484">
          <w:marLeft w:val="0"/>
          <w:marRight w:val="0"/>
          <w:marTop w:val="0"/>
          <w:marBottom w:val="0"/>
          <w:divBdr>
            <w:top w:val="none" w:sz="0" w:space="0" w:color="auto"/>
            <w:left w:val="none" w:sz="0" w:space="0" w:color="auto"/>
            <w:bottom w:val="none" w:sz="0" w:space="0" w:color="auto"/>
            <w:right w:val="none" w:sz="0" w:space="0" w:color="auto"/>
          </w:divBdr>
        </w:div>
        <w:div w:id="2108425395">
          <w:marLeft w:val="0"/>
          <w:marRight w:val="0"/>
          <w:marTop w:val="0"/>
          <w:marBottom w:val="0"/>
          <w:divBdr>
            <w:top w:val="none" w:sz="0" w:space="0" w:color="auto"/>
            <w:left w:val="none" w:sz="0" w:space="0" w:color="auto"/>
            <w:bottom w:val="none" w:sz="0" w:space="0" w:color="auto"/>
            <w:right w:val="none" w:sz="0" w:space="0" w:color="auto"/>
          </w:divBdr>
          <w:divsChild>
            <w:div w:id="21096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7143">
      <w:bodyDiv w:val="1"/>
      <w:marLeft w:val="0"/>
      <w:marRight w:val="0"/>
      <w:marTop w:val="0"/>
      <w:marBottom w:val="0"/>
      <w:divBdr>
        <w:top w:val="none" w:sz="0" w:space="0" w:color="auto"/>
        <w:left w:val="none" w:sz="0" w:space="0" w:color="auto"/>
        <w:bottom w:val="none" w:sz="0" w:space="0" w:color="auto"/>
        <w:right w:val="none" w:sz="0" w:space="0" w:color="auto"/>
      </w:divBdr>
    </w:div>
    <w:div w:id="1782450557">
      <w:bodyDiv w:val="1"/>
      <w:marLeft w:val="0"/>
      <w:marRight w:val="0"/>
      <w:marTop w:val="0"/>
      <w:marBottom w:val="0"/>
      <w:divBdr>
        <w:top w:val="none" w:sz="0" w:space="0" w:color="auto"/>
        <w:left w:val="none" w:sz="0" w:space="0" w:color="auto"/>
        <w:bottom w:val="none" w:sz="0" w:space="0" w:color="auto"/>
        <w:right w:val="none" w:sz="0" w:space="0" w:color="auto"/>
      </w:divBdr>
      <w:divsChild>
        <w:div w:id="1777825619">
          <w:marLeft w:val="0"/>
          <w:marRight w:val="0"/>
          <w:marTop w:val="0"/>
          <w:marBottom w:val="0"/>
          <w:divBdr>
            <w:top w:val="none" w:sz="0" w:space="0" w:color="auto"/>
            <w:left w:val="none" w:sz="0" w:space="0" w:color="auto"/>
            <w:bottom w:val="none" w:sz="0" w:space="0" w:color="auto"/>
            <w:right w:val="none" w:sz="0" w:space="0" w:color="auto"/>
          </w:divBdr>
        </w:div>
        <w:div w:id="118036234">
          <w:marLeft w:val="0"/>
          <w:marRight w:val="0"/>
          <w:marTop w:val="0"/>
          <w:marBottom w:val="0"/>
          <w:divBdr>
            <w:top w:val="none" w:sz="0" w:space="0" w:color="auto"/>
            <w:left w:val="none" w:sz="0" w:space="0" w:color="auto"/>
            <w:bottom w:val="none" w:sz="0" w:space="0" w:color="auto"/>
            <w:right w:val="none" w:sz="0" w:space="0" w:color="auto"/>
          </w:divBdr>
          <w:divsChild>
            <w:div w:id="13250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2765">
      <w:bodyDiv w:val="1"/>
      <w:marLeft w:val="0"/>
      <w:marRight w:val="0"/>
      <w:marTop w:val="0"/>
      <w:marBottom w:val="0"/>
      <w:divBdr>
        <w:top w:val="none" w:sz="0" w:space="0" w:color="auto"/>
        <w:left w:val="none" w:sz="0" w:space="0" w:color="auto"/>
        <w:bottom w:val="none" w:sz="0" w:space="0" w:color="auto"/>
        <w:right w:val="none" w:sz="0" w:space="0" w:color="auto"/>
      </w:divBdr>
      <w:divsChild>
        <w:div w:id="1448041080">
          <w:marLeft w:val="0"/>
          <w:marRight w:val="0"/>
          <w:marTop w:val="0"/>
          <w:marBottom w:val="0"/>
          <w:divBdr>
            <w:top w:val="none" w:sz="0" w:space="0" w:color="auto"/>
            <w:left w:val="none" w:sz="0" w:space="0" w:color="auto"/>
            <w:bottom w:val="none" w:sz="0" w:space="0" w:color="auto"/>
            <w:right w:val="none" w:sz="0" w:space="0" w:color="auto"/>
          </w:divBdr>
        </w:div>
        <w:div w:id="1431048670">
          <w:marLeft w:val="0"/>
          <w:marRight w:val="0"/>
          <w:marTop w:val="0"/>
          <w:marBottom w:val="0"/>
          <w:divBdr>
            <w:top w:val="none" w:sz="0" w:space="0" w:color="auto"/>
            <w:left w:val="none" w:sz="0" w:space="0" w:color="auto"/>
            <w:bottom w:val="none" w:sz="0" w:space="0" w:color="auto"/>
            <w:right w:val="none" w:sz="0" w:space="0" w:color="auto"/>
          </w:divBdr>
        </w:div>
      </w:divsChild>
    </w:div>
    <w:div w:id="20328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8531B-C183-404B-9EC5-0B58051222F6}">
  <ds:schemaRefs>
    <ds:schemaRef ds:uri="http://schemas.microsoft.com/sharepoint/v3/contenttype/forms"/>
  </ds:schemaRefs>
</ds:datastoreItem>
</file>

<file path=customXml/itemProps2.xml><?xml version="1.0" encoding="utf-8"?>
<ds:datastoreItem xmlns:ds="http://schemas.openxmlformats.org/officeDocument/2006/customXml" ds:itemID="{95133E42-9D3A-4454-9682-7CDA458ECA4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FB15402A-4274-491D-8BBF-823D3550F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110322</Words>
  <Characters>62884</Characters>
  <Application>Microsoft Office Word</Application>
  <DocSecurity>0</DocSecurity>
  <Lines>524</Lines>
  <Paragraphs>345</Paragraphs>
  <ScaleCrop>false</ScaleCrop>
  <Company/>
  <LinksUpToDate>false</LinksUpToDate>
  <CharactersWithSpaces>172861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2022-07-28T11:16:00Z</dcterms:created>
  <dcterms:modified xsi:type="dcterms:W3CDTF">2023-06-06T09:00:00Z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