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AEF9" w14:textId="77777777" w:rsidR="00DB572D" w:rsidRPr="00B76A49" w:rsidRDefault="00DB572D" w:rsidP="00DB572D">
      <w:pPr>
        <w:pStyle w:val="Kjene"/>
        <w:rPr>
          <w:rFonts w:ascii="Times New Roman" w:hAnsi="Times New Roman" w:cs="Times New Roman"/>
          <w:sz w:val="24"/>
        </w:rPr>
      </w:pPr>
    </w:p>
    <w:p w14:paraId="37754519" w14:textId="77777777" w:rsidR="00DB572D" w:rsidRPr="00B76A49" w:rsidRDefault="00DB572D" w:rsidP="00DB572D">
      <w:pPr>
        <w:widowControl w:val="0"/>
        <w:spacing w:after="0" w:line="240" w:lineRule="auto"/>
        <w:jc w:val="both"/>
        <w:rPr>
          <w:rFonts w:ascii="Times New Roman" w:hAnsi="Times New Roman" w:cs="Times New Roman"/>
          <w:sz w:val="20"/>
          <w:szCs w:val="20"/>
        </w:rPr>
      </w:pPr>
      <w:r w:rsidRPr="00B76A49">
        <w:rPr>
          <w:rFonts w:ascii="Times New Roman" w:hAnsi="Times New Roman" w:cs="Times New Roman"/>
          <w:sz w:val="20"/>
          <w:szCs w:val="20"/>
        </w:rPr>
        <w:t>Text consolidated by Valsts valodas centrs (State Language Centre) with amending laws of:</w:t>
      </w:r>
    </w:p>
    <w:p w14:paraId="28E8A43A" w14:textId="05C8EC06" w:rsidR="00DB572D" w:rsidRPr="00B76A49" w:rsidRDefault="00DB572D" w:rsidP="00DB572D">
      <w:pPr>
        <w:pStyle w:val="Tekstabloks"/>
        <w:ind w:left="0" w:right="0"/>
        <w:jc w:val="center"/>
        <w:rPr>
          <w:szCs w:val="20"/>
        </w:rPr>
      </w:pPr>
      <w:r w:rsidRPr="00B76A49">
        <w:rPr>
          <w:szCs w:val="20"/>
        </w:rPr>
        <w:t>27</w:t>
      </w:r>
      <w:r w:rsidR="00485A00">
        <w:rPr>
          <w:szCs w:val="20"/>
        </w:rPr>
        <w:t> </w:t>
      </w:r>
      <w:r w:rsidRPr="00B76A49">
        <w:rPr>
          <w:szCs w:val="20"/>
        </w:rPr>
        <w:t>July</w:t>
      </w:r>
      <w:r w:rsidR="00485A00">
        <w:rPr>
          <w:szCs w:val="20"/>
        </w:rPr>
        <w:t> </w:t>
      </w:r>
      <w:r w:rsidRPr="00B76A49">
        <w:rPr>
          <w:szCs w:val="20"/>
        </w:rPr>
        <w:t xml:space="preserve">2001 [shall come into force </w:t>
      </w:r>
      <w:r w:rsidR="00485A00">
        <w:rPr>
          <w:szCs w:val="20"/>
        </w:rPr>
        <w:t>on</w:t>
      </w:r>
      <w:r w:rsidRPr="00B76A49">
        <w:rPr>
          <w:szCs w:val="20"/>
        </w:rPr>
        <w:t xml:space="preserve"> 1</w:t>
      </w:r>
      <w:r w:rsidR="00485A00">
        <w:rPr>
          <w:szCs w:val="20"/>
        </w:rPr>
        <w:t> </w:t>
      </w:r>
      <w:r w:rsidRPr="00B76A49">
        <w:rPr>
          <w:szCs w:val="20"/>
        </w:rPr>
        <w:t>January</w:t>
      </w:r>
      <w:r w:rsidR="00485A00">
        <w:rPr>
          <w:szCs w:val="20"/>
        </w:rPr>
        <w:t> </w:t>
      </w:r>
      <w:r w:rsidRPr="00B76A49">
        <w:rPr>
          <w:szCs w:val="20"/>
        </w:rPr>
        <w:t>2002];</w:t>
      </w:r>
    </w:p>
    <w:p w14:paraId="7FF11E3B" w14:textId="03A6791D" w:rsidR="00DB572D" w:rsidRPr="00B76A49" w:rsidRDefault="00DB572D" w:rsidP="00DB572D">
      <w:pPr>
        <w:pStyle w:val="Tekstabloks"/>
        <w:ind w:left="0" w:right="0"/>
        <w:jc w:val="center"/>
        <w:rPr>
          <w:szCs w:val="20"/>
        </w:rPr>
      </w:pPr>
      <w:r w:rsidRPr="00B76A49">
        <w:rPr>
          <w:szCs w:val="20"/>
        </w:rPr>
        <w:t>11</w:t>
      </w:r>
      <w:r w:rsidR="00485A00">
        <w:rPr>
          <w:szCs w:val="20"/>
        </w:rPr>
        <w:t> </w:t>
      </w:r>
      <w:r w:rsidRPr="00B76A49">
        <w:rPr>
          <w:szCs w:val="20"/>
        </w:rPr>
        <w:t>May</w:t>
      </w:r>
      <w:r w:rsidR="00485A00">
        <w:rPr>
          <w:szCs w:val="20"/>
        </w:rPr>
        <w:t> </w:t>
      </w:r>
      <w:r w:rsidRPr="00B76A49">
        <w:rPr>
          <w:szCs w:val="20"/>
        </w:rPr>
        <w:t xml:space="preserve">2006 [shall come into force </w:t>
      </w:r>
      <w:r w:rsidR="00485A00">
        <w:rPr>
          <w:szCs w:val="20"/>
        </w:rPr>
        <w:t>on</w:t>
      </w:r>
      <w:r w:rsidRPr="00B76A49">
        <w:rPr>
          <w:szCs w:val="20"/>
        </w:rPr>
        <w:t xml:space="preserve"> 7</w:t>
      </w:r>
      <w:r w:rsidR="00485A00">
        <w:rPr>
          <w:szCs w:val="20"/>
        </w:rPr>
        <w:t> </w:t>
      </w:r>
      <w:r w:rsidRPr="00B76A49">
        <w:rPr>
          <w:szCs w:val="20"/>
        </w:rPr>
        <w:t>June</w:t>
      </w:r>
      <w:r w:rsidR="00485A00">
        <w:rPr>
          <w:szCs w:val="20"/>
        </w:rPr>
        <w:t> </w:t>
      </w:r>
      <w:r w:rsidRPr="00B76A49">
        <w:rPr>
          <w:szCs w:val="20"/>
        </w:rPr>
        <w:t>2006];</w:t>
      </w:r>
    </w:p>
    <w:p w14:paraId="6021C37B" w14:textId="19FA075A" w:rsidR="00DB572D" w:rsidRPr="00B76A49" w:rsidRDefault="00DB572D" w:rsidP="00DB572D">
      <w:pPr>
        <w:pStyle w:val="Tekstabloks"/>
        <w:ind w:left="0" w:right="0"/>
        <w:jc w:val="center"/>
        <w:rPr>
          <w:szCs w:val="20"/>
        </w:rPr>
      </w:pPr>
      <w:r w:rsidRPr="00B76A49">
        <w:rPr>
          <w:szCs w:val="20"/>
        </w:rPr>
        <w:t>14</w:t>
      </w:r>
      <w:r w:rsidR="00485A00">
        <w:rPr>
          <w:szCs w:val="20"/>
        </w:rPr>
        <w:t> </w:t>
      </w:r>
      <w:r w:rsidRPr="00B76A49">
        <w:rPr>
          <w:szCs w:val="20"/>
        </w:rPr>
        <w:t>March</w:t>
      </w:r>
      <w:r w:rsidR="00485A00">
        <w:rPr>
          <w:szCs w:val="20"/>
        </w:rPr>
        <w:t> </w:t>
      </w:r>
      <w:r w:rsidRPr="00B76A49">
        <w:rPr>
          <w:szCs w:val="20"/>
        </w:rPr>
        <w:t xml:space="preserve">2013 [shall come into force </w:t>
      </w:r>
      <w:r w:rsidR="00485A00">
        <w:rPr>
          <w:szCs w:val="20"/>
        </w:rPr>
        <w:t>on</w:t>
      </w:r>
      <w:r w:rsidRPr="00B76A49">
        <w:rPr>
          <w:szCs w:val="20"/>
        </w:rPr>
        <w:t xml:space="preserve"> 10</w:t>
      </w:r>
      <w:r w:rsidR="00485A00">
        <w:rPr>
          <w:szCs w:val="20"/>
        </w:rPr>
        <w:t> </w:t>
      </w:r>
      <w:r w:rsidRPr="00B76A49">
        <w:rPr>
          <w:szCs w:val="20"/>
        </w:rPr>
        <w:t>April</w:t>
      </w:r>
      <w:r w:rsidR="00485A00">
        <w:rPr>
          <w:szCs w:val="20"/>
        </w:rPr>
        <w:t> </w:t>
      </w:r>
      <w:r w:rsidRPr="00B76A49">
        <w:rPr>
          <w:szCs w:val="20"/>
        </w:rPr>
        <w:t>2013];</w:t>
      </w:r>
    </w:p>
    <w:p w14:paraId="0A551DE1" w14:textId="32B1D48B" w:rsidR="00DB572D" w:rsidRDefault="00DB572D" w:rsidP="00DB572D">
      <w:pPr>
        <w:pStyle w:val="Tekstabloks"/>
        <w:ind w:left="0" w:right="0"/>
        <w:jc w:val="center"/>
        <w:rPr>
          <w:szCs w:val="20"/>
        </w:rPr>
      </w:pPr>
      <w:r w:rsidRPr="00B76A49">
        <w:rPr>
          <w:szCs w:val="20"/>
        </w:rPr>
        <w:t>12</w:t>
      </w:r>
      <w:r w:rsidR="00485A00">
        <w:rPr>
          <w:szCs w:val="20"/>
        </w:rPr>
        <w:t> </w:t>
      </w:r>
      <w:r w:rsidRPr="00B76A49">
        <w:rPr>
          <w:szCs w:val="20"/>
        </w:rPr>
        <w:t>September</w:t>
      </w:r>
      <w:r w:rsidR="00485A00">
        <w:rPr>
          <w:szCs w:val="20"/>
        </w:rPr>
        <w:t> </w:t>
      </w:r>
      <w:r w:rsidRPr="00B76A49">
        <w:rPr>
          <w:szCs w:val="20"/>
        </w:rPr>
        <w:t xml:space="preserve">2013 [shall come into force </w:t>
      </w:r>
      <w:r w:rsidR="00485A00">
        <w:rPr>
          <w:szCs w:val="20"/>
        </w:rPr>
        <w:t>on</w:t>
      </w:r>
      <w:r w:rsidRPr="00B76A49">
        <w:rPr>
          <w:szCs w:val="20"/>
        </w:rPr>
        <w:t xml:space="preserve"> 1</w:t>
      </w:r>
      <w:r w:rsidR="00485A00">
        <w:rPr>
          <w:szCs w:val="20"/>
        </w:rPr>
        <w:t> </w:t>
      </w:r>
      <w:r w:rsidRPr="00B76A49">
        <w:rPr>
          <w:szCs w:val="20"/>
        </w:rPr>
        <w:t>January</w:t>
      </w:r>
      <w:r w:rsidR="00485A00">
        <w:rPr>
          <w:szCs w:val="20"/>
        </w:rPr>
        <w:t> </w:t>
      </w:r>
      <w:r w:rsidRPr="00B76A49">
        <w:rPr>
          <w:szCs w:val="20"/>
        </w:rPr>
        <w:t>2014]</w:t>
      </w:r>
      <w:r>
        <w:rPr>
          <w:szCs w:val="20"/>
        </w:rPr>
        <w:t>;</w:t>
      </w:r>
    </w:p>
    <w:p w14:paraId="0BBAEEDC" w14:textId="25959B11" w:rsidR="00DB572D" w:rsidRPr="00B76A49" w:rsidRDefault="00485A00" w:rsidP="00DB572D">
      <w:pPr>
        <w:pStyle w:val="Tekstabloks"/>
        <w:ind w:left="0" w:right="0"/>
        <w:jc w:val="center"/>
        <w:rPr>
          <w:szCs w:val="20"/>
        </w:rPr>
      </w:pPr>
      <w:r>
        <w:rPr>
          <w:szCs w:val="20"/>
        </w:rPr>
        <w:t>31 March 2016 [shall come into force on 1 May 2016].</w:t>
      </w:r>
    </w:p>
    <w:p w14:paraId="7E67EC31" w14:textId="77777777" w:rsidR="00DB572D" w:rsidRPr="00B76A49" w:rsidRDefault="00DB572D" w:rsidP="00DB572D">
      <w:pPr>
        <w:pStyle w:val="Tekstabloks"/>
        <w:ind w:left="0" w:right="0"/>
        <w:rPr>
          <w:snapToGrid w:val="0"/>
          <w:szCs w:val="20"/>
        </w:rPr>
      </w:pPr>
      <w:r w:rsidRPr="00B76A49">
        <w:rPr>
          <w:szCs w:val="20"/>
        </w:rPr>
        <w:t>If a whole or part of a section has been amended, the date of the amending law appears in square brackets at the end of the section.</w:t>
      </w:r>
      <w:r w:rsidRPr="00B76A49">
        <w:rPr>
          <w:snapToGrid w:val="0"/>
          <w:szCs w:val="20"/>
        </w:rPr>
        <w:t xml:space="preserve"> If a whole section, paragraph or clause has been deleted, the date of the deletion appears in square brackets beside the deleted section, paragraph or clause.</w:t>
      </w:r>
    </w:p>
    <w:p w14:paraId="5A4E466D" w14:textId="77777777" w:rsidR="00DB572D" w:rsidRDefault="00DB572D" w:rsidP="00E13325">
      <w:pPr>
        <w:spacing w:after="0" w:line="240" w:lineRule="auto"/>
        <w:jc w:val="right"/>
        <w:rPr>
          <w:rFonts w:ascii="Times New Roman" w:hAnsi="Times New Roman"/>
          <w:sz w:val="24"/>
        </w:rPr>
      </w:pPr>
    </w:p>
    <w:p w14:paraId="1CEBE410" w14:textId="77777777" w:rsidR="00DB572D" w:rsidRDefault="00DB572D" w:rsidP="00E13325">
      <w:pPr>
        <w:spacing w:after="0" w:line="240" w:lineRule="auto"/>
        <w:jc w:val="right"/>
        <w:rPr>
          <w:rFonts w:ascii="Times New Roman" w:hAnsi="Times New Roman"/>
          <w:sz w:val="24"/>
        </w:rPr>
      </w:pPr>
    </w:p>
    <w:p w14:paraId="1799AD23" w14:textId="336239C0" w:rsidR="00E13325" w:rsidRDefault="00506885" w:rsidP="00E1332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A83F62">
        <w:rPr>
          <w:rFonts w:ascii="Times New Roman" w:hAnsi="Times New Roman"/>
          <w:i/>
          <w:iCs/>
          <w:sz w:val="24"/>
        </w:rPr>
        <w:t>Saeima</w:t>
      </w:r>
      <w:r w:rsidR="00A83F62">
        <w:rPr>
          <w:rFonts w:ascii="Times New Roman" w:hAnsi="Times New Roman"/>
          <w:sz w:val="24"/>
        </w:rPr>
        <w:t> </w:t>
      </w:r>
      <w:r w:rsidR="00A83F62" w:rsidRPr="00A83F62">
        <w:rPr>
          <w:rFonts w:ascii="Times New Roman" w:hAnsi="Times New Roman"/>
          <w:sz w:val="24"/>
          <w:vertAlign w:val="superscript"/>
        </w:rPr>
        <w:t>1</w:t>
      </w:r>
      <w:r>
        <w:rPr>
          <w:rFonts w:ascii="Times New Roman" w:hAnsi="Times New Roman"/>
          <w:sz w:val="24"/>
        </w:rPr>
        <w:t xml:space="preserve"> has adopted and</w:t>
      </w:r>
    </w:p>
    <w:p w14:paraId="3B84938D" w14:textId="2BEF5FEA" w:rsidR="00506885" w:rsidRDefault="00506885" w:rsidP="00E1332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93F5D97" w14:textId="2EF62B92"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34F23EFB" w14:textId="77777777" w:rsidR="00E13325" w:rsidRPr="00195299" w:rsidRDefault="00E13325" w:rsidP="00E13325">
      <w:pPr>
        <w:spacing w:after="0" w:line="240" w:lineRule="auto"/>
        <w:jc w:val="both"/>
        <w:rPr>
          <w:rFonts w:ascii="Times New Roman" w:eastAsia="Times New Roman" w:hAnsi="Times New Roman" w:cs="Times New Roman"/>
          <w:noProof/>
          <w:sz w:val="24"/>
          <w:szCs w:val="24"/>
          <w:lang w:eastAsia="lv-LV"/>
        </w:rPr>
      </w:pPr>
    </w:p>
    <w:p w14:paraId="681D680E" w14:textId="4C66ECD6" w:rsidR="00506885" w:rsidRPr="00E13325" w:rsidRDefault="00506885" w:rsidP="00E1332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Liepāja Special Economic Zone</w:t>
      </w:r>
    </w:p>
    <w:p w14:paraId="2398BCCA" w14:textId="358F4C34"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556B30EB" w14:textId="77777777" w:rsidR="00E13325" w:rsidRPr="00195299" w:rsidRDefault="00E13325" w:rsidP="00E13325">
      <w:pPr>
        <w:spacing w:after="0" w:line="240" w:lineRule="auto"/>
        <w:jc w:val="both"/>
        <w:rPr>
          <w:rFonts w:ascii="Times New Roman" w:eastAsia="Times New Roman" w:hAnsi="Times New Roman" w:cs="Times New Roman"/>
          <w:noProof/>
          <w:sz w:val="24"/>
          <w:szCs w:val="24"/>
          <w:lang w:eastAsia="lv-LV"/>
        </w:rPr>
      </w:pPr>
    </w:p>
    <w:p w14:paraId="7466E55D" w14:textId="77777777" w:rsidR="00E13325" w:rsidRPr="00E13325" w:rsidRDefault="00506885" w:rsidP="00E13325">
      <w:pPr>
        <w:spacing w:after="0" w:line="240" w:lineRule="auto"/>
        <w:jc w:val="center"/>
        <w:rPr>
          <w:rFonts w:ascii="Times New Roman" w:eastAsia="Times New Roman" w:hAnsi="Times New Roman" w:cs="Times New Roman"/>
          <w:b/>
          <w:bCs/>
          <w:noProof/>
          <w:sz w:val="24"/>
          <w:szCs w:val="24"/>
        </w:rPr>
      </w:pPr>
      <w:bookmarkStart w:id="0" w:name="n1"/>
      <w:bookmarkStart w:id="1" w:name="n-19769"/>
      <w:bookmarkEnd w:id="0"/>
      <w:bookmarkEnd w:id="1"/>
      <w:r>
        <w:rPr>
          <w:rFonts w:ascii="Times New Roman" w:hAnsi="Times New Roman"/>
          <w:b/>
          <w:sz w:val="24"/>
        </w:rPr>
        <w:t>Chapter I</w:t>
      </w:r>
    </w:p>
    <w:p w14:paraId="4B2DC723" w14:textId="0C4092E6" w:rsidR="00506885" w:rsidRPr="00E13325" w:rsidRDefault="00506885" w:rsidP="00E1332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45027C5" w14:textId="77777777" w:rsidR="00E13325" w:rsidRPr="00195299" w:rsidRDefault="00E13325" w:rsidP="00E13325">
      <w:pPr>
        <w:spacing w:after="0" w:line="240" w:lineRule="auto"/>
        <w:jc w:val="both"/>
        <w:rPr>
          <w:rFonts w:ascii="Times New Roman" w:eastAsia="Times New Roman" w:hAnsi="Times New Roman" w:cs="Times New Roman"/>
          <w:noProof/>
          <w:sz w:val="24"/>
          <w:szCs w:val="24"/>
          <w:lang w:eastAsia="lv-LV"/>
        </w:rPr>
      </w:pPr>
    </w:p>
    <w:p w14:paraId="363D72B1" w14:textId="32127C78" w:rsidR="00506885" w:rsidRDefault="00506885" w:rsidP="00E13325">
      <w:pPr>
        <w:spacing w:after="0" w:line="240" w:lineRule="auto"/>
        <w:jc w:val="both"/>
        <w:rPr>
          <w:rFonts w:ascii="Times New Roman" w:eastAsia="Times New Roman" w:hAnsi="Times New Roman" w:cs="Times New Roman"/>
          <w:b/>
          <w:bCs/>
          <w:noProof/>
          <w:sz w:val="24"/>
          <w:szCs w:val="24"/>
        </w:rPr>
      </w:pPr>
      <w:bookmarkStart w:id="2" w:name="p-51169"/>
      <w:bookmarkStart w:id="3" w:name="p1"/>
      <w:bookmarkEnd w:id="2"/>
      <w:r>
        <w:rPr>
          <w:rFonts w:ascii="Times New Roman" w:hAnsi="Times New Roman"/>
          <w:b/>
          <w:sz w:val="24"/>
        </w:rPr>
        <w:t>Section 1.</w:t>
      </w:r>
    </w:p>
    <w:p w14:paraId="0A3DE183" w14:textId="77777777" w:rsidR="00E13325" w:rsidRPr="00195299" w:rsidRDefault="00E13325" w:rsidP="00E13325">
      <w:pPr>
        <w:spacing w:after="0" w:line="240" w:lineRule="auto"/>
        <w:jc w:val="both"/>
        <w:rPr>
          <w:rFonts w:ascii="Times New Roman" w:eastAsia="Times New Roman" w:hAnsi="Times New Roman" w:cs="Times New Roman"/>
          <w:b/>
          <w:bCs/>
          <w:noProof/>
          <w:sz w:val="24"/>
          <w:szCs w:val="24"/>
          <w:lang w:eastAsia="lv-LV"/>
        </w:rPr>
      </w:pPr>
    </w:p>
    <w:p w14:paraId="6E65B622"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4F091B48"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territory of the Liepāja Special Economic Zone</w:t>
      </w:r>
      <w:r>
        <w:rPr>
          <w:rFonts w:ascii="Times New Roman" w:hAnsi="Times New Roman"/>
          <w:sz w:val="24"/>
        </w:rPr>
        <w:t> – territory of Liepāja city and Liepāja region, which has been established for the achievement of the objectives defined in this Law and the borders of which have been defined by this Law;</w:t>
      </w:r>
    </w:p>
    <w:p w14:paraId="2B686669"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[11 May 2006];</w:t>
      </w:r>
    </w:p>
    <w:p w14:paraId="5F2D8809"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investors of the Liepāja Special Economic Zone</w:t>
      </w:r>
      <w:r>
        <w:rPr>
          <w:rFonts w:ascii="Times New Roman" w:hAnsi="Times New Roman"/>
          <w:sz w:val="24"/>
        </w:rPr>
        <w:t> – Latvian or foreign natural persons or legal persons, which have entered into a contract with the Liepāja Special Economic Zone Authority on investments for the performance of commercial activity in the territory of the Liepāja Special Economic Zone;</w:t>
      </w:r>
    </w:p>
    <w:p w14:paraId="70C89C74"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commercial companies of the Liepāja Special Economic Zone</w:t>
      </w:r>
      <w:r>
        <w:rPr>
          <w:rFonts w:ascii="Times New Roman" w:hAnsi="Times New Roman"/>
          <w:sz w:val="24"/>
        </w:rPr>
        <w:t> – commercial companies, which have been established or restructured in accordance with the procedures laid down in this Law and which are located in the territory of the Liepāja Special Economic Zone, and which have entered into a contract with the Liepāja Special Economic Zone Authority on commercial activity in the territory of the Liepāja Special Economic Zone.</w:t>
      </w:r>
    </w:p>
    <w:p w14:paraId="5B271084"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[27 July 2001].</w:t>
      </w:r>
    </w:p>
    <w:p w14:paraId="04B173E5"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11 May 2006</w:t>
      </w:r>
      <w:r>
        <w:rPr>
          <w:rFonts w:ascii="Times New Roman" w:hAnsi="Times New Roman"/>
          <w:sz w:val="24"/>
        </w:rPr>
        <w:t>]</w:t>
      </w:r>
    </w:p>
    <w:p w14:paraId="368DF1B1"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4" w:name="p2"/>
      <w:bookmarkStart w:id="5" w:name="p-51170"/>
      <w:bookmarkEnd w:id="4"/>
      <w:bookmarkEnd w:id="5"/>
    </w:p>
    <w:p w14:paraId="26B7C6CC" w14:textId="674AAAF9"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3F38F8AD"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73525932" w14:textId="7E7DE7F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 the procedures for the management and use of the Liepāja Special Economic Zone, and also peculiarities for performance of commercial activity and investments, activity with immovable property and work peculiarities of foreigners in the Liepāja Special Economic Zone.</w:t>
      </w:r>
    </w:p>
    <w:p w14:paraId="3934D23E"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2820">
        <w:rPr>
          <w:rFonts w:ascii="Times New Roman" w:hAnsi="Times New Roman"/>
          <w:i/>
          <w:iCs/>
          <w:sz w:val="24"/>
        </w:rPr>
        <w:t>27 July 2001; 11 May 2006</w:t>
      </w:r>
      <w:r>
        <w:rPr>
          <w:rFonts w:ascii="Times New Roman" w:hAnsi="Times New Roman"/>
          <w:sz w:val="24"/>
        </w:rPr>
        <w:t>]</w:t>
      </w:r>
    </w:p>
    <w:p w14:paraId="6686BD5F"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6" w:name="p3"/>
      <w:bookmarkStart w:id="7" w:name="p-19772"/>
      <w:bookmarkEnd w:id="6"/>
      <w:bookmarkEnd w:id="7"/>
    </w:p>
    <w:p w14:paraId="3A7270C3" w14:textId="1F038EB7" w:rsidR="00506885" w:rsidRPr="00195299" w:rsidRDefault="00506885" w:rsidP="0000282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w:t>
      </w:r>
    </w:p>
    <w:p w14:paraId="79F53E69" w14:textId="77777777" w:rsidR="00E13325" w:rsidRDefault="00E13325" w:rsidP="00002820">
      <w:pPr>
        <w:keepNext/>
        <w:spacing w:after="0" w:line="240" w:lineRule="auto"/>
        <w:jc w:val="both"/>
        <w:rPr>
          <w:rFonts w:ascii="Times New Roman" w:eastAsia="Times New Roman" w:hAnsi="Times New Roman" w:cs="Times New Roman"/>
          <w:noProof/>
          <w:sz w:val="24"/>
          <w:szCs w:val="24"/>
          <w:lang w:eastAsia="lv-LV"/>
        </w:rPr>
      </w:pPr>
    </w:p>
    <w:p w14:paraId="535CB351" w14:textId="5A1BDCDF" w:rsidR="00506885" w:rsidRPr="00195299" w:rsidRDefault="00506885" w:rsidP="0000282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Liepāja Special Economic Zone has been established with the view to develop and promote trade, industry, shipping and air traffic, and also international exchange of goods via Latvia. Task of the Liepāja Special Economic Zone shall be to attract investments for the development of manufacturing and infrastructure and creation of new workplaces in Liepāja.</w:t>
      </w:r>
    </w:p>
    <w:p w14:paraId="26581965"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Liepāja Special Economic Zone is obliged to promote the development of Liepāja region.</w:t>
      </w:r>
    </w:p>
    <w:p w14:paraId="48D7B853"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8" w:name="p4"/>
      <w:bookmarkStart w:id="9" w:name="p-51171"/>
      <w:bookmarkEnd w:id="8"/>
      <w:bookmarkEnd w:id="9"/>
    </w:p>
    <w:p w14:paraId="1CD311E8" w14:textId="50683575"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6E67965A"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6862BF6E" w14:textId="16C7146F"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Liepāja Special Economic Zone shall consist of the territory of the Liepāja Special Economic Zone, where commercial companies of the Liepāja Special Economic Zone carry out commercial activity and which shall be managed and supervised by the Liepāja Special Economic Zone Authority.</w:t>
      </w:r>
    </w:p>
    <w:p w14:paraId="2F56CA1C"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2820">
        <w:rPr>
          <w:rFonts w:ascii="Times New Roman" w:hAnsi="Times New Roman"/>
          <w:i/>
          <w:iCs/>
          <w:sz w:val="24"/>
        </w:rPr>
        <w:t>11 May 2006</w:t>
      </w:r>
      <w:r>
        <w:rPr>
          <w:rFonts w:ascii="Times New Roman" w:hAnsi="Times New Roman"/>
          <w:sz w:val="24"/>
        </w:rPr>
        <w:t>]</w:t>
      </w:r>
    </w:p>
    <w:p w14:paraId="7204A0DC"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10" w:name="p5"/>
      <w:bookmarkStart w:id="11" w:name="p-51172"/>
      <w:bookmarkEnd w:id="10"/>
      <w:bookmarkEnd w:id="11"/>
    </w:p>
    <w:p w14:paraId="2F946446" w14:textId="16FFE519"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1903A73D"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6AD78B92" w14:textId="369BFB4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Liepāja Special Economic Zone Authority shall enter into contracts with the commercial companies of the Liepāja Special Economic Zone on commercial activity in the territory of the Liepāja Special Economic Zone in accordance with the procedures laid down in this Law.</w:t>
      </w:r>
    </w:p>
    <w:p w14:paraId="6A125E71"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necessary, the Liepāja Special Economic Zone Authority shall lease or sell the land located in the territory of the Liepāja Special Economic Zone, except for the port land, and other immovable property, in accordance with the procedures laid down in this Law.</w:t>
      </w:r>
    </w:p>
    <w:p w14:paraId="5DBDFF5F"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2820">
        <w:rPr>
          <w:rFonts w:ascii="Times New Roman" w:hAnsi="Times New Roman"/>
          <w:i/>
          <w:iCs/>
          <w:sz w:val="24"/>
        </w:rPr>
        <w:t>27 July 2001; 11 May 2006</w:t>
      </w:r>
      <w:r>
        <w:rPr>
          <w:rFonts w:ascii="Times New Roman" w:hAnsi="Times New Roman"/>
          <w:sz w:val="24"/>
        </w:rPr>
        <w:t>]</w:t>
      </w:r>
    </w:p>
    <w:p w14:paraId="782675C5"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12" w:name="p6"/>
      <w:bookmarkStart w:id="13" w:name="p-19775"/>
      <w:bookmarkEnd w:id="12"/>
      <w:bookmarkEnd w:id="13"/>
    </w:p>
    <w:p w14:paraId="5CFAD60C" w14:textId="397C7F25"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4E7A8A7C"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1DF271D6" w14:textId="768103C5"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territory of the Liepāja Special Economic Zone has been laid down in accordance with the territorial plan of the Liepāja Special Economic Zone attached as Annex of this Law and description of borders of the territory of the Liepāja Special Economic Zone.</w:t>
      </w:r>
    </w:p>
    <w:p w14:paraId="2EB8071A"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14" w:name="p7"/>
      <w:bookmarkStart w:id="15" w:name="p-51173"/>
      <w:bookmarkEnd w:id="14"/>
      <w:bookmarkEnd w:id="15"/>
    </w:p>
    <w:p w14:paraId="7905F2A9" w14:textId="4E1FA2DE"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p>
    <w:p w14:paraId="2CA098B3"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743B2804" w14:textId="64F52BDD"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Laws and other regulations of the Republic of Latvia shall be fully in force in the territory of the Liepāja Special Economic Zone. This Law lays down exceptions in relation to the commercial companies of the Liepāja Special Economic Zone on matters regarding commercial activity and investments, employment issues of foreigners, and also in relation to activity with the immovable property, only.</w:t>
      </w:r>
    </w:p>
    <w:p w14:paraId="1C7B0D94"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2820">
        <w:rPr>
          <w:rFonts w:ascii="Times New Roman" w:hAnsi="Times New Roman"/>
          <w:i/>
          <w:iCs/>
          <w:sz w:val="24"/>
        </w:rPr>
        <w:t>27 July 2001; 11 May 2006</w:t>
      </w:r>
      <w:r>
        <w:rPr>
          <w:rFonts w:ascii="Times New Roman" w:hAnsi="Times New Roman"/>
          <w:sz w:val="24"/>
        </w:rPr>
        <w:t>]</w:t>
      </w:r>
    </w:p>
    <w:p w14:paraId="5C2484B4" w14:textId="77777777" w:rsidR="00E13325" w:rsidRDefault="00E13325" w:rsidP="00E13325">
      <w:pPr>
        <w:spacing w:after="0" w:line="240" w:lineRule="auto"/>
        <w:jc w:val="both"/>
        <w:rPr>
          <w:rFonts w:ascii="Times New Roman" w:eastAsia="Times New Roman" w:hAnsi="Times New Roman" w:cs="Times New Roman"/>
          <w:noProof/>
          <w:sz w:val="24"/>
          <w:szCs w:val="24"/>
        </w:rPr>
      </w:pPr>
      <w:bookmarkStart w:id="16" w:name="n2"/>
      <w:bookmarkStart w:id="17" w:name="n-19777"/>
      <w:bookmarkEnd w:id="16"/>
      <w:bookmarkEnd w:id="17"/>
    </w:p>
    <w:p w14:paraId="1867AB23" w14:textId="280ED595" w:rsidR="00E13325" w:rsidRPr="00E13325" w:rsidRDefault="00506885" w:rsidP="00E1332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7C49E70" w14:textId="65F23853" w:rsidR="00506885" w:rsidRPr="00195299" w:rsidRDefault="00506885" w:rsidP="00E1332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Liepāja Special Economic Zone Authority</w:t>
      </w:r>
    </w:p>
    <w:p w14:paraId="2B6F3A93"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18" w:name="p8"/>
      <w:bookmarkStart w:id="19" w:name="p-51194"/>
      <w:bookmarkEnd w:id="18"/>
      <w:bookmarkEnd w:id="19"/>
    </w:p>
    <w:p w14:paraId="0CFF06F5" w14:textId="0003C37D"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p>
    <w:p w14:paraId="1E9F9B71"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2EBA976F" w14:textId="6526DAAA"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Liepāja Special Economic Zone Authority is a derived legal person of the public law established by the State and local government, which is under the supervision of the Cabinet.</w:t>
      </w:r>
    </w:p>
    <w:p w14:paraId="47503A2A"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[11 May 2006]</w:t>
      </w:r>
    </w:p>
    <w:p w14:paraId="6BD449FA"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Functions of the Liepāja Special Economic Zone Authority shall be performed by the Board of the Liepāja Special Economic Zone and Executive Body of the Liepāja Special Economic Zone, chaired by the administrator of the Liepāja Special Economic Zone.</w:t>
      </w:r>
    </w:p>
    <w:p w14:paraId="4A26EB2A"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By-laws of the Liepāja Special Economic Zone Authority shall be approved by the Cabinet.</w:t>
      </w:r>
    </w:p>
    <w:p w14:paraId="5218811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2820">
        <w:rPr>
          <w:rFonts w:ascii="Times New Roman" w:hAnsi="Times New Roman"/>
          <w:i/>
          <w:iCs/>
          <w:sz w:val="24"/>
        </w:rPr>
        <w:t>11 May 2006</w:t>
      </w:r>
      <w:r>
        <w:rPr>
          <w:rFonts w:ascii="Times New Roman" w:hAnsi="Times New Roman"/>
          <w:sz w:val="24"/>
        </w:rPr>
        <w:t>]</w:t>
      </w:r>
    </w:p>
    <w:p w14:paraId="5289D1A8"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20" w:name="p9"/>
      <w:bookmarkStart w:id="21" w:name="p-585950"/>
      <w:bookmarkEnd w:id="20"/>
      <w:bookmarkEnd w:id="21"/>
    </w:p>
    <w:p w14:paraId="111D89EE" w14:textId="762DB51B"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19AF4053"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35412DE1" w14:textId="0C3CF5D2"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of the Liepāja Special Economic Zone shall be the highest collective supervisory and administrative body of the Liepāja Special Economic Zone.</w:t>
      </w:r>
    </w:p>
    <w:p w14:paraId="2089CFFB"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of the Liepāja Special Economic Zone shall have nine board members: three representatives of the Liepāja City Council and three representatives of Liepāja’s merchants who shall be appointed to and removed from office by the decision of the Liepāja City Council, and three representatives of the State interests who are delegated from the Ministry of Economics, Ministry of Finance, and Ministry of Transport and who shall be appointed to and removed from office by the Cabinet.</w:t>
      </w:r>
    </w:p>
    <w:p w14:paraId="61FC8F5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Board members of the Liepāja Special Economic Zone shall be appointed to office for a period of five years.</w:t>
      </w:r>
    </w:p>
    <w:p w14:paraId="311427E5"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Board of the Liepāja Special Economic Zone shall be chaired by the Chairman of the Board to be elected amongst the Board Members.</w:t>
      </w:r>
    </w:p>
    <w:p w14:paraId="6D4B3882"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2006; 31 March 2016</w:t>
      </w:r>
      <w:r>
        <w:rPr>
          <w:rFonts w:ascii="Times New Roman" w:hAnsi="Times New Roman"/>
          <w:sz w:val="24"/>
        </w:rPr>
        <w:t>]</w:t>
      </w:r>
    </w:p>
    <w:p w14:paraId="7C715C39"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22" w:name="p10"/>
      <w:bookmarkStart w:id="23" w:name="p-51174"/>
      <w:bookmarkEnd w:id="22"/>
      <w:bookmarkEnd w:id="23"/>
    </w:p>
    <w:p w14:paraId="79C3B587" w14:textId="73436B1E"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p>
    <w:p w14:paraId="2FDC09D7"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6418083B" w14:textId="23EC008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Board of the Liepāja Special Economic Zone shall perform the following functions:</w:t>
      </w:r>
    </w:p>
    <w:p w14:paraId="0900B9F2"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a development of the Liepāja Special Economic Zone in accordance with this Law and the State, local government and public interests;</w:t>
      </w:r>
    </w:p>
    <w:p w14:paraId="7BEA2BB6"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enter into contracts with the investors of the Liepāja Special Economic Zone on investments and on activity of commercial companies in the territory of the Liepāja Special Economic Zone;</w:t>
      </w:r>
    </w:p>
    <w:p w14:paraId="619BEB2A"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enter into contracts with the commercial companies of the Liepāja Special Economic Zone on commercial activity thereof in the territory of the Liepāja Special Economic Zone;</w:t>
      </w:r>
    </w:p>
    <w:p w14:paraId="35998273"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issue certificates to the commercial companies of the Liepāja Special Economic Zone on their rights to apply the tax exemptions provided for in the law On the Application of Taxes in Free Ports and Special Economic Zones;</w:t>
      </w:r>
    </w:p>
    <w:p w14:paraId="5D2E4799"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free zones and borders thereof by coordinating eligibility of these zones with the introduction of the free zone regime with the State Revenue Service;</w:t>
      </w:r>
    </w:p>
    <w:p w14:paraId="537D9FE8"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enter into contracts on leasing or alienation of the land located in the territory of the Liepāja Special Economic Zone, except for the alienation of port land, and also the cases specified in this Law, when privatisation of land and other immovable property in the territory of the Liepāja Special Economic Zone shall be provided by other authorities;</w:t>
      </w:r>
    </w:p>
    <w:p w14:paraId="156C73A1"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enter into contracts with the commercial companies of the Liepāja Special Economic Zone on general transfer of separate economic functions in separate service areas of the Liepāja Special Economic Zone or in separate parts of the territory of the Liepāja Special Economic Zone;</w:t>
      </w:r>
    </w:p>
    <w:p w14:paraId="7C9CB3FD"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control fulfilment of the concluded contracts;</w:t>
      </w:r>
    </w:p>
    <w:p w14:paraId="22B1DC36"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approve the prospective budget and the budget regarding the use of financial resources for the forthcoming year;</w:t>
      </w:r>
    </w:p>
    <w:p w14:paraId="1C59BB4B"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appoint, manage and control the Executive Body of the Liepāja Special Economic Zone;</w:t>
      </w:r>
    </w:p>
    <w:p w14:paraId="3972DE26"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 perform the duties of free zone administration laid down in the laws and regulations in the territory of the Liepāja Special Economic Zone.</w:t>
      </w:r>
    </w:p>
    <w:p w14:paraId="06C1309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Board of the Liepāja Special Economic Zone shall decide also on other issues falling within its field of competence in accordance with this Law, Law on Ports, By-laws of the Liepāja Special Economic Zone Authority, Liepāja Port Regulations and other laws and regulations.</w:t>
      </w:r>
    </w:p>
    <w:p w14:paraId="3C721A6D"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Board of the Liepāja Special Economic Zone may take over to its field of competence any issue transferred to the field of competence of the Executive Body of the Liepāja Special Economic Zone.</w:t>
      </w:r>
    </w:p>
    <w:p w14:paraId="006C8DF6"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2820">
        <w:rPr>
          <w:rFonts w:ascii="Times New Roman" w:hAnsi="Times New Roman"/>
          <w:i/>
          <w:iCs/>
          <w:sz w:val="24"/>
        </w:rPr>
        <w:t>27 July 2001; 11 May 2006</w:t>
      </w:r>
      <w:r>
        <w:rPr>
          <w:rFonts w:ascii="Times New Roman" w:hAnsi="Times New Roman"/>
          <w:sz w:val="24"/>
        </w:rPr>
        <w:t>]</w:t>
      </w:r>
    </w:p>
    <w:p w14:paraId="1EA155BE"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24" w:name="p11"/>
      <w:bookmarkStart w:id="25" w:name="p-51175"/>
      <w:bookmarkEnd w:id="24"/>
      <w:bookmarkEnd w:id="25"/>
    </w:p>
    <w:p w14:paraId="5F8EB8FC" w14:textId="6746B52C"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p>
    <w:p w14:paraId="2B84FC98"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015B723F" w14:textId="2E631E0F"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Executive Body of the Liepāja Special Economic Zone shall perform the following functions:</w:t>
      </w:r>
    </w:p>
    <w:p w14:paraId="2C3A7989"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 the development plan of the Liepāja Special Economic Zone in accordance with this Law, the State, local government and public interests;</w:t>
      </w:r>
    </w:p>
    <w:p w14:paraId="5A553B69"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draft budget for the use of financial resources for the next calendar year and forthcoming years and, if necessary - updates for the prospective budget regarding the use of financial resources submitted in the previous year in accordance with the procedures laid down in the By-laws of the Liepāja Special Economic Zone Authority;</w:t>
      </w:r>
    </w:p>
    <w:p w14:paraId="12D50ACB"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organise research and assessment of the Liepāja Special Economic Zone, distribute information and perform market research for the attraction of investors;</w:t>
      </w:r>
    </w:p>
    <w:p w14:paraId="120BCF3D"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organise the attraction of investors by their own efforts and by entering into contracts with special agencies and commercial companies;</w:t>
      </w:r>
    </w:p>
    <w:p w14:paraId="6A1A0131"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provide fulfilment of the development plan of the Liepāja Special Economic Zone;</w:t>
      </w:r>
    </w:p>
    <w:p w14:paraId="02ACB130"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organise establishment of infrastructure and building of communications in the territory of the Liepāja Special Economic Zone in accordance with the development plan of the Liepāja Special Economic Zone;</w:t>
      </w:r>
    </w:p>
    <w:p w14:paraId="36161FA2"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participate in the infrastructure development in the territory of the Liepāja Special Economic Zone;</w:t>
      </w:r>
    </w:p>
    <w:p w14:paraId="09C84F3E"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provide complex of services for the investors of the Liepāja Special Economic Zone and commercial companies of the Liepāja Special Economic Zone;</w:t>
      </w:r>
    </w:p>
    <w:p w14:paraId="6494A948"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perform other functions, except for those laid down in Section 10 of this Law.</w:t>
      </w:r>
    </w:p>
    <w:p w14:paraId="362F0BFE"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002820">
        <w:rPr>
          <w:rFonts w:ascii="Times New Roman" w:hAnsi="Times New Roman"/>
          <w:i/>
          <w:iCs/>
          <w:sz w:val="24"/>
        </w:rPr>
        <w:t>11 May 2006</w:t>
      </w:r>
      <w:r>
        <w:rPr>
          <w:rFonts w:ascii="Times New Roman" w:hAnsi="Times New Roman"/>
          <w:sz w:val="24"/>
        </w:rPr>
        <w:t>]</w:t>
      </w:r>
    </w:p>
    <w:p w14:paraId="1A09BBEA"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26" w:name="p12"/>
      <w:bookmarkStart w:id="27" w:name="p-19782"/>
      <w:bookmarkEnd w:id="26"/>
      <w:bookmarkEnd w:id="27"/>
    </w:p>
    <w:p w14:paraId="45EBEB23" w14:textId="27DB1036"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p>
    <w:p w14:paraId="3A4136D4"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06A86BB8" w14:textId="027AC0C0"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Executive Body of the Liepāja Special Economic Zone shall be the executive and representative body of the Liepāja Special Economic Zone Authority.</w:t>
      </w:r>
    </w:p>
    <w:p w14:paraId="063928B2"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of the Liepāja Special Economic Zone shall be appointed by the Board of the Liepāja Special Economic Zone.</w:t>
      </w:r>
    </w:p>
    <w:p w14:paraId="59DAE6A4"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Executive Body of the Liepāja Special Economic Zone shall be appointed and managed by the manager of the Liepāja Special Economic Zone.</w:t>
      </w:r>
    </w:p>
    <w:p w14:paraId="3DCF0156"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Rights and obligations of the Executive Body and manager of the Liepāja Special Economic Zone shall be laid down by the By-laws of the Liepāja Special Economic Zone Authority.</w:t>
      </w:r>
    </w:p>
    <w:p w14:paraId="69E5FD1E"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28" w:name="p13"/>
      <w:bookmarkStart w:id="29" w:name="p-44168"/>
      <w:bookmarkEnd w:id="28"/>
      <w:bookmarkEnd w:id="29"/>
    </w:p>
    <w:p w14:paraId="49731F53" w14:textId="44E6EB84"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p>
    <w:p w14:paraId="3CFBC69E"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6085A03F" w14:textId="372C63C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Special budget of the Liepāja Special Economic Zone Authority shall consist of:</w:t>
      </w:r>
    </w:p>
    <w:p w14:paraId="01617CB6"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revenue resulting from the activity of the Liepāja Special Economic Zone Authority;</w:t>
      </w:r>
    </w:p>
    <w:p w14:paraId="13FA1435"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revenue gained from privatisation of the State and local government property objects located in the territory of the Liepāja Special Economic Zone, except for the State and local government property objects, which shall be privatised in accordance with the law On Privatisation of State and Local Government Residential Houses;</w:t>
      </w:r>
    </w:p>
    <w:p w14:paraId="7BE5F0AB"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contributions from the special programmes of the State and local government budgets;</w:t>
      </w:r>
    </w:p>
    <w:p w14:paraId="3F4EDD66"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contributions from various foundations.</w:t>
      </w:r>
    </w:p>
    <w:p w14:paraId="4F906B4B"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Special budget of the Liepāja Special Economic Zone Authority shall be used for:</w:t>
      </w:r>
    </w:p>
    <w:p w14:paraId="727102E5"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funding of the Liepāja Special Economic Zone Authority and the programmes thereof;</w:t>
      </w:r>
    </w:p>
    <w:p w14:paraId="7489058C"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development of the infrastructure in the territory of the Liepāja Special Economic Zone;</w:t>
      </w:r>
    </w:p>
    <w:p w14:paraId="47A6BD87"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purchase of an immovable property in the territory of the Liepāja Special Economic Zone.</w:t>
      </w:r>
    </w:p>
    <w:p w14:paraId="62C1ACA6"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w:t>
      </w:r>
      <w:r>
        <w:rPr>
          <w:rFonts w:ascii="Times New Roman" w:hAnsi="Times New Roman"/>
          <w:sz w:val="24"/>
        </w:rPr>
        <w:t>]</w:t>
      </w:r>
    </w:p>
    <w:p w14:paraId="756EFC84"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30" w:name="p14"/>
      <w:bookmarkStart w:id="31" w:name="p-19784"/>
      <w:bookmarkEnd w:id="30"/>
      <w:bookmarkEnd w:id="31"/>
    </w:p>
    <w:p w14:paraId="3B093685" w14:textId="4136FC04"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p>
    <w:p w14:paraId="7C3D0FE1"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6B7D5A77" w14:textId="3DDA56B4"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Financial activity of the Liepāja Special Economic Zone Authority shall be controlled by the relevant authorities in accordance with the procedures laid down in laws and other rules and regulations.</w:t>
      </w:r>
    </w:p>
    <w:p w14:paraId="3891312B"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32" w:name="p15"/>
      <w:bookmarkStart w:id="33" w:name="p-19785"/>
      <w:bookmarkEnd w:id="32"/>
      <w:bookmarkEnd w:id="33"/>
    </w:p>
    <w:p w14:paraId="43047261" w14:textId="4D97186F"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p>
    <w:p w14:paraId="75AEF839"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1CA4C37D" w14:textId="3518061B"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Law on Ports, the Liepāja Special Economic Zone Authority shall perform all the functions laid down for the port authority in relation to the Liepāja port and the territory thereof.</w:t>
      </w:r>
    </w:p>
    <w:p w14:paraId="77EC5A7D"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on Ports shall be fully in force in issues concerning the Liepāja port and the territory thereof.</w:t>
      </w:r>
    </w:p>
    <w:p w14:paraId="41586393"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Liepāja Special Economic Zone Authority shall be successor of the rights and obligations of the Liepāja Port Authority.</w:t>
      </w:r>
    </w:p>
    <w:p w14:paraId="424EAE0D" w14:textId="77777777" w:rsidR="00E13325" w:rsidRDefault="00E13325" w:rsidP="00E13325">
      <w:pPr>
        <w:spacing w:after="0" w:line="240" w:lineRule="auto"/>
        <w:jc w:val="both"/>
        <w:rPr>
          <w:rFonts w:ascii="Times New Roman" w:eastAsia="Times New Roman" w:hAnsi="Times New Roman" w:cs="Times New Roman"/>
          <w:noProof/>
          <w:sz w:val="24"/>
          <w:szCs w:val="24"/>
        </w:rPr>
      </w:pPr>
      <w:bookmarkStart w:id="34" w:name="n3"/>
      <w:bookmarkStart w:id="35" w:name="n-51176"/>
      <w:bookmarkEnd w:id="34"/>
      <w:bookmarkEnd w:id="35"/>
    </w:p>
    <w:p w14:paraId="76836414" w14:textId="3909A6BF" w:rsidR="00E13325" w:rsidRPr="00E13325" w:rsidRDefault="00506885" w:rsidP="00E1332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6F0C31C" w14:textId="457A0E4C" w:rsidR="00506885" w:rsidRPr="00195299" w:rsidRDefault="00506885" w:rsidP="00E1332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Investments and Commercial Activity in the Liepāja Special Economic Zone</w:t>
      </w:r>
    </w:p>
    <w:p w14:paraId="0D79F8AB" w14:textId="77777777" w:rsidR="00506885" w:rsidRPr="00195299" w:rsidRDefault="00506885" w:rsidP="00E1332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189FD027"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36" w:name="p16"/>
      <w:bookmarkStart w:id="37" w:name="p-19787"/>
      <w:bookmarkEnd w:id="36"/>
      <w:bookmarkEnd w:id="37"/>
    </w:p>
    <w:p w14:paraId="1B457664" w14:textId="5F77F932"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Section16.</w:t>
      </w:r>
    </w:p>
    <w:p w14:paraId="35F29F11"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52DB8BA1" w14:textId="46012B9A"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Investments in the territory of the Liepāja Special Economic Zone shall be made and protection thereof shall be provided in accordance with the procedures laid down in laws.</w:t>
      </w:r>
    </w:p>
    <w:p w14:paraId="4B888D42"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Foreign investments in the territory of the Liepāja Special Economic Zone shall be made and protection thereof shall be provided in accordance with the procedures laid down in the law On Foreign Investment in the Republic of Latvia and in accordance with the provisions of this Law.</w:t>
      </w:r>
    </w:p>
    <w:p w14:paraId="55496903"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38" w:name="p17"/>
      <w:bookmarkStart w:id="39" w:name="p-51177"/>
      <w:bookmarkEnd w:id="38"/>
      <w:bookmarkEnd w:id="39"/>
    </w:p>
    <w:p w14:paraId="509FFAC9" w14:textId="37CD2D23"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p>
    <w:p w14:paraId="68EB63D4"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2464DABF" w14:textId="7C4E74FF"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Prior to commencement of commercial activity and provision of investments, investors of the Liepāja Special Economic Zone shall enter into contract with the Liepāja Special Economic Zone Authority.</w:t>
      </w:r>
    </w:p>
    <w:p w14:paraId="4C28902D"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231D1D6F"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40" w:name="p18"/>
      <w:bookmarkStart w:id="41" w:name="p-51178"/>
      <w:bookmarkEnd w:id="40"/>
      <w:bookmarkEnd w:id="41"/>
    </w:p>
    <w:p w14:paraId="4B2FF06E" w14:textId="2961AC56"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18.</w:t>
      </w:r>
    </w:p>
    <w:p w14:paraId="07173DB6"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09277CE3" w14:textId="2EFEFC0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Investors of the Liepāja Special Economic Zone may invest in commercial companies located in the territory of the Liepāja Special Economic Zone only after entering into contract with the Liepāja Special Economic Zone Authority.</w:t>
      </w:r>
    </w:p>
    <w:p w14:paraId="4AEECA8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Investments in the territory of the Liepāja Special Economic Zone shall be made in accordance with the procedures and in the amounts laid down in the contract.</w:t>
      </w:r>
    </w:p>
    <w:p w14:paraId="45DCBAD8"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1B5D2A01"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42" w:name="p19"/>
      <w:bookmarkStart w:id="43" w:name="p-51179"/>
      <w:bookmarkEnd w:id="42"/>
      <w:bookmarkEnd w:id="43"/>
    </w:p>
    <w:p w14:paraId="3FF8B87A" w14:textId="528A3697"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p>
    <w:p w14:paraId="757FE75F"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43C9E927" w14:textId="6021387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purpose of performance of commercial activity, an investor of the Liepāja Special Economic Zone is obliged to establish or restructure a commercial company and register it in the Commercial Register in accordance with the procedures laid down in the Commercial Law or the law On State and Local Government Capital Shares and Capital Companies.</w:t>
      </w:r>
    </w:p>
    <w:p w14:paraId="340245ED"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documents laid down in the Law, a true copy of the contract indicated in this Law shall be submitted to the Commercial Register.</w:t>
      </w:r>
    </w:p>
    <w:p w14:paraId="564156E2"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words "of the Liepāja Special Economic Zone" shall be additionally included in the name of a commercial company of the Liepāja Special Economic Zone to be registered.</w:t>
      </w:r>
    </w:p>
    <w:p w14:paraId="23AF0860"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06A76C56"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44" w:name="p20"/>
      <w:bookmarkStart w:id="45" w:name="p-51180"/>
      <w:bookmarkEnd w:id="44"/>
      <w:bookmarkEnd w:id="45"/>
    </w:p>
    <w:p w14:paraId="0CE11069" w14:textId="46DC25EA"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w:t>
      </w:r>
    </w:p>
    <w:p w14:paraId="2674DF33"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313F5533" w14:textId="5FF3C90D"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purpose of performance of commercial activity, a commercial company of the Liepāja Special Economic Zone is obliged to:</w:t>
      </w:r>
    </w:p>
    <w:p w14:paraId="65B46330"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enter into contract with the Liepāja Special Economic Zone Authority;</w:t>
      </w:r>
    </w:p>
    <w:p w14:paraId="544E0439"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receive the permits required for the relevant type of commercial activity from other competent institutions in accordance with the procedures laid down in laws and regulations, if necessity of such permit is laid down in laws and other rules and regulations.</w:t>
      </w:r>
    </w:p>
    <w:p w14:paraId="5004EC1A"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56C3AF09"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46" w:name="p21"/>
      <w:bookmarkStart w:id="47" w:name="p-51181"/>
      <w:bookmarkEnd w:id="46"/>
      <w:bookmarkEnd w:id="47"/>
    </w:p>
    <w:p w14:paraId="67E282C6" w14:textId="6CA37B72"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w:t>
      </w:r>
    </w:p>
    <w:p w14:paraId="3660524A"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77BFE441" w14:textId="2C1ED865"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Certificate issued by the Liepāja Special Economic Zone Authority shall be a document issued to a commercial company of the Liepāja Special Economic Zone on behalf of the State, confirming the rights of this particular commercial company to apply the direct tax exemptions provided for in the law On the Application of Taxes in Free Ports and Special Economic Zones.</w:t>
      </w:r>
    </w:p>
    <w:p w14:paraId="17A49B42"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Liepāja Special Economic Zone Authority shall submit a true copy of the certificate to the State.</w:t>
      </w:r>
    </w:p>
    <w:p w14:paraId="20E50061"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certificate may not be unilaterally revoked or annulled, and its validity may not be terminated unilaterally in any other way than in accordance with the procedures laid down in the law On the Application of Taxes in Free Ports and Special Economic Zones.</w:t>
      </w:r>
    </w:p>
    <w:p w14:paraId="0C4C5512"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 11 May 2006</w:t>
      </w:r>
      <w:r>
        <w:rPr>
          <w:rFonts w:ascii="Times New Roman" w:hAnsi="Times New Roman"/>
          <w:sz w:val="24"/>
        </w:rPr>
        <w:t>]</w:t>
      </w:r>
    </w:p>
    <w:p w14:paraId="6738AAC9"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48" w:name="p22"/>
      <w:bookmarkStart w:id="49" w:name="p-51182"/>
      <w:bookmarkEnd w:id="48"/>
      <w:bookmarkEnd w:id="49"/>
    </w:p>
    <w:p w14:paraId="6768401F" w14:textId="2277C120"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p>
    <w:p w14:paraId="13D561DC"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2570C206" w14:textId="03FCC9C6"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entering into contracts on operation of commercial activity in the territory of the Liepāja Special Economic Zone with the commercial companies of the Liepāja Special Economic Zone, the Liepāja Special Economic Zone Authority shall define in these contracts, what kind of commercial activity is permitted for the commercial companies of the Liepāja Special Economic Zone to be eligible for the tax exemptions laid down in the law On the Application of Taxes in Free Ports and Special Economic Zones.</w:t>
      </w:r>
    </w:p>
    <w:p w14:paraId="71D03512"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BD4DC1">
        <w:rPr>
          <w:rFonts w:ascii="Times New Roman" w:hAnsi="Times New Roman"/>
          <w:i/>
          <w:iCs/>
          <w:sz w:val="24"/>
        </w:rPr>
        <w:t>27 July 2001; 11 May 2006</w:t>
      </w:r>
      <w:r>
        <w:rPr>
          <w:rFonts w:ascii="Times New Roman" w:hAnsi="Times New Roman"/>
          <w:sz w:val="24"/>
        </w:rPr>
        <w:t>]</w:t>
      </w:r>
    </w:p>
    <w:p w14:paraId="3FBF1A3F"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50" w:name="p23"/>
      <w:bookmarkStart w:id="51" w:name="p-51183"/>
      <w:bookmarkEnd w:id="50"/>
      <w:bookmarkEnd w:id="51"/>
    </w:p>
    <w:p w14:paraId="5B90EC06" w14:textId="7C17FFD9"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p>
    <w:p w14:paraId="4C9764EE"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61BB7F04" w14:textId="215ECAD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Activity of other commercial companies and organisations shall be allowed in the territory of the Liepāja Special Economic Zone in accordance with general procedures.</w:t>
      </w:r>
    </w:p>
    <w:p w14:paraId="71049850"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commercial companies and organisations do not have the rights and exemptions laid down in the law On the Application of Taxes in Free Ports and Special Economic Zones.</w:t>
      </w:r>
    </w:p>
    <w:p w14:paraId="5854296D"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70F1B06E"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52" w:name="p24"/>
      <w:bookmarkStart w:id="53" w:name="p-51184"/>
      <w:bookmarkEnd w:id="52"/>
      <w:bookmarkEnd w:id="53"/>
    </w:p>
    <w:p w14:paraId="2FC617E2" w14:textId="5A2FA59F"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w:t>
      </w:r>
    </w:p>
    <w:p w14:paraId="41FE37C4"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5D8F1869" w14:textId="030A6CD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entering into contracts with the investors of the Liepāja Special Economic Zone and the commercial companies of the Liepāja Special Economic Zone, the Liepāja Special Economic Zone Authority shall include the following fixed-term conditions in the contracts in relation to:</w:t>
      </w:r>
    </w:p>
    <w:p w14:paraId="55A84FC8"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types and amounts of investments;</w:t>
      </w:r>
    </w:p>
    <w:p w14:paraId="35098B1E"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number of workplaces;</w:t>
      </w:r>
    </w:p>
    <w:p w14:paraId="4A2AC11C"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introduction of modern technologies;</w:t>
      </w:r>
    </w:p>
    <w:p w14:paraId="653F2663"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expected volume of production of goods and services or cargo turnover.</w:t>
      </w:r>
    </w:p>
    <w:p w14:paraId="677978A6" w14:textId="77777777" w:rsidR="00E13325"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 11 May 2006</w:t>
      </w:r>
      <w:r>
        <w:rPr>
          <w:rFonts w:ascii="Times New Roman" w:hAnsi="Times New Roman"/>
          <w:sz w:val="24"/>
        </w:rPr>
        <w:t>]</w:t>
      </w:r>
    </w:p>
    <w:p w14:paraId="462F1140"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54" w:name="p25"/>
      <w:bookmarkStart w:id="55" w:name="p-51185"/>
      <w:bookmarkEnd w:id="54"/>
      <w:bookmarkEnd w:id="55"/>
    </w:p>
    <w:p w14:paraId="0A4F7D0F" w14:textId="50AE34DE"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w:t>
      </w:r>
    </w:p>
    <w:p w14:paraId="4E06467A"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267D6990" w14:textId="16B58D9C"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commercial company of the Liepāja Special Economic Zone shall be located in the territory of the Liepāja Special Economic Zone.</w:t>
      </w:r>
    </w:p>
    <w:p w14:paraId="34478D3C"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commercial company of the Liepāja Special Economic Zone has the right to carry out commercial activity in the territory of the Liepāja Special Economic Zone only.</w:t>
      </w:r>
    </w:p>
    <w:p w14:paraId="3801FB0F"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not be considered as commercial activity outside the territory of the Liepāja Special Economic Zone:</w:t>
      </w:r>
    </w:p>
    <w:p w14:paraId="3F093422"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location of an administrative body or representation of a commercial company of the Liepāja Special Economic Zone outside the territory of the Liepāja Special Economic Zone;</w:t>
      </w:r>
    </w:p>
    <w:p w14:paraId="5F21D357"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conducting of business negotiations and entering into contracts outside the territory of the Liepāja Special Economic Zone;</w:t>
      </w:r>
    </w:p>
    <w:p w14:paraId="2FB5AC63"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transit of goods from or to the territory of the Liepāja Special Economic Zone;</w:t>
      </w:r>
    </w:p>
    <w:p w14:paraId="67A32E80" w14:textId="77777777"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activities, which are not aimed at production of goods, provision of services, trade and activity of other kind for consideration.</w:t>
      </w:r>
    </w:p>
    <w:p w14:paraId="7A3BCAD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 11 May 2006</w:t>
      </w:r>
      <w:r>
        <w:rPr>
          <w:rFonts w:ascii="Times New Roman" w:hAnsi="Times New Roman"/>
          <w:sz w:val="24"/>
        </w:rPr>
        <w:t>]</w:t>
      </w:r>
    </w:p>
    <w:p w14:paraId="104C341A"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56" w:name="p26"/>
      <w:bookmarkStart w:id="57" w:name="p-51186"/>
      <w:bookmarkEnd w:id="56"/>
      <w:bookmarkEnd w:id="57"/>
    </w:p>
    <w:p w14:paraId="62E1EBAE" w14:textId="3B218731"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w:t>
      </w:r>
    </w:p>
    <w:p w14:paraId="4176161B"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101B4E00" w14:textId="56777FFE"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Commercial companies of the Liepāja Special Economic Zone shall conduct accounting records in accordance with laws and other rules and regulations of the Republic of Latvia.</w:t>
      </w:r>
    </w:p>
    <w:p w14:paraId="028C1D0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commercial company of the Liepāja Special Economic Zone shall provide control of the goods imported and produced in the territory thereof and exported therefrom.</w:t>
      </w:r>
    </w:p>
    <w:p w14:paraId="62D73D9A" w14:textId="77777777" w:rsidR="00E13325"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 11 May 2006</w:t>
      </w:r>
      <w:r>
        <w:rPr>
          <w:rFonts w:ascii="Times New Roman" w:hAnsi="Times New Roman"/>
          <w:sz w:val="24"/>
        </w:rPr>
        <w:t>]</w:t>
      </w:r>
    </w:p>
    <w:p w14:paraId="6DD7E485" w14:textId="77777777" w:rsidR="00E13325" w:rsidRDefault="00E13325" w:rsidP="00E13325">
      <w:pPr>
        <w:spacing w:after="0" w:line="240" w:lineRule="auto"/>
        <w:jc w:val="both"/>
        <w:rPr>
          <w:rFonts w:ascii="Times New Roman" w:eastAsia="Times New Roman" w:hAnsi="Times New Roman" w:cs="Times New Roman"/>
          <w:noProof/>
          <w:sz w:val="24"/>
          <w:szCs w:val="24"/>
        </w:rPr>
      </w:pPr>
      <w:bookmarkStart w:id="58" w:name="n4"/>
      <w:bookmarkStart w:id="59" w:name="n-44175"/>
      <w:bookmarkEnd w:id="58"/>
      <w:bookmarkEnd w:id="59"/>
    </w:p>
    <w:p w14:paraId="2592523F" w14:textId="6A3AD3B0" w:rsidR="00E13325" w:rsidRPr="00E13325" w:rsidRDefault="00506885" w:rsidP="00BD4DC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IV</w:t>
      </w:r>
    </w:p>
    <w:p w14:paraId="1A970522" w14:textId="20A99A54" w:rsidR="00506885" w:rsidRPr="00195299" w:rsidRDefault="00506885" w:rsidP="00BD4DC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Tax Exemptions in the Liepāja Special Economic Zone</w:t>
      </w:r>
    </w:p>
    <w:p w14:paraId="2EAC96E9" w14:textId="77777777" w:rsidR="00506885" w:rsidRPr="00195299" w:rsidRDefault="00506885" w:rsidP="00BD4DC1">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July 2001]</w:t>
      </w:r>
    </w:p>
    <w:p w14:paraId="1680A2A8" w14:textId="77777777" w:rsidR="00E13325" w:rsidRDefault="00E13325" w:rsidP="00BD4DC1">
      <w:pPr>
        <w:keepNext/>
        <w:spacing w:after="0" w:line="240" w:lineRule="auto"/>
        <w:jc w:val="both"/>
        <w:rPr>
          <w:rFonts w:ascii="Times New Roman" w:eastAsia="Times New Roman" w:hAnsi="Times New Roman" w:cs="Times New Roman"/>
          <w:noProof/>
          <w:sz w:val="24"/>
          <w:szCs w:val="24"/>
        </w:rPr>
      </w:pPr>
      <w:bookmarkStart w:id="60" w:name="n5"/>
      <w:bookmarkStart w:id="61" w:name="n-19814"/>
      <w:bookmarkEnd w:id="60"/>
      <w:bookmarkEnd w:id="61"/>
    </w:p>
    <w:p w14:paraId="223A177A" w14:textId="0E66BD80" w:rsidR="00E13325" w:rsidRPr="00E13325" w:rsidRDefault="00506885" w:rsidP="00BD4DC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2E262CE8" w14:textId="7EC9E3EE" w:rsidR="00506885" w:rsidRPr="00195299" w:rsidRDefault="00506885" w:rsidP="00BD4DC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Immovable Property in the Liepāja Special Economic Zone</w:t>
      </w:r>
    </w:p>
    <w:p w14:paraId="18CCF29D"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62" w:name="p42"/>
      <w:bookmarkStart w:id="63" w:name="p-19815"/>
      <w:bookmarkEnd w:id="62"/>
      <w:bookmarkEnd w:id="63"/>
    </w:p>
    <w:p w14:paraId="099585F8" w14:textId="5FECC1A0"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w:t>
      </w:r>
    </w:p>
    <w:p w14:paraId="31FA3367"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48412BB9" w14:textId="09844290"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Provisions of the Law on Ports shall be applied to the legal relations related to immovable property in the territory of the Liepāja Port, which is a part of the Liepāja Special Economic Zone.</w:t>
      </w:r>
    </w:p>
    <w:p w14:paraId="28CAEB78"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64" w:name="p43"/>
      <w:bookmarkStart w:id="65" w:name="p-51187"/>
      <w:bookmarkEnd w:id="64"/>
      <w:bookmarkEnd w:id="65"/>
    </w:p>
    <w:p w14:paraId="07372DA1" w14:textId="6692CCE2"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w:t>
      </w:r>
    </w:p>
    <w:p w14:paraId="33BAC3C4"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6ADE2FA9" w14:textId="0BB82D9E"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Land and other immovable properties located in the Liepāja Special Economic Zone outside the territory of the Liepāja Port and owned by natural persons and legal persons, except for the commercial companies of the Liepāja Special Economic Zone, may be leased and alienated in accordance with general procedures.</w:t>
      </w:r>
    </w:p>
    <w:p w14:paraId="6D6F1694" w14:textId="77777777" w:rsidR="00E13325"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39197751"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66" w:name="p44"/>
      <w:bookmarkStart w:id="67" w:name="p-44176"/>
      <w:bookmarkEnd w:id="66"/>
      <w:bookmarkEnd w:id="67"/>
    </w:p>
    <w:p w14:paraId="26A81A06" w14:textId="1EF506FA"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w:t>
      </w:r>
    </w:p>
    <w:p w14:paraId="137E3B49"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19FB1B78" w14:textId="210337BE"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Land and other immovable properties owned by local governments and the State and located in the territory of the Liepāja Special Economic Zone shall be transferred at the disposal of the Liepāja Special Economic Zone Authority.</w:t>
      </w:r>
    </w:p>
    <w:p w14:paraId="5159826A"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Liepāja Special Economic Zone Authority may, on behalf of the State and local governments, lease the land and other immovable property of the State and local governments transferred at the disposal thereof without a special authorisation only on the basis of this Law.</w:t>
      </w:r>
    </w:p>
    <w:p w14:paraId="71ED02B5"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Liepāja Special Economic Zone Authority may, on behalf of the State and local governments, alienate the land and other immovable property of the State and local governments transferred at the disposal thereof without a special authorisation only on the basis of this Law, except for the land of port and the land, which is occupied by privatised State and local government property objects.</w:t>
      </w:r>
    </w:p>
    <w:p w14:paraId="2C8DD0AB"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land located in the territory of the Liepāja Special Economic Zone and occupied by privatised State and local government property objects shall be alienated by the State or local government accordingly upon prior consent of the Board of the Liepāja Special Economic Zone.</w:t>
      </w:r>
    </w:p>
    <w:p w14:paraId="578AEDC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w:t>
      </w:r>
      <w:r>
        <w:rPr>
          <w:rFonts w:ascii="Times New Roman" w:hAnsi="Times New Roman"/>
          <w:sz w:val="24"/>
        </w:rPr>
        <w:t>]</w:t>
      </w:r>
    </w:p>
    <w:p w14:paraId="5603BE80"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68" w:name="p45"/>
      <w:bookmarkStart w:id="69" w:name="p-51188"/>
      <w:bookmarkEnd w:id="68"/>
      <w:bookmarkEnd w:id="69"/>
    </w:p>
    <w:p w14:paraId="07D124AB" w14:textId="1B2E3068"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w:t>
      </w:r>
    </w:p>
    <w:p w14:paraId="4805B00A"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7D787621" w14:textId="68B02198"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entering into contracts on the lease of land and other immovable property, the Liepāja Special Economic Zone Authority may foresee in the contract subsequent alienation thereof for the leaseholder of the land, except for the land of port, and other immovable property, provided that all provisions of the Law and the contract are fulfilled.</w:t>
      </w:r>
    </w:p>
    <w:p w14:paraId="1158D12B"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Contracts on the lease of other immovable shall be entered into for the period of time not exceeding 99 years.</w:t>
      </w:r>
    </w:p>
    <w:p w14:paraId="175D17CB"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Land leased by a commercial company of the Liepāja Special Economic Zone may be subleased by the consent of the Liepāja Special Economic Zone Authority.</w:t>
      </w:r>
    </w:p>
    <w:p w14:paraId="696690EC"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 11 May 2006</w:t>
      </w:r>
      <w:r>
        <w:rPr>
          <w:rFonts w:ascii="Times New Roman" w:hAnsi="Times New Roman"/>
          <w:sz w:val="24"/>
        </w:rPr>
        <w:t>]</w:t>
      </w:r>
    </w:p>
    <w:p w14:paraId="2222FF6A"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70" w:name="p46"/>
      <w:bookmarkStart w:id="71" w:name="p-483794"/>
      <w:bookmarkEnd w:id="70"/>
      <w:bookmarkEnd w:id="71"/>
    </w:p>
    <w:p w14:paraId="1ED2A732" w14:textId="1D3F5816" w:rsidR="00506885" w:rsidRPr="00195299" w:rsidRDefault="00506885" w:rsidP="00BD4DC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46.</w:t>
      </w:r>
    </w:p>
    <w:p w14:paraId="17AC4A81" w14:textId="77777777" w:rsidR="00E13325" w:rsidRDefault="00E13325" w:rsidP="00BD4DC1">
      <w:pPr>
        <w:keepNext/>
        <w:spacing w:after="0" w:line="240" w:lineRule="auto"/>
        <w:jc w:val="both"/>
        <w:rPr>
          <w:rFonts w:ascii="Times New Roman" w:eastAsia="Times New Roman" w:hAnsi="Times New Roman" w:cs="Times New Roman"/>
          <w:noProof/>
          <w:sz w:val="24"/>
          <w:szCs w:val="24"/>
          <w:lang w:eastAsia="lv-LV"/>
        </w:rPr>
      </w:pPr>
    </w:p>
    <w:p w14:paraId="1264ED80" w14:textId="33AD3A8F"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Liepāja Special Economic Zone Authority is entitled to alienate land and other immovable property, if the amount of at least EUR 142,287 per hectare of the land to be alienated has been invested in the territory of the Liepāja Special Economic Zone within the time limit laid down in the contract on investments.</w:t>
      </w:r>
    </w:p>
    <w:p w14:paraId="44F81427"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area leased to or alienated for one commercial company may not exceed ten per cent of the territory of the Liepāja Special Economic Zone.</w:t>
      </w:r>
    </w:p>
    <w:p w14:paraId="7C29EF0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 11 May 2006; 12 September 2013</w:t>
      </w:r>
      <w:r>
        <w:rPr>
          <w:rFonts w:ascii="Times New Roman" w:hAnsi="Times New Roman"/>
          <w:sz w:val="24"/>
        </w:rPr>
        <w:t>]</w:t>
      </w:r>
    </w:p>
    <w:p w14:paraId="3A0ACCC8" w14:textId="77777777" w:rsidR="00E13325" w:rsidRDefault="00E13325" w:rsidP="00E13325">
      <w:pPr>
        <w:spacing w:after="0" w:line="240" w:lineRule="auto"/>
        <w:jc w:val="both"/>
        <w:rPr>
          <w:rFonts w:ascii="Times New Roman" w:eastAsia="Times New Roman" w:hAnsi="Times New Roman" w:cs="Times New Roman"/>
          <w:b/>
          <w:bCs/>
          <w:noProof/>
          <w:sz w:val="24"/>
          <w:szCs w:val="24"/>
        </w:rPr>
      </w:pPr>
      <w:bookmarkStart w:id="72" w:name="p47"/>
      <w:bookmarkStart w:id="73" w:name="p-51189"/>
      <w:bookmarkEnd w:id="72"/>
      <w:bookmarkEnd w:id="73"/>
    </w:p>
    <w:p w14:paraId="6FC4286C" w14:textId="47B30670"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w:t>
      </w:r>
    </w:p>
    <w:p w14:paraId="123E4357" w14:textId="77777777" w:rsidR="00E13325" w:rsidRDefault="00E13325" w:rsidP="00E13325">
      <w:pPr>
        <w:spacing w:after="0" w:line="240" w:lineRule="auto"/>
        <w:jc w:val="both"/>
        <w:rPr>
          <w:rFonts w:ascii="Times New Roman" w:eastAsia="Times New Roman" w:hAnsi="Times New Roman" w:cs="Times New Roman"/>
          <w:noProof/>
          <w:sz w:val="24"/>
          <w:szCs w:val="24"/>
          <w:lang w:eastAsia="lv-LV"/>
        </w:rPr>
      </w:pPr>
    </w:p>
    <w:p w14:paraId="534FB6B0" w14:textId="4B5EE32E" w:rsidR="00506885" w:rsidRPr="00195299" w:rsidRDefault="00506885" w:rsidP="00E133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Contracts with the Liepāja Special Economic Zone Authority on the lease or alienation of land and other immovable property shall be repealed in accordance with the procedures laid down by law, if commercial companies of the Liepāja Special Economic Zone fail to fulfil provisions of laws and provisions of contracts on investments.</w:t>
      </w:r>
    </w:p>
    <w:p w14:paraId="342056BB"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 11 May 2006</w:t>
      </w:r>
      <w:r>
        <w:rPr>
          <w:rFonts w:ascii="Times New Roman" w:hAnsi="Times New Roman"/>
          <w:sz w:val="24"/>
        </w:rPr>
        <w:t>]</w:t>
      </w:r>
    </w:p>
    <w:p w14:paraId="0897F6AC" w14:textId="77777777" w:rsidR="0089238F" w:rsidRDefault="0089238F" w:rsidP="00E13325">
      <w:pPr>
        <w:spacing w:after="0" w:line="240" w:lineRule="auto"/>
        <w:jc w:val="both"/>
        <w:rPr>
          <w:rFonts w:ascii="Times New Roman" w:eastAsia="Times New Roman" w:hAnsi="Times New Roman" w:cs="Times New Roman"/>
          <w:b/>
          <w:bCs/>
          <w:noProof/>
          <w:sz w:val="24"/>
          <w:szCs w:val="24"/>
        </w:rPr>
      </w:pPr>
      <w:bookmarkStart w:id="74" w:name="p48"/>
      <w:bookmarkStart w:id="75" w:name="p-19821"/>
      <w:bookmarkEnd w:id="74"/>
      <w:bookmarkEnd w:id="75"/>
    </w:p>
    <w:p w14:paraId="57AC00C6" w14:textId="70E47CE3"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w:t>
      </w:r>
    </w:p>
    <w:p w14:paraId="26AB5A14" w14:textId="77777777" w:rsidR="0089238F" w:rsidRDefault="0089238F" w:rsidP="00E13325">
      <w:pPr>
        <w:spacing w:after="0" w:line="240" w:lineRule="auto"/>
        <w:jc w:val="both"/>
        <w:rPr>
          <w:rFonts w:ascii="Times New Roman" w:eastAsia="Times New Roman" w:hAnsi="Times New Roman" w:cs="Times New Roman"/>
          <w:noProof/>
          <w:sz w:val="24"/>
          <w:szCs w:val="24"/>
          <w:lang w:eastAsia="lv-LV"/>
        </w:rPr>
      </w:pPr>
    </w:p>
    <w:p w14:paraId="7CA698A6" w14:textId="48DECEAB" w:rsidR="00506885" w:rsidRPr="00195299" w:rsidRDefault="00506885" w:rsidP="00892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Liepāja Special Economic Zone Authority has the right of first refusal and pre-emption right of the land and other immovable property in the territory of the Liepāja Special Economic Zone, unless the right of first refusal has been assigned to other person by the law or this person uses this right.</w:t>
      </w:r>
    </w:p>
    <w:p w14:paraId="4A0ACA43" w14:textId="77777777" w:rsidR="0089238F" w:rsidRDefault="0089238F" w:rsidP="00E13325">
      <w:pPr>
        <w:spacing w:after="0" w:line="240" w:lineRule="auto"/>
        <w:jc w:val="both"/>
        <w:rPr>
          <w:rFonts w:ascii="Times New Roman" w:eastAsia="Times New Roman" w:hAnsi="Times New Roman" w:cs="Times New Roman"/>
          <w:noProof/>
          <w:sz w:val="24"/>
          <w:szCs w:val="24"/>
        </w:rPr>
      </w:pPr>
      <w:bookmarkStart w:id="76" w:name="n6"/>
      <w:bookmarkStart w:id="77" w:name="n-44180"/>
      <w:bookmarkEnd w:id="76"/>
      <w:bookmarkEnd w:id="77"/>
    </w:p>
    <w:p w14:paraId="2B71D021" w14:textId="16AB7095" w:rsidR="00E13325" w:rsidRPr="0089238F" w:rsidRDefault="00506885" w:rsidP="008923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E3B07A7" w14:textId="4625992B" w:rsidR="00506885" w:rsidRPr="00195299" w:rsidRDefault="00506885" w:rsidP="008923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Customs Control Measures in the Liepāja Special Economic Zone</w:t>
      </w:r>
    </w:p>
    <w:p w14:paraId="59A14225" w14:textId="77777777" w:rsidR="00506885" w:rsidRPr="00195299" w:rsidRDefault="00506885" w:rsidP="0089238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July 2001]</w:t>
      </w:r>
    </w:p>
    <w:p w14:paraId="27EE235A" w14:textId="77777777" w:rsidR="0089238F" w:rsidRDefault="0089238F" w:rsidP="00E13325">
      <w:pPr>
        <w:spacing w:after="0" w:line="240" w:lineRule="auto"/>
        <w:jc w:val="both"/>
        <w:rPr>
          <w:rFonts w:ascii="Times New Roman" w:eastAsia="Times New Roman" w:hAnsi="Times New Roman" w:cs="Times New Roman"/>
          <w:noProof/>
          <w:sz w:val="24"/>
          <w:szCs w:val="24"/>
        </w:rPr>
      </w:pPr>
      <w:bookmarkStart w:id="78" w:name="n7"/>
      <w:bookmarkStart w:id="79" w:name="n-19826"/>
      <w:bookmarkEnd w:id="78"/>
      <w:bookmarkEnd w:id="79"/>
    </w:p>
    <w:p w14:paraId="1E64A298" w14:textId="1AFE46C8" w:rsidR="00E13325" w:rsidRPr="0089238F" w:rsidRDefault="00506885" w:rsidP="008923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A73734A" w14:textId="610881B3" w:rsidR="00506885" w:rsidRPr="00195299" w:rsidRDefault="00506885" w:rsidP="008923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Residence and Employment of Foreigners in the Liepāja Special Economic Zone</w:t>
      </w:r>
    </w:p>
    <w:p w14:paraId="1E450C20" w14:textId="77777777" w:rsidR="0089238F" w:rsidRDefault="0089238F" w:rsidP="00E13325">
      <w:pPr>
        <w:spacing w:after="0" w:line="240" w:lineRule="auto"/>
        <w:jc w:val="both"/>
        <w:rPr>
          <w:rFonts w:ascii="Times New Roman" w:eastAsia="Times New Roman" w:hAnsi="Times New Roman" w:cs="Times New Roman"/>
          <w:b/>
          <w:bCs/>
          <w:noProof/>
          <w:sz w:val="24"/>
          <w:szCs w:val="24"/>
        </w:rPr>
      </w:pPr>
      <w:bookmarkStart w:id="80" w:name="p52"/>
      <w:bookmarkStart w:id="81" w:name="p-19827"/>
      <w:bookmarkEnd w:id="80"/>
      <w:bookmarkEnd w:id="81"/>
    </w:p>
    <w:p w14:paraId="5A1A9C4C" w14:textId="75CEEC1D"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w:t>
      </w:r>
    </w:p>
    <w:p w14:paraId="3AC2CCD8" w14:textId="77777777" w:rsidR="0089238F" w:rsidRDefault="0089238F" w:rsidP="00E13325">
      <w:pPr>
        <w:spacing w:after="0" w:line="240" w:lineRule="auto"/>
        <w:jc w:val="both"/>
        <w:rPr>
          <w:rFonts w:ascii="Times New Roman" w:eastAsia="Times New Roman" w:hAnsi="Times New Roman" w:cs="Times New Roman"/>
          <w:noProof/>
          <w:sz w:val="24"/>
          <w:szCs w:val="24"/>
          <w:lang w:eastAsia="lv-LV"/>
        </w:rPr>
      </w:pPr>
    </w:p>
    <w:p w14:paraId="49EAF536" w14:textId="59EED734" w:rsidR="00506885" w:rsidRPr="00195299" w:rsidRDefault="00506885" w:rsidP="00892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Entry of foreigners into the territory of the Liepāja Special Economic Zone shall be subject to general procedures with entry visas and residence permits of the Republic of Latvia; these procedures shall apply also to the citizens of the countries with which Latvia has agreement on visa-free travel with, if residence in the Republic of Latvia is related to paid employment or exceeds 90 days.</w:t>
      </w:r>
    </w:p>
    <w:p w14:paraId="792A16EF" w14:textId="77777777" w:rsidR="0089238F" w:rsidRDefault="0089238F" w:rsidP="00E13325">
      <w:pPr>
        <w:spacing w:after="0" w:line="240" w:lineRule="auto"/>
        <w:jc w:val="both"/>
        <w:rPr>
          <w:rFonts w:ascii="Times New Roman" w:eastAsia="Times New Roman" w:hAnsi="Times New Roman" w:cs="Times New Roman"/>
          <w:b/>
          <w:bCs/>
          <w:noProof/>
          <w:sz w:val="24"/>
          <w:szCs w:val="24"/>
        </w:rPr>
      </w:pPr>
      <w:bookmarkStart w:id="82" w:name="p53"/>
      <w:bookmarkStart w:id="83" w:name="p-51190"/>
      <w:bookmarkEnd w:id="82"/>
      <w:bookmarkEnd w:id="83"/>
    </w:p>
    <w:p w14:paraId="55CDFE25" w14:textId="58E8E1C5"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w:t>
      </w:r>
    </w:p>
    <w:p w14:paraId="56617096" w14:textId="77777777" w:rsidR="0089238F" w:rsidRDefault="0089238F" w:rsidP="00E13325">
      <w:pPr>
        <w:spacing w:after="0" w:line="240" w:lineRule="auto"/>
        <w:jc w:val="both"/>
        <w:rPr>
          <w:rFonts w:ascii="Times New Roman" w:eastAsia="Times New Roman" w:hAnsi="Times New Roman" w:cs="Times New Roman"/>
          <w:noProof/>
          <w:sz w:val="24"/>
          <w:szCs w:val="24"/>
          <w:lang w:eastAsia="lv-LV"/>
        </w:rPr>
      </w:pPr>
    </w:p>
    <w:p w14:paraId="5A9BB000" w14:textId="5EBEBCE4"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Permits for foreigners for paid employment in the territory of the Liepāja Special Economic Zone in order to fulfil the entered into contracts, to perform special assembly works and in other important cases shall be issued by the Liepāja Special Economic Zone Authority.</w:t>
      </w:r>
    </w:p>
    <w:p w14:paraId="21BBD2AF"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Liepāja Special Economic Zone Authority has the right to submit requests for temporary residence permits for foreigners under facilitated provisions in accordance with the procedures approved by the Office of Citizenship and Migration Affairs, which are coordinated with the Liepāja Special Economic Zone Authority.</w:t>
      </w:r>
    </w:p>
    <w:p w14:paraId="3D8E3F84"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Commercial companies of the Liepāja Special Economic Zone are obliged to provide training of local personnel, and also other measures in order to reduce involvement of foreign </w:t>
      </w:r>
      <w:r>
        <w:rPr>
          <w:rFonts w:ascii="Times New Roman" w:hAnsi="Times New Roman"/>
          <w:sz w:val="24"/>
        </w:rPr>
        <w:lastRenderedPageBreak/>
        <w:t>personnel in paid employment in the Liepāja Special Economic Zone and commercial companies of the Liepāja Special Economic Zone.</w:t>
      </w:r>
    </w:p>
    <w:p w14:paraId="152790C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088C5790" w14:textId="77777777" w:rsidR="0089238F" w:rsidRDefault="0089238F" w:rsidP="00E13325">
      <w:pPr>
        <w:spacing w:after="0" w:line="240" w:lineRule="auto"/>
        <w:jc w:val="both"/>
        <w:rPr>
          <w:rFonts w:ascii="Times New Roman" w:eastAsia="Times New Roman" w:hAnsi="Times New Roman" w:cs="Times New Roman"/>
          <w:b/>
          <w:bCs/>
          <w:noProof/>
          <w:sz w:val="24"/>
          <w:szCs w:val="24"/>
        </w:rPr>
      </w:pPr>
      <w:bookmarkStart w:id="84" w:name="p54"/>
      <w:bookmarkStart w:id="85" w:name="p-51191"/>
      <w:bookmarkEnd w:id="84"/>
      <w:bookmarkEnd w:id="85"/>
    </w:p>
    <w:p w14:paraId="29EA1CBA" w14:textId="73290AB3"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w:t>
      </w:r>
    </w:p>
    <w:p w14:paraId="47C53A5E" w14:textId="77777777" w:rsidR="0089238F" w:rsidRDefault="0089238F" w:rsidP="00E13325">
      <w:pPr>
        <w:spacing w:after="0" w:line="240" w:lineRule="auto"/>
        <w:jc w:val="both"/>
        <w:rPr>
          <w:rFonts w:ascii="Times New Roman" w:eastAsia="Times New Roman" w:hAnsi="Times New Roman" w:cs="Times New Roman"/>
          <w:noProof/>
          <w:sz w:val="24"/>
          <w:szCs w:val="24"/>
          <w:lang w:eastAsia="lv-LV"/>
        </w:rPr>
      </w:pPr>
    </w:p>
    <w:p w14:paraId="155CDDC5" w14:textId="0B07DD66" w:rsidR="00506885" w:rsidRPr="00195299" w:rsidRDefault="00506885" w:rsidP="008923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Employees of commercial companies of the Liepāja Special Economic Zone - foreigners have the right to use foreign language for the fulfilment of professional duties thereof, if translation is provided.</w:t>
      </w:r>
    </w:p>
    <w:p w14:paraId="26B48C02"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3052E7A3" w14:textId="77777777" w:rsidR="0089238F" w:rsidRDefault="0089238F" w:rsidP="00E13325">
      <w:pPr>
        <w:spacing w:after="0" w:line="240" w:lineRule="auto"/>
        <w:jc w:val="both"/>
        <w:rPr>
          <w:rFonts w:ascii="Times New Roman" w:eastAsia="Times New Roman" w:hAnsi="Times New Roman" w:cs="Times New Roman"/>
          <w:noProof/>
          <w:sz w:val="24"/>
          <w:szCs w:val="24"/>
        </w:rPr>
      </w:pPr>
      <w:bookmarkStart w:id="86" w:name="n8"/>
      <w:bookmarkStart w:id="87" w:name="n-19830"/>
      <w:bookmarkEnd w:id="86"/>
      <w:bookmarkEnd w:id="87"/>
    </w:p>
    <w:p w14:paraId="69F6CEB5" w14:textId="78715EE8" w:rsidR="00E13325" w:rsidRPr="0089238F" w:rsidRDefault="00506885" w:rsidP="008923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776C0077" w14:textId="4432BFD9" w:rsidR="00506885" w:rsidRPr="00195299" w:rsidRDefault="00506885" w:rsidP="0089238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7E1F5C41" w14:textId="77777777" w:rsidR="0089238F" w:rsidRDefault="0089238F" w:rsidP="00E13325">
      <w:pPr>
        <w:spacing w:after="0" w:line="240" w:lineRule="auto"/>
        <w:jc w:val="both"/>
        <w:rPr>
          <w:rFonts w:ascii="Times New Roman" w:eastAsia="Times New Roman" w:hAnsi="Times New Roman" w:cs="Times New Roman"/>
          <w:b/>
          <w:bCs/>
          <w:noProof/>
          <w:sz w:val="24"/>
          <w:szCs w:val="24"/>
        </w:rPr>
      </w:pPr>
      <w:bookmarkStart w:id="88" w:name="p55"/>
      <w:bookmarkStart w:id="89" w:name="p-464965"/>
      <w:bookmarkEnd w:id="88"/>
      <w:bookmarkEnd w:id="89"/>
    </w:p>
    <w:p w14:paraId="055AC9F9" w14:textId="778D2DB4"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p>
    <w:p w14:paraId="2549FA31" w14:textId="77777777" w:rsidR="0089238F" w:rsidRDefault="0089238F" w:rsidP="00E13325">
      <w:pPr>
        <w:spacing w:after="0" w:line="240" w:lineRule="auto"/>
        <w:jc w:val="both"/>
        <w:rPr>
          <w:rFonts w:ascii="Times New Roman" w:eastAsia="Times New Roman" w:hAnsi="Times New Roman" w:cs="Times New Roman"/>
          <w:noProof/>
          <w:sz w:val="24"/>
          <w:szCs w:val="24"/>
          <w:lang w:eastAsia="lv-LV"/>
        </w:rPr>
      </w:pPr>
    </w:p>
    <w:p w14:paraId="070308F0" w14:textId="1423323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Liepāja Special Economic Zone shall be established as of 1 March 1997 and exist until 31 December 2035.</w:t>
      </w:r>
    </w:p>
    <w:p w14:paraId="1A7A8A80"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period of time of operation of the Liepāja Special Economic Zone may be prolonged in accordance with the procedures laid down in law.</w:t>
      </w:r>
    </w:p>
    <w:p w14:paraId="6A200386"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14 March 2013</w:t>
      </w:r>
      <w:r>
        <w:rPr>
          <w:rFonts w:ascii="Times New Roman" w:hAnsi="Times New Roman"/>
          <w:sz w:val="24"/>
        </w:rPr>
        <w:t>]</w:t>
      </w:r>
    </w:p>
    <w:p w14:paraId="5674D548" w14:textId="77777777" w:rsidR="0089238F" w:rsidRDefault="0089238F" w:rsidP="00E13325">
      <w:pPr>
        <w:spacing w:after="0" w:line="240" w:lineRule="auto"/>
        <w:jc w:val="both"/>
        <w:rPr>
          <w:rFonts w:ascii="Times New Roman" w:eastAsia="Times New Roman" w:hAnsi="Times New Roman" w:cs="Times New Roman"/>
          <w:b/>
          <w:bCs/>
          <w:noProof/>
          <w:sz w:val="24"/>
          <w:szCs w:val="24"/>
        </w:rPr>
      </w:pPr>
      <w:bookmarkStart w:id="90" w:name="p56"/>
      <w:bookmarkStart w:id="91" w:name="p-51192"/>
      <w:bookmarkEnd w:id="90"/>
      <w:bookmarkEnd w:id="91"/>
    </w:p>
    <w:p w14:paraId="69342044" w14:textId="220FE299"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w:t>
      </w:r>
    </w:p>
    <w:p w14:paraId="050B4463" w14:textId="77777777" w:rsidR="0089238F" w:rsidRDefault="0089238F" w:rsidP="00E13325">
      <w:pPr>
        <w:spacing w:after="0" w:line="240" w:lineRule="auto"/>
        <w:jc w:val="both"/>
        <w:rPr>
          <w:rFonts w:ascii="Times New Roman" w:eastAsia="Times New Roman" w:hAnsi="Times New Roman" w:cs="Times New Roman"/>
          <w:noProof/>
          <w:sz w:val="24"/>
          <w:szCs w:val="24"/>
          <w:lang w:eastAsia="lv-LV"/>
        </w:rPr>
      </w:pPr>
    </w:p>
    <w:p w14:paraId="0FC6C2D2" w14:textId="5B2712DB"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expiration of the period of time of operation of the Liepāja Special Economic Zone, the Liepāja Special Economic Zone Authority shall be liquidated or reorganised in accordance with the procedures laid down in law.</w:t>
      </w:r>
    </w:p>
    <w:p w14:paraId="572CBE44"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expiration of the period of time of operation of the Liepāja Special Economic Zone, the legal relations previously established between the Liepāja Special Economic Zone Authority and the commercial companies of the Liepāja Special Economic Zone shall remain in effect and be continued in accordance with general procedures.</w:t>
      </w:r>
    </w:p>
    <w:p w14:paraId="6A8C1795"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0E2A8219" w14:textId="77777777" w:rsidR="0089238F" w:rsidRDefault="0089238F" w:rsidP="00E13325">
      <w:pPr>
        <w:spacing w:after="0" w:line="240" w:lineRule="auto"/>
        <w:jc w:val="both"/>
        <w:rPr>
          <w:rFonts w:ascii="Times New Roman" w:eastAsia="Times New Roman" w:hAnsi="Times New Roman" w:cs="Times New Roman"/>
          <w:b/>
          <w:bCs/>
          <w:noProof/>
          <w:sz w:val="24"/>
          <w:szCs w:val="24"/>
        </w:rPr>
      </w:pPr>
      <w:bookmarkStart w:id="92" w:name="p57"/>
      <w:bookmarkStart w:id="93" w:name="p-51193"/>
      <w:bookmarkEnd w:id="92"/>
      <w:bookmarkEnd w:id="93"/>
    </w:p>
    <w:p w14:paraId="1B71AA04" w14:textId="1C4B41DD" w:rsidR="00506885" w:rsidRPr="00195299" w:rsidRDefault="00506885" w:rsidP="00E1332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p>
    <w:p w14:paraId="5E5F32C5" w14:textId="77777777" w:rsidR="0089238F" w:rsidRDefault="0089238F" w:rsidP="00E13325">
      <w:pPr>
        <w:spacing w:after="0" w:line="240" w:lineRule="auto"/>
        <w:jc w:val="both"/>
        <w:rPr>
          <w:rFonts w:ascii="Times New Roman" w:eastAsia="Times New Roman" w:hAnsi="Times New Roman" w:cs="Times New Roman"/>
          <w:noProof/>
          <w:sz w:val="24"/>
          <w:szCs w:val="24"/>
          <w:lang w:eastAsia="lv-LV"/>
        </w:rPr>
      </w:pPr>
    </w:p>
    <w:p w14:paraId="72940ABB" w14:textId="0FCD9F26" w:rsidR="00506885" w:rsidRPr="00195299" w:rsidRDefault="00506885" w:rsidP="00B37A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Amendments of provisions of this Law may not deteriorate legal position of the commercial companies of the Liepāja Special Economic Zone, which have commenced their activity in the territory of the Liepāja Special Economic Zone and obtained a relevant certificate on the right to apply tax exemptions issued by the Liepāja Special Economic Zone Authority for a specific period of time.</w:t>
      </w:r>
    </w:p>
    <w:p w14:paraId="346C9960"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11 May 2006</w:t>
      </w:r>
      <w:r>
        <w:rPr>
          <w:rFonts w:ascii="Times New Roman" w:hAnsi="Times New Roman"/>
          <w:sz w:val="24"/>
        </w:rPr>
        <w:t>]</w:t>
      </w:r>
    </w:p>
    <w:p w14:paraId="451F8B50" w14:textId="77777777" w:rsidR="00B37AFD" w:rsidRDefault="00B37AFD" w:rsidP="00E13325">
      <w:pPr>
        <w:spacing w:after="0" w:line="240" w:lineRule="auto"/>
        <w:jc w:val="both"/>
        <w:rPr>
          <w:rFonts w:ascii="Times New Roman" w:eastAsia="Times New Roman" w:hAnsi="Times New Roman" w:cs="Times New Roman"/>
          <w:noProof/>
          <w:sz w:val="24"/>
          <w:szCs w:val="24"/>
        </w:rPr>
      </w:pPr>
      <w:bookmarkStart w:id="94" w:name="585957"/>
      <w:bookmarkEnd w:id="94"/>
    </w:p>
    <w:p w14:paraId="4544D204" w14:textId="1949F3ED" w:rsidR="00506885" w:rsidRPr="00195299" w:rsidRDefault="00506885" w:rsidP="00F914C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95" w:name="pn-585957"/>
      <w:bookmarkEnd w:id="95"/>
    </w:p>
    <w:p w14:paraId="7C39AAA2" w14:textId="66304916" w:rsidR="00506885" w:rsidRPr="00195299" w:rsidRDefault="00506885" w:rsidP="00F914C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May 2006; 31 March 2016</w:t>
      </w:r>
      <w:r>
        <w:rPr>
          <w:rFonts w:ascii="Times New Roman" w:hAnsi="Times New Roman"/>
          <w:sz w:val="24"/>
        </w:rPr>
        <w:t>]</w:t>
      </w:r>
    </w:p>
    <w:p w14:paraId="5044D999" w14:textId="77777777" w:rsidR="00F914C2" w:rsidRDefault="00F914C2" w:rsidP="00E13325">
      <w:pPr>
        <w:spacing w:after="0" w:line="240" w:lineRule="auto"/>
        <w:jc w:val="both"/>
        <w:rPr>
          <w:rFonts w:ascii="Times New Roman" w:eastAsia="Times New Roman" w:hAnsi="Times New Roman" w:cs="Times New Roman"/>
          <w:noProof/>
          <w:sz w:val="24"/>
          <w:szCs w:val="24"/>
        </w:rPr>
      </w:pPr>
      <w:bookmarkStart w:id="96" w:name="p-585958"/>
      <w:bookmarkEnd w:id="96"/>
    </w:p>
    <w:p w14:paraId="4B53F81F" w14:textId="00D3969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Upon the entry into force of this Law, the land and other immovable property owned by or under jurisdiction of the State located in the territory of the Liepāja Special Economic Zone shall be transferred into the property of the local government of Liepāja City, except for the land and immovable property located in the territories occupied by the Liepāja Port, the Latvian Railway, and also the commercial companies of Liepāja and other organisations. The land and other immovable property transferred into the ownership shall be registered in the Land </w:t>
      </w:r>
      <w:r>
        <w:rPr>
          <w:rFonts w:ascii="Times New Roman" w:hAnsi="Times New Roman"/>
          <w:sz w:val="24"/>
        </w:rPr>
        <w:lastRenderedPageBreak/>
        <w:t>Registers in the name of the local government of Liepāja City after actual outlining of borders and drawing up of the documents laid down in the law.</w:t>
      </w:r>
      <w:bookmarkStart w:id="97" w:name="pn1"/>
      <w:bookmarkEnd w:id="97"/>
    </w:p>
    <w:p w14:paraId="6F628D0F"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2016</w:t>
      </w:r>
      <w:r>
        <w:rPr>
          <w:rFonts w:ascii="Times New Roman" w:hAnsi="Times New Roman"/>
          <w:sz w:val="24"/>
        </w:rPr>
        <w:t>]</w:t>
      </w:r>
    </w:p>
    <w:p w14:paraId="0A3F9D79" w14:textId="77777777" w:rsidR="00F914C2" w:rsidRDefault="00F914C2" w:rsidP="00E13325">
      <w:pPr>
        <w:spacing w:after="0" w:line="240" w:lineRule="auto"/>
        <w:jc w:val="both"/>
        <w:rPr>
          <w:rFonts w:ascii="Times New Roman" w:eastAsia="Times New Roman" w:hAnsi="Times New Roman" w:cs="Times New Roman"/>
          <w:noProof/>
          <w:sz w:val="24"/>
          <w:szCs w:val="24"/>
        </w:rPr>
      </w:pPr>
      <w:bookmarkStart w:id="98" w:name="p-585962"/>
      <w:bookmarkEnd w:id="98"/>
    </w:p>
    <w:p w14:paraId="32CA6373" w14:textId="7C5CAC0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Board members of the Liepāja Special Economic Zone who have been appointed to office before 30 April 2016 shall continue to fulfil the duties of office until the end of their term of office.</w:t>
      </w:r>
      <w:bookmarkStart w:id="99" w:name="pn2"/>
      <w:bookmarkEnd w:id="99"/>
    </w:p>
    <w:p w14:paraId="1955F4F1"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March 2016</w:t>
      </w:r>
      <w:r>
        <w:rPr>
          <w:rFonts w:ascii="Times New Roman" w:hAnsi="Times New Roman"/>
          <w:sz w:val="24"/>
        </w:rPr>
        <w:t>]</w:t>
      </w:r>
    </w:p>
    <w:p w14:paraId="314DFD07" w14:textId="77777777" w:rsidR="00F914C2" w:rsidRDefault="00F914C2" w:rsidP="00E13325">
      <w:pPr>
        <w:spacing w:after="0" w:line="240" w:lineRule="auto"/>
        <w:jc w:val="both"/>
        <w:rPr>
          <w:rFonts w:ascii="Times New Roman" w:eastAsia="Times New Roman" w:hAnsi="Times New Roman" w:cs="Times New Roman"/>
          <w:noProof/>
          <w:sz w:val="24"/>
          <w:szCs w:val="24"/>
          <w:lang w:eastAsia="lv-LV"/>
        </w:rPr>
      </w:pPr>
    </w:p>
    <w:p w14:paraId="0BE37931" w14:textId="77777777" w:rsidR="00F914C2" w:rsidRDefault="00F914C2" w:rsidP="00E13325">
      <w:pPr>
        <w:spacing w:after="0" w:line="240" w:lineRule="auto"/>
        <w:jc w:val="both"/>
        <w:rPr>
          <w:rFonts w:ascii="Times New Roman" w:eastAsia="Times New Roman" w:hAnsi="Times New Roman" w:cs="Times New Roman"/>
          <w:noProof/>
          <w:sz w:val="24"/>
          <w:szCs w:val="24"/>
          <w:lang w:eastAsia="lv-LV"/>
        </w:rPr>
      </w:pPr>
    </w:p>
    <w:p w14:paraId="11A283F1" w14:textId="17F0CC8A"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1356AB">
        <w:rPr>
          <w:rFonts w:ascii="Times New Roman" w:hAnsi="Times New Roman"/>
          <w:i/>
          <w:iCs/>
          <w:sz w:val="24"/>
        </w:rPr>
        <w:t>Saeima</w:t>
      </w:r>
      <w:r>
        <w:rPr>
          <w:rFonts w:ascii="Times New Roman" w:hAnsi="Times New Roman"/>
          <w:sz w:val="24"/>
        </w:rPr>
        <w:t xml:space="preserve"> on 17 February 1997.</w:t>
      </w:r>
    </w:p>
    <w:p w14:paraId="7857F0CE" w14:textId="77777777" w:rsidR="00F914C2" w:rsidRDefault="00F914C2" w:rsidP="00E13325">
      <w:pPr>
        <w:spacing w:after="0" w:line="240" w:lineRule="auto"/>
        <w:jc w:val="both"/>
        <w:rPr>
          <w:rFonts w:ascii="Times New Roman" w:eastAsia="Times New Roman" w:hAnsi="Times New Roman" w:cs="Times New Roman"/>
          <w:noProof/>
          <w:sz w:val="24"/>
          <w:szCs w:val="24"/>
          <w:lang w:eastAsia="lv-LV"/>
        </w:rPr>
      </w:pPr>
    </w:p>
    <w:p w14:paraId="7705FC5C" w14:textId="77777777" w:rsidR="00F914C2" w:rsidRDefault="00F914C2" w:rsidP="00E13325">
      <w:pPr>
        <w:spacing w:after="0" w:line="240" w:lineRule="auto"/>
        <w:jc w:val="both"/>
        <w:rPr>
          <w:rFonts w:ascii="Times New Roman" w:eastAsia="Times New Roman" w:hAnsi="Times New Roman" w:cs="Times New Roman"/>
          <w:noProof/>
          <w:sz w:val="24"/>
          <w:szCs w:val="24"/>
          <w:lang w:eastAsia="lv-LV"/>
        </w:rPr>
      </w:pPr>
    </w:p>
    <w:p w14:paraId="22AC657B" w14:textId="300D644B"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1356AB">
        <w:rPr>
          <w:rFonts w:ascii="Times New Roman" w:hAnsi="Times New Roman"/>
          <w:sz w:val="24"/>
        </w:rPr>
        <w:tab/>
      </w:r>
      <w:r w:rsidR="001356AB">
        <w:rPr>
          <w:rFonts w:ascii="Times New Roman" w:hAnsi="Times New Roman"/>
          <w:sz w:val="24"/>
        </w:rPr>
        <w:tab/>
      </w:r>
      <w:r w:rsidR="001356AB">
        <w:rPr>
          <w:rFonts w:ascii="Times New Roman" w:hAnsi="Times New Roman"/>
          <w:sz w:val="24"/>
        </w:rPr>
        <w:tab/>
      </w:r>
      <w:r w:rsidR="001356AB">
        <w:rPr>
          <w:rFonts w:ascii="Times New Roman" w:hAnsi="Times New Roman"/>
          <w:sz w:val="24"/>
        </w:rPr>
        <w:tab/>
      </w:r>
      <w:r w:rsidR="001356AB">
        <w:rPr>
          <w:rFonts w:ascii="Times New Roman" w:hAnsi="Times New Roman"/>
          <w:sz w:val="24"/>
        </w:rPr>
        <w:tab/>
      </w:r>
      <w:r w:rsidR="001356AB">
        <w:rPr>
          <w:rFonts w:ascii="Times New Roman" w:hAnsi="Times New Roman"/>
          <w:sz w:val="24"/>
        </w:rPr>
        <w:tab/>
      </w:r>
      <w:r w:rsidR="001356AB">
        <w:rPr>
          <w:rFonts w:ascii="Times New Roman" w:hAnsi="Times New Roman"/>
          <w:sz w:val="24"/>
        </w:rPr>
        <w:tab/>
      </w:r>
      <w:r w:rsidR="001356AB">
        <w:rPr>
          <w:rFonts w:ascii="Times New Roman" w:hAnsi="Times New Roman"/>
          <w:sz w:val="24"/>
        </w:rPr>
        <w:tab/>
      </w:r>
      <w:r w:rsidR="001356AB">
        <w:rPr>
          <w:rFonts w:ascii="Times New Roman" w:hAnsi="Times New Roman"/>
          <w:sz w:val="24"/>
        </w:rPr>
        <w:tab/>
      </w:r>
      <w:r w:rsidR="001356AB">
        <w:rPr>
          <w:rFonts w:ascii="Times New Roman" w:hAnsi="Times New Roman"/>
          <w:sz w:val="24"/>
        </w:rPr>
        <w:tab/>
      </w:r>
      <w:r>
        <w:rPr>
          <w:rFonts w:ascii="Times New Roman" w:hAnsi="Times New Roman"/>
          <w:sz w:val="24"/>
        </w:rPr>
        <w:t>G. Ulmanis</w:t>
      </w:r>
    </w:p>
    <w:p w14:paraId="4DA32D42" w14:textId="77777777" w:rsidR="00F914C2" w:rsidRDefault="00F914C2" w:rsidP="00E13325">
      <w:pPr>
        <w:spacing w:after="0" w:line="240" w:lineRule="auto"/>
        <w:jc w:val="both"/>
        <w:rPr>
          <w:rFonts w:ascii="Times New Roman" w:eastAsia="Times New Roman" w:hAnsi="Times New Roman" w:cs="Times New Roman"/>
          <w:noProof/>
          <w:sz w:val="24"/>
          <w:szCs w:val="24"/>
          <w:lang w:eastAsia="lv-LV"/>
        </w:rPr>
      </w:pPr>
    </w:p>
    <w:p w14:paraId="4ABDEA9D" w14:textId="3BAF42D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March 1997</w:t>
      </w:r>
    </w:p>
    <w:p w14:paraId="528C44D4" w14:textId="6A396CB4" w:rsidR="00F914C2" w:rsidRDefault="00F914C2">
      <w:pPr>
        <w:rPr>
          <w:rFonts w:ascii="Times New Roman" w:eastAsia="Times New Roman" w:hAnsi="Times New Roman" w:cs="Times New Roman"/>
          <w:noProof/>
          <w:sz w:val="24"/>
          <w:szCs w:val="24"/>
        </w:rPr>
      </w:pPr>
      <w:r>
        <w:br w:type="page"/>
      </w:r>
    </w:p>
    <w:p w14:paraId="380C209D" w14:textId="77777777" w:rsidR="00F914C2" w:rsidRDefault="00F914C2" w:rsidP="00E13325">
      <w:pPr>
        <w:spacing w:after="0" w:line="240" w:lineRule="auto"/>
        <w:jc w:val="both"/>
        <w:rPr>
          <w:rFonts w:ascii="Times New Roman" w:eastAsia="Times New Roman" w:hAnsi="Times New Roman" w:cs="Times New Roman"/>
          <w:noProof/>
          <w:sz w:val="24"/>
          <w:szCs w:val="24"/>
          <w:lang w:eastAsia="lv-LV"/>
        </w:rPr>
      </w:pPr>
    </w:p>
    <w:p w14:paraId="17870254" w14:textId="080C14F2" w:rsidR="00E13325" w:rsidRDefault="00506885" w:rsidP="00F914C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Annex to the Law on the Liepāja Special Economic Zone</w:t>
      </w:r>
    </w:p>
    <w:p w14:paraId="72DE5516" w14:textId="4AF0A879" w:rsidR="00506885" w:rsidRPr="00F914C2" w:rsidRDefault="00F914C2" w:rsidP="00F914C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bookmarkStart w:id="100" w:name="piel-19839"/>
      <w:bookmarkEnd w:id="100"/>
    </w:p>
    <w:p w14:paraId="326007D5" w14:textId="0D7C04EC" w:rsidR="00F914C2" w:rsidRDefault="00F914C2" w:rsidP="00E13325">
      <w:pPr>
        <w:spacing w:after="0" w:line="240" w:lineRule="auto"/>
        <w:jc w:val="both"/>
        <w:rPr>
          <w:rFonts w:ascii="Times New Roman" w:eastAsia="Times New Roman" w:hAnsi="Times New Roman" w:cs="Times New Roman"/>
          <w:noProof/>
          <w:sz w:val="24"/>
          <w:szCs w:val="24"/>
          <w:lang w:eastAsia="lv-LV"/>
        </w:rPr>
      </w:pPr>
    </w:p>
    <w:p w14:paraId="69D598D7" w14:textId="77777777" w:rsidR="00F914C2" w:rsidRPr="00195299" w:rsidRDefault="00F914C2" w:rsidP="00E13325">
      <w:pPr>
        <w:spacing w:after="0" w:line="240" w:lineRule="auto"/>
        <w:jc w:val="both"/>
        <w:rPr>
          <w:rFonts w:ascii="Times New Roman" w:eastAsia="Times New Roman" w:hAnsi="Times New Roman" w:cs="Times New Roman"/>
          <w:noProof/>
          <w:sz w:val="24"/>
          <w:szCs w:val="24"/>
          <w:lang w:eastAsia="lv-LV"/>
        </w:rPr>
      </w:pPr>
    </w:p>
    <w:p w14:paraId="567314D7" w14:textId="77777777" w:rsidR="00506885" w:rsidRPr="00195299" w:rsidRDefault="00506885" w:rsidP="00F914C2">
      <w:pPr>
        <w:spacing w:after="0" w:line="240" w:lineRule="auto"/>
        <w:jc w:val="center"/>
        <w:rPr>
          <w:rFonts w:ascii="Times New Roman" w:eastAsia="Times New Roman" w:hAnsi="Times New Roman" w:cs="Times New Roman"/>
          <w:b/>
          <w:bCs/>
          <w:noProof/>
          <w:sz w:val="28"/>
          <w:szCs w:val="28"/>
        </w:rPr>
      </w:pPr>
      <w:bookmarkStart w:id="101" w:name="44331"/>
      <w:bookmarkStart w:id="102" w:name="n-44331"/>
      <w:bookmarkEnd w:id="101"/>
      <w:bookmarkEnd w:id="102"/>
      <w:r>
        <w:rPr>
          <w:rFonts w:ascii="Times New Roman" w:hAnsi="Times New Roman"/>
          <w:b/>
          <w:sz w:val="28"/>
        </w:rPr>
        <w:t>Description of borders of the territory of the Liepāja Special Economic Zone</w:t>
      </w:r>
    </w:p>
    <w:p w14:paraId="17F37305" w14:textId="42555868" w:rsidR="00506885" w:rsidRDefault="00506885" w:rsidP="00F914C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BD4DC1">
        <w:rPr>
          <w:rFonts w:ascii="Times New Roman" w:hAnsi="Times New Roman"/>
          <w:i/>
          <w:iCs/>
          <w:sz w:val="24"/>
        </w:rPr>
        <w:t>27 July 2001</w:t>
      </w:r>
      <w:r>
        <w:rPr>
          <w:rFonts w:ascii="Times New Roman" w:hAnsi="Times New Roman"/>
          <w:sz w:val="24"/>
        </w:rPr>
        <w:t>]</w:t>
      </w:r>
    </w:p>
    <w:p w14:paraId="5F2D61A0" w14:textId="323672DC" w:rsidR="00F914C2" w:rsidRDefault="00F914C2" w:rsidP="00E13325">
      <w:pPr>
        <w:spacing w:after="0" w:line="240" w:lineRule="auto"/>
        <w:jc w:val="both"/>
        <w:rPr>
          <w:rFonts w:ascii="Times New Roman" w:eastAsia="Times New Roman" w:hAnsi="Times New Roman" w:cs="Times New Roman"/>
          <w:noProof/>
          <w:sz w:val="24"/>
          <w:szCs w:val="24"/>
          <w:lang w:eastAsia="lv-LV"/>
        </w:rPr>
      </w:pPr>
    </w:p>
    <w:p w14:paraId="6DE12894" w14:textId="77777777" w:rsidR="00F914C2" w:rsidRPr="00195299" w:rsidRDefault="00F914C2" w:rsidP="00E13325">
      <w:pPr>
        <w:spacing w:after="0" w:line="240" w:lineRule="auto"/>
        <w:jc w:val="both"/>
        <w:rPr>
          <w:rFonts w:ascii="Times New Roman" w:eastAsia="Times New Roman" w:hAnsi="Times New Roman" w:cs="Times New Roman"/>
          <w:noProof/>
          <w:sz w:val="24"/>
          <w:szCs w:val="24"/>
          <w:lang w:eastAsia="lv-LV"/>
        </w:rPr>
      </w:pPr>
    </w:p>
    <w:p w14:paraId="71904468"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bookmarkStart w:id="103" w:name="p-44181"/>
      <w:bookmarkEnd w:id="3"/>
      <w:bookmarkEnd w:id="103"/>
      <w:r>
        <w:rPr>
          <w:rFonts w:ascii="Times New Roman" w:hAnsi="Times New Roman"/>
          <w:sz w:val="24"/>
        </w:rPr>
        <w:t>1. The border begins on the coast of the Baltic Sea by the Cietokšņa Channel and runs along the Cietokšņa Channel, up to the intersection with Alsungas Street.</w:t>
      </w:r>
    </w:p>
    <w:p w14:paraId="7F548534"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469D2F75" w14:textId="63C107C9"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border runs along Alsungas Street up to the railway lane.</w:t>
      </w:r>
    </w:p>
    <w:p w14:paraId="22A0F2A4"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17328814" w14:textId="68871E44"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border runs along the railway lane up to the 14 November Boulevard.</w:t>
      </w:r>
    </w:p>
    <w:p w14:paraId="16309DF4"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089B2250" w14:textId="1389528D"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border runs along the 14 November Boulevard up to Liepāja city border.</w:t>
      </w:r>
    </w:p>
    <w:p w14:paraId="3EF82B83"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42800FA2" w14:textId="62284BFE"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border runs along Liepāja city border up to the dam of the Lake Liepāja.</w:t>
      </w:r>
    </w:p>
    <w:p w14:paraId="03777A26"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45E49903" w14:textId="51AA0B1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border runs along the dam of the Lake Liepāja up to the Northern coastline of the Lake Liepāja.</w:t>
      </w:r>
    </w:p>
    <w:p w14:paraId="1FB3762F"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6DCED5CA" w14:textId="1995B7A8"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border runs along the North-Western coast of the Lake Liepāja up to the railway bridge.</w:t>
      </w:r>
    </w:p>
    <w:p w14:paraId="4E1FA105"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32EC8E16" w14:textId="42C9ADDC"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border crosses the Tirdzniecības Channel along the line of the railway bridge.</w:t>
      </w:r>
    </w:p>
    <w:p w14:paraId="447ED131"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3813A474" w14:textId="2E711D53"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border runs along Vecā ostmala from the railway bridge up to the Western coast of the Lake Liepāja.</w:t>
      </w:r>
    </w:p>
    <w:p w14:paraId="4A15CEED"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6498D466" w14:textId="502C2F0C"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border runs along the Western coast of the Lake Liepāja up to Jaunā Street.</w:t>
      </w:r>
    </w:p>
    <w:p w14:paraId="226E9136"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56193A39" w14:textId="41B045B2"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border runs along Jaunā Street up to Bāriņu Street.</w:t>
      </w:r>
    </w:p>
    <w:p w14:paraId="63A7FF57"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20DB8F80" w14:textId="06C58C6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border runs along Bāriņu Street up to Vecā ostmala.</w:t>
      </w:r>
    </w:p>
    <w:p w14:paraId="576C3B04"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221CDF78" w14:textId="3EFBA81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border runs along Vecā ostmala up to Jaunais bridge.</w:t>
      </w:r>
    </w:p>
    <w:p w14:paraId="02EE96DF"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48B5BA63" w14:textId="6E20FF49"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border runs along Jaunais bridge up to Jaunā ostmala.</w:t>
      </w:r>
    </w:p>
    <w:p w14:paraId="31CD5D69"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7EBC3FDA" w14:textId="161EAC8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border runs along Jaunā ostmala up to Brīvības Street.</w:t>
      </w:r>
    </w:p>
    <w:p w14:paraId="4B4C75BB"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16EA90E0" w14:textId="2E854FA0"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border runs along Brīvības Street up to Spartaka Street.</w:t>
      </w:r>
    </w:p>
    <w:p w14:paraId="6694BCF4"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3FC48C76" w14:textId="4F4D612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border runs along Spartaka Street up to Zemnieku Street.</w:t>
      </w:r>
    </w:p>
    <w:p w14:paraId="71FA607A"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724D4F59" w14:textId="7321C7C9"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border runs along Zemnieku Street up to Brīvības Street.</w:t>
      </w:r>
    </w:p>
    <w:p w14:paraId="11A622CA"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1AEA0A49" w14:textId="2D542F45"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border runs along Brīvības Street up to Drāšu Street.</w:t>
      </w:r>
    </w:p>
    <w:p w14:paraId="3E07525B"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1F995D3A" w14:textId="2D91661E"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 The border runs along Drāšu Street up to the South-Western border of the territory of "Liepājas metalurgs".</w:t>
      </w:r>
    </w:p>
    <w:p w14:paraId="2DB03E02"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599A3137" w14:textId="39EF5582"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border runs along the South-Western border of the territory of "Liepājas metalurgs" up to the railway lane.</w:t>
      </w:r>
    </w:p>
    <w:p w14:paraId="21F065A2"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0B5EFF33" w14:textId="5D47AE23"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border runs along the Southern border of the railway lane up to Raiņa Street.</w:t>
      </w:r>
    </w:p>
    <w:p w14:paraId="742A76B0"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5670F070" w14:textId="1E77C76E"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border runs along Raiņa Street level crossing and the Northern border of the railway lane up to Saraiķu Street.</w:t>
      </w:r>
    </w:p>
    <w:p w14:paraId="6762B047"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45C4D945" w14:textId="1C1832D4"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border runs along Saraiķu Street up to Ziemupes Street.</w:t>
      </w:r>
    </w:p>
    <w:p w14:paraId="48DB43AF"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2BD00B14" w14:textId="501175A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border runs along Ziemupes Street up to Ventspils Street.</w:t>
      </w:r>
    </w:p>
    <w:p w14:paraId="59967575"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6745BE07" w14:textId="1EC07D5F"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border runs along Ventspils Street up to Ziemeļu Street.</w:t>
      </w:r>
    </w:p>
    <w:p w14:paraId="32DB62F9"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7998027C" w14:textId="7C25026F"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border runs along Ziemeļu Street up to the Western border of the territory of the joint stock company "Lauma".</w:t>
      </w:r>
    </w:p>
    <w:p w14:paraId="6EC35056"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57A4371F" w14:textId="2570ADAB"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border runs along the Western border of the territory of the joint stock company "Lauma" up to the border of Liepāja Port.</w:t>
      </w:r>
    </w:p>
    <w:p w14:paraId="2159D3ED"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51E385A4" w14:textId="55EDDD90"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border runs along the border of Liepāja Port up to the border of the Oil Extraction Factory.</w:t>
      </w:r>
    </w:p>
    <w:p w14:paraId="1434FB83"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208AB534" w14:textId="0E23F32F"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border runs along the Northern border of the Oil Extraction Factory up to O. Kalpaka Street.</w:t>
      </w:r>
    </w:p>
    <w:p w14:paraId="04E6943C"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04565074" w14:textId="4FA19539"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border runs along O. Kalpaka Street up to the Northern border of the Machine Building Plant.</w:t>
      </w:r>
    </w:p>
    <w:p w14:paraId="2CC8D65E"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7E592D55" w14:textId="1CD18430"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border runs along the Northern and Eastern border of the Machine Building Plant up to Flotes Street.</w:t>
      </w:r>
    </w:p>
    <w:p w14:paraId="0AE78E52"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3E2D02C0" w14:textId="2FD49F14"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border runs along Flotes Street up to Meža Street.</w:t>
      </w:r>
    </w:p>
    <w:p w14:paraId="2076F131"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5FCF56BD" w14:textId="704BA14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border runs along Meža Street up to the intersection with the railway lane.</w:t>
      </w:r>
    </w:p>
    <w:p w14:paraId="0C81B1B8"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303F8C71" w14:textId="0E0FBAE6"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border runs along the Northern border of the railway lane up to O. Kalpaka Street.</w:t>
      </w:r>
    </w:p>
    <w:p w14:paraId="15B06AAB"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10FBA797" w14:textId="668BA11B"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border runs along O. Kalpaka Street up to Kapsētas Street.</w:t>
      </w:r>
    </w:p>
    <w:p w14:paraId="056ED184"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21590BD9" w14:textId="2BF8DE24"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border runs along Kapsētas Street up to Upmalas Street.</w:t>
      </w:r>
    </w:p>
    <w:p w14:paraId="49FFA6B4"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70283BF3" w14:textId="07685E8B"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border runs along Upmalas Street up to O. Kalpaka Street.</w:t>
      </w:r>
    </w:p>
    <w:p w14:paraId="141DDAFD"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5290DB5A" w14:textId="6FAB27AC"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border runs along O. Kalpaka Street up to Kaiju Street.</w:t>
      </w:r>
    </w:p>
    <w:p w14:paraId="79BEEB30"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1A3BF220" w14:textId="5866C5CB"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border runs along Kaiju Street up to the Eastern border of the state company "Rietumu elektriskie tīkli".</w:t>
      </w:r>
    </w:p>
    <w:p w14:paraId="4EA586A7"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08C474B8" w14:textId="2C51869A"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41. The border runs along the Eastern border of the state company "Rietumu elektriskie tīkli" up to the border of the territory of Liepāja Port.</w:t>
      </w:r>
    </w:p>
    <w:p w14:paraId="684EAF49"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73BE6812" w14:textId="07E49C59"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border runs along the border of the territory of the Liepāja Port on both sides of the Tirdzniecības Channel up to the Baltic Sea.</w:t>
      </w:r>
    </w:p>
    <w:p w14:paraId="0E5E22EB"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6AAB6157" w14:textId="2DA78320"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border runs along the natural coastline southwards up to (.) 560 25' 0 N 20 0 59' 5E .</w:t>
      </w:r>
    </w:p>
    <w:p w14:paraId="4BC22889" w14:textId="77777777"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border runs along the border of the outer raid of the Liepāja Port which matches with the lines connecting the points with the following coordinates:</w:t>
      </w:r>
    </w:p>
    <w:p w14:paraId="7299F91E" w14:textId="77777777" w:rsidR="00506885" w:rsidRPr="00195299" w:rsidRDefault="00506885" w:rsidP="000569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56 0 25' 0 N 20 0 40' 0 E</w:t>
      </w:r>
    </w:p>
    <w:p w14:paraId="17F6DC93" w14:textId="77777777" w:rsidR="00506885" w:rsidRPr="00195299" w:rsidRDefault="00506885" w:rsidP="000569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56 0 39' 0 N 20 0 47' 7 E</w:t>
      </w:r>
    </w:p>
    <w:p w14:paraId="7478C3CC" w14:textId="77777777" w:rsidR="00506885" w:rsidRPr="00195299" w:rsidRDefault="00506885" w:rsidP="000569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56 0 39' 0 N 21 0 02' 8 E.</w:t>
      </w:r>
    </w:p>
    <w:p w14:paraId="3C73D498"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57FC657D" w14:textId="4C6E3F0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border runs along the coast of the Baltic Sea up to the Cietokšņa Channel.</w:t>
      </w:r>
    </w:p>
    <w:p w14:paraId="0751807B"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08CE5A55" w14:textId="7A3611B0"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border matches with the border of the Liepāja Airport.</w:t>
      </w:r>
    </w:p>
    <w:p w14:paraId="7F75CA5B"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6F6C3443" w14:textId="5CBAA5C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border runs along Grīzupes Street from Kapsēdes Street up to Liepāja city border.</w:t>
      </w:r>
    </w:p>
    <w:p w14:paraId="269C7836"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251DCFD3" w14:textId="64E0FED1"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border runs along Liepāja city border up to the intersection thereof with the railway line Liepāja - Ventspils.</w:t>
      </w:r>
    </w:p>
    <w:p w14:paraId="492515DF"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03BA9145" w14:textId="3155F1AC"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border runs along the railway line Liepāja–Ventspils up to the railway branch-line to the industrial zone "Kapsēde".</w:t>
      </w:r>
    </w:p>
    <w:p w14:paraId="5250F243"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2763BFB6" w14:textId="2EC4E34E"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border runs along the railway branch-line to the industrial zone "Kapsēde" up to the intersection thereof with Kapsēdes Street.</w:t>
      </w:r>
    </w:p>
    <w:p w14:paraId="4E2361F7" w14:textId="77777777" w:rsidR="00056999" w:rsidRDefault="00056999" w:rsidP="00E13325">
      <w:pPr>
        <w:spacing w:after="0" w:line="240" w:lineRule="auto"/>
        <w:jc w:val="both"/>
        <w:rPr>
          <w:rFonts w:ascii="Times New Roman" w:eastAsia="Times New Roman" w:hAnsi="Times New Roman" w:cs="Times New Roman"/>
          <w:noProof/>
          <w:sz w:val="24"/>
          <w:szCs w:val="24"/>
          <w:lang w:eastAsia="lv-LV"/>
        </w:rPr>
      </w:pPr>
    </w:p>
    <w:p w14:paraId="38BE7312" w14:textId="066AE6C2" w:rsidR="00506885" w:rsidRPr="00195299" w:rsidRDefault="00506885" w:rsidP="00E1332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border runs along Kapsēdes Street up to the intersection thereof with Grīzupes Street.</w:t>
      </w:r>
    </w:p>
    <w:p w14:paraId="7D515E17" w14:textId="77777777" w:rsidR="00506885" w:rsidRPr="00195299" w:rsidRDefault="00506885" w:rsidP="00CD383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lastRenderedPageBreak/>
        <w:drawing>
          <wp:inline distT="0" distB="0" distL="0" distR="0" wp14:anchorId="78F1C778" wp14:editId="6E7E515C">
            <wp:extent cx="5257800" cy="7981950"/>
            <wp:effectExtent l="0" t="0" r="0" b="0"/>
            <wp:docPr id="1" name="Attēls 1" descr="Attēls, kurā ir kart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karte&#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7981950"/>
                    </a:xfrm>
                    <a:prstGeom prst="rect">
                      <a:avLst/>
                    </a:prstGeom>
                    <a:noFill/>
                    <a:ln>
                      <a:noFill/>
                    </a:ln>
                  </pic:spPr>
                </pic:pic>
              </a:graphicData>
            </a:graphic>
          </wp:inline>
        </w:drawing>
      </w:r>
    </w:p>
    <w:p w14:paraId="35938F6B" w14:textId="77777777" w:rsidR="00506885" w:rsidRPr="00E13325" w:rsidRDefault="00506885" w:rsidP="00E13325">
      <w:pPr>
        <w:spacing w:after="0" w:line="240" w:lineRule="auto"/>
        <w:jc w:val="both"/>
        <w:rPr>
          <w:rFonts w:ascii="Times New Roman" w:hAnsi="Times New Roman"/>
          <w:noProof/>
          <w:sz w:val="24"/>
        </w:rPr>
      </w:pPr>
    </w:p>
    <w:sectPr w:rsidR="00506885" w:rsidRPr="00E13325" w:rsidSect="00E13325">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76B1" w14:textId="77777777" w:rsidR="00536730" w:rsidRPr="00506885" w:rsidRDefault="00536730" w:rsidP="00C8006F">
      <w:pPr>
        <w:spacing w:after="0" w:line="240" w:lineRule="auto"/>
        <w:rPr>
          <w:noProof/>
          <w:lang w:val="en-US"/>
        </w:rPr>
      </w:pPr>
      <w:r w:rsidRPr="00506885">
        <w:rPr>
          <w:noProof/>
          <w:lang w:val="en-US"/>
        </w:rPr>
        <w:separator/>
      </w:r>
    </w:p>
  </w:endnote>
  <w:endnote w:type="continuationSeparator" w:id="0">
    <w:p w14:paraId="5B2DE739" w14:textId="77777777" w:rsidR="00536730" w:rsidRPr="00506885" w:rsidRDefault="00536730" w:rsidP="00C8006F">
      <w:pPr>
        <w:spacing w:after="0" w:line="240" w:lineRule="auto"/>
        <w:rPr>
          <w:noProof/>
          <w:lang w:val="en-US"/>
        </w:rPr>
      </w:pPr>
      <w:r w:rsidRPr="0050688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FE9C" w14:textId="77777777" w:rsidR="00E74743" w:rsidRPr="00B76A49" w:rsidRDefault="00E74743" w:rsidP="00E74743">
    <w:pPr>
      <w:pStyle w:val="Kjene"/>
      <w:rPr>
        <w:rFonts w:ascii="Times New Roman" w:hAnsi="Times New Roman" w:cs="Times New Roman"/>
        <w:sz w:val="20"/>
        <w:szCs w:val="20"/>
      </w:rPr>
    </w:pPr>
  </w:p>
  <w:p w14:paraId="09177DBE" w14:textId="77777777" w:rsidR="00E74743" w:rsidRPr="00B76A49" w:rsidRDefault="00E74743" w:rsidP="00E74743">
    <w:pPr>
      <w:pStyle w:val="Kjene"/>
      <w:framePr w:wrap="around" w:vAnchor="text" w:hAnchor="margin" w:xAlign="right" w:y="1"/>
      <w:jc w:val="right"/>
      <w:rPr>
        <w:rStyle w:val="Lappusesnumurs"/>
        <w:rFonts w:ascii="Times New Roman" w:hAnsi="Times New Roman" w:cs="Times New Roman"/>
        <w:sz w:val="20"/>
        <w:szCs w:val="20"/>
      </w:rPr>
    </w:pPr>
    <w:r w:rsidRPr="00B76A49">
      <w:rPr>
        <w:rStyle w:val="Lappusesnumurs"/>
        <w:rFonts w:ascii="Times New Roman" w:hAnsi="Times New Roman" w:cs="Times New Roman"/>
        <w:sz w:val="20"/>
        <w:szCs w:val="20"/>
      </w:rPr>
      <w:fldChar w:fldCharType="begin"/>
    </w:r>
    <w:r w:rsidRPr="00B76A49">
      <w:rPr>
        <w:rStyle w:val="Lappusesnumurs"/>
        <w:rFonts w:ascii="Times New Roman" w:hAnsi="Times New Roman" w:cs="Times New Roman"/>
        <w:sz w:val="20"/>
        <w:szCs w:val="20"/>
      </w:rPr>
      <w:instrText xml:space="preserve"> PAGE </w:instrText>
    </w:r>
    <w:r w:rsidRPr="00B76A49">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B76A49">
      <w:rPr>
        <w:rStyle w:val="Lappusesnumurs"/>
        <w:rFonts w:ascii="Times New Roman" w:hAnsi="Times New Roman" w:cs="Times New Roman"/>
        <w:sz w:val="20"/>
        <w:szCs w:val="20"/>
      </w:rPr>
      <w:fldChar w:fldCharType="end"/>
    </w:r>
    <w:r w:rsidRPr="00B76A49">
      <w:rPr>
        <w:rStyle w:val="Lappusesnumurs"/>
        <w:rFonts w:ascii="Times New Roman" w:hAnsi="Times New Roman" w:cs="Times New Roman"/>
        <w:sz w:val="20"/>
        <w:szCs w:val="20"/>
      </w:rPr>
      <w:t xml:space="preserve"> </w:t>
    </w:r>
  </w:p>
  <w:p w14:paraId="653F980B" w14:textId="194EFAC8" w:rsidR="00E74743" w:rsidRPr="00B76A49" w:rsidRDefault="00E74743" w:rsidP="00E74743">
    <w:pPr>
      <w:pStyle w:val="Kjene"/>
      <w:rPr>
        <w:rFonts w:ascii="Times New Roman" w:hAnsi="Times New Roman" w:cs="Times New Roman"/>
        <w:sz w:val="20"/>
        <w:szCs w:val="20"/>
      </w:rPr>
    </w:pPr>
    <w:r w:rsidRPr="00B76A49">
      <w:rPr>
        <w:rFonts w:ascii="Times New Roman" w:hAnsi="Times New Roman" w:cs="Times New Roman"/>
        <w:sz w:val="20"/>
        <w:szCs w:val="20"/>
      </w:rPr>
      <w:t xml:space="preserve">Translation </w:t>
    </w:r>
    <w:r w:rsidRPr="00B76A49">
      <w:rPr>
        <w:rFonts w:ascii="Times New Roman" w:hAnsi="Times New Roman" w:cs="Times New Roman"/>
        <w:sz w:val="20"/>
        <w:szCs w:val="20"/>
      </w:rPr>
      <w:fldChar w:fldCharType="begin"/>
    </w:r>
    <w:r w:rsidRPr="00B76A49">
      <w:rPr>
        <w:rFonts w:ascii="Times New Roman" w:hAnsi="Times New Roman" w:cs="Times New Roman"/>
        <w:sz w:val="20"/>
        <w:szCs w:val="20"/>
      </w:rPr>
      <w:instrText>symbol 169 \f "UnivrstyRoman TL" \s 8</w:instrText>
    </w:r>
    <w:r w:rsidRPr="00B76A49">
      <w:rPr>
        <w:rFonts w:ascii="Times New Roman" w:hAnsi="Times New Roman" w:cs="Times New Roman"/>
        <w:sz w:val="20"/>
        <w:szCs w:val="20"/>
      </w:rPr>
      <w:fldChar w:fldCharType="separate"/>
    </w:r>
    <w:r w:rsidRPr="00B76A49">
      <w:rPr>
        <w:rFonts w:ascii="Times New Roman" w:hAnsi="Times New Roman" w:cs="Times New Roman"/>
        <w:sz w:val="20"/>
        <w:szCs w:val="20"/>
      </w:rPr>
      <w:t>©</w:t>
    </w:r>
    <w:r w:rsidRPr="00B76A49">
      <w:rPr>
        <w:rFonts w:ascii="Times New Roman" w:hAnsi="Times New Roman" w:cs="Times New Roman"/>
        <w:sz w:val="20"/>
        <w:szCs w:val="20"/>
      </w:rPr>
      <w:fldChar w:fldCharType="end"/>
    </w:r>
    <w:r w:rsidRPr="00B76A49">
      <w:rPr>
        <w:rFonts w:ascii="Times New Roman" w:hAnsi="Times New Roman" w:cs="Times New Roman"/>
        <w:sz w:val="20"/>
        <w:szCs w:val="20"/>
      </w:rPr>
      <w:t xml:space="preserve"> 20</w:t>
    </w:r>
    <w:r>
      <w:rPr>
        <w:rFonts w:ascii="Times New Roman" w:hAnsi="Times New Roman" w:cs="Times New Roman"/>
        <w:sz w:val="20"/>
        <w:szCs w:val="20"/>
      </w:rPr>
      <w:t>21</w:t>
    </w:r>
    <w:r w:rsidRPr="00B76A49">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52AC" w14:textId="77777777" w:rsidR="00B73B8B" w:rsidRPr="00B76A49" w:rsidRDefault="00B73B8B" w:rsidP="00B73B8B">
    <w:pPr>
      <w:pStyle w:val="Kjene"/>
      <w:rPr>
        <w:rFonts w:ascii="Times New Roman" w:hAnsi="Times New Roman" w:cs="Times New Roman"/>
        <w:sz w:val="20"/>
        <w:szCs w:val="20"/>
        <w:vertAlign w:val="superscript"/>
      </w:rPr>
    </w:pPr>
  </w:p>
  <w:p w14:paraId="69DC763C" w14:textId="77777777" w:rsidR="00B73B8B" w:rsidRPr="00B76A49" w:rsidRDefault="00B73B8B" w:rsidP="00B73B8B">
    <w:pPr>
      <w:pStyle w:val="Kjene"/>
      <w:rPr>
        <w:rFonts w:ascii="Times New Roman" w:hAnsi="Times New Roman" w:cs="Times New Roman"/>
        <w:sz w:val="20"/>
        <w:szCs w:val="20"/>
      </w:rPr>
    </w:pPr>
    <w:r w:rsidRPr="00B76A49">
      <w:rPr>
        <w:rFonts w:ascii="Times New Roman" w:hAnsi="Times New Roman" w:cs="Times New Roman"/>
        <w:sz w:val="20"/>
        <w:szCs w:val="20"/>
        <w:vertAlign w:val="superscript"/>
      </w:rPr>
      <w:t>1</w:t>
    </w:r>
    <w:r w:rsidRPr="00B76A49">
      <w:rPr>
        <w:rFonts w:ascii="Times New Roman" w:hAnsi="Times New Roman" w:cs="Times New Roman"/>
        <w:sz w:val="20"/>
        <w:szCs w:val="20"/>
      </w:rPr>
      <w:t xml:space="preserve"> The Parliament of the Republic of Latvia</w:t>
    </w:r>
  </w:p>
  <w:p w14:paraId="49B0CF43" w14:textId="77777777" w:rsidR="00B73B8B" w:rsidRPr="00B76A49" w:rsidRDefault="00B73B8B" w:rsidP="00B73B8B">
    <w:pPr>
      <w:pStyle w:val="Kjene"/>
      <w:rPr>
        <w:rFonts w:ascii="Times New Roman" w:hAnsi="Times New Roman" w:cs="Times New Roman"/>
        <w:sz w:val="20"/>
        <w:szCs w:val="20"/>
      </w:rPr>
    </w:pPr>
  </w:p>
  <w:p w14:paraId="1F0C13A9" w14:textId="2A5AC5A7" w:rsidR="00B73B8B" w:rsidRPr="00B76A49" w:rsidRDefault="00B73B8B" w:rsidP="00B73B8B">
    <w:pPr>
      <w:pStyle w:val="Kjene"/>
      <w:rPr>
        <w:rFonts w:ascii="Times New Roman" w:hAnsi="Times New Roman" w:cs="Times New Roman"/>
        <w:sz w:val="20"/>
        <w:szCs w:val="20"/>
      </w:rPr>
    </w:pPr>
    <w:r w:rsidRPr="00B76A49">
      <w:rPr>
        <w:rFonts w:ascii="Times New Roman" w:hAnsi="Times New Roman" w:cs="Times New Roman"/>
        <w:sz w:val="20"/>
        <w:szCs w:val="20"/>
      </w:rPr>
      <w:t xml:space="preserve">Translation </w:t>
    </w:r>
    <w:r w:rsidRPr="00B76A49">
      <w:rPr>
        <w:rFonts w:ascii="Times New Roman" w:hAnsi="Times New Roman" w:cs="Times New Roman"/>
        <w:sz w:val="20"/>
        <w:szCs w:val="20"/>
      </w:rPr>
      <w:fldChar w:fldCharType="begin"/>
    </w:r>
    <w:r w:rsidRPr="00B76A49">
      <w:rPr>
        <w:rFonts w:ascii="Times New Roman" w:hAnsi="Times New Roman" w:cs="Times New Roman"/>
        <w:sz w:val="20"/>
        <w:szCs w:val="20"/>
      </w:rPr>
      <w:instrText>symbol 169 \f "UnivrstyRoman TL" \s 8</w:instrText>
    </w:r>
    <w:r w:rsidRPr="00B76A49">
      <w:rPr>
        <w:rFonts w:ascii="Times New Roman" w:hAnsi="Times New Roman" w:cs="Times New Roman"/>
        <w:sz w:val="20"/>
        <w:szCs w:val="20"/>
      </w:rPr>
      <w:fldChar w:fldCharType="separate"/>
    </w:r>
    <w:r w:rsidRPr="00B76A49">
      <w:rPr>
        <w:rFonts w:ascii="Times New Roman" w:hAnsi="Times New Roman" w:cs="Times New Roman"/>
        <w:sz w:val="20"/>
        <w:szCs w:val="20"/>
      </w:rPr>
      <w:t>©</w:t>
    </w:r>
    <w:r w:rsidRPr="00B76A49">
      <w:rPr>
        <w:rFonts w:ascii="Times New Roman" w:hAnsi="Times New Roman" w:cs="Times New Roman"/>
        <w:sz w:val="20"/>
        <w:szCs w:val="20"/>
      </w:rPr>
      <w:fldChar w:fldCharType="end"/>
    </w:r>
    <w:r w:rsidRPr="00B76A49">
      <w:rPr>
        <w:rFonts w:ascii="Times New Roman" w:hAnsi="Times New Roman" w:cs="Times New Roman"/>
        <w:sz w:val="20"/>
        <w:szCs w:val="20"/>
      </w:rPr>
      <w:t xml:space="preserve"> 20</w:t>
    </w:r>
    <w:r>
      <w:rPr>
        <w:rFonts w:ascii="Times New Roman" w:hAnsi="Times New Roman" w:cs="Times New Roman"/>
        <w:sz w:val="20"/>
        <w:szCs w:val="20"/>
      </w:rPr>
      <w:t>21</w:t>
    </w:r>
    <w:r w:rsidRPr="00B76A49">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B21B" w14:textId="77777777" w:rsidR="00536730" w:rsidRPr="00506885" w:rsidRDefault="00536730" w:rsidP="00C8006F">
      <w:pPr>
        <w:spacing w:after="0" w:line="240" w:lineRule="auto"/>
        <w:rPr>
          <w:noProof/>
          <w:lang w:val="en-US"/>
        </w:rPr>
      </w:pPr>
      <w:r w:rsidRPr="00506885">
        <w:rPr>
          <w:noProof/>
          <w:lang w:val="en-US"/>
        </w:rPr>
        <w:separator/>
      </w:r>
    </w:p>
  </w:footnote>
  <w:footnote w:type="continuationSeparator" w:id="0">
    <w:p w14:paraId="728B13F6" w14:textId="77777777" w:rsidR="00536730" w:rsidRPr="00506885" w:rsidRDefault="00536730" w:rsidP="00C8006F">
      <w:pPr>
        <w:spacing w:after="0" w:line="240" w:lineRule="auto"/>
        <w:rPr>
          <w:noProof/>
          <w:lang w:val="en-US"/>
        </w:rPr>
      </w:pPr>
      <w:r w:rsidRPr="0050688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A5"/>
    <w:rsid w:val="00002820"/>
    <w:rsid w:val="00056999"/>
    <w:rsid w:val="001356AB"/>
    <w:rsid w:val="00195299"/>
    <w:rsid w:val="00485A00"/>
    <w:rsid w:val="00506885"/>
    <w:rsid w:val="00536730"/>
    <w:rsid w:val="005715A5"/>
    <w:rsid w:val="00612425"/>
    <w:rsid w:val="0089238F"/>
    <w:rsid w:val="00921840"/>
    <w:rsid w:val="00A83F62"/>
    <w:rsid w:val="00B37AFD"/>
    <w:rsid w:val="00B73B8B"/>
    <w:rsid w:val="00BD4DC1"/>
    <w:rsid w:val="00C8006F"/>
    <w:rsid w:val="00CD3839"/>
    <w:rsid w:val="00DB572D"/>
    <w:rsid w:val="00E13325"/>
    <w:rsid w:val="00E74743"/>
    <w:rsid w:val="00F914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37E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9529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95299"/>
    <w:rPr>
      <w:color w:val="0000FF"/>
      <w:u w:val="single"/>
    </w:rPr>
  </w:style>
  <w:style w:type="paragraph" w:customStyle="1" w:styleId="labojumupamats">
    <w:name w:val="labojumu_pamats"/>
    <w:basedOn w:val="Parasts"/>
    <w:rsid w:val="001952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8006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8006F"/>
  </w:style>
  <w:style w:type="paragraph" w:styleId="Kjene">
    <w:name w:val="footer"/>
    <w:basedOn w:val="Parasts"/>
    <w:link w:val="KjeneRakstz"/>
    <w:unhideWhenUsed/>
    <w:rsid w:val="00C8006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8006F"/>
  </w:style>
  <w:style w:type="paragraph" w:styleId="Tekstabloks">
    <w:name w:val="Block Text"/>
    <w:basedOn w:val="Parasts"/>
    <w:rsid w:val="00DB572D"/>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E74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71651">
      <w:bodyDiv w:val="1"/>
      <w:marLeft w:val="0"/>
      <w:marRight w:val="0"/>
      <w:marTop w:val="0"/>
      <w:marBottom w:val="0"/>
      <w:divBdr>
        <w:top w:val="none" w:sz="0" w:space="0" w:color="auto"/>
        <w:left w:val="none" w:sz="0" w:space="0" w:color="auto"/>
        <w:bottom w:val="none" w:sz="0" w:space="0" w:color="auto"/>
        <w:right w:val="none" w:sz="0" w:space="0" w:color="auto"/>
      </w:divBdr>
      <w:divsChild>
        <w:div w:id="2005351264">
          <w:marLeft w:val="0"/>
          <w:marRight w:val="0"/>
          <w:marTop w:val="0"/>
          <w:marBottom w:val="0"/>
          <w:divBdr>
            <w:top w:val="none" w:sz="0" w:space="0" w:color="auto"/>
            <w:left w:val="none" w:sz="0" w:space="0" w:color="auto"/>
            <w:bottom w:val="none" w:sz="0" w:space="0" w:color="auto"/>
            <w:right w:val="none" w:sz="0" w:space="0" w:color="auto"/>
          </w:divBdr>
        </w:div>
        <w:div w:id="1482578110">
          <w:marLeft w:val="0"/>
          <w:marRight w:val="0"/>
          <w:marTop w:val="0"/>
          <w:marBottom w:val="0"/>
          <w:divBdr>
            <w:top w:val="none" w:sz="0" w:space="0" w:color="auto"/>
            <w:left w:val="none" w:sz="0" w:space="0" w:color="auto"/>
            <w:bottom w:val="none" w:sz="0" w:space="0" w:color="auto"/>
            <w:right w:val="none" w:sz="0" w:space="0" w:color="auto"/>
          </w:divBdr>
        </w:div>
        <w:div w:id="451748759">
          <w:marLeft w:val="0"/>
          <w:marRight w:val="0"/>
          <w:marTop w:val="0"/>
          <w:marBottom w:val="0"/>
          <w:divBdr>
            <w:top w:val="none" w:sz="0" w:space="0" w:color="auto"/>
            <w:left w:val="none" w:sz="0" w:space="0" w:color="auto"/>
            <w:bottom w:val="none" w:sz="0" w:space="0" w:color="auto"/>
            <w:right w:val="none" w:sz="0" w:space="0" w:color="auto"/>
          </w:divBdr>
        </w:div>
        <w:div w:id="1476676143">
          <w:marLeft w:val="0"/>
          <w:marRight w:val="0"/>
          <w:marTop w:val="0"/>
          <w:marBottom w:val="0"/>
          <w:divBdr>
            <w:top w:val="none" w:sz="0" w:space="0" w:color="auto"/>
            <w:left w:val="none" w:sz="0" w:space="0" w:color="auto"/>
            <w:bottom w:val="none" w:sz="0" w:space="0" w:color="auto"/>
            <w:right w:val="none" w:sz="0" w:space="0" w:color="auto"/>
          </w:divBdr>
        </w:div>
        <w:div w:id="476919799">
          <w:marLeft w:val="0"/>
          <w:marRight w:val="0"/>
          <w:marTop w:val="0"/>
          <w:marBottom w:val="0"/>
          <w:divBdr>
            <w:top w:val="none" w:sz="0" w:space="0" w:color="auto"/>
            <w:left w:val="none" w:sz="0" w:space="0" w:color="auto"/>
            <w:bottom w:val="none" w:sz="0" w:space="0" w:color="auto"/>
            <w:right w:val="none" w:sz="0" w:space="0" w:color="auto"/>
          </w:divBdr>
        </w:div>
        <w:div w:id="198469607">
          <w:marLeft w:val="0"/>
          <w:marRight w:val="0"/>
          <w:marTop w:val="0"/>
          <w:marBottom w:val="0"/>
          <w:divBdr>
            <w:top w:val="none" w:sz="0" w:space="0" w:color="auto"/>
            <w:left w:val="none" w:sz="0" w:space="0" w:color="auto"/>
            <w:bottom w:val="none" w:sz="0" w:space="0" w:color="auto"/>
            <w:right w:val="none" w:sz="0" w:space="0" w:color="auto"/>
          </w:divBdr>
        </w:div>
        <w:div w:id="906232186">
          <w:marLeft w:val="0"/>
          <w:marRight w:val="0"/>
          <w:marTop w:val="0"/>
          <w:marBottom w:val="0"/>
          <w:divBdr>
            <w:top w:val="none" w:sz="0" w:space="0" w:color="auto"/>
            <w:left w:val="none" w:sz="0" w:space="0" w:color="auto"/>
            <w:bottom w:val="none" w:sz="0" w:space="0" w:color="auto"/>
            <w:right w:val="none" w:sz="0" w:space="0" w:color="auto"/>
          </w:divBdr>
        </w:div>
        <w:div w:id="533731171">
          <w:marLeft w:val="0"/>
          <w:marRight w:val="0"/>
          <w:marTop w:val="0"/>
          <w:marBottom w:val="0"/>
          <w:divBdr>
            <w:top w:val="none" w:sz="0" w:space="0" w:color="auto"/>
            <w:left w:val="none" w:sz="0" w:space="0" w:color="auto"/>
            <w:bottom w:val="none" w:sz="0" w:space="0" w:color="auto"/>
            <w:right w:val="none" w:sz="0" w:space="0" w:color="auto"/>
          </w:divBdr>
        </w:div>
        <w:div w:id="1059203506">
          <w:marLeft w:val="0"/>
          <w:marRight w:val="0"/>
          <w:marTop w:val="0"/>
          <w:marBottom w:val="0"/>
          <w:divBdr>
            <w:top w:val="none" w:sz="0" w:space="0" w:color="auto"/>
            <w:left w:val="none" w:sz="0" w:space="0" w:color="auto"/>
            <w:bottom w:val="none" w:sz="0" w:space="0" w:color="auto"/>
            <w:right w:val="none" w:sz="0" w:space="0" w:color="auto"/>
          </w:divBdr>
        </w:div>
        <w:div w:id="518467945">
          <w:marLeft w:val="0"/>
          <w:marRight w:val="0"/>
          <w:marTop w:val="0"/>
          <w:marBottom w:val="0"/>
          <w:divBdr>
            <w:top w:val="none" w:sz="0" w:space="0" w:color="auto"/>
            <w:left w:val="none" w:sz="0" w:space="0" w:color="auto"/>
            <w:bottom w:val="none" w:sz="0" w:space="0" w:color="auto"/>
            <w:right w:val="none" w:sz="0" w:space="0" w:color="auto"/>
          </w:divBdr>
        </w:div>
        <w:div w:id="785856402">
          <w:marLeft w:val="0"/>
          <w:marRight w:val="0"/>
          <w:marTop w:val="0"/>
          <w:marBottom w:val="0"/>
          <w:divBdr>
            <w:top w:val="none" w:sz="0" w:space="0" w:color="auto"/>
            <w:left w:val="none" w:sz="0" w:space="0" w:color="auto"/>
            <w:bottom w:val="none" w:sz="0" w:space="0" w:color="auto"/>
            <w:right w:val="none" w:sz="0" w:space="0" w:color="auto"/>
          </w:divBdr>
        </w:div>
        <w:div w:id="51580101">
          <w:marLeft w:val="0"/>
          <w:marRight w:val="0"/>
          <w:marTop w:val="0"/>
          <w:marBottom w:val="0"/>
          <w:divBdr>
            <w:top w:val="none" w:sz="0" w:space="0" w:color="auto"/>
            <w:left w:val="none" w:sz="0" w:space="0" w:color="auto"/>
            <w:bottom w:val="none" w:sz="0" w:space="0" w:color="auto"/>
            <w:right w:val="none" w:sz="0" w:space="0" w:color="auto"/>
          </w:divBdr>
        </w:div>
        <w:div w:id="2124424547">
          <w:marLeft w:val="0"/>
          <w:marRight w:val="0"/>
          <w:marTop w:val="0"/>
          <w:marBottom w:val="0"/>
          <w:divBdr>
            <w:top w:val="none" w:sz="0" w:space="0" w:color="auto"/>
            <w:left w:val="none" w:sz="0" w:space="0" w:color="auto"/>
            <w:bottom w:val="none" w:sz="0" w:space="0" w:color="auto"/>
            <w:right w:val="none" w:sz="0" w:space="0" w:color="auto"/>
          </w:divBdr>
        </w:div>
        <w:div w:id="1533229141">
          <w:marLeft w:val="0"/>
          <w:marRight w:val="0"/>
          <w:marTop w:val="0"/>
          <w:marBottom w:val="0"/>
          <w:divBdr>
            <w:top w:val="none" w:sz="0" w:space="0" w:color="auto"/>
            <w:left w:val="none" w:sz="0" w:space="0" w:color="auto"/>
            <w:bottom w:val="none" w:sz="0" w:space="0" w:color="auto"/>
            <w:right w:val="none" w:sz="0" w:space="0" w:color="auto"/>
          </w:divBdr>
        </w:div>
        <w:div w:id="703211382">
          <w:marLeft w:val="0"/>
          <w:marRight w:val="0"/>
          <w:marTop w:val="0"/>
          <w:marBottom w:val="0"/>
          <w:divBdr>
            <w:top w:val="none" w:sz="0" w:space="0" w:color="auto"/>
            <w:left w:val="none" w:sz="0" w:space="0" w:color="auto"/>
            <w:bottom w:val="none" w:sz="0" w:space="0" w:color="auto"/>
            <w:right w:val="none" w:sz="0" w:space="0" w:color="auto"/>
          </w:divBdr>
        </w:div>
        <w:div w:id="2050110658">
          <w:marLeft w:val="0"/>
          <w:marRight w:val="0"/>
          <w:marTop w:val="0"/>
          <w:marBottom w:val="0"/>
          <w:divBdr>
            <w:top w:val="none" w:sz="0" w:space="0" w:color="auto"/>
            <w:left w:val="none" w:sz="0" w:space="0" w:color="auto"/>
            <w:bottom w:val="none" w:sz="0" w:space="0" w:color="auto"/>
            <w:right w:val="none" w:sz="0" w:space="0" w:color="auto"/>
          </w:divBdr>
        </w:div>
        <w:div w:id="123160554">
          <w:marLeft w:val="0"/>
          <w:marRight w:val="0"/>
          <w:marTop w:val="0"/>
          <w:marBottom w:val="0"/>
          <w:divBdr>
            <w:top w:val="none" w:sz="0" w:space="0" w:color="auto"/>
            <w:left w:val="none" w:sz="0" w:space="0" w:color="auto"/>
            <w:bottom w:val="none" w:sz="0" w:space="0" w:color="auto"/>
            <w:right w:val="none" w:sz="0" w:space="0" w:color="auto"/>
          </w:divBdr>
        </w:div>
        <w:div w:id="1944216726">
          <w:marLeft w:val="0"/>
          <w:marRight w:val="0"/>
          <w:marTop w:val="0"/>
          <w:marBottom w:val="0"/>
          <w:divBdr>
            <w:top w:val="none" w:sz="0" w:space="0" w:color="auto"/>
            <w:left w:val="none" w:sz="0" w:space="0" w:color="auto"/>
            <w:bottom w:val="none" w:sz="0" w:space="0" w:color="auto"/>
            <w:right w:val="none" w:sz="0" w:space="0" w:color="auto"/>
          </w:divBdr>
        </w:div>
        <w:div w:id="1743529239">
          <w:marLeft w:val="0"/>
          <w:marRight w:val="0"/>
          <w:marTop w:val="0"/>
          <w:marBottom w:val="0"/>
          <w:divBdr>
            <w:top w:val="none" w:sz="0" w:space="0" w:color="auto"/>
            <w:left w:val="none" w:sz="0" w:space="0" w:color="auto"/>
            <w:bottom w:val="none" w:sz="0" w:space="0" w:color="auto"/>
            <w:right w:val="none" w:sz="0" w:space="0" w:color="auto"/>
          </w:divBdr>
        </w:div>
        <w:div w:id="1774979777">
          <w:marLeft w:val="0"/>
          <w:marRight w:val="0"/>
          <w:marTop w:val="0"/>
          <w:marBottom w:val="0"/>
          <w:divBdr>
            <w:top w:val="none" w:sz="0" w:space="0" w:color="auto"/>
            <w:left w:val="none" w:sz="0" w:space="0" w:color="auto"/>
            <w:bottom w:val="none" w:sz="0" w:space="0" w:color="auto"/>
            <w:right w:val="none" w:sz="0" w:space="0" w:color="auto"/>
          </w:divBdr>
        </w:div>
        <w:div w:id="476921063">
          <w:marLeft w:val="0"/>
          <w:marRight w:val="0"/>
          <w:marTop w:val="0"/>
          <w:marBottom w:val="0"/>
          <w:divBdr>
            <w:top w:val="none" w:sz="0" w:space="0" w:color="auto"/>
            <w:left w:val="none" w:sz="0" w:space="0" w:color="auto"/>
            <w:bottom w:val="none" w:sz="0" w:space="0" w:color="auto"/>
            <w:right w:val="none" w:sz="0" w:space="0" w:color="auto"/>
          </w:divBdr>
        </w:div>
        <w:div w:id="1994289325">
          <w:marLeft w:val="0"/>
          <w:marRight w:val="0"/>
          <w:marTop w:val="0"/>
          <w:marBottom w:val="0"/>
          <w:divBdr>
            <w:top w:val="none" w:sz="0" w:space="0" w:color="auto"/>
            <w:left w:val="none" w:sz="0" w:space="0" w:color="auto"/>
            <w:bottom w:val="none" w:sz="0" w:space="0" w:color="auto"/>
            <w:right w:val="none" w:sz="0" w:space="0" w:color="auto"/>
          </w:divBdr>
        </w:div>
        <w:div w:id="881479606">
          <w:marLeft w:val="0"/>
          <w:marRight w:val="0"/>
          <w:marTop w:val="0"/>
          <w:marBottom w:val="0"/>
          <w:divBdr>
            <w:top w:val="none" w:sz="0" w:space="0" w:color="auto"/>
            <w:left w:val="none" w:sz="0" w:space="0" w:color="auto"/>
            <w:bottom w:val="none" w:sz="0" w:space="0" w:color="auto"/>
            <w:right w:val="none" w:sz="0" w:space="0" w:color="auto"/>
          </w:divBdr>
        </w:div>
        <w:div w:id="284120622">
          <w:marLeft w:val="0"/>
          <w:marRight w:val="0"/>
          <w:marTop w:val="0"/>
          <w:marBottom w:val="0"/>
          <w:divBdr>
            <w:top w:val="none" w:sz="0" w:space="0" w:color="auto"/>
            <w:left w:val="none" w:sz="0" w:space="0" w:color="auto"/>
            <w:bottom w:val="none" w:sz="0" w:space="0" w:color="auto"/>
            <w:right w:val="none" w:sz="0" w:space="0" w:color="auto"/>
          </w:divBdr>
        </w:div>
        <w:div w:id="1151022972">
          <w:marLeft w:val="0"/>
          <w:marRight w:val="0"/>
          <w:marTop w:val="0"/>
          <w:marBottom w:val="0"/>
          <w:divBdr>
            <w:top w:val="none" w:sz="0" w:space="0" w:color="auto"/>
            <w:left w:val="none" w:sz="0" w:space="0" w:color="auto"/>
            <w:bottom w:val="none" w:sz="0" w:space="0" w:color="auto"/>
            <w:right w:val="none" w:sz="0" w:space="0" w:color="auto"/>
          </w:divBdr>
        </w:div>
        <w:div w:id="703018373">
          <w:marLeft w:val="0"/>
          <w:marRight w:val="0"/>
          <w:marTop w:val="0"/>
          <w:marBottom w:val="0"/>
          <w:divBdr>
            <w:top w:val="none" w:sz="0" w:space="0" w:color="auto"/>
            <w:left w:val="none" w:sz="0" w:space="0" w:color="auto"/>
            <w:bottom w:val="none" w:sz="0" w:space="0" w:color="auto"/>
            <w:right w:val="none" w:sz="0" w:space="0" w:color="auto"/>
          </w:divBdr>
        </w:div>
        <w:div w:id="1140075999">
          <w:marLeft w:val="0"/>
          <w:marRight w:val="0"/>
          <w:marTop w:val="0"/>
          <w:marBottom w:val="0"/>
          <w:divBdr>
            <w:top w:val="none" w:sz="0" w:space="0" w:color="auto"/>
            <w:left w:val="none" w:sz="0" w:space="0" w:color="auto"/>
            <w:bottom w:val="none" w:sz="0" w:space="0" w:color="auto"/>
            <w:right w:val="none" w:sz="0" w:space="0" w:color="auto"/>
          </w:divBdr>
        </w:div>
        <w:div w:id="1356421653">
          <w:marLeft w:val="0"/>
          <w:marRight w:val="0"/>
          <w:marTop w:val="0"/>
          <w:marBottom w:val="0"/>
          <w:divBdr>
            <w:top w:val="none" w:sz="0" w:space="0" w:color="auto"/>
            <w:left w:val="none" w:sz="0" w:space="0" w:color="auto"/>
            <w:bottom w:val="none" w:sz="0" w:space="0" w:color="auto"/>
            <w:right w:val="none" w:sz="0" w:space="0" w:color="auto"/>
          </w:divBdr>
        </w:div>
        <w:div w:id="2076001316">
          <w:marLeft w:val="0"/>
          <w:marRight w:val="0"/>
          <w:marTop w:val="0"/>
          <w:marBottom w:val="0"/>
          <w:divBdr>
            <w:top w:val="none" w:sz="0" w:space="0" w:color="auto"/>
            <w:left w:val="none" w:sz="0" w:space="0" w:color="auto"/>
            <w:bottom w:val="none" w:sz="0" w:space="0" w:color="auto"/>
            <w:right w:val="none" w:sz="0" w:space="0" w:color="auto"/>
          </w:divBdr>
        </w:div>
        <w:div w:id="636953861">
          <w:marLeft w:val="0"/>
          <w:marRight w:val="0"/>
          <w:marTop w:val="0"/>
          <w:marBottom w:val="0"/>
          <w:divBdr>
            <w:top w:val="none" w:sz="0" w:space="0" w:color="auto"/>
            <w:left w:val="none" w:sz="0" w:space="0" w:color="auto"/>
            <w:bottom w:val="none" w:sz="0" w:space="0" w:color="auto"/>
            <w:right w:val="none" w:sz="0" w:space="0" w:color="auto"/>
          </w:divBdr>
        </w:div>
        <w:div w:id="1347706951">
          <w:marLeft w:val="0"/>
          <w:marRight w:val="0"/>
          <w:marTop w:val="0"/>
          <w:marBottom w:val="0"/>
          <w:divBdr>
            <w:top w:val="none" w:sz="0" w:space="0" w:color="auto"/>
            <w:left w:val="none" w:sz="0" w:space="0" w:color="auto"/>
            <w:bottom w:val="none" w:sz="0" w:space="0" w:color="auto"/>
            <w:right w:val="none" w:sz="0" w:space="0" w:color="auto"/>
          </w:divBdr>
        </w:div>
        <w:div w:id="449588814">
          <w:marLeft w:val="0"/>
          <w:marRight w:val="0"/>
          <w:marTop w:val="0"/>
          <w:marBottom w:val="0"/>
          <w:divBdr>
            <w:top w:val="none" w:sz="0" w:space="0" w:color="auto"/>
            <w:left w:val="none" w:sz="0" w:space="0" w:color="auto"/>
            <w:bottom w:val="none" w:sz="0" w:space="0" w:color="auto"/>
            <w:right w:val="none" w:sz="0" w:space="0" w:color="auto"/>
          </w:divBdr>
        </w:div>
        <w:div w:id="1889225408">
          <w:marLeft w:val="0"/>
          <w:marRight w:val="0"/>
          <w:marTop w:val="0"/>
          <w:marBottom w:val="0"/>
          <w:divBdr>
            <w:top w:val="none" w:sz="0" w:space="0" w:color="auto"/>
            <w:left w:val="none" w:sz="0" w:space="0" w:color="auto"/>
            <w:bottom w:val="none" w:sz="0" w:space="0" w:color="auto"/>
            <w:right w:val="none" w:sz="0" w:space="0" w:color="auto"/>
          </w:divBdr>
        </w:div>
        <w:div w:id="874150476">
          <w:marLeft w:val="0"/>
          <w:marRight w:val="0"/>
          <w:marTop w:val="0"/>
          <w:marBottom w:val="0"/>
          <w:divBdr>
            <w:top w:val="none" w:sz="0" w:space="0" w:color="auto"/>
            <w:left w:val="none" w:sz="0" w:space="0" w:color="auto"/>
            <w:bottom w:val="none" w:sz="0" w:space="0" w:color="auto"/>
            <w:right w:val="none" w:sz="0" w:space="0" w:color="auto"/>
          </w:divBdr>
        </w:div>
        <w:div w:id="1708680254">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68836935">
          <w:marLeft w:val="0"/>
          <w:marRight w:val="0"/>
          <w:marTop w:val="0"/>
          <w:marBottom w:val="0"/>
          <w:divBdr>
            <w:top w:val="none" w:sz="0" w:space="0" w:color="auto"/>
            <w:left w:val="none" w:sz="0" w:space="0" w:color="auto"/>
            <w:bottom w:val="none" w:sz="0" w:space="0" w:color="auto"/>
            <w:right w:val="none" w:sz="0" w:space="0" w:color="auto"/>
          </w:divBdr>
        </w:div>
        <w:div w:id="695813056">
          <w:marLeft w:val="0"/>
          <w:marRight w:val="0"/>
          <w:marTop w:val="0"/>
          <w:marBottom w:val="0"/>
          <w:divBdr>
            <w:top w:val="none" w:sz="0" w:space="0" w:color="auto"/>
            <w:left w:val="none" w:sz="0" w:space="0" w:color="auto"/>
            <w:bottom w:val="none" w:sz="0" w:space="0" w:color="auto"/>
            <w:right w:val="none" w:sz="0" w:space="0" w:color="auto"/>
          </w:divBdr>
        </w:div>
        <w:div w:id="1161968282">
          <w:marLeft w:val="0"/>
          <w:marRight w:val="0"/>
          <w:marTop w:val="0"/>
          <w:marBottom w:val="0"/>
          <w:divBdr>
            <w:top w:val="none" w:sz="0" w:space="0" w:color="auto"/>
            <w:left w:val="none" w:sz="0" w:space="0" w:color="auto"/>
            <w:bottom w:val="none" w:sz="0" w:space="0" w:color="auto"/>
            <w:right w:val="none" w:sz="0" w:space="0" w:color="auto"/>
          </w:divBdr>
        </w:div>
        <w:div w:id="780610452">
          <w:marLeft w:val="0"/>
          <w:marRight w:val="0"/>
          <w:marTop w:val="0"/>
          <w:marBottom w:val="0"/>
          <w:divBdr>
            <w:top w:val="none" w:sz="0" w:space="0" w:color="auto"/>
            <w:left w:val="none" w:sz="0" w:space="0" w:color="auto"/>
            <w:bottom w:val="none" w:sz="0" w:space="0" w:color="auto"/>
            <w:right w:val="none" w:sz="0" w:space="0" w:color="auto"/>
          </w:divBdr>
        </w:div>
        <w:div w:id="1952276425">
          <w:marLeft w:val="0"/>
          <w:marRight w:val="0"/>
          <w:marTop w:val="0"/>
          <w:marBottom w:val="0"/>
          <w:divBdr>
            <w:top w:val="none" w:sz="0" w:space="0" w:color="auto"/>
            <w:left w:val="none" w:sz="0" w:space="0" w:color="auto"/>
            <w:bottom w:val="none" w:sz="0" w:space="0" w:color="auto"/>
            <w:right w:val="none" w:sz="0" w:space="0" w:color="auto"/>
          </w:divBdr>
        </w:div>
        <w:div w:id="952903188">
          <w:marLeft w:val="0"/>
          <w:marRight w:val="0"/>
          <w:marTop w:val="0"/>
          <w:marBottom w:val="0"/>
          <w:divBdr>
            <w:top w:val="none" w:sz="0" w:space="0" w:color="auto"/>
            <w:left w:val="none" w:sz="0" w:space="0" w:color="auto"/>
            <w:bottom w:val="none" w:sz="0" w:space="0" w:color="auto"/>
            <w:right w:val="none" w:sz="0" w:space="0" w:color="auto"/>
          </w:divBdr>
        </w:div>
        <w:div w:id="1345133983">
          <w:marLeft w:val="0"/>
          <w:marRight w:val="0"/>
          <w:marTop w:val="0"/>
          <w:marBottom w:val="0"/>
          <w:divBdr>
            <w:top w:val="none" w:sz="0" w:space="0" w:color="auto"/>
            <w:left w:val="none" w:sz="0" w:space="0" w:color="auto"/>
            <w:bottom w:val="none" w:sz="0" w:space="0" w:color="auto"/>
            <w:right w:val="none" w:sz="0" w:space="0" w:color="auto"/>
          </w:divBdr>
        </w:div>
        <w:div w:id="1794060406">
          <w:marLeft w:val="0"/>
          <w:marRight w:val="0"/>
          <w:marTop w:val="0"/>
          <w:marBottom w:val="0"/>
          <w:divBdr>
            <w:top w:val="none" w:sz="0" w:space="0" w:color="auto"/>
            <w:left w:val="none" w:sz="0" w:space="0" w:color="auto"/>
            <w:bottom w:val="none" w:sz="0" w:space="0" w:color="auto"/>
            <w:right w:val="none" w:sz="0" w:space="0" w:color="auto"/>
          </w:divBdr>
        </w:div>
        <w:div w:id="793867256">
          <w:marLeft w:val="0"/>
          <w:marRight w:val="0"/>
          <w:marTop w:val="0"/>
          <w:marBottom w:val="0"/>
          <w:divBdr>
            <w:top w:val="none" w:sz="0" w:space="0" w:color="auto"/>
            <w:left w:val="none" w:sz="0" w:space="0" w:color="auto"/>
            <w:bottom w:val="none" w:sz="0" w:space="0" w:color="auto"/>
            <w:right w:val="none" w:sz="0" w:space="0" w:color="auto"/>
          </w:divBdr>
        </w:div>
        <w:div w:id="469059314">
          <w:marLeft w:val="0"/>
          <w:marRight w:val="0"/>
          <w:marTop w:val="0"/>
          <w:marBottom w:val="0"/>
          <w:divBdr>
            <w:top w:val="none" w:sz="0" w:space="0" w:color="auto"/>
            <w:left w:val="none" w:sz="0" w:space="0" w:color="auto"/>
            <w:bottom w:val="none" w:sz="0" w:space="0" w:color="auto"/>
            <w:right w:val="none" w:sz="0" w:space="0" w:color="auto"/>
          </w:divBdr>
        </w:div>
        <w:div w:id="1181431908">
          <w:marLeft w:val="0"/>
          <w:marRight w:val="0"/>
          <w:marTop w:val="0"/>
          <w:marBottom w:val="0"/>
          <w:divBdr>
            <w:top w:val="none" w:sz="0" w:space="0" w:color="auto"/>
            <w:left w:val="none" w:sz="0" w:space="0" w:color="auto"/>
            <w:bottom w:val="none" w:sz="0" w:space="0" w:color="auto"/>
            <w:right w:val="none" w:sz="0" w:space="0" w:color="auto"/>
          </w:divBdr>
        </w:div>
        <w:div w:id="1563129221">
          <w:marLeft w:val="0"/>
          <w:marRight w:val="0"/>
          <w:marTop w:val="0"/>
          <w:marBottom w:val="0"/>
          <w:divBdr>
            <w:top w:val="none" w:sz="0" w:space="0" w:color="auto"/>
            <w:left w:val="none" w:sz="0" w:space="0" w:color="auto"/>
            <w:bottom w:val="none" w:sz="0" w:space="0" w:color="auto"/>
            <w:right w:val="none" w:sz="0" w:space="0" w:color="auto"/>
          </w:divBdr>
        </w:div>
        <w:div w:id="428236115">
          <w:marLeft w:val="0"/>
          <w:marRight w:val="0"/>
          <w:marTop w:val="0"/>
          <w:marBottom w:val="0"/>
          <w:divBdr>
            <w:top w:val="none" w:sz="0" w:space="0" w:color="auto"/>
            <w:left w:val="none" w:sz="0" w:space="0" w:color="auto"/>
            <w:bottom w:val="none" w:sz="0" w:space="0" w:color="auto"/>
            <w:right w:val="none" w:sz="0" w:space="0" w:color="auto"/>
          </w:divBdr>
        </w:div>
        <w:div w:id="1425225689">
          <w:marLeft w:val="0"/>
          <w:marRight w:val="0"/>
          <w:marTop w:val="0"/>
          <w:marBottom w:val="0"/>
          <w:divBdr>
            <w:top w:val="none" w:sz="0" w:space="0" w:color="auto"/>
            <w:left w:val="none" w:sz="0" w:space="0" w:color="auto"/>
            <w:bottom w:val="none" w:sz="0" w:space="0" w:color="auto"/>
            <w:right w:val="none" w:sz="0" w:space="0" w:color="auto"/>
          </w:divBdr>
        </w:div>
        <w:div w:id="437993464">
          <w:marLeft w:val="0"/>
          <w:marRight w:val="0"/>
          <w:marTop w:val="0"/>
          <w:marBottom w:val="0"/>
          <w:divBdr>
            <w:top w:val="none" w:sz="0" w:space="0" w:color="auto"/>
            <w:left w:val="none" w:sz="0" w:space="0" w:color="auto"/>
            <w:bottom w:val="none" w:sz="0" w:space="0" w:color="auto"/>
            <w:right w:val="none" w:sz="0" w:space="0" w:color="auto"/>
          </w:divBdr>
        </w:div>
        <w:div w:id="803080634">
          <w:marLeft w:val="0"/>
          <w:marRight w:val="0"/>
          <w:marTop w:val="0"/>
          <w:marBottom w:val="0"/>
          <w:divBdr>
            <w:top w:val="none" w:sz="0" w:space="0" w:color="auto"/>
            <w:left w:val="none" w:sz="0" w:space="0" w:color="auto"/>
            <w:bottom w:val="none" w:sz="0" w:space="0" w:color="auto"/>
            <w:right w:val="none" w:sz="0" w:space="0" w:color="auto"/>
          </w:divBdr>
        </w:div>
        <w:div w:id="1008868665">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 w:id="1729258909">
          <w:marLeft w:val="0"/>
          <w:marRight w:val="0"/>
          <w:marTop w:val="0"/>
          <w:marBottom w:val="0"/>
          <w:divBdr>
            <w:top w:val="none" w:sz="0" w:space="0" w:color="auto"/>
            <w:left w:val="none" w:sz="0" w:space="0" w:color="auto"/>
            <w:bottom w:val="none" w:sz="0" w:space="0" w:color="auto"/>
            <w:right w:val="none" w:sz="0" w:space="0" w:color="auto"/>
          </w:divBdr>
        </w:div>
        <w:div w:id="1754692897">
          <w:marLeft w:val="0"/>
          <w:marRight w:val="0"/>
          <w:marTop w:val="0"/>
          <w:marBottom w:val="0"/>
          <w:divBdr>
            <w:top w:val="none" w:sz="0" w:space="0" w:color="auto"/>
            <w:left w:val="none" w:sz="0" w:space="0" w:color="auto"/>
            <w:bottom w:val="none" w:sz="0" w:space="0" w:color="auto"/>
            <w:right w:val="none" w:sz="0" w:space="0" w:color="auto"/>
          </w:divBdr>
        </w:div>
        <w:div w:id="436869612">
          <w:marLeft w:val="0"/>
          <w:marRight w:val="0"/>
          <w:marTop w:val="0"/>
          <w:marBottom w:val="0"/>
          <w:divBdr>
            <w:top w:val="none" w:sz="0" w:space="0" w:color="auto"/>
            <w:left w:val="none" w:sz="0" w:space="0" w:color="auto"/>
            <w:bottom w:val="none" w:sz="0" w:space="0" w:color="auto"/>
            <w:right w:val="none" w:sz="0" w:space="0" w:color="auto"/>
          </w:divBdr>
        </w:div>
        <w:div w:id="2133818813">
          <w:marLeft w:val="0"/>
          <w:marRight w:val="0"/>
          <w:marTop w:val="0"/>
          <w:marBottom w:val="0"/>
          <w:divBdr>
            <w:top w:val="none" w:sz="0" w:space="0" w:color="auto"/>
            <w:left w:val="none" w:sz="0" w:space="0" w:color="auto"/>
            <w:bottom w:val="none" w:sz="0" w:space="0" w:color="auto"/>
            <w:right w:val="none" w:sz="0" w:space="0" w:color="auto"/>
          </w:divBdr>
        </w:div>
        <w:div w:id="154560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ADFEE-BF60-4892-8D37-6A3DBAED6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6A370C-AF8F-46DA-900E-68379C65C6CE}">
  <ds:schemaRefs>
    <ds:schemaRef ds:uri="http://schemas.microsoft.com/sharepoint/v3/contenttype/forms"/>
  </ds:schemaRefs>
</ds:datastoreItem>
</file>

<file path=customXml/itemProps3.xml><?xml version="1.0" encoding="utf-8"?>
<ds:datastoreItem xmlns:ds="http://schemas.openxmlformats.org/officeDocument/2006/customXml" ds:itemID="{5549D71C-559B-40AA-9528-9DA9E22CE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19891</Words>
  <Characters>11338</Characters>
  <Application>Microsoft Office Word</Application>
  <DocSecurity>0</DocSecurity>
  <Lines>94</Lines>
  <Paragraphs>62</Paragraphs>
  <ScaleCrop>false</ScaleCrop>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2021-09-15T12:34:00Z</dcterms:created>
  <dcterms:modified xsi:type="dcterms:W3CDTF">2021-12-06T12:39:00Z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