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5EF1" w14:textId="77777777" w:rsidR="003002C6" w:rsidRPr="003002C6" w:rsidRDefault="003002C6" w:rsidP="003002C6">
      <w:pPr>
        <w:spacing w:after="0" w:line="240" w:lineRule="auto"/>
        <w:rPr>
          <w:rFonts w:ascii="Times New Roman" w:eastAsia="Times New Roman" w:hAnsi="Times New Roman" w:cs="Times New Roman"/>
          <w:snapToGrid w:val="0"/>
          <w:sz w:val="24"/>
          <w:szCs w:val="20"/>
        </w:rPr>
      </w:pPr>
    </w:p>
    <w:p w14:paraId="617B18E4" w14:textId="77777777" w:rsidR="003002C6" w:rsidRPr="003002C6" w:rsidRDefault="003002C6" w:rsidP="003002C6">
      <w:pPr>
        <w:widowControl w:val="0"/>
        <w:spacing w:after="0" w:line="240" w:lineRule="auto"/>
        <w:jc w:val="both"/>
        <w:rPr>
          <w:rFonts w:ascii="Times New Roman" w:eastAsia="Times New Roman" w:hAnsi="Times New Roman" w:cs="Times New Roman"/>
          <w:snapToGrid w:val="0"/>
          <w:sz w:val="20"/>
          <w:szCs w:val="20"/>
        </w:rPr>
      </w:pPr>
      <w:r w:rsidRPr="003002C6">
        <w:rPr>
          <w:rFonts w:ascii="Times New Roman" w:eastAsia="Times New Roman" w:hAnsi="Times New Roman" w:cs="Times New Roman"/>
          <w:snapToGrid w:val="0"/>
          <w:sz w:val="20"/>
          <w:szCs w:val="20"/>
        </w:rPr>
        <w:t>Text consolidated by Valsts valodas centrs (State Language Centre) with amending laws of:</w:t>
      </w:r>
    </w:p>
    <w:p w14:paraId="4A76DEC2" w14:textId="0FC10321" w:rsidR="003002C6" w:rsidRPr="003002C6" w:rsidRDefault="00113ADE" w:rsidP="003002C6">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February 2004</w:t>
      </w:r>
      <w:r w:rsidR="003002C6" w:rsidRPr="003002C6">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March </w:t>
      </w:r>
      <w:r w:rsidR="00C3492A">
        <w:rPr>
          <w:rFonts w:ascii="Times New Roman" w:eastAsia="Times New Roman" w:hAnsi="Times New Roman" w:cs="Times New Roman"/>
          <w:sz w:val="20"/>
          <w:szCs w:val="24"/>
        </w:rPr>
        <w:t>2004</w:t>
      </w:r>
      <w:r w:rsidR="003002C6" w:rsidRPr="003002C6">
        <w:rPr>
          <w:rFonts w:ascii="Times New Roman" w:eastAsia="Times New Roman" w:hAnsi="Times New Roman" w:cs="Times New Roman"/>
          <w:sz w:val="20"/>
          <w:szCs w:val="24"/>
        </w:rPr>
        <w:t>]</w:t>
      </w:r>
      <w:r w:rsidR="00C3492A">
        <w:rPr>
          <w:rFonts w:ascii="Times New Roman" w:eastAsia="Times New Roman" w:hAnsi="Times New Roman" w:cs="Times New Roman"/>
          <w:sz w:val="20"/>
          <w:szCs w:val="24"/>
        </w:rPr>
        <w:t>.</w:t>
      </w:r>
    </w:p>
    <w:p w14:paraId="7574AB09" w14:textId="77777777" w:rsidR="003002C6" w:rsidRPr="003002C6" w:rsidRDefault="003002C6" w:rsidP="003002C6">
      <w:pPr>
        <w:widowControl w:val="0"/>
        <w:spacing w:after="0" w:line="240" w:lineRule="auto"/>
        <w:ind w:right="26"/>
        <w:jc w:val="both"/>
        <w:rPr>
          <w:rFonts w:ascii="Times New Roman" w:eastAsia="Times New Roman" w:hAnsi="Times New Roman" w:cs="Times New Roman"/>
          <w:snapToGrid w:val="0"/>
          <w:sz w:val="20"/>
          <w:szCs w:val="24"/>
        </w:rPr>
      </w:pPr>
      <w:r w:rsidRPr="003002C6">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3002C6">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EFA7DF5" w14:textId="77777777" w:rsidR="009711C5" w:rsidRDefault="009711C5" w:rsidP="0014644A">
      <w:pPr>
        <w:spacing w:after="0" w:line="240" w:lineRule="auto"/>
        <w:jc w:val="right"/>
        <w:rPr>
          <w:rFonts w:ascii="Times New Roman" w:hAnsi="Times New Roman"/>
          <w:sz w:val="24"/>
        </w:rPr>
      </w:pPr>
    </w:p>
    <w:p w14:paraId="414EE27C" w14:textId="77777777" w:rsidR="009711C5" w:rsidRDefault="009711C5" w:rsidP="0014644A">
      <w:pPr>
        <w:spacing w:after="0" w:line="240" w:lineRule="auto"/>
        <w:jc w:val="right"/>
        <w:rPr>
          <w:rFonts w:ascii="Times New Roman" w:hAnsi="Times New Roman"/>
          <w:sz w:val="24"/>
        </w:rPr>
      </w:pPr>
    </w:p>
    <w:p w14:paraId="3A647432" w14:textId="6ABF2081" w:rsidR="0014644A" w:rsidRDefault="00526F2B" w:rsidP="001464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9711C5">
        <w:rPr>
          <w:rFonts w:ascii="Times New Roman" w:hAnsi="Times New Roman"/>
          <w:i/>
          <w:iCs/>
          <w:sz w:val="24"/>
        </w:rPr>
        <w:t> </w:t>
      </w:r>
      <w:r w:rsidR="009711C5" w:rsidRPr="009711C5">
        <w:rPr>
          <w:rFonts w:ascii="Times New Roman" w:hAnsi="Times New Roman"/>
          <w:sz w:val="24"/>
          <w:vertAlign w:val="superscript"/>
        </w:rPr>
        <w:t>1</w:t>
      </w:r>
      <w:r w:rsidRPr="009711C5">
        <w:rPr>
          <w:rFonts w:ascii="Times New Roman" w:hAnsi="Times New Roman"/>
          <w:sz w:val="24"/>
        </w:rPr>
        <w:t xml:space="preserve"> </w:t>
      </w:r>
      <w:r>
        <w:rPr>
          <w:rFonts w:ascii="Times New Roman" w:hAnsi="Times New Roman"/>
          <w:sz w:val="24"/>
        </w:rPr>
        <w:t>has adopted and</w:t>
      </w:r>
    </w:p>
    <w:p w14:paraId="431C9096" w14:textId="689113A9" w:rsidR="00526F2B" w:rsidRDefault="00526F2B" w:rsidP="001464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0AC17AF" w14:textId="05154D86"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1D4BC2F5" w14:textId="77777777" w:rsidR="0014644A" w:rsidRPr="00A72B6C" w:rsidRDefault="0014644A" w:rsidP="008E6DF6">
      <w:pPr>
        <w:spacing w:after="0" w:line="240" w:lineRule="auto"/>
        <w:jc w:val="both"/>
        <w:rPr>
          <w:rFonts w:ascii="Times New Roman" w:eastAsia="Times New Roman" w:hAnsi="Times New Roman" w:cs="Times New Roman"/>
          <w:noProof/>
          <w:sz w:val="24"/>
          <w:szCs w:val="24"/>
          <w:lang w:eastAsia="lv-LV"/>
        </w:rPr>
      </w:pPr>
    </w:p>
    <w:p w14:paraId="39E3926D" w14:textId="77777777" w:rsidR="00526F2B" w:rsidRPr="00A72B6C" w:rsidRDefault="00526F2B" w:rsidP="001464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8"/>
        </w:rPr>
        <w:t>On Protection Measures in Respect of Import of Swine and Pigmeat</w:t>
      </w:r>
    </w:p>
    <w:p w14:paraId="7F5BAAA7"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0" w:name="p-27044"/>
      <w:bookmarkStart w:id="1" w:name="p1"/>
      <w:bookmarkEnd w:id="0"/>
    </w:p>
    <w:p w14:paraId="1DFB2928" w14:textId="77777777" w:rsidR="0014644A" w:rsidRDefault="0014644A" w:rsidP="008E6DF6">
      <w:pPr>
        <w:spacing w:after="0" w:line="240" w:lineRule="auto"/>
        <w:jc w:val="both"/>
        <w:rPr>
          <w:rFonts w:ascii="Times New Roman" w:eastAsia="Times New Roman" w:hAnsi="Times New Roman" w:cs="Times New Roman"/>
          <w:b/>
          <w:bCs/>
          <w:noProof/>
          <w:sz w:val="24"/>
          <w:szCs w:val="24"/>
          <w:lang w:eastAsia="lv-LV"/>
        </w:rPr>
      </w:pPr>
    </w:p>
    <w:p w14:paraId="6A752175" w14:textId="7AAEC652"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 </w:t>
      </w:r>
      <w:r>
        <w:rPr>
          <w:rFonts w:ascii="Times New Roman" w:hAnsi="Times New Roman"/>
          <w:sz w:val="24"/>
        </w:rPr>
        <w:t>The purpose of this Law is to protect the domestic market of pigmeat against the losses due to a rising level of imports by determining customs tariff quotas and additional customs duty.</w:t>
      </w:r>
    </w:p>
    <w:p w14:paraId="5F99F434"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2" w:name="p2"/>
      <w:bookmarkStart w:id="3" w:name="p-27045"/>
      <w:bookmarkEnd w:id="2"/>
      <w:bookmarkEnd w:id="3"/>
    </w:p>
    <w:p w14:paraId="2A9178BF" w14:textId="1F6E254E"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Additional customs duty shall be determined for the import of live pigs in the Republic of Latvia in accordance with Annex 1 to this Law.</w:t>
      </w:r>
    </w:p>
    <w:p w14:paraId="4C298460"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4" w:name="p3"/>
      <w:bookmarkStart w:id="5" w:name="p-27046"/>
      <w:bookmarkEnd w:id="4"/>
      <w:bookmarkEnd w:id="5"/>
    </w:p>
    <w:p w14:paraId="29D1F8CD" w14:textId="303A6B0C"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Customs tariff quotas and additional customs duty shall be determined for the import of pigmeat in the Republic of Latvia in accordance with Annex 2 to this Law.</w:t>
      </w:r>
    </w:p>
    <w:p w14:paraId="774299E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customs duty rates laid down in the law On Customs Duty (Tariffs) and international agreements shall be applied to the pigmeat which is imported within the framework of the customs tariff quotas.</w:t>
      </w:r>
    </w:p>
    <w:p w14:paraId="6CCB3C1E"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6" w:name="p4"/>
      <w:bookmarkStart w:id="7" w:name="p-27047"/>
      <w:bookmarkEnd w:id="6"/>
      <w:bookmarkEnd w:id="7"/>
    </w:p>
    <w:p w14:paraId="51170D0E" w14:textId="6FC8289F"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Customs tariff quotas and additional customs duty shall be determined for the import of swine offal in the Republic of Latvia in accordance with Annex 3 to this Law.</w:t>
      </w:r>
    </w:p>
    <w:p w14:paraId="7C5CBFB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customs duty rates laid down in the law On Customs Duty (Tariffs) and international agreements shall be applied to the swine offal which is imported within the framework of the customs tariff quotas.</w:t>
      </w:r>
    </w:p>
    <w:p w14:paraId="41CE1118"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8" w:name="p5"/>
      <w:bookmarkStart w:id="9" w:name="p-27048"/>
      <w:bookmarkEnd w:id="8"/>
      <w:bookmarkEnd w:id="9"/>
    </w:p>
    <w:p w14:paraId="0D3352A2" w14:textId="4BCE3B84"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The customs tariff quotas laid down in Sections 3 and 4 of this Law shall be divided by the Ministry of Agriculture in accordance with the procedures determined by the Cabinet.</w:t>
      </w:r>
    </w:p>
    <w:p w14:paraId="5A9442D2"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10" w:name="p6"/>
      <w:bookmarkStart w:id="11" w:name="p-27049"/>
      <w:bookmarkEnd w:id="10"/>
      <w:bookmarkEnd w:id="11"/>
    </w:p>
    <w:p w14:paraId="04F5B63F" w14:textId="19728CE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During the validity of this Law, the customs tariff quota shall not be applied for the import of pigmeat which is classified in accordance with code 0203 of the Combined Nomenclature of Latvia provided for the European Union Member States in the law On Import Duty (Tariff) Rates, Customs Tariff Quotas and Additional Control and Informing Procedures Applicable to the Agricultural Commodities Originating in the European Community.</w:t>
      </w:r>
    </w:p>
    <w:p w14:paraId="63B50EE7"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12" w:name="p7"/>
      <w:bookmarkStart w:id="13" w:name="p-27050"/>
      <w:bookmarkEnd w:id="12"/>
      <w:bookmarkEnd w:id="13"/>
    </w:p>
    <w:p w14:paraId="615D3480" w14:textId="04D46861"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During the validity of this Law, the customs tariff quotas which in conformity with the Europe Agreement establishing an association between the European Communities and their Member States, of the one part, and the Republic of Latvia, of the other part, have been granted in accordance with code 0206 of the Combined Nomenclature of Latvia shall be included in the customs tariff quota which is determined for the European Union Member States and indicated in Annex 3 to this Law.</w:t>
      </w:r>
    </w:p>
    <w:p w14:paraId="70619CAF"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14" w:name="p8"/>
      <w:bookmarkStart w:id="15" w:name="p-27051"/>
      <w:bookmarkEnd w:id="14"/>
      <w:bookmarkEnd w:id="15"/>
    </w:p>
    <w:p w14:paraId="4FB3F362" w14:textId="3409A091"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lastRenderedPageBreak/>
        <w:t xml:space="preserve">Section 8. </w:t>
      </w:r>
      <w:r>
        <w:rPr>
          <w:rFonts w:ascii="Times New Roman" w:hAnsi="Times New Roman"/>
          <w:sz w:val="24"/>
        </w:rPr>
        <w:t>The measures for safeguarding the domestic market laid down in Sections 2, 3, and 4 of this Law shall be in force for four years from the day of coming into force of this Law, but they shall become invalid on the day when Latvia accesses to the European Union.</w:t>
      </w:r>
    </w:p>
    <w:p w14:paraId="7BD53348" w14:textId="77777777" w:rsidR="0014644A" w:rsidRDefault="0014644A" w:rsidP="008E6DF6">
      <w:pPr>
        <w:spacing w:after="0" w:line="240" w:lineRule="auto"/>
        <w:jc w:val="both"/>
        <w:rPr>
          <w:rFonts w:ascii="Times New Roman" w:eastAsia="Times New Roman" w:hAnsi="Times New Roman" w:cs="Times New Roman"/>
          <w:b/>
          <w:bCs/>
          <w:noProof/>
          <w:sz w:val="24"/>
          <w:szCs w:val="24"/>
        </w:rPr>
      </w:pPr>
      <w:bookmarkStart w:id="16" w:name="p9"/>
      <w:bookmarkStart w:id="17" w:name="p-27052"/>
      <w:bookmarkEnd w:id="16"/>
      <w:bookmarkEnd w:id="17"/>
    </w:p>
    <w:p w14:paraId="458CCB1F" w14:textId="6BC4E6C0"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In accordance with Section 23 of the law On Safeguarding the Domestic Market, the measures for safeguarding the domestic market shall not be applicable to the countries referred to in Annex 4 to this Law.</w:t>
      </w:r>
    </w:p>
    <w:p w14:paraId="26712312"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0E68F21E"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455939E8" w14:textId="5D5B30B8"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5 June 2003.</w:t>
      </w:r>
    </w:p>
    <w:p w14:paraId="55525201"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51CE5DF9"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0B0F445D" w14:textId="01AA0374"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sidR="002B00BE">
        <w:rPr>
          <w:rFonts w:ascii="Times New Roman" w:hAnsi="Times New Roman"/>
          <w:sz w:val="24"/>
        </w:rPr>
        <w:tab/>
      </w:r>
      <w:r>
        <w:rPr>
          <w:rFonts w:ascii="Times New Roman" w:hAnsi="Times New Roman"/>
          <w:sz w:val="24"/>
        </w:rPr>
        <w:t>V. Vīķe-Freiberga</w:t>
      </w:r>
    </w:p>
    <w:p w14:paraId="66C4C1B6"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62373391" w14:textId="433735FE" w:rsidR="0014644A" w:rsidRDefault="00526F2B" w:rsidP="001464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June 2003</w:t>
      </w:r>
      <w:r>
        <w:rPr>
          <w:rFonts w:ascii="Times New Roman" w:hAnsi="Times New Roman"/>
          <w:sz w:val="24"/>
        </w:rPr>
        <w:br w:type="page"/>
      </w:r>
    </w:p>
    <w:p w14:paraId="7E82E533" w14:textId="25485024" w:rsidR="0014644A" w:rsidRDefault="00526F2B" w:rsidP="001464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lastRenderedPageBreak/>
        <w:t>Law On Protection Measures in Respect of the Import of Swine and Pigmeat</w:t>
      </w:r>
    </w:p>
    <w:p w14:paraId="182C36C1" w14:textId="7AC22E3E" w:rsidR="00526F2B" w:rsidRPr="0014644A" w:rsidRDefault="00526F2B" w:rsidP="0014644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18" w:name="piel-27057"/>
      <w:bookmarkStart w:id="19" w:name="piel1"/>
      <w:bookmarkEnd w:id="18"/>
      <w:bookmarkEnd w:id="19"/>
    </w:p>
    <w:p w14:paraId="0675084C" w14:textId="52CC042E"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77C937DE" w14:textId="77777777" w:rsidR="0014644A" w:rsidRPr="00A72B6C" w:rsidRDefault="0014644A" w:rsidP="008E6DF6">
      <w:pPr>
        <w:spacing w:after="0" w:line="240" w:lineRule="auto"/>
        <w:jc w:val="both"/>
        <w:rPr>
          <w:rFonts w:ascii="Times New Roman" w:eastAsia="Times New Roman" w:hAnsi="Times New Roman" w:cs="Times New Roman"/>
          <w:noProof/>
          <w:sz w:val="24"/>
          <w:szCs w:val="24"/>
          <w:lang w:eastAsia="lv-LV"/>
        </w:rPr>
      </w:pPr>
    </w:p>
    <w:p w14:paraId="733D5B42" w14:textId="77777777" w:rsidR="00526F2B" w:rsidRPr="00A72B6C" w:rsidRDefault="00526F2B" w:rsidP="0014644A">
      <w:pPr>
        <w:spacing w:after="0" w:line="240" w:lineRule="auto"/>
        <w:jc w:val="center"/>
        <w:rPr>
          <w:rFonts w:ascii="Times New Roman" w:eastAsia="Times New Roman" w:hAnsi="Times New Roman" w:cs="Times New Roman"/>
          <w:b/>
          <w:bCs/>
          <w:noProof/>
          <w:sz w:val="28"/>
          <w:szCs w:val="28"/>
        </w:rPr>
      </w:pPr>
      <w:bookmarkStart w:id="20" w:name="42116"/>
      <w:bookmarkStart w:id="21" w:name="n-42116"/>
      <w:bookmarkEnd w:id="20"/>
      <w:bookmarkEnd w:id="21"/>
      <w:r>
        <w:rPr>
          <w:rFonts w:ascii="Times New Roman" w:hAnsi="Times New Roman"/>
          <w:b/>
          <w:sz w:val="28"/>
        </w:rPr>
        <w:t>Additional Customs Duty Determined for the Import of Live Pigs</w:t>
      </w:r>
    </w:p>
    <w:p w14:paraId="13E2E851" w14:textId="7D7133B5" w:rsidR="00526F2B"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7AD9B4E4" w14:textId="0CFD7EB3"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73F253D8" w14:textId="77777777" w:rsidR="0014644A" w:rsidRPr="00A72B6C" w:rsidRDefault="0014644A" w:rsidP="008E6DF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4A0" w:firstRow="1" w:lastRow="0" w:firstColumn="1" w:lastColumn="0" w:noHBand="0" w:noVBand="1"/>
      </w:tblPr>
      <w:tblGrid>
        <w:gridCol w:w="1473"/>
        <w:gridCol w:w="1455"/>
        <w:gridCol w:w="1454"/>
        <w:gridCol w:w="1557"/>
        <w:gridCol w:w="1557"/>
        <w:gridCol w:w="1559"/>
      </w:tblGrid>
      <w:tr w:rsidR="00526F2B" w:rsidRPr="00472ED8" w14:paraId="1CD551E2" w14:textId="77777777" w:rsidTr="0014644A">
        <w:tc>
          <w:tcPr>
            <w:tcW w:w="1616" w:type="pct"/>
            <w:gridSpan w:val="2"/>
            <w:tcBorders>
              <w:top w:val="outset" w:sz="6" w:space="0" w:color="000000"/>
              <w:left w:val="outset" w:sz="6" w:space="0" w:color="000000"/>
              <w:bottom w:val="outset" w:sz="6" w:space="0" w:color="000000"/>
              <w:right w:val="outset" w:sz="6" w:space="0" w:color="000000"/>
            </w:tcBorders>
            <w:vAlign w:val="center"/>
            <w:hideMark/>
          </w:tcPr>
          <w:p w14:paraId="02F7304A"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Commodities subject to the application of the customs tax</w:t>
            </w:r>
          </w:p>
        </w:tc>
        <w:tc>
          <w:tcPr>
            <w:tcW w:w="3384" w:type="pct"/>
            <w:gridSpan w:val="4"/>
            <w:tcBorders>
              <w:top w:val="outset" w:sz="6" w:space="0" w:color="000000"/>
              <w:left w:val="outset" w:sz="6" w:space="0" w:color="000000"/>
              <w:bottom w:val="outset" w:sz="6" w:space="0" w:color="000000"/>
              <w:right w:val="outset" w:sz="6" w:space="0" w:color="000000"/>
            </w:tcBorders>
            <w:vAlign w:val="center"/>
            <w:hideMark/>
          </w:tcPr>
          <w:p w14:paraId="60043796"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Applicable additional customs tax (LVL/kg)</w:t>
            </w:r>
          </w:p>
        </w:tc>
      </w:tr>
      <w:tr w:rsidR="00526F2B" w:rsidRPr="00472ED8" w14:paraId="67AEA162" w14:textId="77777777" w:rsidTr="0014644A">
        <w:tc>
          <w:tcPr>
            <w:tcW w:w="813" w:type="pct"/>
            <w:tcBorders>
              <w:top w:val="outset" w:sz="6" w:space="0" w:color="000000"/>
              <w:left w:val="outset" w:sz="6" w:space="0" w:color="000000"/>
              <w:bottom w:val="outset" w:sz="6" w:space="0" w:color="000000"/>
              <w:right w:val="outset" w:sz="6" w:space="0" w:color="000000"/>
            </w:tcBorders>
            <w:hideMark/>
          </w:tcPr>
          <w:p w14:paraId="3EB3142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Code of the Combined Nomenclature of Latvia</w:t>
            </w:r>
          </w:p>
        </w:tc>
        <w:tc>
          <w:tcPr>
            <w:tcW w:w="803" w:type="pct"/>
            <w:tcBorders>
              <w:top w:val="outset" w:sz="6" w:space="0" w:color="000000"/>
              <w:left w:val="outset" w:sz="6" w:space="0" w:color="000000"/>
              <w:bottom w:val="outset" w:sz="6" w:space="0" w:color="000000"/>
              <w:right w:val="outset" w:sz="6" w:space="0" w:color="000000"/>
            </w:tcBorders>
            <w:hideMark/>
          </w:tcPr>
          <w:p w14:paraId="7719203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Description of the commodity</w:t>
            </w:r>
          </w:p>
        </w:tc>
        <w:tc>
          <w:tcPr>
            <w:tcW w:w="803" w:type="pct"/>
            <w:tcBorders>
              <w:top w:val="outset" w:sz="6" w:space="0" w:color="000000"/>
              <w:left w:val="outset" w:sz="6" w:space="0" w:color="000000"/>
              <w:bottom w:val="outset" w:sz="6" w:space="0" w:color="000000"/>
              <w:right w:val="outset" w:sz="6" w:space="0" w:color="000000"/>
            </w:tcBorders>
            <w:hideMark/>
          </w:tcPr>
          <w:p w14:paraId="19F4D39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until 3 July 2004</w:t>
            </w:r>
          </w:p>
        </w:tc>
        <w:tc>
          <w:tcPr>
            <w:tcW w:w="860" w:type="pct"/>
            <w:tcBorders>
              <w:top w:val="outset" w:sz="6" w:space="0" w:color="000000"/>
              <w:left w:val="outset" w:sz="6" w:space="0" w:color="000000"/>
              <w:bottom w:val="outset" w:sz="6" w:space="0" w:color="000000"/>
              <w:right w:val="outset" w:sz="6" w:space="0" w:color="000000"/>
            </w:tcBorders>
            <w:hideMark/>
          </w:tcPr>
          <w:p w14:paraId="60660EF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month 13 until the month 24 after the beginning of the application</w:t>
            </w:r>
          </w:p>
        </w:tc>
        <w:tc>
          <w:tcPr>
            <w:tcW w:w="860" w:type="pct"/>
            <w:tcBorders>
              <w:top w:val="outset" w:sz="6" w:space="0" w:color="000000"/>
              <w:left w:val="outset" w:sz="6" w:space="0" w:color="000000"/>
              <w:bottom w:val="outset" w:sz="6" w:space="0" w:color="000000"/>
              <w:right w:val="outset" w:sz="6" w:space="0" w:color="000000"/>
            </w:tcBorders>
            <w:hideMark/>
          </w:tcPr>
          <w:p w14:paraId="4658DBA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month 25 until the month 36 after the beginning of the application</w:t>
            </w:r>
          </w:p>
        </w:tc>
        <w:tc>
          <w:tcPr>
            <w:tcW w:w="860" w:type="pct"/>
            <w:tcBorders>
              <w:top w:val="outset" w:sz="6" w:space="0" w:color="000000"/>
              <w:left w:val="outset" w:sz="6" w:space="0" w:color="000000"/>
              <w:bottom w:val="outset" w:sz="6" w:space="0" w:color="000000"/>
              <w:right w:val="outset" w:sz="6" w:space="0" w:color="000000"/>
            </w:tcBorders>
            <w:hideMark/>
          </w:tcPr>
          <w:p w14:paraId="59F002F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month 37 until the month 48 after the beginning of the application</w:t>
            </w:r>
          </w:p>
        </w:tc>
      </w:tr>
      <w:tr w:rsidR="00526F2B" w:rsidRPr="00472ED8" w14:paraId="0E7F23BF" w14:textId="77777777" w:rsidTr="0014644A">
        <w:tc>
          <w:tcPr>
            <w:tcW w:w="813" w:type="pct"/>
            <w:tcBorders>
              <w:top w:val="outset" w:sz="6" w:space="0" w:color="000000"/>
              <w:left w:val="outset" w:sz="6" w:space="0" w:color="000000"/>
              <w:bottom w:val="outset" w:sz="6" w:space="0" w:color="000000"/>
              <w:right w:val="outset" w:sz="6" w:space="0" w:color="000000"/>
            </w:tcBorders>
            <w:hideMark/>
          </w:tcPr>
          <w:p w14:paraId="31721CC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0103 92 11 0</w:t>
            </w:r>
          </w:p>
        </w:tc>
        <w:tc>
          <w:tcPr>
            <w:tcW w:w="803" w:type="pct"/>
            <w:tcBorders>
              <w:top w:val="outset" w:sz="6" w:space="0" w:color="000000"/>
              <w:left w:val="outset" w:sz="6" w:space="0" w:color="000000"/>
              <w:bottom w:val="outset" w:sz="6" w:space="0" w:color="000000"/>
              <w:right w:val="outset" w:sz="6" w:space="0" w:color="000000"/>
            </w:tcBorders>
            <w:hideMark/>
          </w:tcPr>
          <w:p w14:paraId="01C6883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---sows which have less than one farrowing with the weight less than 160 kg</w:t>
            </w:r>
          </w:p>
        </w:tc>
        <w:tc>
          <w:tcPr>
            <w:tcW w:w="803" w:type="pct"/>
            <w:tcBorders>
              <w:top w:val="outset" w:sz="6" w:space="0" w:color="000000"/>
              <w:left w:val="outset" w:sz="6" w:space="0" w:color="000000"/>
              <w:bottom w:val="outset" w:sz="6" w:space="0" w:color="000000"/>
              <w:right w:val="outset" w:sz="6" w:space="0" w:color="000000"/>
            </w:tcBorders>
            <w:hideMark/>
          </w:tcPr>
          <w:p w14:paraId="38634C0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0.10</w:t>
            </w:r>
          </w:p>
        </w:tc>
        <w:tc>
          <w:tcPr>
            <w:tcW w:w="860" w:type="pct"/>
            <w:tcBorders>
              <w:top w:val="outset" w:sz="6" w:space="0" w:color="000000"/>
              <w:left w:val="outset" w:sz="6" w:space="0" w:color="000000"/>
              <w:bottom w:val="outset" w:sz="6" w:space="0" w:color="000000"/>
              <w:right w:val="outset" w:sz="6" w:space="0" w:color="000000"/>
            </w:tcBorders>
            <w:hideMark/>
          </w:tcPr>
          <w:p w14:paraId="5468003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0.09</w:t>
            </w:r>
          </w:p>
        </w:tc>
        <w:tc>
          <w:tcPr>
            <w:tcW w:w="860" w:type="pct"/>
            <w:tcBorders>
              <w:top w:val="outset" w:sz="6" w:space="0" w:color="000000"/>
              <w:left w:val="outset" w:sz="6" w:space="0" w:color="000000"/>
              <w:bottom w:val="outset" w:sz="6" w:space="0" w:color="000000"/>
              <w:right w:val="outset" w:sz="6" w:space="0" w:color="000000"/>
            </w:tcBorders>
            <w:hideMark/>
          </w:tcPr>
          <w:p w14:paraId="34DDD2E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0.06</w:t>
            </w:r>
          </w:p>
        </w:tc>
        <w:tc>
          <w:tcPr>
            <w:tcW w:w="860" w:type="pct"/>
            <w:tcBorders>
              <w:top w:val="outset" w:sz="6" w:space="0" w:color="000000"/>
              <w:left w:val="outset" w:sz="6" w:space="0" w:color="000000"/>
              <w:bottom w:val="outset" w:sz="6" w:space="0" w:color="000000"/>
              <w:right w:val="outset" w:sz="6" w:space="0" w:color="000000"/>
            </w:tcBorders>
            <w:hideMark/>
          </w:tcPr>
          <w:p w14:paraId="3CF1420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0.03</w:t>
            </w:r>
          </w:p>
        </w:tc>
      </w:tr>
      <w:tr w:rsidR="00526F2B" w:rsidRPr="00472ED8" w14:paraId="2FEF6585" w14:textId="77777777" w:rsidTr="0014644A">
        <w:tc>
          <w:tcPr>
            <w:tcW w:w="813" w:type="pct"/>
            <w:tcBorders>
              <w:top w:val="outset" w:sz="6" w:space="0" w:color="000000"/>
              <w:left w:val="outset" w:sz="6" w:space="0" w:color="000000"/>
              <w:bottom w:val="outset" w:sz="6" w:space="0" w:color="000000"/>
              <w:right w:val="outset" w:sz="6" w:space="0" w:color="000000"/>
            </w:tcBorders>
            <w:hideMark/>
          </w:tcPr>
          <w:p w14:paraId="3E8B0D0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0103 92 19 0</w:t>
            </w:r>
          </w:p>
        </w:tc>
        <w:tc>
          <w:tcPr>
            <w:tcW w:w="803" w:type="pct"/>
            <w:tcBorders>
              <w:top w:val="outset" w:sz="6" w:space="0" w:color="000000"/>
              <w:left w:val="outset" w:sz="6" w:space="0" w:color="000000"/>
              <w:bottom w:val="outset" w:sz="6" w:space="0" w:color="000000"/>
              <w:right w:val="outset" w:sz="6" w:space="0" w:color="000000"/>
            </w:tcBorders>
            <w:hideMark/>
          </w:tcPr>
          <w:p w14:paraId="777EEF8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803" w:type="pct"/>
            <w:tcBorders>
              <w:top w:val="outset" w:sz="6" w:space="0" w:color="000000"/>
              <w:left w:val="outset" w:sz="6" w:space="0" w:color="000000"/>
              <w:bottom w:val="outset" w:sz="6" w:space="0" w:color="000000"/>
              <w:right w:val="outset" w:sz="6" w:space="0" w:color="000000"/>
            </w:tcBorders>
            <w:hideMark/>
          </w:tcPr>
          <w:p w14:paraId="5BB7D3C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860" w:type="pct"/>
            <w:tcBorders>
              <w:top w:val="outset" w:sz="6" w:space="0" w:color="000000"/>
              <w:left w:val="outset" w:sz="6" w:space="0" w:color="000000"/>
              <w:bottom w:val="outset" w:sz="6" w:space="0" w:color="000000"/>
              <w:right w:val="outset" w:sz="6" w:space="0" w:color="000000"/>
            </w:tcBorders>
            <w:hideMark/>
          </w:tcPr>
          <w:p w14:paraId="36453D82" w14:textId="77777777" w:rsidR="00526F2B" w:rsidRPr="00A72B6C" w:rsidRDefault="00526F2B" w:rsidP="008E6DF6">
            <w:pPr>
              <w:spacing w:after="0" w:line="240" w:lineRule="auto"/>
              <w:jc w:val="both"/>
              <w:rPr>
                <w:rFonts w:ascii="Times New Roman" w:eastAsia="Times New Roman" w:hAnsi="Times New Roman" w:cs="Times New Roman"/>
                <w:noProof/>
                <w:sz w:val="24"/>
                <w:szCs w:val="20"/>
                <w:lang w:eastAsia="lv-LV"/>
              </w:rPr>
            </w:pPr>
          </w:p>
        </w:tc>
        <w:tc>
          <w:tcPr>
            <w:tcW w:w="860" w:type="pct"/>
            <w:tcBorders>
              <w:top w:val="outset" w:sz="6" w:space="0" w:color="000000"/>
              <w:left w:val="outset" w:sz="6" w:space="0" w:color="000000"/>
              <w:bottom w:val="outset" w:sz="6" w:space="0" w:color="000000"/>
              <w:right w:val="outset" w:sz="6" w:space="0" w:color="000000"/>
            </w:tcBorders>
            <w:hideMark/>
          </w:tcPr>
          <w:p w14:paraId="19557C7F" w14:textId="77777777" w:rsidR="00526F2B" w:rsidRPr="00A72B6C" w:rsidRDefault="00526F2B" w:rsidP="008E6DF6">
            <w:pPr>
              <w:spacing w:after="0" w:line="240" w:lineRule="auto"/>
              <w:jc w:val="both"/>
              <w:rPr>
                <w:rFonts w:ascii="Times New Roman" w:eastAsia="Times New Roman" w:hAnsi="Times New Roman" w:cs="Times New Roman"/>
                <w:noProof/>
                <w:sz w:val="24"/>
                <w:szCs w:val="20"/>
                <w:lang w:eastAsia="lv-LV"/>
              </w:rPr>
            </w:pPr>
          </w:p>
        </w:tc>
        <w:tc>
          <w:tcPr>
            <w:tcW w:w="860" w:type="pct"/>
            <w:tcBorders>
              <w:top w:val="outset" w:sz="6" w:space="0" w:color="000000"/>
              <w:left w:val="outset" w:sz="6" w:space="0" w:color="000000"/>
              <w:bottom w:val="outset" w:sz="6" w:space="0" w:color="000000"/>
              <w:right w:val="outset" w:sz="6" w:space="0" w:color="000000"/>
            </w:tcBorders>
            <w:hideMark/>
          </w:tcPr>
          <w:p w14:paraId="7F95C68F" w14:textId="77777777" w:rsidR="00526F2B" w:rsidRPr="00A72B6C" w:rsidRDefault="00526F2B" w:rsidP="008E6DF6">
            <w:pPr>
              <w:spacing w:after="0" w:line="240" w:lineRule="auto"/>
              <w:jc w:val="both"/>
              <w:rPr>
                <w:rFonts w:ascii="Times New Roman" w:eastAsia="Times New Roman" w:hAnsi="Times New Roman" w:cs="Times New Roman"/>
                <w:noProof/>
                <w:sz w:val="24"/>
                <w:szCs w:val="20"/>
                <w:lang w:eastAsia="lv-LV"/>
              </w:rPr>
            </w:pPr>
          </w:p>
        </w:tc>
      </w:tr>
    </w:tbl>
    <w:p w14:paraId="7DA9EF09"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6B65E5CD" w14:textId="77777777" w:rsidR="00671CC0" w:rsidRDefault="0014644A">
      <w:pPr>
        <w:rPr>
          <w:rFonts w:ascii="Times New Roman" w:eastAsia="Times New Roman" w:hAnsi="Times New Roman" w:cs="Times New Roman"/>
          <w:noProof/>
          <w:sz w:val="24"/>
          <w:szCs w:val="24"/>
        </w:rPr>
        <w:sectPr w:rsidR="00671CC0" w:rsidSect="00472ED8">
          <w:footerReference w:type="default" r:id="rId10"/>
          <w:footerReference w:type="first" r:id="rId11"/>
          <w:pgSz w:w="11906" w:h="16838" w:code="9"/>
          <w:pgMar w:top="1134" w:right="1134" w:bottom="1134" w:left="1701" w:header="567" w:footer="567" w:gutter="0"/>
          <w:cols w:space="708"/>
          <w:titlePg/>
          <w:docGrid w:linePitch="360"/>
        </w:sectPr>
      </w:pPr>
      <w:r>
        <w:br w:type="page"/>
      </w:r>
    </w:p>
    <w:p w14:paraId="7F8245B0" w14:textId="61FABE5D" w:rsidR="0014644A" w:rsidRDefault="0014644A" w:rsidP="00671CC0">
      <w:pPr>
        <w:spacing w:after="0"/>
        <w:rPr>
          <w:rFonts w:ascii="Times New Roman" w:eastAsia="Times New Roman" w:hAnsi="Times New Roman" w:cs="Times New Roman"/>
          <w:noProof/>
          <w:sz w:val="24"/>
          <w:szCs w:val="24"/>
          <w:lang w:eastAsia="lv-LV"/>
        </w:rPr>
      </w:pPr>
    </w:p>
    <w:p w14:paraId="6248403E" w14:textId="7B441FBB" w:rsidR="0014644A" w:rsidRDefault="00526F2B" w:rsidP="001464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Protection Measures in Respect of the Import of Swine and Pigmeat</w:t>
      </w:r>
    </w:p>
    <w:p w14:paraId="0E1665AD" w14:textId="5F47E1B7" w:rsidR="00526F2B" w:rsidRPr="0014644A" w:rsidRDefault="00526F2B" w:rsidP="0014644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34" w:name="piel-27060"/>
      <w:bookmarkStart w:id="35" w:name="piel2"/>
      <w:bookmarkEnd w:id="34"/>
      <w:bookmarkEnd w:id="35"/>
    </w:p>
    <w:p w14:paraId="63AB2064" w14:textId="37068049"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0F742FD6" w14:textId="77777777" w:rsidR="0014644A" w:rsidRPr="00A72B6C" w:rsidRDefault="0014644A" w:rsidP="008E6DF6">
      <w:pPr>
        <w:spacing w:after="0" w:line="240" w:lineRule="auto"/>
        <w:jc w:val="both"/>
        <w:rPr>
          <w:rFonts w:ascii="Times New Roman" w:eastAsia="Times New Roman" w:hAnsi="Times New Roman" w:cs="Times New Roman"/>
          <w:noProof/>
          <w:sz w:val="24"/>
          <w:szCs w:val="24"/>
          <w:lang w:eastAsia="lv-LV"/>
        </w:rPr>
      </w:pPr>
    </w:p>
    <w:p w14:paraId="0C4766D5" w14:textId="77777777" w:rsidR="00526F2B" w:rsidRPr="00A72B6C" w:rsidRDefault="00526F2B" w:rsidP="0014644A">
      <w:pPr>
        <w:spacing w:after="0" w:line="240" w:lineRule="auto"/>
        <w:jc w:val="center"/>
        <w:rPr>
          <w:rFonts w:ascii="Times New Roman" w:eastAsia="Times New Roman" w:hAnsi="Times New Roman" w:cs="Times New Roman"/>
          <w:b/>
          <w:bCs/>
          <w:noProof/>
          <w:sz w:val="28"/>
          <w:szCs w:val="28"/>
        </w:rPr>
      </w:pPr>
      <w:bookmarkStart w:id="36" w:name="42119"/>
      <w:bookmarkStart w:id="37" w:name="n-42119"/>
      <w:bookmarkEnd w:id="36"/>
      <w:bookmarkEnd w:id="37"/>
      <w:r>
        <w:rPr>
          <w:rFonts w:ascii="Times New Roman" w:hAnsi="Times New Roman"/>
          <w:b/>
          <w:sz w:val="28"/>
        </w:rPr>
        <w:t>Customs Tariff Quotas Determined for the Import of Pigmeat</w:t>
      </w:r>
    </w:p>
    <w:p w14:paraId="2A40A9B6" w14:textId="775BEADF" w:rsidR="00526F2B"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February 2004</w:t>
      </w:r>
      <w:r>
        <w:rPr>
          <w:rFonts w:ascii="Times New Roman" w:hAnsi="Times New Roman"/>
          <w:sz w:val="24"/>
        </w:rPr>
        <w:t>]</w:t>
      </w:r>
    </w:p>
    <w:p w14:paraId="1C4E6DD1" w14:textId="07D7A7B2"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7749170D" w14:textId="77777777" w:rsidR="0014644A" w:rsidRPr="00A72B6C" w:rsidRDefault="0014644A" w:rsidP="008E6DF6">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747"/>
        <w:gridCol w:w="1265"/>
        <w:gridCol w:w="1361"/>
        <w:gridCol w:w="1201"/>
        <w:gridCol w:w="1312"/>
        <w:gridCol w:w="1055"/>
        <w:gridCol w:w="1312"/>
        <w:gridCol w:w="1055"/>
        <w:gridCol w:w="1312"/>
        <w:gridCol w:w="1055"/>
        <w:gridCol w:w="1312"/>
      </w:tblGrid>
      <w:tr w:rsidR="00526F2B" w:rsidRPr="00671CC0" w14:paraId="76839199" w14:textId="77777777" w:rsidTr="0014644A">
        <w:tc>
          <w:tcPr>
            <w:tcW w:w="1076" w:type="pct"/>
            <w:gridSpan w:val="2"/>
            <w:tcBorders>
              <w:top w:val="outset" w:sz="6" w:space="0" w:color="000000"/>
              <w:left w:val="outset" w:sz="6" w:space="0" w:color="000000"/>
              <w:bottom w:val="outset" w:sz="6" w:space="0" w:color="000000"/>
              <w:right w:val="outset" w:sz="6" w:space="0" w:color="000000"/>
            </w:tcBorders>
            <w:vAlign w:val="center"/>
            <w:hideMark/>
          </w:tcPr>
          <w:p w14:paraId="0DBB64AA"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Commodities subject to the application of the customs tariff quota</w:t>
            </w:r>
          </w:p>
        </w:tc>
        <w:tc>
          <w:tcPr>
            <w:tcW w:w="486" w:type="pct"/>
            <w:vMerge w:val="restart"/>
            <w:tcBorders>
              <w:top w:val="outset" w:sz="6" w:space="0" w:color="000000"/>
              <w:left w:val="outset" w:sz="6" w:space="0" w:color="000000"/>
              <w:bottom w:val="outset" w:sz="6" w:space="0" w:color="000000"/>
              <w:right w:val="outset" w:sz="6" w:space="0" w:color="000000"/>
            </w:tcBorders>
            <w:vAlign w:val="center"/>
            <w:hideMark/>
          </w:tcPr>
          <w:p w14:paraId="6911946A"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Country</w:t>
            </w:r>
          </w:p>
        </w:tc>
        <w:tc>
          <w:tcPr>
            <w:tcW w:w="898"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62778B5C"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During the first 12 months after the beginning of the application</w:t>
            </w:r>
          </w:p>
        </w:tc>
        <w:tc>
          <w:tcPr>
            <w:tcW w:w="846"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1F2A34FF"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From the month 13 until the month 24 after the beginning of the application</w:t>
            </w:r>
          </w:p>
        </w:tc>
        <w:tc>
          <w:tcPr>
            <w:tcW w:w="846"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313FD5AE"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From the month 25 until the month 36 after the beginning of the application</w:t>
            </w:r>
          </w:p>
        </w:tc>
        <w:tc>
          <w:tcPr>
            <w:tcW w:w="846" w:type="pct"/>
            <w:gridSpan w:val="2"/>
            <w:vMerge w:val="restart"/>
            <w:tcBorders>
              <w:top w:val="outset" w:sz="6" w:space="0" w:color="000000"/>
              <w:left w:val="outset" w:sz="6" w:space="0" w:color="000000"/>
              <w:bottom w:val="outset" w:sz="6" w:space="0" w:color="000000"/>
              <w:right w:val="outset" w:sz="6" w:space="0" w:color="000000"/>
            </w:tcBorders>
            <w:vAlign w:val="center"/>
            <w:hideMark/>
          </w:tcPr>
          <w:p w14:paraId="78F55324"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From the month 37 until the month 48 after the beginning of the application</w:t>
            </w:r>
          </w:p>
        </w:tc>
      </w:tr>
      <w:tr w:rsidR="00671CC0" w:rsidRPr="00671CC0" w14:paraId="45257339" w14:textId="77777777" w:rsidTr="0014644A">
        <w:trPr>
          <w:trHeight w:val="458"/>
        </w:trPr>
        <w:tc>
          <w:tcPr>
            <w:tcW w:w="624" w:type="pct"/>
            <w:vMerge w:val="restart"/>
            <w:tcBorders>
              <w:top w:val="outset" w:sz="6" w:space="0" w:color="000000"/>
              <w:left w:val="outset" w:sz="6" w:space="0" w:color="000000"/>
              <w:bottom w:val="outset" w:sz="6" w:space="0" w:color="000000"/>
              <w:right w:val="outset" w:sz="6" w:space="0" w:color="000000"/>
            </w:tcBorders>
            <w:vAlign w:val="center"/>
            <w:hideMark/>
          </w:tcPr>
          <w:p w14:paraId="30758ECC"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Code of the Combined Nomenclature of Latvia</w:t>
            </w:r>
          </w:p>
        </w:tc>
        <w:tc>
          <w:tcPr>
            <w:tcW w:w="452" w:type="pct"/>
            <w:vMerge w:val="restart"/>
            <w:tcBorders>
              <w:top w:val="outset" w:sz="6" w:space="0" w:color="000000"/>
              <w:left w:val="outset" w:sz="6" w:space="0" w:color="000000"/>
              <w:bottom w:val="outset" w:sz="6" w:space="0" w:color="000000"/>
              <w:right w:val="outset" w:sz="6" w:space="0" w:color="000000"/>
            </w:tcBorders>
            <w:vAlign w:val="center"/>
            <w:hideMark/>
          </w:tcPr>
          <w:p w14:paraId="28F3F776"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Description of the commodity</w:t>
            </w:r>
          </w:p>
        </w:tc>
        <w:tc>
          <w:tcPr>
            <w:tcW w:w="486" w:type="pct"/>
            <w:vMerge/>
            <w:tcBorders>
              <w:top w:val="outset" w:sz="6" w:space="0" w:color="000000"/>
              <w:left w:val="outset" w:sz="6" w:space="0" w:color="000000"/>
              <w:bottom w:val="outset" w:sz="6" w:space="0" w:color="000000"/>
              <w:right w:val="outset" w:sz="6" w:space="0" w:color="000000"/>
            </w:tcBorders>
            <w:vAlign w:val="center"/>
            <w:hideMark/>
          </w:tcPr>
          <w:p w14:paraId="32692B0E"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898" w:type="pct"/>
            <w:gridSpan w:val="2"/>
            <w:vMerge/>
            <w:tcBorders>
              <w:top w:val="outset" w:sz="6" w:space="0" w:color="000000"/>
              <w:left w:val="outset" w:sz="6" w:space="0" w:color="000000"/>
              <w:bottom w:val="outset" w:sz="6" w:space="0" w:color="000000"/>
              <w:right w:val="outset" w:sz="6" w:space="0" w:color="000000"/>
            </w:tcBorders>
            <w:vAlign w:val="center"/>
            <w:hideMark/>
          </w:tcPr>
          <w:p w14:paraId="07A592FA"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846" w:type="pct"/>
            <w:gridSpan w:val="2"/>
            <w:vMerge/>
            <w:tcBorders>
              <w:top w:val="outset" w:sz="6" w:space="0" w:color="000000"/>
              <w:left w:val="outset" w:sz="6" w:space="0" w:color="000000"/>
              <w:bottom w:val="outset" w:sz="6" w:space="0" w:color="000000"/>
              <w:right w:val="outset" w:sz="6" w:space="0" w:color="000000"/>
            </w:tcBorders>
            <w:vAlign w:val="center"/>
            <w:hideMark/>
          </w:tcPr>
          <w:p w14:paraId="760440F5"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846" w:type="pct"/>
            <w:gridSpan w:val="2"/>
            <w:vMerge/>
            <w:tcBorders>
              <w:top w:val="outset" w:sz="6" w:space="0" w:color="000000"/>
              <w:left w:val="outset" w:sz="6" w:space="0" w:color="000000"/>
              <w:bottom w:val="outset" w:sz="6" w:space="0" w:color="000000"/>
              <w:right w:val="outset" w:sz="6" w:space="0" w:color="000000"/>
            </w:tcBorders>
            <w:vAlign w:val="center"/>
            <w:hideMark/>
          </w:tcPr>
          <w:p w14:paraId="1C3CE36D"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846" w:type="pct"/>
            <w:gridSpan w:val="2"/>
            <w:vMerge/>
            <w:tcBorders>
              <w:top w:val="outset" w:sz="6" w:space="0" w:color="000000"/>
              <w:left w:val="outset" w:sz="6" w:space="0" w:color="000000"/>
              <w:bottom w:val="outset" w:sz="6" w:space="0" w:color="000000"/>
              <w:right w:val="outset" w:sz="6" w:space="0" w:color="000000"/>
            </w:tcBorders>
            <w:vAlign w:val="center"/>
            <w:hideMark/>
          </w:tcPr>
          <w:p w14:paraId="66EDA024"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r>
      <w:tr w:rsidR="0014644A" w:rsidRPr="00671CC0" w14:paraId="01ABEAA6" w14:textId="77777777" w:rsidTr="0014644A">
        <w:tc>
          <w:tcPr>
            <w:tcW w:w="624" w:type="pct"/>
            <w:vMerge/>
            <w:tcBorders>
              <w:top w:val="outset" w:sz="6" w:space="0" w:color="000000"/>
              <w:left w:val="outset" w:sz="6" w:space="0" w:color="000000"/>
              <w:bottom w:val="outset" w:sz="6" w:space="0" w:color="000000"/>
              <w:right w:val="outset" w:sz="6" w:space="0" w:color="000000"/>
            </w:tcBorders>
            <w:vAlign w:val="center"/>
            <w:hideMark/>
          </w:tcPr>
          <w:p w14:paraId="48C22BFF"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452" w:type="pct"/>
            <w:vMerge/>
            <w:tcBorders>
              <w:top w:val="outset" w:sz="6" w:space="0" w:color="000000"/>
              <w:left w:val="outset" w:sz="6" w:space="0" w:color="000000"/>
              <w:bottom w:val="outset" w:sz="6" w:space="0" w:color="000000"/>
              <w:right w:val="outset" w:sz="6" w:space="0" w:color="000000"/>
            </w:tcBorders>
            <w:vAlign w:val="center"/>
            <w:hideMark/>
          </w:tcPr>
          <w:p w14:paraId="5C1EAAC1"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486" w:type="pct"/>
            <w:vMerge/>
            <w:tcBorders>
              <w:top w:val="outset" w:sz="6" w:space="0" w:color="000000"/>
              <w:left w:val="outset" w:sz="6" w:space="0" w:color="000000"/>
              <w:bottom w:val="outset" w:sz="6" w:space="0" w:color="000000"/>
              <w:right w:val="outset" w:sz="6" w:space="0" w:color="000000"/>
            </w:tcBorders>
            <w:vAlign w:val="center"/>
            <w:hideMark/>
          </w:tcPr>
          <w:p w14:paraId="1F899524"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vAlign w:val="center"/>
            <w:hideMark/>
          </w:tcPr>
          <w:p w14:paraId="6855621F"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customs tariff quota</w:t>
            </w:r>
          </w:p>
          <w:p w14:paraId="7C2B568C" w14:textId="4F46C08B"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(kg)</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1CB24039"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Additional customs duty for import above the amount of customs tariff quota</w:t>
            </w:r>
          </w:p>
          <w:p w14:paraId="25A43C36" w14:textId="2EA21FFF"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(LVL/kg)</w:t>
            </w:r>
          </w:p>
        </w:tc>
        <w:tc>
          <w:tcPr>
            <w:tcW w:w="377" w:type="pct"/>
            <w:tcBorders>
              <w:top w:val="outset" w:sz="6" w:space="0" w:color="000000"/>
              <w:left w:val="outset" w:sz="6" w:space="0" w:color="000000"/>
              <w:bottom w:val="outset" w:sz="6" w:space="0" w:color="000000"/>
              <w:right w:val="outset" w:sz="6" w:space="0" w:color="000000"/>
            </w:tcBorders>
            <w:vAlign w:val="center"/>
            <w:hideMark/>
          </w:tcPr>
          <w:p w14:paraId="7ACEDBC2"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customs tariff quota</w:t>
            </w:r>
          </w:p>
          <w:p w14:paraId="28A6A721" w14:textId="7D56823A"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(kg)</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4248558B"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Additional customs duty for import above the amount of customs tariff quota</w:t>
            </w:r>
          </w:p>
          <w:p w14:paraId="1C6669B8" w14:textId="6CD1A8DF"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(LVL/kg)</w:t>
            </w:r>
          </w:p>
        </w:tc>
        <w:tc>
          <w:tcPr>
            <w:tcW w:w="377" w:type="pct"/>
            <w:tcBorders>
              <w:top w:val="outset" w:sz="6" w:space="0" w:color="000000"/>
              <w:left w:val="outset" w:sz="6" w:space="0" w:color="000000"/>
              <w:bottom w:val="outset" w:sz="6" w:space="0" w:color="000000"/>
              <w:right w:val="outset" w:sz="6" w:space="0" w:color="000000"/>
            </w:tcBorders>
            <w:vAlign w:val="center"/>
            <w:hideMark/>
          </w:tcPr>
          <w:p w14:paraId="51E6B13A"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customs tariff quota</w:t>
            </w:r>
          </w:p>
          <w:p w14:paraId="1FF26B52" w14:textId="6C0689F0"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(kg)</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50BA696C"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Additional customs duty for import above the amount of customs tariff quota</w:t>
            </w:r>
          </w:p>
          <w:p w14:paraId="320BFA76" w14:textId="1A29CD6C"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(LVL/kg)</w:t>
            </w:r>
          </w:p>
        </w:tc>
        <w:tc>
          <w:tcPr>
            <w:tcW w:w="377" w:type="pct"/>
            <w:tcBorders>
              <w:top w:val="outset" w:sz="6" w:space="0" w:color="000000"/>
              <w:left w:val="outset" w:sz="6" w:space="0" w:color="000000"/>
              <w:bottom w:val="outset" w:sz="6" w:space="0" w:color="000000"/>
              <w:right w:val="outset" w:sz="6" w:space="0" w:color="000000"/>
            </w:tcBorders>
            <w:vAlign w:val="center"/>
            <w:hideMark/>
          </w:tcPr>
          <w:p w14:paraId="1CFB9EC4"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Amount of customs tariff quota</w:t>
            </w:r>
          </w:p>
          <w:p w14:paraId="10945A43" w14:textId="1A6B2F20"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(kg)</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22195CD0" w14:textId="77777777" w:rsidR="0014644A" w:rsidRPr="00671CC0"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Additional customs duty for import above the amount of customs tariff quota</w:t>
            </w:r>
          </w:p>
          <w:p w14:paraId="26576434" w14:textId="7C068B42"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(LVL/kg)</w:t>
            </w:r>
          </w:p>
        </w:tc>
      </w:tr>
      <w:tr w:rsidR="0014644A" w:rsidRPr="00671CC0" w14:paraId="4D230383" w14:textId="77777777" w:rsidTr="0014644A">
        <w:tc>
          <w:tcPr>
            <w:tcW w:w="624" w:type="pct"/>
            <w:tcBorders>
              <w:top w:val="outset" w:sz="6" w:space="0" w:color="000000"/>
              <w:left w:val="outset" w:sz="6" w:space="0" w:color="000000"/>
              <w:bottom w:val="outset" w:sz="6" w:space="0" w:color="000000"/>
              <w:right w:val="outset" w:sz="6" w:space="0" w:color="000000"/>
            </w:tcBorders>
            <w:vAlign w:val="center"/>
            <w:hideMark/>
          </w:tcPr>
          <w:p w14:paraId="3B5587EB"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452" w:type="pct"/>
            <w:tcBorders>
              <w:top w:val="outset" w:sz="6" w:space="0" w:color="000000"/>
              <w:left w:val="outset" w:sz="6" w:space="0" w:color="000000"/>
              <w:bottom w:val="outset" w:sz="6" w:space="0" w:color="000000"/>
              <w:right w:val="outset" w:sz="6" w:space="0" w:color="000000"/>
            </w:tcBorders>
            <w:vAlign w:val="center"/>
            <w:hideMark/>
          </w:tcPr>
          <w:p w14:paraId="5B4C2341"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486" w:type="pct"/>
            <w:tcBorders>
              <w:top w:val="outset" w:sz="6" w:space="0" w:color="000000"/>
              <w:left w:val="outset" w:sz="6" w:space="0" w:color="000000"/>
              <w:bottom w:val="outset" w:sz="6" w:space="0" w:color="000000"/>
              <w:right w:val="outset" w:sz="6" w:space="0" w:color="000000"/>
            </w:tcBorders>
            <w:vAlign w:val="center"/>
            <w:hideMark/>
          </w:tcPr>
          <w:p w14:paraId="12F16023"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429" w:type="pct"/>
            <w:tcBorders>
              <w:top w:val="outset" w:sz="6" w:space="0" w:color="000000"/>
              <w:left w:val="outset" w:sz="6" w:space="0" w:color="000000"/>
              <w:bottom w:val="outset" w:sz="6" w:space="0" w:color="000000"/>
              <w:right w:val="outset" w:sz="6" w:space="0" w:color="000000"/>
            </w:tcBorders>
            <w:vAlign w:val="center"/>
            <w:hideMark/>
          </w:tcPr>
          <w:p w14:paraId="5101EB4A"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51AC6826"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377" w:type="pct"/>
            <w:tcBorders>
              <w:top w:val="outset" w:sz="6" w:space="0" w:color="000000"/>
              <w:left w:val="outset" w:sz="6" w:space="0" w:color="000000"/>
              <w:bottom w:val="outset" w:sz="6" w:space="0" w:color="000000"/>
              <w:right w:val="outset" w:sz="6" w:space="0" w:color="000000"/>
            </w:tcBorders>
            <w:vAlign w:val="center"/>
            <w:hideMark/>
          </w:tcPr>
          <w:p w14:paraId="5E2453B8"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32AC927C"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377" w:type="pct"/>
            <w:tcBorders>
              <w:top w:val="outset" w:sz="6" w:space="0" w:color="000000"/>
              <w:left w:val="outset" w:sz="6" w:space="0" w:color="000000"/>
              <w:bottom w:val="outset" w:sz="6" w:space="0" w:color="000000"/>
              <w:right w:val="outset" w:sz="6" w:space="0" w:color="000000"/>
            </w:tcBorders>
            <w:vAlign w:val="center"/>
            <w:hideMark/>
          </w:tcPr>
          <w:p w14:paraId="217C7451"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3E871607"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377" w:type="pct"/>
            <w:tcBorders>
              <w:top w:val="outset" w:sz="6" w:space="0" w:color="000000"/>
              <w:left w:val="outset" w:sz="6" w:space="0" w:color="000000"/>
              <w:bottom w:val="outset" w:sz="6" w:space="0" w:color="000000"/>
              <w:right w:val="outset" w:sz="6" w:space="0" w:color="000000"/>
            </w:tcBorders>
            <w:vAlign w:val="center"/>
            <w:hideMark/>
          </w:tcPr>
          <w:p w14:paraId="5F64D2C6"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469" w:type="pct"/>
            <w:tcBorders>
              <w:top w:val="outset" w:sz="6" w:space="0" w:color="000000"/>
              <w:left w:val="outset" w:sz="6" w:space="0" w:color="000000"/>
              <w:bottom w:val="outset" w:sz="6" w:space="0" w:color="000000"/>
              <w:right w:val="outset" w:sz="6" w:space="0" w:color="000000"/>
            </w:tcBorders>
            <w:vAlign w:val="center"/>
            <w:hideMark/>
          </w:tcPr>
          <w:p w14:paraId="39F6D3AA" w14:textId="77777777" w:rsidR="00526F2B" w:rsidRPr="00A72B6C" w:rsidRDefault="00526F2B" w:rsidP="0014644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r>
      <w:tr w:rsidR="0014644A" w:rsidRPr="00671CC0" w14:paraId="19733338"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534AA1D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0203 11 100</w:t>
            </w:r>
          </w:p>
        </w:tc>
        <w:tc>
          <w:tcPr>
            <w:tcW w:w="452" w:type="pct"/>
            <w:tcBorders>
              <w:top w:val="outset" w:sz="6" w:space="0" w:color="000000"/>
              <w:left w:val="outset" w:sz="6" w:space="0" w:color="000000"/>
              <w:bottom w:val="outset" w:sz="6" w:space="0" w:color="000000"/>
              <w:right w:val="outset" w:sz="6" w:space="0" w:color="000000"/>
            </w:tcBorders>
            <w:hideMark/>
          </w:tcPr>
          <w:p w14:paraId="71307CF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---domestic swine</w:t>
            </w:r>
          </w:p>
        </w:tc>
        <w:tc>
          <w:tcPr>
            <w:tcW w:w="486" w:type="pct"/>
            <w:tcBorders>
              <w:top w:val="outset" w:sz="6" w:space="0" w:color="000000"/>
              <w:left w:val="outset" w:sz="6" w:space="0" w:color="000000"/>
              <w:bottom w:val="outset" w:sz="6" w:space="0" w:color="000000"/>
              <w:right w:val="outset" w:sz="6" w:space="0" w:color="000000"/>
            </w:tcBorders>
            <w:hideMark/>
          </w:tcPr>
          <w:p w14:paraId="6C37F0B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Estonia</w:t>
            </w:r>
          </w:p>
        </w:tc>
        <w:tc>
          <w:tcPr>
            <w:tcW w:w="429" w:type="pct"/>
            <w:tcBorders>
              <w:top w:val="outset" w:sz="6" w:space="0" w:color="000000"/>
              <w:left w:val="outset" w:sz="6" w:space="0" w:color="000000"/>
              <w:bottom w:val="outset" w:sz="6" w:space="0" w:color="000000"/>
              <w:right w:val="outset" w:sz="6" w:space="0" w:color="000000"/>
            </w:tcBorders>
            <w:hideMark/>
          </w:tcPr>
          <w:p w14:paraId="391A919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03660852</w:t>
            </w:r>
          </w:p>
        </w:tc>
        <w:tc>
          <w:tcPr>
            <w:tcW w:w="469" w:type="pct"/>
            <w:tcBorders>
              <w:top w:val="outset" w:sz="6" w:space="0" w:color="000000"/>
              <w:left w:val="outset" w:sz="6" w:space="0" w:color="000000"/>
              <w:bottom w:val="outset" w:sz="6" w:space="0" w:color="000000"/>
              <w:right w:val="outset" w:sz="6" w:space="0" w:color="000000"/>
            </w:tcBorders>
            <w:hideMark/>
          </w:tcPr>
          <w:p w14:paraId="4B504A7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2456D5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3956801</w:t>
            </w:r>
          </w:p>
        </w:tc>
        <w:tc>
          <w:tcPr>
            <w:tcW w:w="469" w:type="pct"/>
            <w:tcBorders>
              <w:top w:val="outset" w:sz="6" w:space="0" w:color="000000"/>
              <w:left w:val="outset" w:sz="6" w:space="0" w:color="000000"/>
              <w:bottom w:val="outset" w:sz="6" w:space="0" w:color="000000"/>
              <w:right w:val="outset" w:sz="6" w:space="0" w:color="000000"/>
            </w:tcBorders>
            <w:hideMark/>
          </w:tcPr>
          <w:p w14:paraId="1C800EE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7C8702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4270750</w:t>
            </w:r>
          </w:p>
        </w:tc>
        <w:tc>
          <w:tcPr>
            <w:tcW w:w="469" w:type="pct"/>
            <w:tcBorders>
              <w:top w:val="outset" w:sz="6" w:space="0" w:color="000000"/>
              <w:left w:val="outset" w:sz="6" w:space="0" w:color="000000"/>
              <w:bottom w:val="outset" w:sz="6" w:space="0" w:color="000000"/>
              <w:right w:val="outset" w:sz="6" w:space="0" w:color="000000"/>
            </w:tcBorders>
            <w:hideMark/>
          </w:tcPr>
          <w:p w14:paraId="5F83B03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A0CB17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4575699</w:t>
            </w:r>
          </w:p>
        </w:tc>
        <w:tc>
          <w:tcPr>
            <w:tcW w:w="469" w:type="pct"/>
            <w:tcBorders>
              <w:top w:val="outset" w:sz="6" w:space="0" w:color="000000"/>
              <w:left w:val="outset" w:sz="6" w:space="0" w:color="000000"/>
              <w:bottom w:val="outset" w:sz="6" w:space="0" w:color="000000"/>
              <w:right w:val="outset" w:sz="6" w:space="0" w:color="000000"/>
            </w:tcBorders>
            <w:hideMark/>
          </w:tcPr>
          <w:p w14:paraId="3400B02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46A73DF2"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7380BDC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0203 12 110</w:t>
            </w:r>
          </w:p>
        </w:tc>
        <w:tc>
          <w:tcPr>
            <w:tcW w:w="452" w:type="pct"/>
            <w:tcBorders>
              <w:top w:val="outset" w:sz="6" w:space="0" w:color="000000"/>
              <w:left w:val="outset" w:sz="6" w:space="0" w:color="000000"/>
              <w:bottom w:val="outset" w:sz="6" w:space="0" w:color="000000"/>
              <w:right w:val="outset" w:sz="6" w:space="0" w:color="000000"/>
            </w:tcBorders>
            <w:hideMark/>
          </w:tcPr>
          <w:p w14:paraId="2CFCDA8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---hams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7B591EA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24FAA95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F3E539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51935B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432ED5B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6C8DF2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1326FFE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A33A45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A35A27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4946C4E2"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1900510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0203 12 190</w:t>
            </w:r>
          </w:p>
        </w:tc>
        <w:tc>
          <w:tcPr>
            <w:tcW w:w="452" w:type="pct"/>
            <w:tcBorders>
              <w:top w:val="outset" w:sz="6" w:space="0" w:color="000000"/>
              <w:left w:val="outset" w:sz="6" w:space="0" w:color="000000"/>
              <w:bottom w:val="outset" w:sz="6" w:space="0" w:color="000000"/>
              <w:right w:val="outset" w:sz="6" w:space="0" w:color="000000"/>
            </w:tcBorders>
            <w:hideMark/>
          </w:tcPr>
          <w:p w14:paraId="3C30FA1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---shoulders (shoulder arm picnics)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3DF6426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Lithuania</w:t>
            </w:r>
          </w:p>
        </w:tc>
        <w:tc>
          <w:tcPr>
            <w:tcW w:w="429" w:type="pct"/>
            <w:tcBorders>
              <w:top w:val="outset" w:sz="6" w:space="0" w:color="000000"/>
              <w:left w:val="outset" w:sz="6" w:space="0" w:color="000000"/>
              <w:bottom w:val="outset" w:sz="6" w:space="0" w:color="000000"/>
              <w:right w:val="outset" w:sz="6" w:space="0" w:color="000000"/>
            </w:tcBorders>
            <w:hideMark/>
          </w:tcPr>
          <w:p w14:paraId="2B5F512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366433</w:t>
            </w:r>
          </w:p>
        </w:tc>
        <w:tc>
          <w:tcPr>
            <w:tcW w:w="469" w:type="pct"/>
            <w:tcBorders>
              <w:top w:val="outset" w:sz="6" w:space="0" w:color="000000"/>
              <w:left w:val="outset" w:sz="6" w:space="0" w:color="000000"/>
              <w:bottom w:val="outset" w:sz="6" w:space="0" w:color="000000"/>
              <w:right w:val="outset" w:sz="6" w:space="0" w:color="000000"/>
            </w:tcBorders>
            <w:hideMark/>
          </w:tcPr>
          <w:p w14:paraId="02B8FAD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D7AFFD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396957</w:t>
            </w:r>
          </w:p>
        </w:tc>
        <w:tc>
          <w:tcPr>
            <w:tcW w:w="469" w:type="pct"/>
            <w:tcBorders>
              <w:top w:val="outset" w:sz="6" w:space="0" w:color="000000"/>
              <w:left w:val="outset" w:sz="6" w:space="0" w:color="000000"/>
              <w:bottom w:val="outset" w:sz="6" w:space="0" w:color="000000"/>
              <w:right w:val="outset" w:sz="6" w:space="0" w:color="000000"/>
            </w:tcBorders>
            <w:hideMark/>
          </w:tcPr>
          <w:p w14:paraId="42B6964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1AF2BB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427481</w:t>
            </w:r>
          </w:p>
        </w:tc>
        <w:tc>
          <w:tcPr>
            <w:tcW w:w="469" w:type="pct"/>
            <w:tcBorders>
              <w:top w:val="outset" w:sz="6" w:space="0" w:color="000000"/>
              <w:left w:val="outset" w:sz="6" w:space="0" w:color="000000"/>
              <w:bottom w:val="outset" w:sz="6" w:space="0" w:color="000000"/>
              <w:right w:val="outset" w:sz="6" w:space="0" w:color="000000"/>
            </w:tcBorders>
            <w:hideMark/>
          </w:tcPr>
          <w:p w14:paraId="682C8E6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05FE28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458005</w:t>
            </w:r>
          </w:p>
        </w:tc>
        <w:tc>
          <w:tcPr>
            <w:tcW w:w="469" w:type="pct"/>
            <w:tcBorders>
              <w:top w:val="outset" w:sz="6" w:space="0" w:color="000000"/>
              <w:left w:val="outset" w:sz="6" w:space="0" w:color="000000"/>
              <w:bottom w:val="outset" w:sz="6" w:space="0" w:color="000000"/>
              <w:right w:val="outset" w:sz="6" w:space="0" w:color="000000"/>
            </w:tcBorders>
            <w:hideMark/>
          </w:tcPr>
          <w:p w14:paraId="498332F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52357166"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3AFBF0D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0203 19 110</w:t>
            </w:r>
          </w:p>
        </w:tc>
        <w:tc>
          <w:tcPr>
            <w:tcW w:w="452" w:type="pct"/>
            <w:tcBorders>
              <w:top w:val="outset" w:sz="6" w:space="0" w:color="000000"/>
              <w:left w:val="outset" w:sz="6" w:space="0" w:color="000000"/>
              <w:bottom w:val="outset" w:sz="6" w:space="0" w:color="000000"/>
              <w:right w:val="outset" w:sz="6" w:space="0" w:color="000000"/>
            </w:tcBorders>
            <w:hideMark/>
          </w:tcPr>
          <w:p w14:paraId="6E5225D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 butts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60819CF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67707CA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16A542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72C2FD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5334D3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C267DE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BB95DA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14B0C8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172DC6E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2E72F81F"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674C473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0203 19 130</w:t>
            </w:r>
          </w:p>
        </w:tc>
        <w:tc>
          <w:tcPr>
            <w:tcW w:w="452" w:type="pct"/>
            <w:tcBorders>
              <w:top w:val="outset" w:sz="6" w:space="0" w:color="000000"/>
              <w:left w:val="outset" w:sz="6" w:space="0" w:color="000000"/>
              <w:bottom w:val="outset" w:sz="6" w:space="0" w:color="000000"/>
              <w:right w:val="outset" w:sz="6" w:space="0" w:color="000000"/>
            </w:tcBorders>
            <w:hideMark/>
          </w:tcPr>
          <w:p w14:paraId="74542DA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---loins and cuts thereof, with bone-in</w:t>
            </w:r>
          </w:p>
        </w:tc>
        <w:tc>
          <w:tcPr>
            <w:tcW w:w="486" w:type="pct"/>
            <w:tcBorders>
              <w:top w:val="outset" w:sz="6" w:space="0" w:color="000000"/>
              <w:left w:val="outset" w:sz="6" w:space="0" w:color="000000"/>
              <w:bottom w:val="outset" w:sz="6" w:space="0" w:color="000000"/>
              <w:right w:val="outset" w:sz="6" w:space="0" w:color="000000"/>
            </w:tcBorders>
            <w:hideMark/>
          </w:tcPr>
          <w:p w14:paraId="5C67DCA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Poland</w:t>
            </w:r>
          </w:p>
        </w:tc>
        <w:tc>
          <w:tcPr>
            <w:tcW w:w="429" w:type="pct"/>
            <w:tcBorders>
              <w:top w:val="outset" w:sz="6" w:space="0" w:color="000000"/>
              <w:left w:val="outset" w:sz="6" w:space="0" w:color="000000"/>
              <w:bottom w:val="outset" w:sz="6" w:space="0" w:color="000000"/>
              <w:right w:val="outset" w:sz="6" w:space="0" w:color="000000"/>
            </w:tcBorders>
            <w:hideMark/>
          </w:tcPr>
          <w:p w14:paraId="1789822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70597</w:t>
            </w:r>
          </w:p>
        </w:tc>
        <w:tc>
          <w:tcPr>
            <w:tcW w:w="469" w:type="pct"/>
            <w:tcBorders>
              <w:top w:val="outset" w:sz="6" w:space="0" w:color="000000"/>
              <w:left w:val="outset" w:sz="6" w:space="0" w:color="000000"/>
              <w:bottom w:val="outset" w:sz="6" w:space="0" w:color="000000"/>
              <w:right w:val="outset" w:sz="6" w:space="0" w:color="000000"/>
            </w:tcBorders>
            <w:hideMark/>
          </w:tcPr>
          <w:p w14:paraId="11522F6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8F1BFE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76476</w:t>
            </w:r>
          </w:p>
        </w:tc>
        <w:tc>
          <w:tcPr>
            <w:tcW w:w="469" w:type="pct"/>
            <w:tcBorders>
              <w:top w:val="outset" w:sz="6" w:space="0" w:color="000000"/>
              <w:left w:val="outset" w:sz="6" w:space="0" w:color="000000"/>
              <w:bottom w:val="outset" w:sz="6" w:space="0" w:color="000000"/>
              <w:right w:val="outset" w:sz="6" w:space="0" w:color="000000"/>
            </w:tcBorders>
            <w:hideMark/>
          </w:tcPr>
          <w:p w14:paraId="0D5C35A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582D94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82357</w:t>
            </w:r>
          </w:p>
        </w:tc>
        <w:tc>
          <w:tcPr>
            <w:tcW w:w="469" w:type="pct"/>
            <w:tcBorders>
              <w:top w:val="outset" w:sz="6" w:space="0" w:color="000000"/>
              <w:left w:val="outset" w:sz="6" w:space="0" w:color="000000"/>
              <w:bottom w:val="outset" w:sz="6" w:space="0" w:color="000000"/>
              <w:right w:val="outset" w:sz="6" w:space="0" w:color="000000"/>
            </w:tcBorders>
            <w:hideMark/>
          </w:tcPr>
          <w:p w14:paraId="27D6469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25E175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88239</w:t>
            </w:r>
          </w:p>
        </w:tc>
        <w:tc>
          <w:tcPr>
            <w:tcW w:w="469" w:type="pct"/>
            <w:tcBorders>
              <w:top w:val="outset" w:sz="6" w:space="0" w:color="000000"/>
              <w:left w:val="outset" w:sz="6" w:space="0" w:color="000000"/>
              <w:bottom w:val="outset" w:sz="6" w:space="0" w:color="000000"/>
              <w:right w:val="outset" w:sz="6" w:space="0" w:color="000000"/>
            </w:tcBorders>
            <w:hideMark/>
          </w:tcPr>
          <w:p w14:paraId="4EB26FA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5ABF271C"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0BA5808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0203 19 150</w:t>
            </w:r>
          </w:p>
        </w:tc>
        <w:tc>
          <w:tcPr>
            <w:tcW w:w="452" w:type="pct"/>
            <w:tcBorders>
              <w:top w:val="outset" w:sz="6" w:space="0" w:color="000000"/>
              <w:left w:val="outset" w:sz="6" w:space="0" w:color="000000"/>
              <w:bottom w:val="outset" w:sz="6" w:space="0" w:color="000000"/>
              <w:right w:val="outset" w:sz="6" w:space="0" w:color="000000"/>
            </w:tcBorders>
            <w:hideMark/>
          </w:tcPr>
          <w:p w14:paraId="6741590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---briskets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5101E13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5029321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772E6D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E0F453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ADFFB4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DB846A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17C8AA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1DF214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80C4BA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050C1EE1"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724C52C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0203 19 550</w:t>
            </w:r>
          </w:p>
        </w:tc>
        <w:tc>
          <w:tcPr>
            <w:tcW w:w="452" w:type="pct"/>
            <w:tcBorders>
              <w:top w:val="outset" w:sz="6" w:space="0" w:color="000000"/>
              <w:left w:val="outset" w:sz="6" w:space="0" w:color="000000"/>
              <w:bottom w:val="outset" w:sz="6" w:space="0" w:color="000000"/>
              <w:right w:val="outset" w:sz="6" w:space="0" w:color="000000"/>
            </w:tcBorders>
            <w:hideMark/>
          </w:tcPr>
          <w:p w14:paraId="75103FC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-----boneless</w:t>
            </w:r>
          </w:p>
        </w:tc>
        <w:tc>
          <w:tcPr>
            <w:tcW w:w="486" w:type="pct"/>
            <w:tcBorders>
              <w:top w:val="outset" w:sz="6" w:space="0" w:color="000000"/>
              <w:left w:val="outset" w:sz="6" w:space="0" w:color="000000"/>
              <w:bottom w:val="outset" w:sz="6" w:space="0" w:color="000000"/>
              <w:right w:val="outset" w:sz="6" w:space="0" w:color="000000"/>
            </w:tcBorders>
            <w:hideMark/>
          </w:tcPr>
          <w:p w14:paraId="0B6CC5F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countries,</w:t>
            </w:r>
          </w:p>
        </w:tc>
        <w:tc>
          <w:tcPr>
            <w:tcW w:w="429" w:type="pct"/>
            <w:tcBorders>
              <w:top w:val="outset" w:sz="6" w:space="0" w:color="000000"/>
              <w:left w:val="outset" w:sz="6" w:space="0" w:color="000000"/>
              <w:bottom w:val="outset" w:sz="6" w:space="0" w:color="000000"/>
              <w:right w:val="outset" w:sz="6" w:space="0" w:color="000000"/>
            </w:tcBorders>
            <w:hideMark/>
          </w:tcPr>
          <w:p w14:paraId="66F244A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1035</w:t>
            </w:r>
          </w:p>
        </w:tc>
        <w:tc>
          <w:tcPr>
            <w:tcW w:w="469" w:type="pct"/>
            <w:tcBorders>
              <w:top w:val="outset" w:sz="6" w:space="0" w:color="000000"/>
              <w:left w:val="outset" w:sz="6" w:space="0" w:color="000000"/>
              <w:bottom w:val="outset" w:sz="6" w:space="0" w:color="000000"/>
              <w:right w:val="outset" w:sz="6" w:space="0" w:color="000000"/>
            </w:tcBorders>
            <w:hideMark/>
          </w:tcPr>
          <w:p w14:paraId="7740AAE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0.257</w:t>
            </w:r>
          </w:p>
        </w:tc>
        <w:tc>
          <w:tcPr>
            <w:tcW w:w="377" w:type="pct"/>
            <w:tcBorders>
              <w:top w:val="outset" w:sz="6" w:space="0" w:color="000000"/>
              <w:left w:val="outset" w:sz="6" w:space="0" w:color="000000"/>
              <w:bottom w:val="outset" w:sz="6" w:space="0" w:color="000000"/>
              <w:right w:val="outset" w:sz="6" w:space="0" w:color="000000"/>
            </w:tcBorders>
            <w:hideMark/>
          </w:tcPr>
          <w:p w14:paraId="06E98A3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1121</w:t>
            </w:r>
          </w:p>
        </w:tc>
        <w:tc>
          <w:tcPr>
            <w:tcW w:w="469" w:type="pct"/>
            <w:tcBorders>
              <w:top w:val="outset" w:sz="6" w:space="0" w:color="000000"/>
              <w:left w:val="outset" w:sz="6" w:space="0" w:color="000000"/>
              <w:bottom w:val="outset" w:sz="6" w:space="0" w:color="000000"/>
              <w:right w:val="outset" w:sz="6" w:space="0" w:color="000000"/>
            </w:tcBorders>
            <w:hideMark/>
          </w:tcPr>
          <w:p w14:paraId="4868CE5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0.2313</w:t>
            </w:r>
          </w:p>
        </w:tc>
        <w:tc>
          <w:tcPr>
            <w:tcW w:w="377" w:type="pct"/>
            <w:tcBorders>
              <w:top w:val="outset" w:sz="6" w:space="0" w:color="000000"/>
              <w:left w:val="outset" w:sz="6" w:space="0" w:color="000000"/>
              <w:bottom w:val="outset" w:sz="6" w:space="0" w:color="000000"/>
              <w:right w:val="outset" w:sz="6" w:space="0" w:color="000000"/>
            </w:tcBorders>
            <w:hideMark/>
          </w:tcPr>
          <w:p w14:paraId="77C03EA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1207</w:t>
            </w:r>
          </w:p>
        </w:tc>
        <w:tc>
          <w:tcPr>
            <w:tcW w:w="469" w:type="pct"/>
            <w:tcBorders>
              <w:top w:val="outset" w:sz="6" w:space="0" w:color="000000"/>
              <w:left w:val="outset" w:sz="6" w:space="0" w:color="000000"/>
              <w:bottom w:val="outset" w:sz="6" w:space="0" w:color="000000"/>
              <w:right w:val="outset" w:sz="6" w:space="0" w:color="000000"/>
            </w:tcBorders>
            <w:hideMark/>
          </w:tcPr>
          <w:p w14:paraId="252FD00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0.1542</w:t>
            </w:r>
          </w:p>
        </w:tc>
        <w:tc>
          <w:tcPr>
            <w:tcW w:w="377" w:type="pct"/>
            <w:tcBorders>
              <w:top w:val="outset" w:sz="6" w:space="0" w:color="000000"/>
              <w:left w:val="outset" w:sz="6" w:space="0" w:color="000000"/>
              <w:bottom w:val="outset" w:sz="6" w:space="0" w:color="000000"/>
              <w:right w:val="outset" w:sz="6" w:space="0" w:color="000000"/>
            </w:tcBorders>
            <w:hideMark/>
          </w:tcPr>
          <w:p w14:paraId="364D5EA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1294</w:t>
            </w:r>
          </w:p>
        </w:tc>
        <w:tc>
          <w:tcPr>
            <w:tcW w:w="469" w:type="pct"/>
            <w:tcBorders>
              <w:top w:val="outset" w:sz="6" w:space="0" w:color="000000"/>
              <w:left w:val="outset" w:sz="6" w:space="0" w:color="000000"/>
              <w:bottom w:val="outset" w:sz="6" w:space="0" w:color="000000"/>
              <w:right w:val="outset" w:sz="6" w:space="0" w:color="000000"/>
            </w:tcBorders>
            <w:hideMark/>
          </w:tcPr>
          <w:p w14:paraId="51354E5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0.0771</w:t>
            </w:r>
          </w:p>
        </w:tc>
      </w:tr>
      <w:tr w:rsidR="0014644A" w:rsidRPr="00671CC0" w14:paraId="1D7AADFA"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3D09501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0203 19 590</w:t>
            </w:r>
          </w:p>
        </w:tc>
        <w:tc>
          <w:tcPr>
            <w:tcW w:w="452" w:type="pct"/>
            <w:tcBorders>
              <w:top w:val="outset" w:sz="6" w:space="0" w:color="000000"/>
              <w:left w:val="outset" w:sz="6" w:space="0" w:color="000000"/>
              <w:bottom w:val="outset" w:sz="6" w:space="0" w:color="000000"/>
              <w:right w:val="outset" w:sz="6" w:space="0" w:color="000000"/>
            </w:tcBorders>
            <w:hideMark/>
          </w:tcPr>
          <w:p w14:paraId="29525E9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486" w:type="pct"/>
            <w:tcBorders>
              <w:top w:val="outset" w:sz="6" w:space="0" w:color="000000"/>
              <w:left w:val="outset" w:sz="6" w:space="0" w:color="000000"/>
              <w:bottom w:val="outset" w:sz="6" w:space="0" w:color="000000"/>
              <w:right w:val="outset" w:sz="6" w:space="0" w:color="000000"/>
            </w:tcBorders>
            <w:hideMark/>
          </w:tcPr>
          <w:p w14:paraId="5803B7B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except EU</w:t>
            </w:r>
          </w:p>
        </w:tc>
        <w:tc>
          <w:tcPr>
            <w:tcW w:w="429" w:type="pct"/>
            <w:tcBorders>
              <w:top w:val="outset" w:sz="6" w:space="0" w:color="000000"/>
              <w:left w:val="outset" w:sz="6" w:space="0" w:color="000000"/>
              <w:bottom w:val="outset" w:sz="6" w:space="0" w:color="000000"/>
              <w:right w:val="outset" w:sz="6" w:space="0" w:color="000000"/>
            </w:tcBorders>
            <w:hideMark/>
          </w:tcPr>
          <w:p w14:paraId="21AB16A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val="restart"/>
            <w:tcBorders>
              <w:top w:val="outset" w:sz="6" w:space="0" w:color="000000"/>
              <w:left w:val="outset" w:sz="6" w:space="0" w:color="000000"/>
              <w:bottom w:val="outset" w:sz="6" w:space="0" w:color="000000"/>
              <w:right w:val="outset" w:sz="6" w:space="0" w:color="000000"/>
            </w:tcBorders>
            <w:hideMark/>
          </w:tcPr>
          <w:p w14:paraId="3B901F1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all indicated countries)</w:t>
            </w:r>
          </w:p>
        </w:tc>
        <w:tc>
          <w:tcPr>
            <w:tcW w:w="377" w:type="pct"/>
            <w:tcBorders>
              <w:top w:val="outset" w:sz="6" w:space="0" w:color="000000"/>
              <w:left w:val="outset" w:sz="6" w:space="0" w:color="000000"/>
              <w:bottom w:val="outset" w:sz="6" w:space="0" w:color="000000"/>
              <w:right w:val="outset" w:sz="6" w:space="0" w:color="000000"/>
            </w:tcBorders>
            <w:hideMark/>
          </w:tcPr>
          <w:p w14:paraId="23049D5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val="restart"/>
            <w:tcBorders>
              <w:top w:val="outset" w:sz="6" w:space="0" w:color="000000"/>
              <w:left w:val="outset" w:sz="6" w:space="0" w:color="000000"/>
              <w:bottom w:val="outset" w:sz="6" w:space="0" w:color="000000"/>
              <w:right w:val="outset" w:sz="6" w:space="0" w:color="000000"/>
            </w:tcBorders>
            <w:hideMark/>
          </w:tcPr>
          <w:p w14:paraId="0314644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all indicated countries)</w:t>
            </w:r>
          </w:p>
        </w:tc>
        <w:tc>
          <w:tcPr>
            <w:tcW w:w="377" w:type="pct"/>
            <w:tcBorders>
              <w:top w:val="outset" w:sz="6" w:space="0" w:color="000000"/>
              <w:left w:val="outset" w:sz="6" w:space="0" w:color="000000"/>
              <w:bottom w:val="outset" w:sz="6" w:space="0" w:color="000000"/>
              <w:right w:val="outset" w:sz="6" w:space="0" w:color="000000"/>
            </w:tcBorders>
            <w:hideMark/>
          </w:tcPr>
          <w:p w14:paraId="4058AE1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val="restart"/>
            <w:tcBorders>
              <w:top w:val="outset" w:sz="6" w:space="0" w:color="000000"/>
              <w:left w:val="outset" w:sz="6" w:space="0" w:color="000000"/>
              <w:bottom w:val="outset" w:sz="6" w:space="0" w:color="000000"/>
              <w:right w:val="outset" w:sz="6" w:space="0" w:color="000000"/>
            </w:tcBorders>
            <w:hideMark/>
          </w:tcPr>
          <w:p w14:paraId="251AC90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all indicated countries)</w:t>
            </w:r>
          </w:p>
        </w:tc>
        <w:tc>
          <w:tcPr>
            <w:tcW w:w="377" w:type="pct"/>
            <w:tcBorders>
              <w:top w:val="outset" w:sz="6" w:space="0" w:color="000000"/>
              <w:left w:val="outset" w:sz="6" w:space="0" w:color="000000"/>
              <w:bottom w:val="outset" w:sz="6" w:space="0" w:color="000000"/>
              <w:right w:val="outset" w:sz="6" w:space="0" w:color="000000"/>
            </w:tcBorders>
            <w:hideMark/>
          </w:tcPr>
          <w:p w14:paraId="0F9FC06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val="restart"/>
            <w:tcBorders>
              <w:top w:val="outset" w:sz="6" w:space="0" w:color="000000"/>
              <w:left w:val="outset" w:sz="6" w:space="0" w:color="000000"/>
              <w:bottom w:val="outset" w:sz="6" w:space="0" w:color="000000"/>
              <w:right w:val="outset" w:sz="6" w:space="0" w:color="000000"/>
            </w:tcBorders>
            <w:hideMark/>
          </w:tcPr>
          <w:p w14:paraId="7EA5109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all indicated countries)</w:t>
            </w:r>
          </w:p>
        </w:tc>
      </w:tr>
      <w:tr w:rsidR="0014644A" w:rsidRPr="00671CC0" w14:paraId="6FF42835"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067114F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0203 21 100</w:t>
            </w:r>
          </w:p>
        </w:tc>
        <w:tc>
          <w:tcPr>
            <w:tcW w:w="452" w:type="pct"/>
            <w:tcBorders>
              <w:top w:val="outset" w:sz="6" w:space="0" w:color="000000"/>
              <w:left w:val="outset" w:sz="6" w:space="0" w:color="000000"/>
              <w:bottom w:val="outset" w:sz="6" w:space="0" w:color="000000"/>
              <w:right w:val="outset" w:sz="6" w:space="0" w:color="000000"/>
            </w:tcBorders>
            <w:hideMark/>
          </w:tcPr>
          <w:p w14:paraId="3B3EADC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---domestic swine</w:t>
            </w:r>
          </w:p>
        </w:tc>
        <w:tc>
          <w:tcPr>
            <w:tcW w:w="486" w:type="pct"/>
            <w:tcBorders>
              <w:top w:val="outset" w:sz="6" w:space="0" w:color="000000"/>
              <w:left w:val="outset" w:sz="6" w:space="0" w:color="000000"/>
              <w:bottom w:val="outset" w:sz="6" w:space="0" w:color="000000"/>
              <w:right w:val="outset" w:sz="6" w:space="0" w:color="000000"/>
            </w:tcBorders>
            <w:hideMark/>
          </w:tcPr>
          <w:p w14:paraId="6E9CDDB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Estonia</w:t>
            </w:r>
          </w:p>
        </w:tc>
        <w:tc>
          <w:tcPr>
            <w:tcW w:w="429" w:type="pct"/>
            <w:tcBorders>
              <w:top w:val="outset" w:sz="6" w:space="0" w:color="000000"/>
              <w:left w:val="outset" w:sz="6" w:space="0" w:color="000000"/>
              <w:bottom w:val="outset" w:sz="6" w:space="0" w:color="000000"/>
              <w:right w:val="outset" w:sz="6" w:space="0" w:color="000000"/>
            </w:tcBorders>
            <w:hideMark/>
          </w:tcPr>
          <w:p w14:paraId="12F39BF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62464</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26B21ED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A55804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67667</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5D273F1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5AD507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72870</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24F5CF8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52690F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78073</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3394D67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6EA83A6C"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04B7741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0203 22 110</w:t>
            </w:r>
          </w:p>
        </w:tc>
        <w:tc>
          <w:tcPr>
            <w:tcW w:w="452" w:type="pct"/>
            <w:tcBorders>
              <w:top w:val="outset" w:sz="6" w:space="0" w:color="000000"/>
              <w:left w:val="outset" w:sz="6" w:space="0" w:color="000000"/>
              <w:bottom w:val="outset" w:sz="6" w:space="0" w:color="000000"/>
              <w:right w:val="outset" w:sz="6" w:space="0" w:color="000000"/>
            </w:tcBorders>
            <w:hideMark/>
          </w:tcPr>
          <w:p w14:paraId="0CEC589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---hams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620E627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5CE4DE2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532C47D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4CD586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34C62C7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1A45CB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0984EA7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B247E5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5210EED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74ACE5F1"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46D62C8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0203 22 190</w:t>
            </w:r>
          </w:p>
        </w:tc>
        <w:tc>
          <w:tcPr>
            <w:tcW w:w="452" w:type="pct"/>
            <w:tcBorders>
              <w:top w:val="outset" w:sz="6" w:space="0" w:color="000000"/>
              <w:left w:val="outset" w:sz="6" w:space="0" w:color="000000"/>
              <w:bottom w:val="outset" w:sz="6" w:space="0" w:color="000000"/>
              <w:right w:val="outset" w:sz="6" w:space="0" w:color="000000"/>
            </w:tcBorders>
            <w:hideMark/>
          </w:tcPr>
          <w:p w14:paraId="21773B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---shoulders (shoulder arm picnics)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7630365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Lithuania</w:t>
            </w:r>
          </w:p>
        </w:tc>
        <w:tc>
          <w:tcPr>
            <w:tcW w:w="429" w:type="pct"/>
            <w:tcBorders>
              <w:top w:val="outset" w:sz="6" w:space="0" w:color="000000"/>
              <w:left w:val="outset" w:sz="6" w:space="0" w:color="000000"/>
              <w:bottom w:val="outset" w:sz="6" w:space="0" w:color="000000"/>
              <w:right w:val="outset" w:sz="6" w:space="0" w:color="000000"/>
            </w:tcBorders>
            <w:hideMark/>
          </w:tcPr>
          <w:p w14:paraId="32A09A3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33012</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5649134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C74BEA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35763</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35C36AF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4EBF64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38512</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0B52D1A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34132A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41263</w:t>
            </w:r>
          </w:p>
        </w:tc>
        <w:tc>
          <w:tcPr>
            <w:tcW w:w="469" w:type="pct"/>
            <w:vMerge/>
            <w:tcBorders>
              <w:top w:val="outset" w:sz="6" w:space="0" w:color="000000"/>
              <w:left w:val="outset" w:sz="6" w:space="0" w:color="000000"/>
              <w:bottom w:val="outset" w:sz="6" w:space="0" w:color="000000"/>
              <w:right w:val="outset" w:sz="6" w:space="0" w:color="000000"/>
            </w:tcBorders>
            <w:vAlign w:val="center"/>
            <w:hideMark/>
          </w:tcPr>
          <w:p w14:paraId="7740313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68BC6A11"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27FE531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0203 29 110</w:t>
            </w:r>
          </w:p>
        </w:tc>
        <w:tc>
          <w:tcPr>
            <w:tcW w:w="452" w:type="pct"/>
            <w:tcBorders>
              <w:top w:val="outset" w:sz="6" w:space="0" w:color="000000"/>
              <w:left w:val="outset" w:sz="6" w:space="0" w:color="000000"/>
              <w:bottom w:val="outset" w:sz="6" w:space="0" w:color="000000"/>
              <w:right w:val="outset" w:sz="6" w:space="0" w:color="000000"/>
            </w:tcBorders>
            <w:hideMark/>
          </w:tcPr>
          <w:p w14:paraId="62C6CC5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 butts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7F9ABCE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6E4F230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CFF5CF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B9D799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34D9EC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3D1B9E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FD5727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A951BC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557148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77FF8B80"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1F3E104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0203 29 130</w:t>
            </w:r>
          </w:p>
        </w:tc>
        <w:tc>
          <w:tcPr>
            <w:tcW w:w="452" w:type="pct"/>
            <w:tcBorders>
              <w:top w:val="outset" w:sz="6" w:space="0" w:color="000000"/>
              <w:left w:val="outset" w:sz="6" w:space="0" w:color="000000"/>
              <w:bottom w:val="outset" w:sz="6" w:space="0" w:color="000000"/>
              <w:right w:val="outset" w:sz="6" w:space="0" w:color="000000"/>
            </w:tcBorders>
            <w:hideMark/>
          </w:tcPr>
          <w:p w14:paraId="2B024DA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---loins and cuts thereof, with bone-in</w:t>
            </w:r>
          </w:p>
        </w:tc>
        <w:tc>
          <w:tcPr>
            <w:tcW w:w="486" w:type="pct"/>
            <w:tcBorders>
              <w:top w:val="outset" w:sz="6" w:space="0" w:color="000000"/>
              <w:left w:val="outset" w:sz="6" w:space="0" w:color="000000"/>
              <w:bottom w:val="outset" w:sz="6" w:space="0" w:color="000000"/>
              <w:right w:val="outset" w:sz="6" w:space="0" w:color="000000"/>
            </w:tcBorders>
            <w:hideMark/>
          </w:tcPr>
          <w:p w14:paraId="126ACB4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Poland</w:t>
            </w:r>
          </w:p>
        </w:tc>
        <w:tc>
          <w:tcPr>
            <w:tcW w:w="429" w:type="pct"/>
            <w:tcBorders>
              <w:top w:val="outset" w:sz="6" w:space="0" w:color="000000"/>
              <w:left w:val="outset" w:sz="6" w:space="0" w:color="000000"/>
              <w:bottom w:val="outset" w:sz="6" w:space="0" w:color="000000"/>
              <w:right w:val="outset" w:sz="6" w:space="0" w:color="000000"/>
            </w:tcBorders>
            <w:hideMark/>
          </w:tcPr>
          <w:p w14:paraId="2606209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1307766</w:t>
            </w:r>
          </w:p>
        </w:tc>
        <w:tc>
          <w:tcPr>
            <w:tcW w:w="469" w:type="pct"/>
            <w:tcBorders>
              <w:top w:val="outset" w:sz="6" w:space="0" w:color="000000"/>
              <w:left w:val="outset" w:sz="6" w:space="0" w:color="000000"/>
              <w:bottom w:val="outset" w:sz="6" w:space="0" w:color="000000"/>
              <w:right w:val="outset" w:sz="6" w:space="0" w:color="000000"/>
            </w:tcBorders>
            <w:hideMark/>
          </w:tcPr>
          <w:p w14:paraId="541C1B1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549097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1416704</w:t>
            </w:r>
          </w:p>
        </w:tc>
        <w:tc>
          <w:tcPr>
            <w:tcW w:w="469" w:type="pct"/>
            <w:tcBorders>
              <w:top w:val="outset" w:sz="6" w:space="0" w:color="000000"/>
              <w:left w:val="outset" w:sz="6" w:space="0" w:color="000000"/>
              <w:bottom w:val="outset" w:sz="6" w:space="0" w:color="000000"/>
              <w:right w:val="outset" w:sz="6" w:space="0" w:color="000000"/>
            </w:tcBorders>
            <w:hideMark/>
          </w:tcPr>
          <w:p w14:paraId="6DFD039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E7F2D7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1525641</w:t>
            </w:r>
          </w:p>
        </w:tc>
        <w:tc>
          <w:tcPr>
            <w:tcW w:w="469" w:type="pct"/>
            <w:tcBorders>
              <w:top w:val="outset" w:sz="6" w:space="0" w:color="000000"/>
              <w:left w:val="outset" w:sz="6" w:space="0" w:color="000000"/>
              <w:bottom w:val="outset" w:sz="6" w:space="0" w:color="000000"/>
              <w:right w:val="outset" w:sz="6" w:space="0" w:color="000000"/>
            </w:tcBorders>
            <w:hideMark/>
          </w:tcPr>
          <w:p w14:paraId="0FFF187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859C9C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1634577</w:t>
            </w:r>
          </w:p>
        </w:tc>
        <w:tc>
          <w:tcPr>
            <w:tcW w:w="469" w:type="pct"/>
            <w:tcBorders>
              <w:top w:val="outset" w:sz="6" w:space="0" w:color="000000"/>
              <w:left w:val="outset" w:sz="6" w:space="0" w:color="000000"/>
              <w:bottom w:val="outset" w:sz="6" w:space="0" w:color="000000"/>
              <w:right w:val="outset" w:sz="6" w:space="0" w:color="000000"/>
            </w:tcBorders>
            <w:hideMark/>
          </w:tcPr>
          <w:p w14:paraId="379F5EA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24A01D84"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2197B55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0203 29 150</w:t>
            </w:r>
          </w:p>
        </w:tc>
        <w:tc>
          <w:tcPr>
            <w:tcW w:w="452" w:type="pct"/>
            <w:tcBorders>
              <w:top w:val="outset" w:sz="6" w:space="0" w:color="000000"/>
              <w:left w:val="outset" w:sz="6" w:space="0" w:color="000000"/>
              <w:bottom w:val="outset" w:sz="6" w:space="0" w:color="000000"/>
              <w:right w:val="outset" w:sz="6" w:space="0" w:color="000000"/>
            </w:tcBorders>
            <w:hideMark/>
          </w:tcPr>
          <w:p w14:paraId="5414D6F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---briskets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3E86E3E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57E29EB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BEEAA7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E0F747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1F4117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B4F9F7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8A61EE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7FD640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EF2688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75CD4DB3"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2D99261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0203 29 550</w:t>
            </w:r>
          </w:p>
        </w:tc>
        <w:tc>
          <w:tcPr>
            <w:tcW w:w="452" w:type="pct"/>
            <w:tcBorders>
              <w:top w:val="outset" w:sz="6" w:space="0" w:color="000000"/>
              <w:left w:val="outset" w:sz="6" w:space="0" w:color="000000"/>
              <w:bottom w:val="outset" w:sz="6" w:space="0" w:color="000000"/>
              <w:right w:val="outset" w:sz="6" w:space="0" w:color="000000"/>
            </w:tcBorders>
            <w:hideMark/>
          </w:tcPr>
          <w:p w14:paraId="6756679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-----boneless</w:t>
            </w:r>
          </w:p>
        </w:tc>
        <w:tc>
          <w:tcPr>
            <w:tcW w:w="486" w:type="pct"/>
            <w:tcBorders>
              <w:top w:val="outset" w:sz="6" w:space="0" w:color="000000"/>
              <w:left w:val="outset" w:sz="6" w:space="0" w:color="000000"/>
              <w:bottom w:val="outset" w:sz="6" w:space="0" w:color="000000"/>
              <w:right w:val="outset" w:sz="6" w:space="0" w:color="000000"/>
            </w:tcBorders>
            <w:hideMark/>
          </w:tcPr>
          <w:p w14:paraId="78CFF62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 countries,</w:t>
            </w:r>
          </w:p>
        </w:tc>
        <w:tc>
          <w:tcPr>
            <w:tcW w:w="429" w:type="pct"/>
            <w:tcBorders>
              <w:top w:val="outset" w:sz="6" w:space="0" w:color="000000"/>
              <w:left w:val="outset" w:sz="6" w:space="0" w:color="000000"/>
              <w:bottom w:val="outset" w:sz="6" w:space="0" w:color="000000"/>
              <w:right w:val="outset" w:sz="6" w:space="0" w:color="000000"/>
            </w:tcBorders>
            <w:hideMark/>
          </w:tcPr>
          <w:p w14:paraId="5D22ECC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91358</w:t>
            </w:r>
          </w:p>
        </w:tc>
        <w:tc>
          <w:tcPr>
            <w:tcW w:w="469" w:type="pct"/>
            <w:tcBorders>
              <w:top w:val="outset" w:sz="6" w:space="0" w:color="000000"/>
              <w:left w:val="outset" w:sz="6" w:space="0" w:color="000000"/>
              <w:bottom w:val="outset" w:sz="6" w:space="0" w:color="000000"/>
              <w:right w:val="outset" w:sz="6" w:space="0" w:color="000000"/>
            </w:tcBorders>
            <w:hideMark/>
          </w:tcPr>
          <w:p w14:paraId="1FE2EB4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F680FB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98968</w:t>
            </w:r>
          </w:p>
        </w:tc>
        <w:tc>
          <w:tcPr>
            <w:tcW w:w="469" w:type="pct"/>
            <w:tcBorders>
              <w:top w:val="outset" w:sz="6" w:space="0" w:color="000000"/>
              <w:left w:val="outset" w:sz="6" w:space="0" w:color="000000"/>
              <w:bottom w:val="outset" w:sz="6" w:space="0" w:color="000000"/>
              <w:right w:val="outset" w:sz="6" w:space="0" w:color="000000"/>
            </w:tcBorders>
            <w:hideMark/>
          </w:tcPr>
          <w:p w14:paraId="362F463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EA6171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106578</w:t>
            </w:r>
          </w:p>
        </w:tc>
        <w:tc>
          <w:tcPr>
            <w:tcW w:w="469" w:type="pct"/>
            <w:tcBorders>
              <w:top w:val="outset" w:sz="6" w:space="0" w:color="000000"/>
              <w:left w:val="outset" w:sz="6" w:space="0" w:color="000000"/>
              <w:bottom w:val="outset" w:sz="6" w:space="0" w:color="000000"/>
              <w:right w:val="outset" w:sz="6" w:space="0" w:color="000000"/>
            </w:tcBorders>
            <w:hideMark/>
          </w:tcPr>
          <w:p w14:paraId="54D1403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A98B2C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114188</w:t>
            </w:r>
          </w:p>
        </w:tc>
        <w:tc>
          <w:tcPr>
            <w:tcW w:w="469" w:type="pct"/>
            <w:tcBorders>
              <w:top w:val="outset" w:sz="6" w:space="0" w:color="000000"/>
              <w:left w:val="outset" w:sz="6" w:space="0" w:color="000000"/>
              <w:bottom w:val="outset" w:sz="6" w:space="0" w:color="000000"/>
              <w:right w:val="outset" w:sz="6" w:space="0" w:color="000000"/>
            </w:tcBorders>
            <w:hideMark/>
          </w:tcPr>
          <w:p w14:paraId="4F0E61D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1856ABDC"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602AB3E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0203 29 590</w:t>
            </w:r>
          </w:p>
        </w:tc>
        <w:tc>
          <w:tcPr>
            <w:tcW w:w="452" w:type="pct"/>
            <w:tcBorders>
              <w:top w:val="outset" w:sz="6" w:space="0" w:color="000000"/>
              <w:left w:val="outset" w:sz="6" w:space="0" w:color="000000"/>
              <w:bottom w:val="outset" w:sz="6" w:space="0" w:color="000000"/>
              <w:right w:val="outset" w:sz="6" w:space="0" w:color="000000"/>
            </w:tcBorders>
            <w:hideMark/>
          </w:tcPr>
          <w:p w14:paraId="61438F4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486" w:type="pct"/>
            <w:tcBorders>
              <w:top w:val="outset" w:sz="6" w:space="0" w:color="000000"/>
              <w:left w:val="outset" w:sz="6" w:space="0" w:color="000000"/>
              <w:bottom w:val="outset" w:sz="6" w:space="0" w:color="000000"/>
              <w:right w:val="outset" w:sz="6" w:space="0" w:color="000000"/>
            </w:tcBorders>
            <w:hideMark/>
          </w:tcPr>
          <w:p w14:paraId="77DCC77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except EU</w:t>
            </w:r>
          </w:p>
        </w:tc>
        <w:tc>
          <w:tcPr>
            <w:tcW w:w="429" w:type="pct"/>
            <w:tcBorders>
              <w:top w:val="outset" w:sz="6" w:space="0" w:color="000000"/>
              <w:left w:val="outset" w:sz="6" w:space="0" w:color="000000"/>
              <w:bottom w:val="outset" w:sz="6" w:space="0" w:color="000000"/>
              <w:right w:val="outset" w:sz="6" w:space="0" w:color="000000"/>
            </w:tcBorders>
            <w:hideMark/>
          </w:tcPr>
          <w:p w14:paraId="6BDD52A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4B7FD6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181F9B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255C76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FCED5A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CE6C2A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BC664D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517AD0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3E0490AB"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500BCC1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0203 11 100</w:t>
            </w:r>
          </w:p>
        </w:tc>
        <w:tc>
          <w:tcPr>
            <w:tcW w:w="452" w:type="pct"/>
            <w:tcBorders>
              <w:top w:val="outset" w:sz="6" w:space="0" w:color="000000"/>
              <w:left w:val="outset" w:sz="6" w:space="0" w:color="000000"/>
              <w:bottom w:val="outset" w:sz="6" w:space="0" w:color="000000"/>
              <w:right w:val="outset" w:sz="6" w:space="0" w:color="000000"/>
            </w:tcBorders>
            <w:hideMark/>
          </w:tcPr>
          <w:p w14:paraId="6FA299C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---domestic swine</w:t>
            </w:r>
          </w:p>
        </w:tc>
        <w:tc>
          <w:tcPr>
            <w:tcW w:w="486" w:type="pct"/>
            <w:tcBorders>
              <w:top w:val="outset" w:sz="6" w:space="0" w:color="000000"/>
              <w:left w:val="outset" w:sz="6" w:space="0" w:color="000000"/>
              <w:bottom w:val="outset" w:sz="6" w:space="0" w:color="000000"/>
              <w:right w:val="outset" w:sz="6" w:space="0" w:color="000000"/>
            </w:tcBorders>
            <w:hideMark/>
          </w:tcPr>
          <w:p w14:paraId="4BF148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0275144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096EF7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96D404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F4806C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938434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E7AC05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63245A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71A7661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47F0391D"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502EC3F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0203 12 110</w:t>
            </w:r>
          </w:p>
        </w:tc>
        <w:tc>
          <w:tcPr>
            <w:tcW w:w="452" w:type="pct"/>
            <w:tcBorders>
              <w:top w:val="outset" w:sz="6" w:space="0" w:color="000000"/>
              <w:left w:val="outset" w:sz="6" w:space="0" w:color="000000"/>
              <w:bottom w:val="outset" w:sz="6" w:space="0" w:color="000000"/>
              <w:right w:val="outset" w:sz="6" w:space="0" w:color="000000"/>
            </w:tcBorders>
            <w:hideMark/>
          </w:tcPr>
          <w:p w14:paraId="2D20BE6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---hams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5C34A5C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6AC84D2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145DD0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03CAD4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2D174C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87A08A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CA9D88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AE40A2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79658D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62157C62"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65CBDA2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0203 12 190</w:t>
            </w:r>
          </w:p>
        </w:tc>
        <w:tc>
          <w:tcPr>
            <w:tcW w:w="452" w:type="pct"/>
            <w:tcBorders>
              <w:top w:val="outset" w:sz="6" w:space="0" w:color="000000"/>
              <w:left w:val="outset" w:sz="6" w:space="0" w:color="000000"/>
              <w:bottom w:val="outset" w:sz="6" w:space="0" w:color="000000"/>
              <w:right w:val="outset" w:sz="6" w:space="0" w:color="000000"/>
            </w:tcBorders>
            <w:hideMark/>
          </w:tcPr>
          <w:p w14:paraId="587E364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---shoulders (shoulder arm picnics)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7CF64A7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0F949CC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34FC32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5FDA95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F56856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549E5D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4F024B6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612BAE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798202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1833453C"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6D51B91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0203 19 110</w:t>
            </w:r>
          </w:p>
        </w:tc>
        <w:tc>
          <w:tcPr>
            <w:tcW w:w="452" w:type="pct"/>
            <w:tcBorders>
              <w:top w:val="outset" w:sz="6" w:space="0" w:color="000000"/>
              <w:left w:val="outset" w:sz="6" w:space="0" w:color="000000"/>
              <w:bottom w:val="outset" w:sz="6" w:space="0" w:color="000000"/>
              <w:right w:val="outset" w:sz="6" w:space="0" w:color="000000"/>
            </w:tcBorders>
            <w:hideMark/>
          </w:tcPr>
          <w:p w14:paraId="7337242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 butts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257333B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4F934F2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14FEE3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273BC6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D0EB8B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8D2334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305237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72EB14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554905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742CDB0B"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01F3D58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0203 19 130</w:t>
            </w:r>
          </w:p>
        </w:tc>
        <w:tc>
          <w:tcPr>
            <w:tcW w:w="452" w:type="pct"/>
            <w:tcBorders>
              <w:top w:val="outset" w:sz="6" w:space="0" w:color="000000"/>
              <w:left w:val="outset" w:sz="6" w:space="0" w:color="000000"/>
              <w:bottom w:val="outset" w:sz="6" w:space="0" w:color="000000"/>
              <w:right w:val="outset" w:sz="6" w:space="0" w:color="000000"/>
            </w:tcBorders>
            <w:hideMark/>
          </w:tcPr>
          <w:p w14:paraId="025387D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---loins and cuts thereof, with bone-in</w:t>
            </w:r>
          </w:p>
        </w:tc>
        <w:tc>
          <w:tcPr>
            <w:tcW w:w="486" w:type="pct"/>
            <w:tcBorders>
              <w:top w:val="outset" w:sz="6" w:space="0" w:color="000000"/>
              <w:left w:val="outset" w:sz="6" w:space="0" w:color="000000"/>
              <w:bottom w:val="outset" w:sz="6" w:space="0" w:color="000000"/>
              <w:right w:val="outset" w:sz="6" w:space="0" w:color="000000"/>
            </w:tcBorders>
            <w:hideMark/>
          </w:tcPr>
          <w:p w14:paraId="599011B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0705521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722A93F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67B6E9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84EFE2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9793A2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AB9643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7545FDF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192D268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2A49A9A3"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77DC1D7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0203 19 150</w:t>
            </w:r>
          </w:p>
        </w:tc>
        <w:tc>
          <w:tcPr>
            <w:tcW w:w="452" w:type="pct"/>
            <w:tcBorders>
              <w:top w:val="outset" w:sz="6" w:space="0" w:color="000000"/>
              <w:left w:val="outset" w:sz="6" w:space="0" w:color="000000"/>
              <w:bottom w:val="outset" w:sz="6" w:space="0" w:color="000000"/>
              <w:right w:val="outset" w:sz="6" w:space="0" w:color="000000"/>
            </w:tcBorders>
            <w:hideMark/>
          </w:tcPr>
          <w:p w14:paraId="5262805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---briskets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27E2996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3B2380F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C179CA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0E1CED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41C816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411EA2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E51CD9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348DC6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D3BCD8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1A4DA2B2"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66FD9F2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0203 19 550</w:t>
            </w:r>
          </w:p>
        </w:tc>
        <w:tc>
          <w:tcPr>
            <w:tcW w:w="452" w:type="pct"/>
            <w:tcBorders>
              <w:top w:val="outset" w:sz="6" w:space="0" w:color="000000"/>
              <w:left w:val="outset" w:sz="6" w:space="0" w:color="000000"/>
              <w:bottom w:val="outset" w:sz="6" w:space="0" w:color="000000"/>
              <w:right w:val="outset" w:sz="6" w:space="0" w:color="000000"/>
            </w:tcBorders>
            <w:hideMark/>
          </w:tcPr>
          <w:p w14:paraId="2ACFFD0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-----boneless</w:t>
            </w:r>
          </w:p>
        </w:tc>
        <w:tc>
          <w:tcPr>
            <w:tcW w:w="486" w:type="pct"/>
            <w:tcBorders>
              <w:top w:val="outset" w:sz="6" w:space="0" w:color="000000"/>
              <w:left w:val="outset" w:sz="6" w:space="0" w:color="000000"/>
              <w:bottom w:val="outset" w:sz="6" w:space="0" w:color="000000"/>
              <w:right w:val="outset" w:sz="6" w:space="0" w:color="000000"/>
            </w:tcBorders>
            <w:hideMark/>
          </w:tcPr>
          <w:p w14:paraId="0829D4A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in the EU Member States</w:t>
            </w:r>
          </w:p>
        </w:tc>
        <w:tc>
          <w:tcPr>
            <w:tcW w:w="429" w:type="pct"/>
            <w:tcBorders>
              <w:top w:val="outset" w:sz="6" w:space="0" w:color="000000"/>
              <w:left w:val="outset" w:sz="6" w:space="0" w:color="000000"/>
              <w:bottom w:val="outset" w:sz="6" w:space="0" w:color="000000"/>
              <w:right w:val="outset" w:sz="6" w:space="0" w:color="000000"/>
            </w:tcBorders>
            <w:hideMark/>
          </w:tcPr>
          <w:p w14:paraId="47D0A4F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2640000</w:t>
            </w:r>
          </w:p>
        </w:tc>
        <w:tc>
          <w:tcPr>
            <w:tcW w:w="469" w:type="pct"/>
            <w:tcBorders>
              <w:top w:val="outset" w:sz="6" w:space="0" w:color="000000"/>
              <w:left w:val="outset" w:sz="6" w:space="0" w:color="000000"/>
              <w:bottom w:val="outset" w:sz="6" w:space="0" w:color="000000"/>
              <w:right w:val="outset" w:sz="6" w:space="0" w:color="000000"/>
            </w:tcBorders>
            <w:hideMark/>
          </w:tcPr>
          <w:p w14:paraId="2A56B4A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0.257</w:t>
            </w:r>
          </w:p>
        </w:tc>
        <w:tc>
          <w:tcPr>
            <w:tcW w:w="377" w:type="pct"/>
            <w:tcBorders>
              <w:top w:val="outset" w:sz="6" w:space="0" w:color="000000"/>
              <w:left w:val="outset" w:sz="6" w:space="0" w:color="000000"/>
              <w:bottom w:val="outset" w:sz="6" w:space="0" w:color="000000"/>
              <w:right w:val="outset" w:sz="6" w:space="0" w:color="000000"/>
            </w:tcBorders>
            <w:hideMark/>
          </w:tcPr>
          <w:p w14:paraId="5B5D920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2860000</w:t>
            </w:r>
          </w:p>
        </w:tc>
        <w:tc>
          <w:tcPr>
            <w:tcW w:w="469" w:type="pct"/>
            <w:tcBorders>
              <w:top w:val="outset" w:sz="6" w:space="0" w:color="000000"/>
              <w:left w:val="outset" w:sz="6" w:space="0" w:color="000000"/>
              <w:bottom w:val="outset" w:sz="6" w:space="0" w:color="000000"/>
              <w:right w:val="outset" w:sz="6" w:space="0" w:color="000000"/>
            </w:tcBorders>
            <w:hideMark/>
          </w:tcPr>
          <w:p w14:paraId="2FB91B0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0.2313</w:t>
            </w:r>
          </w:p>
        </w:tc>
        <w:tc>
          <w:tcPr>
            <w:tcW w:w="377" w:type="pct"/>
            <w:tcBorders>
              <w:top w:val="outset" w:sz="6" w:space="0" w:color="000000"/>
              <w:left w:val="outset" w:sz="6" w:space="0" w:color="000000"/>
              <w:bottom w:val="outset" w:sz="6" w:space="0" w:color="000000"/>
              <w:right w:val="outset" w:sz="6" w:space="0" w:color="000000"/>
            </w:tcBorders>
            <w:hideMark/>
          </w:tcPr>
          <w:p w14:paraId="6B4F6DC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3080000</w:t>
            </w:r>
          </w:p>
        </w:tc>
        <w:tc>
          <w:tcPr>
            <w:tcW w:w="469" w:type="pct"/>
            <w:tcBorders>
              <w:top w:val="outset" w:sz="6" w:space="0" w:color="000000"/>
              <w:left w:val="outset" w:sz="6" w:space="0" w:color="000000"/>
              <w:bottom w:val="outset" w:sz="6" w:space="0" w:color="000000"/>
              <w:right w:val="outset" w:sz="6" w:space="0" w:color="000000"/>
            </w:tcBorders>
            <w:hideMark/>
          </w:tcPr>
          <w:p w14:paraId="6133640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0.1542</w:t>
            </w:r>
          </w:p>
        </w:tc>
        <w:tc>
          <w:tcPr>
            <w:tcW w:w="377" w:type="pct"/>
            <w:tcBorders>
              <w:top w:val="outset" w:sz="6" w:space="0" w:color="000000"/>
              <w:left w:val="outset" w:sz="6" w:space="0" w:color="000000"/>
              <w:bottom w:val="outset" w:sz="6" w:space="0" w:color="000000"/>
              <w:right w:val="outset" w:sz="6" w:space="0" w:color="000000"/>
            </w:tcBorders>
            <w:hideMark/>
          </w:tcPr>
          <w:p w14:paraId="0B9045D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3300000</w:t>
            </w:r>
          </w:p>
        </w:tc>
        <w:tc>
          <w:tcPr>
            <w:tcW w:w="469" w:type="pct"/>
            <w:tcBorders>
              <w:top w:val="outset" w:sz="6" w:space="0" w:color="000000"/>
              <w:left w:val="outset" w:sz="6" w:space="0" w:color="000000"/>
              <w:bottom w:val="outset" w:sz="6" w:space="0" w:color="000000"/>
              <w:right w:val="outset" w:sz="6" w:space="0" w:color="000000"/>
            </w:tcBorders>
            <w:hideMark/>
          </w:tcPr>
          <w:p w14:paraId="38D3396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0.0771</w:t>
            </w:r>
          </w:p>
        </w:tc>
      </w:tr>
      <w:tr w:rsidR="0014644A" w:rsidRPr="00671CC0" w14:paraId="5B7B846F"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2F6759B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0203 19 590</w:t>
            </w:r>
          </w:p>
        </w:tc>
        <w:tc>
          <w:tcPr>
            <w:tcW w:w="452" w:type="pct"/>
            <w:tcBorders>
              <w:top w:val="outset" w:sz="6" w:space="0" w:color="000000"/>
              <w:left w:val="outset" w:sz="6" w:space="0" w:color="000000"/>
              <w:bottom w:val="outset" w:sz="6" w:space="0" w:color="000000"/>
              <w:right w:val="outset" w:sz="6" w:space="0" w:color="000000"/>
            </w:tcBorders>
            <w:hideMark/>
          </w:tcPr>
          <w:p w14:paraId="2AE8724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486" w:type="pct"/>
            <w:tcBorders>
              <w:top w:val="outset" w:sz="6" w:space="0" w:color="000000"/>
              <w:left w:val="outset" w:sz="6" w:space="0" w:color="000000"/>
              <w:bottom w:val="outset" w:sz="6" w:space="0" w:color="000000"/>
              <w:right w:val="outset" w:sz="6" w:space="0" w:color="000000"/>
            </w:tcBorders>
            <w:hideMark/>
          </w:tcPr>
          <w:p w14:paraId="3275EB1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70C963A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7901706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7433FF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79F8F6D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F234ED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89507F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8606C5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6295A5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6D40BD86"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2C9485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0203 21 100</w:t>
            </w:r>
          </w:p>
        </w:tc>
        <w:tc>
          <w:tcPr>
            <w:tcW w:w="452" w:type="pct"/>
            <w:tcBorders>
              <w:top w:val="outset" w:sz="6" w:space="0" w:color="000000"/>
              <w:left w:val="outset" w:sz="6" w:space="0" w:color="000000"/>
              <w:bottom w:val="outset" w:sz="6" w:space="0" w:color="000000"/>
              <w:right w:val="outset" w:sz="6" w:space="0" w:color="000000"/>
            </w:tcBorders>
            <w:hideMark/>
          </w:tcPr>
          <w:p w14:paraId="58D0283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---domestic swine</w:t>
            </w:r>
          </w:p>
        </w:tc>
        <w:tc>
          <w:tcPr>
            <w:tcW w:w="486" w:type="pct"/>
            <w:tcBorders>
              <w:top w:val="outset" w:sz="6" w:space="0" w:color="000000"/>
              <w:left w:val="outset" w:sz="6" w:space="0" w:color="000000"/>
              <w:bottom w:val="outset" w:sz="6" w:space="0" w:color="000000"/>
              <w:right w:val="outset" w:sz="6" w:space="0" w:color="000000"/>
            </w:tcBorders>
            <w:hideMark/>
          </w:tcPr>
          <w:p w14:paraId="44A318C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3FFB360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353B3C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D24DD5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A4B483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51E2D0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1B1AD6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856E03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7E3E7C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2FFFD9D3"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67B3A8E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0203 22 110</w:t>
            </w:r>
          </w:p>
        </w:tc>
        <w:tc>
          <w:tcPr>
            <w:tcW w:w="452" w:type="pct"/>
            <w:tcBorders>
              <w:top w:val="outset" w:sz="6" w:space="0" w:color="000000"/>
              <w:left w:val="outset" w:sz="6" w:space="0" w:color="000000"/>
              <w:bottom w:val="outset" w:sz="6" w:space="0" w:color="000000"/>
              <w:right w:val="outset" w:sz="6" w:space="0" w:color="000000"/>
            </w:tcBorders>
            <w:hideMark/>
          </w:tcPr>
          <w:p w14:paraId="72637D0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---hams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6DC18BC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351D324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C1EC2E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328147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3A5554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8C51B9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CBFA94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FCDB83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2213BC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3CFC8525"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05544FE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0203 22 190</w:t>
            </w:r>
          </w:p>
        </w:tc>
        <w:tc>
          <w:tcPr>
            <w:tcW w:w="452" w:type="pct"/>
            <w:tcBorders>
              <w:top w:val="outset" w:sz="6" w:space="0" w:color="000000"/>
              <w:left w:val="outset" w:sz="6" w:space="0" w:color="000000"/>
              <w:bottom w:val="outset" w:sz="6" w:space="0" w:color="000000"/>
              <w:right w:val="outset" w:sz="6" w:space="0" w:color="000000"/>
            </w:tcBorders>
            <w:hideMark/>
          </w:tcPr>
          <w:p w14:paraId="0E89A84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---shoulders (shoulder </w:t>
            </w:r>
            <w:r>
              <w:rPr>
                <w:rFonts w:ascii="Times New Roman" w:hAnsi="Times New Roman"/>
                <w:sz w:val="24"/>
              </w:rPr>
              <w:lastRenderedPageBreak/>
              <w:t>arm picnics)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520AA74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7DC1358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7830305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BBC97B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D15DE7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B03521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1972242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AE21BE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F54383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6390EEF4"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3E8CB20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0203 29 110</w:t>
            </w:r>
          </w:p>
        </w:tc>
        <w:tc>
          <w:tcPr>
            <w:tcW w:w="452" w:type="pct"/>
            <w:tcBorders>
              <w:top w:val="outset" w:sz="6" w:space="0" w:color="000000"/>
              <w:left w:val="outset" w:sz="6" w:space="0" w:color="000000"/>
              <w:bottom w:val="outset" w:sz="6" w:space="0" w:color="000000"/>
              <w:right w:val="outset" w:sz="6" w:space="0" w:color="000000"/>
            </w:tcBorders>
            <w:hideMark/>
          </w:tcPr>
          <w:p w14:paraId="3695E13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---shoulder butts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2EED3FA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5EAF2F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1BC237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9A8AFF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47748C7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D3DEFB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C21758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AA68B2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235C34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32D6DDE0"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4A2BEC0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0203 29 130</w:t>
            </w:r>
          </w:p>
        </w:tc>
        <w:tc>
          <w:tcPr>
            <w:tcW w:w="452" w:type="pct"/>
            <w:tcBorders>
              <w:top w:val="outset" w:sz="6" w:space="0" w:color="000000"/>
              <w:left w:val="outset" w:sz="6" w:space="0" w:color="000000"/>
              <w:bottom w:val="outset" w:sz="6" w:space="0" w:color="000000"/>
              <w:right w:val="outset" w:sz="6" w:space="0" w:color="000000"/>
            </w:tcBorders>
            <w:hideMark/>
          </w:tcPr>
          <w:p w14:paraId="120A637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---loins and cuts thereof, with bone-in</w:t>
            </w:r>
          </w:p>
        </w:tc>
        <w:tc>
          <w:tcPr>
            <w:tcW w:w="486" w:type="pct"/>
            <w:tcBorders>
              <w:top w:val="outset" w:sz="6" w:space="0" w:color="000000"/>
              <w:left w:val="outset" w:sz="6" w:space="0" w:color="000000"/>
              <w:bottom w:val="outset" w:sz="6" w:space="0" w:color="000000"/>
              <w:right w:val="outset" w:sz="6" w:space="0" w:color="000000"/>
            </w:tcBorders>
            <w:hideMark/>
          </w:tcPr>
          <w:p w14:paraId="3395C7E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1422F1A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1B9DCD3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0FD5A0C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1184B85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BA0021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47C560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20FD8DE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A38DF2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3D60E4B3"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780A9F0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0203 29 150</w:t>
            </w:r>
          </w:p>
        </w:tc>
        <w:tc>
          <w:tcPr>
            <w:tcW w:w="452" w:type="pct"/>
            <w:tcBorders>
              <w:top w:val="outset" w:sz="6" w:space="0" w:color="000000"/>
              <w:left w:val="outset" w:sz="6" w:space="0" w:color="000000"/>
              <w:bottom w:val="outset" w:sz="6" w:space="0" w:color="000000"/>
              <w:right w:val="outset" w:sz="6" w:space="0" w:color="000000"/>
            </w:tcBorders>
            <w:hideMark/>
          </w:tcPr>
          <w:p w14:paraId="4A82F84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---briskets and cuts thereof</w:t>
            </w:r>
          </w:p>
        </w:tc>
        <w:tc>
          <w:tcPr>
            <w:tcW w:w="486" w:type="pct"/>
            <w:tcBorders>
              <w:top w:val="outset" w:sz="6" w:space="0" w:color="000000"/>
              <w:left w:val="outset" w:sz="6" w:space="0" w:color="000000"/>
              <w:bottom w:val="outset" w:sz="6" w:space="0" w:color="000000"/>
              <w:right w:val="outset" w:sz="6" w:space="0" w:color="000000"/>
            </w:tcBorders>
            <w:hideMark/>
          </w:tcPr>
          <w:p w14:paraId="1D7A981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0328EF2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46BE51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A3F899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28ED44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C7280E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FC736D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688EE32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4CADAA0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2D1C52B5"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4932812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0203 29 550</w:t>
            </w:r>
          </w:p>
        </w:tc>
        <w:tc>
          <w:tcPr>
            <w:tcW w:w="452" w:type="pct"/>
            <w:tcBorders>
              <w:top w:val="outset" w:sz="6" w:space="0" w:color="000000"/>
              <w:left w:val="outset" w:sz="6" w:space="0" w:color="000000"/>
              <w:bottom w:val="outset" w:sz="6" w:space="0" w:color="000000"/>
              <w:right w:val="outset" w:sz="6" w:space="0" w:color="000000"/>
            </w:tcBorders>
            <w:hideMark/>
          </w:tcPr>
          <w:p w14:paraId="319215C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-----boneless</w:t>
            </w:r>
          </w:p>
        </w:tc>
        <w:tc>
          <w:tcPr>
            <w:tcW w:w="486" w:type="pct"/>
            <w:tcBorders>
              <w:top w:val="outset" w:sz="6" w:space="0" w:color="000000"/>
              <w:left w:val="outset" w:sz="6" w:space="0" w:color="000000"/>
              <w:bottom w:val="outset" w:sz="6" w:space="0" w:color="000000"/>
              <w:right w:val="outset" w:sz="6" w:space="0" w:color="000000"/>
            </w:tcBorders>
            <w:hideMark/>
          </w:tcPr>
          <w:p w14:paraId="4C5B48B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650270B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9AC336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4E3D562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21EFE8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A17F55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42AB73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15C442F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254A43E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r w:rsidR="0014644A" w:rsidRPr="00671CC0" w14:paraId="60EEF87B" w14:textId="77777777" w:rsidTr="0014644A">
        <w:tc>
          <w:tcPr>
            <w:tcW w:w="624" w:type="pct"/>
            <w:tcBorders>
              <w:top w:val="outset" w:sz="6" w:space="0" w:color="000000"/>
              <w:left w:val="outset" w:sz="6" w:space="0" w:color="000000"/>
              <w:bottom w:val="outset" w:sz="6" w:space="0" w:color="000000"/>
              <w:right w:val="outset" w:sz="6" w:space="0" w:color="000000"/>
            </w:tcBorders>
            <w:hideMark/>
          </w:tcPr>
          <w:p w14:paraId="329DB66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0203 29 590</w:t>
            </w:r>
          </w:p>
        </w:tc>
        <w:tc>
          <w:tcPr>
            <w:tcW w:w="452" w:type="pct"/>
            <w:tcBorders>
              <w:top w:val="outset" w:sz="6" w:space="0" w:color="000000"/>
              <w:left w:val="outset" w:sz="6" w:space="0" w:color="000000"/>
              <w:bottom w:val="outset" w:sz="6" w:space="0" w:color="000000"/>
              <w:right w:val="outset" w:sz="6" w:space="0" w:color="000000"/>
            </w:tcBorders>
            <w:hideMark/>
          </w:tcPr>
          <w:p w14:paraId="676B86A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----other</w:t>
            </w:r>
          </w:p>
        </w:tc>
        <w:tc>
          <w:tcPr>
            <w:tcW w:w="486" w:type="pct"/>
            <w:tcBorders>
              <w:top w:val="outset" w:sz="6" w:space="0" w:color="000000"/>
              <w:left w:val="outset" w:sz="6" w:space="0" w:color="000000"/>
              <w:bottom w:val="outset" w:sz="6" w:space="0" w:color="000000"/>
              <w:right w:val="outset" w:sz="6" w:space="0" w:color="000000"/>
            </w:tcBorders>
            <w:hideMark/>
          </w:tcPr>
          <w:p w14:paraId="23198A7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29" w:type="pct"/>
            <w:tcBorders>
              <w:top w:val="outset" w:sz="6" w:space="0" w:color="000000"/>
              <w:left w:val="outset" w:sz="6" w:space="0" w:color="000000"/>
              <w:bottom w:val="outset" w:sz="6" w:space="0" w:color="000000"/>
              <w:right w:val="outset" w:sz="6" w:space="0" w:color="000000"/>
            </w:tcBorders>
            <w:hideMark/>
          </w:tcPr>
          <w:p w14:paraId="25E1A9E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5D3F14D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80FA93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6BDA86E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39763E6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08450A9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377" w:type="pct"/>
            <w:tcBorders>
              <w:top w:val="outset" w:sz="6" w:space="0" w:color="000000"/>
              <w:left w:val="outset" w:sz="6" w:space="0" w:color="000000"/>
              <w:bottom w:val="outset" w:sz="6" w:space="0" w:color="000000"/>
              <w:right w:val="outset" w:sz="6" w:space="0" w:color="000000"/>
            </w:tcBorders>
            <w:hideMark/>
          </w:tcPr>
          <w:p w14:paraId="5BB4823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c>
          <w:tcPr>
            <w:tcW w:w="469" w:type="pct"/>
            <w:tcBorders>
              <w:top w:val="outset" w:sz="6" w:space="0" w:color="000000"/>
              <w:left w:val="outset" w:sz="6" w:space="0" w:color="000000"/>
              <w:bottom w:val="outset" w:sz="6" w:space="0" w:color="000000"/>
              <w:right w:val="outset" w:sz="6" w:space="0" w:color="000000"/>
            </w:tcBorders>
            <w:hideMark/>
          </w:tcPr>
          <w:p w14:paraId="36F49B1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tc>
      </w:tr>
    </w:tbl>
    <w:p w14:paraId="19163B6B" w14:textId="2FF3AB55"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3200AEFA" w14:textId="77777777" w:rsidR="0014644A" w:rsidRDefault="0014644A">
      <w:pPr>
        <w:rPr>
          <w:rFonts w:ascii="Times New Roman" w:eastAsia="Times New Roman" w:hAnsi="Times New Roman" w:cs="Times New Roman"/>
          <w:noProof/>
          <w:sz w:val="24"/>
          <w:szCs w:val="24"/>
        </w:rPr>
      </w:pPr>
      <w:r>
        <w:br w:type="page"/>
      </w:r>
    </w:p>
    <w:p w14:paraId="599B2552"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3D5F47A6" w14:textId="65661A92" w:rsidR="0014644A" w:rsidRDefault="00526F2B" w:rsidP="0014644A">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Protection Measures in Respect of the Import of Swine and Pigmeat</w:t>
      </w:r>
    </w:p>
    <w:p w14:paraId="4ABF5DD3" w14:textId="5F457127" w:rsidR="00526F2B" w:rsidRPr="0014644A" w:rsidRDefault="00526F2B" w:rsidP="0014644A">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bookmarkStart w:id="38" w:name="piel-27061"/>
      <w:bookmarkStart w:id="39" w:name="piel3"/>
      <w:bookmarkEnd w:id="38"/>
      <w:bookmarkEnd w:id="39"/>
    </w:p>
    <w:p w14:paraId="0612D830" w14:textId="1BFC55F3"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3A79FAB5" w14:textId="39941F8F"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028B7D88" w14:textId="4D4D29BE" w:rsidR="0014644A" w:rsidRPr="0014644A" w:rsidRDefault="0014644A" w:rsidP="0014644A">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Customs Tariff Quotas Determined for the Import of Swine Offal</w:t>
      </w:r>
    </w:p>
    <w:p w14:paraId="1AE270D5" w14:textId="24473C5C"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5BE36332"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tbl>
      <w:tblPr>
        <w:tblStyle w:val="Reatabula"/>
        <w:tblW w:w="5000" w:type="pct"/>
        <w:tblLook w:val="04A0" w:firstRow="1" w:lastRow="0" w:firstColumn="1" w:lastColumn="0" w:noHBand="0" w:noVBand="1"/>
      </w:tblPr>
      <w:tblGrid>
        <w:gridCol w:w="1673"/>
        <w:gridCol w:w="2186"/>
        <w:gridCol w:w="1150"/>
        <w:gridCol w:w="1003"/>
        <w:gridCol w:w="1243"/>
        <w:gridCol w:w="1003"/>
        <w:gridCol w:w="1243"/>
        <w:gridCol w:w="1003"/>
        <w:gridCol w:w="1243"/>
        <w:gridCol w:w="1003"/>
        <w:gridCol w:w="1243"/>
      </w:tblGrid>
      <w:tr w:rsidR="00671CC0" w14:paraId="194795F6" w14:textId="77777777" w:rsidTr="00671CC0">
        <w:tc>
          <w:tcPr>
            <w:tcW w:w="1496" w:type="pct"/>
            <w:gridSpan w:val="2"/>
            <w:vAlign w:val="center"/>
          </w:tcPr>
          <w:p w14:paraId="357BC5DF" w14:textId="21B65D89"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Commodities subject to the application of the customs tariff quota</w:t>
            </w:r>
          </w:p>
        </w:tc>
        <w:tc>
          <w:tcPr>
            <w:tcW w:w="316" w:type="pct"/>
            <w:vMerge w:val="restart"/>
            <w:vAlign w:val="center"/>
          </w:tcPr>
          <w:p w14:paraId="6862CA29" w14:textId="796A6403"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Countries</w:t>
            </w:r>
          </w:p>
        </w:tc>
        <w:tc>
          <w:tcPr>
            <w:tcW w:w="900" w:type="pct"/>
            <w:gridSpan w:val="2"/>
            <w:vAlign w:val="center"/>
          </w:tcPr>
          <w:p w14:paraId="600DE018" w14:textId="2B7238C9"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During the first 12 months after the beginning of the application</w:t>
            </w:r>
          </w:p>
        </w:tc>
        <w:tc>
          <w:tcPr>
            <w:tcW w:w="762" w:type="pct"/>
            <w:gridSpan w:val="2"/>
            <w:vAlign w:val="center"/>
          </w:tcPr>
          <w:p w14:paraId="2B4C5E1D" w14:textId="65DFFAC2"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From the month 13 until the month 24 after the beginning of the application</w:t>
            </w:r>
          </w:p>
        </w:tc>
        <w:tc>
          <w:tcPr>
            <w:tcW w:w="763" w:type="pct"/>
            <w:gridSpan w:val="2"/>
            <w:vAlign w:val="center"/>
          </w:tcPr>
          <w:p w14:paraId="7CD7F270" w14:textId="5CAB6E36"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From the month 25 until the month 36 after the beginning of the application</w:t>
            </w:r>
          </w:p>
        </w:tc>
        <w:tc>
          <w:tcPr>
            <w:tcW w:w="763" w:type="pct"/>
            <w:gridSpan w:val="2"/>
            <w:vAlign w:val="center"/>
          </w:tcPr>
          <w:p w14:paraId="5ED12A10" w14:textId="602CCE9F"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From the month 37 until the month 48 after the beginning of the application</w:t>
            </w:r>
          </w:p>
        </w:tc>
      </w:tr>
      <w:tr w:rsidR="00671CC0" w14:paraId="3B3F2EB7" w14:textId="77777777" w:rsidTr="00671CC0">
        <w:tc>
          <w:tcPr>
            <w:tcW w:w="657" w:type="pct"/>
            <w:vAlign w:val="center"/>
          </w:tcPr>
          <w:p w14:paraId="6A50B24A" w14:textId="2F5A6F80"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Code of the Combined Nomenclature of Latvia</w:t>
            </w:r>
          </w:p>
        </w:tc>
        <w:tc>
          <w:tcPr>
            <w:tcW w:w="840" w:type="pct"/>
            <w:vAlign w:val="center"/>
          </w:tcPr>
          <w:p w14:paraId="34D4BC5E" w14:textId="05001620"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Description of the commodity</w:t>
            </w:r>
          </w:p>
        </w:tc>
        <w:tc>
          <w:tcPr>
            <w:tcW w:w="316" w:type="pct"/>
            <w:vMerge/>
            <w:vAlign w:val="center"/>
          </w:tcPr>
          <w:p w14:paraId="604B22CF" w14:textId="77777777" w:rsidR="0014644A" w:rsidRDefault="0014644A" w:rsidP="00671CC0">
            <w:pPr>
              <w:jc w:val="center"/>
              <w:rPr>
                <w:rFonts w:ascii="Times New Roman" w:eastAsia="Times New Roman" w:hAnsi="Times New Roman" w:cs="Times New Roman"/>
                <w:noProof/>
                <w:sz w:val="24"/>
                <w:szCs w:val="24"/>
                <w:lang w:eastAsia="lv-LV"/>
              </w:rPr>
            </w:pPr>
          </w:p>
        </w:tc>
        <w:tc>
          <w:tcPr>
            <w:tcW w:w="393" w:type="pct"/>
            <w:vAlign w:val="center"/>
          </w:tcPr>
          <w:p w14:paraId="3D835609" w14:textId="04D3741A"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Amount of customs tariff quota (kg)</w:t>
            </w:r>
          </w:p>
        </w:tc>
        <w:tc>
          <w:tcPr>
            <w:tcW w:w="507" w:type="pct"/>
            <w:vAlign w:val="center"/>
          </w:tcPr>
          <w:p w14:paraId="72887441" w14:textId="141AB0D5" w:rsidR="0014644A" w:rsidRDefault="002611C2" w:rsidP="00671CC0">
            <w:pPr>
              <w:jc w:val="center"/>
              <w:rPr>
                <w:rFonts w:ascii="Times New Roman" w:eastAsia="Times New Roman" w:hAnsi="Times New Roman" w:cs="Times New Roman"/>
                <w:noProof/>
                <w:sz w:val="24"/>
                <w:szCs w:val="24"/>
              </w:rPr>
            </w:pPr>
            <w:r>
              <w:rPr>
                <w:rFonts w:ascii="Times New Roman" w:hAnsi="Times New Roman"/>
                <w:sz w:val="24"/>
              </w:rPr>
              <w:t>Additional customs duty for import (LVL/kg)</w:t>
            </w:r>
          </w:p>
        </w:tc>
        <w:tc>
          <w:tcPr>
            <w:tcW w:w="351" w:type="pct"/>
            <w:vAlign w:val="center"/>
          </w:tcPr>
          <w:p w14:paraId="77E0CB69" w14:textId="15CFC21D"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Amount of customs tariff quota (kg)</w:t>
            </w:r>
          </w:p>
        </w:tc>
        <w:tc>
          <w:tcPr>
            <w:tcW w:w="411" w:type="pct"/>
            <w:vAlign w:val="center"/>
          </w:tcPr>
          <w:p w14:paraId="05E86745" w14:textId="0D3DC510"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Additional customs duty for import (LVL/kg)</w:t>
            </w:r>
          </w:p>
        </w:tc>
        <w:tc>
          <w:tcPr>
            <w:tcW w:w="352" w:type="pct"/>
            <w:vAlign w:val="center"/>
          </w:tcPr>
          <w:p w14:paraId="3FCE79BD" w14:textId="39E6E12D"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Amount of customs tariff quota (kg)</w:t>
            </w:r>
          </w:p>
        </w:tc>
        <w:tc>
          <w:tcPr>
            <w:tcW w:w="411" w:type="pct"/>
            <w:vAlign w:val="center"/>
          </w:tcPr>
          <w:p w14:paraId="6F211FEC" w14:textId="15BDA38C"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Additional customs duty for import (LVL/kg)</w:t>
            </w:r>
          </w:p>
        </w:tc>
        <w:tc>
          <w:tcPr>
            <w:tcW w:w="352" w:type="pct"/>
            <w:vAlign w:val="center"/>
          </w:tcPr>
          <w:p w14:paraId="64D29FE3" w14:textId="69593D5B"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Amount of customs tariff quota (kg)</w:t>
            </w:r>
          </w:p>
        </w:tc>
        <w:tc>
          <w:tcPr>
            <w:tcW w:w="411" w:type="pct"/>
            <w:vAlign w:val="center"/>
          </w:tcPr>
          <w:p w14:paraId="7F4CAABE" w14:textId="2737F632" w:rsidR="0014644A" w:rsidRDefault="00671CC0" w:rsidP="00671CC0">
            <w:pPr>
              <w:jc w:val="center"/>
              <w:rPr>
                <w:rFonts w:ascii="Times New Roman" w:eastAsia="Times New Roman" w:hAnsi="Times New Roman" w:cs="Times New Roman"/>
                <w:noProof/>
                <w:sz w:val="24"/>
                <w:szCs w:val="24"/>
              </w:rPr>
            </w:pPr>
            <w:r>
              <w:rPr>
                <w:rFonts w:ascii="Times New Roman" w:hAnsi="Times New Roman"/>
                <w:sz w:val="24"/>
              </w:rPr>
              <w:t>Additional customs duty for import (LVL/kg)</w:t>
            </w:r>
          </w:p>
        </w:tc>
      </w:tr>
      <w:tr w:rsidR="00671CC0" w14:paraId="5936C42C" w14:textId="77777777" w:rsidTr="00671CC0">
        <w:tc>
          <w:tcPr>
            <w:tcW w:w="657" w:type="pct"/>
          </w:tcPr>
          <w:p w14:paraId="7A6F0B56" w14:textId="77777777" w:rsidR="0014644A" w:rsidRDefault="00671CC0" w:rsidP="008E6DF6">
            <w:pPr>
              <w:jc w:val="both"/>
              <w:rPr>
                <w:rFonts w:ascii="Times New Roman" w:eastAsia="Times New Roman" w:hAnsi="Times New Roman" w:cs="Times New Roman"/>
                <w:noProof/>
                <w:sz w:val="24"/>
                <w:szCs w:val="24"/>
              </w:rPr>
            </w:pPr>
            <w:r>
              <w:rPr>
                <w:rFonts w:ascii="Times New Roman" w:hAnsi="Times New Roman"/>
                <w:sz w:val="24"/>
              </w:rPr>
              <w:t>0206 30 20 0</w:t>
            </w:r>
          </w:p>
          <w:p w14:paraId="769FADCB"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0206 30 30 0</w:t>
            </w:r>
          </w:p>
          <w:p w14:paraId="1C102232"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0206 41 20 0</w:t>
            </w:r>
          </w:p>
          <w:p w14:paraId="01EFE758" w14:textId="24BB0A85"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0206 49 20 0</w:t>
            </w:r>
          </w:p>
        </w:tc>
        <w:tc>
          <w:tcPr>
            <w:tcW w:w="840" w:type="pct"/>
          </w:tcPr>
          <w:p w14:paraId="51D6DD1E" w14:textId="10548DD2" w:rsidR="0014644A" w:rsidRDefault="00671CC0" w:rsidP="008E6DF6">
            <w:pPr>
              <w:jc w:val="both"/>
              <w:rPr>
                <w:rFonts w:ascii="Times New Roman" w:eastAsia="Times New Roman" w:hAnsi="Times New Roman" w:cs="Times New Roman"/>
                <w:noProof/>
                <w:sz w:val="24"/>
                <w:szCs w:val="24"/>
              </w:rPr>
            </w:pPr>
            <w:r>
              <w:rPr>
                <w:rFonts w:ascii="Times New Roman" w:hAnsi="Times New Roman"/>
                <w:sz w:val="24"/>
              </w:rPr>
              <w:t>---liver</w:t>
            </w:r>
          </w:p>
          <w:p w14:paraId="7B91D3AC"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---other</w:t>
            </w:r>
          </w:p>
          <w:p w14:paraId="2B549979"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---domestic swine</w:t>
            </w:r>
          </w:p>
          <w:p w14:paraId="6B8ACBAB" w14:textId="26636159"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---domestic swine</w:t>
            </w:r>
          </w:p>
        </w:tc>
        <w:tc>
          <w:tcPr>
            <w:tcW w:w="316" w:type="pct"/>
          </w:tcPr>
          <w:p w14:paraId="4AEE76F8" w14:textId="77777777" w:rsidR="0014644A" w:rsidRDefault="0014644A" w:rsidP="008E6DF6">
            <w:pPr>
              <w:jc w:val="both"/>
              <w:rPr>
                <w:rFonts w:ascii="Times New Roman" w:eastAsia="Times New Roman" w:hAnsi="Times New Roman" w:cs="Times New Roman"/>
                <w:noProof/>
                <w:sz w:val="24"/>
                <w:szCs w:val="24"/>
                <w:lang w:eastAsia="lv-LV"/>
              </w:rPr>
            </w:pPr>
          </w:p>
          <w:p w14:paraId="4BB1EB2B"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Estonia</w:t>
            </w:r>
          </w:p>
          <w:p w14:paraId="01F68F67"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Lithuania</w:t>
            </w:r>
          </w:p>
          <w:p w14:paraId="4278A712"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Poland</w:t>
            </w:r>
          </w:p>
          <w:p w14:paraId="6F5C3951"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EU Member States</w:t>
            </w:r>
          </w:p>
          <w:p w14:paraId="46B461E0" w14:textId="22DDACED"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Other countries</w:t>
            </w:r>
          </w:p>
        </w:tc>
        <w:tc>
          <w:tcPr>
            <w:tcW w:w="393" w:type="pct"/>
          </w:tcPr>
          <w:p w14:paraId="03EF3101" w14:textId="77777777" w:rsidR="0014644A" w:rsidRDefault="0014644A" w:rsidP="008E6DF6">
            <w:pPr>
              <w:jc w:val="both"/>
              <w:rPr>
                <w:rFonts w:ascii="Times New Roman" w:eastAsia="Times New Roman" w:hAnsi="Times New Roman" w:cs="Times New Roman"/>
                <w:noProof/>
                <w:sz w:val="24"/>
                <w:szCs w:val="24"/>
                <w:lang w:eastAsia="lv-LV"/>
              </w:rPr>
            </w:pPr>
          </w:p>
          <w:p w14:paraId="01D07A4A"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35174</w:t>
            </w:r>
          </w:p>
          <w:p w14:paraId="46AAB238"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8618</w:t>
            </w:r>
          </w:p>
          <w:p w14:paraId="7E1017D0"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21711</w:t>
            </w:r>
          </w:p>
          <w:p w14:paraId="1B758E32"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389080</w:t>
            </w:r>
          </w:p>
          <w:p w14:paraId="111B976F" w14:textId="07DCD428"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w:t>
            </w:r>
          </w:p>
        </w:tc>
        <w:tc>
          <w:tcPr>
            <w:tcW w:w="507" w:type="pct"/>
          </w:tcPr>
          <w:p w14:paraId="6A8D349E" w14:textId="578ADD35" w:rsidR="0014644A" w:rsidRDefault="00671CC0" w:rsidP="008E6DF6">
            <w:pPr>
              <w:jc w:val="both"/>
              <w:rPr>
                <w:rFonts w:ascii="Times New Roman" w:eastAsia="Times New Roman" w:hAnsi="Times New Roman" w:cs="Times New Roman"/>
                <w:noProof/>
                <w:sz w:val="24"/>
                <w:szCs w:val="24"/>
              </w:rPr>
            </w:pPr>
            <w:r>
              <w:rPr>
                <w:rFonts w:ascii="Times New Roman" w:hAnsi="Times New Roman"/>
                <w:sz w:val="24"/>
              </w:rPr>
              <w:t>0.257</w:t>
            </w:r>
          </w:p>
        </w:tc>
        <w:tc>
          <w:tcPr>
            <w:tcW w:w="351" w:type="pct"/>
          </w:tcPr>
          <w:p w14:paraId="2DE1F805" w14:textId="77777777" w:rsidR="0014644A" w:rsidRDefault="0014644A" w:rsidP="008E6DF6">
            <w:pPr>
              <w:jc w:val="both"/>
              <w:rPr>
                <w:rFonts w:ascii="Times New Roman" w:eastAsia="Times New Roman" w:hAnsi="Times New Roman" w:cs="Times New Roman"/>
                <w:noProof/>
                <w:sz w:val="24"/>
                <w:szCs w:val="24"/>
                <w:lang w:eastAsia="lv-LV"/>
              </w:rPr>
            </w:pPr>
          </w:p>
          <w:p w14:paraId="5AE93C4D"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38691</w:t>
            </w:r>
          </w:p>
          <w:p w14:paraId="299B447F"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9479</w:t>
            </w:r>
          </w:p>
          <w:p w14:paraId="76B34870"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23882</w:t>
            </w:r>
          </w:p>
          <w:p w14:paraId="5C875691"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427988</w:t>
            </w:r>
          </w:p>
          <w:p w14:paraId="4628938C" w14:textId="4F10E82B"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w:t>
            </w:r>
          </w:p>
        </w:tc>
        <w:tc>
          <w:tcPr>
            <w:tcW w:w="411" w:type="pct"/>
          </w:tcPr>
          <w:p w14:paraId="1DB14F42" w14:textId="322E943E" w:rsidR="0014644A" w:rsidRDefault="00671CC0" w:rsidP="008E6DF6">
            <w:pPr>
              <w:jc w:val="both"/>
              <w:rPr>
                <w:rFonts w:ascii="Times New Roman" w:eastAsia="Times New Roman" w:hAnsi="Times New Roman" w:cs="Times New Roman"/>
                <w:noProof/>
                <w:sz w:val="24"/>
                <w:szCs w:val="24"/>
              </w:rPr>
            </w:pPr>
            <w:r>
              <w:rPr>
                <w:rFonts w:ascii="Times New Roman" w:hAnsi="Times New Roman"/>
                <w:sz w:val="24"/>
              </w:rPr>
              <w:t>0.2313</w:t>
            </w:r>
          </w:p>
        </w:tc>
        <w:tc>
          <w:tcPr>
            <w:tcW w:w="352" w:type="pct"/>
          </w:tcPr>
          <w:p w14:paraId="6FA1FCFC" w14:textId="77777777" w:rsidR="0014644A" w:rsidRDefault="0014644A" w:rsidP="008E6DF6">
            <w:pPr>
              <w:jc w:val="both"/>
              <w:rPr>
                <w:rFonts w:ascii="Times New Roman" w:eastAsia="Times New Roman" w:hAnsi="Times New Roman" w:cs="Times New Roman"/>
                <w:noProof/>
                <w:sz w:val="24"/>
                <w:szCs w:val="24"/>
                <w:lang w:eastAsia="lv-LV"/>
              </w:rPr>
            </w:pPr>
          </w:p>
          <w:p w14:paraId="31E0C325"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49243</w:t>
            </w:r>
          </w:p>
          <w:p w14:paraId="0A4A09E5"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12065</w:t>
            </w:r>
          </w:p>
          <w:p w14:paraId="3A23A829"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30395</w:t>
            </w:r>
          </w:p>
          <w:p w14:paraId="0A382B24"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544712</w:t>
            </w:r>
          </w:p>
          <w:p w14:paraId="363A51F2" w14:textId="27DBB6F5"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w:t>
            </w:r>
          </w:p>
        </w:tc>
        <w:tc>
          <w:tcPr>
            <w:tcW w:w="411" w:type="pct"/>
          </w:tcPr>
          <w:p w14:paraId="766688E0" w14:textId="418B53E1" w:rsidR="0014644A" w:rsidRDefault="00671CC0" w:rsidP="008E6DF6">
            <w:pPr>
              <w:jc w:val="both"/>
              <w:rPr>
                <w:rFonts w:ascii="Times New Roman" w:eastAsia="Times New Roman" w:hAnsi="Times New Roman" w:cs="Times New Roman"/>
                <w:noProof/>
                <w:sz w:val="24"/>
                <w:szCs w:val="24"/>
              </w:rPr>
            </w:pPr>
            <w:r>
              <w:rPr>
                <w:rFonts w:ascii="Times New Roman" w:hAnsi="Times New Roman"/>
                <w:sz w:val="24"/>
              </w:rPr>
              <w:t>0.1542</w:t>
            </w:r>
          </w:p>
        </w:tc>
        <w:tc>
          <w:tcPr>
            <w:tcW w:w="352" w:type="pct"/>
          </w:tcPr>
          <w:p w14:paraId="218FD659" w14:textId="77777777" w:rsidR="0014644A" w:rsidRDefault="0014644A" w:rsidP="008E6DF6">
            <w:pPr>
              <w:jc w:val="both"/>
              <w:rPr>
                <w:rFonts w:ascii="Times New Roman" w:eastAsia="Times New Roman" w:hAnsi="Times New Roman" w:cs="Times New Roman"/>
                <w:noProof/>
                <w:sz w:val="24"/>
                <w:szCs w:val="24"/>
                <w:lang w:eastAsia="lv-LV"/>
              </w:rPr>
            </w:pPr>
          </w:p>
          <w:p w14:paraId="26322FD3"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59795</w:t>
            </w:r>
          </w:p>
          <w:p w14:paraId="5BED7C36"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14650</w:t>
            </w:r>
          </w:p>
          <w:p w14:paraId="3EBE358E"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36909</w:t>
            </w:r>
          </w:p>
          <w:p w14:paraId="57DFB21E" w14:textId="77777777"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661437</w:t>
            </w:r>
          </w:p>
          <w:p w14:paraId="569E0304" w14:textId="3BC0FFBE" w:rsidR="00671CC0" w:rsidRDefault="00671CC0" w:rsidP="008E6DF6">
            <w:pPr>
              <w:jc w:val="both"/>
              <w:rPr>
                <w:rFonts w:ascii="Times New Roman" w:eastAsia="Times New Roman" w:hAnsi="Times New Roman" w:cs="Times New Roman"/>
                <w:noProof/>
                <w:sz w:val="24"/>
                <w:szCs w:val="24"/>
              </w:rPr>
            </w:pPr>
            <w:r>
              <w:rPr>
                <w:rFonts w:ascii="Times New Roman" w:hAnsi="Times New Roman"/>
                <w:sz w:val="24"/>
              </w:rPr>
              <w:t>0</w:t>
            </w:r>
          </w:p>
        </w:tc>
        <w:tc>
          <w:tcPr>
            <w:tcW w:w="411" w:type="pct"/>
          </w:tcPr>
          <w:p w14:paraId="06E6A439" w14:textId="242526CE" w:rsidR="0014644A" w:rsidRDefault="00671CC0" w:rsidP="008E6DF6">
            <w:pPr>
              <w:jc w:val="both"/>
              <w:rPr>
                <w:rFonts w:ascii="Times New Roman" w:eastAsia="Times New Roman" w:hAnsi="Times New Roman" w:cs="Times New Roman"/>
                <w:noProof/>
                <w:sz w:val="24"/>
                <w:szCs w:val="24"/>
              </w:rPr>
            </w:pPr>
            <w:r>
              <w:rPr>
                <w:rFonts w:ascii="Times New Roman" w:hAnsi="Times New Roman"/>
                <w:sz w:val="24"/>
              </w:rPr>
              <w:t>0.0771</w:t>
            </w:r>
          </w:p>
        </w:tc>
      </w:tr>
    </w:tbl>
    <w:p w14:paraId="6AEB26E9" w14:textId="5A40964E"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2A7F4B02" w14:textId="63C5C24B" w:rsidR="00526F2B" w:rsidRPr="00A72B6C" w:rsidRDefault="00526F2B" w:rsidP="008E6DF6">
      <w:pPr>
        <w:spacing w:after="0" w:line="240" w:lineRule="auto"/>
        <w:jc w:val="both"/>
        <w:rPr>
          <w:rFonts w:ascii="Times New Roman" w:eastAsia="Times New Roman" w:hAnsi="Times New Roman" w:cs="Times New Roman"/>
          <w:noProof/>
          <w:sz w:val="24"/>
          <w:szCs w:val="24"/>
          <w:lang w:eastAsia="lv-LV"/>
        </w:rPr>
      </w:pPr>
    </w:p>
    <w:p w14:paraId="43307038" w14:textId="77777777" w:rsidR="00ED551C" w:rsidRDefault="0014644A">
      <w:pPr>
        <w:rPr>
          <w:rFonts w:ascii="Times New Roman" w:eastAsia="Times New Roman" w:hAnsi="Times New Roman" w:cs="Times New Roman"/>
          <w:noProof/>
          <w:sz w:val="24"/>
          <w:szCs w:val="24"/>
        </w:rPr>
        <w:sectPr w:rsidR="00ED551C" w:rsidSect="002B00BE">
          <w:footerReference w:type="default" r:id="rId12"/>
          <w:pgSz w:w="16838" w:h="11906" w:orient="landscape" w:code="9"/>
          <w:pgMar w:top="1134" w:right="1134" w:bottom="1134" w:left="1701" w:header="567" w:footer="567" w:gutter="0"/>
          <w:cols w:space="708"/>
          <w:docGrid w:linePitch="360"/>
        </w:sectPr>
      </w:pPr>
      <w:r>
        <w:br w:type="page"/>
      </w:r>
    </w:p>
    <w:p w14:paraId="11B4EF66" w14:textId="77777777" w:rsidR="0014644A" w:rsidRDefault="0014644A" w:rsidP="008E6DF6">
      <w:pPr>
        <w:spacing w:after="0" w:line="240" w:lineRule="auto"/>
        <w:jc w:val="both"/>
        <w:rPr>
          <w:rFonts w:ascii="Times New Roman" w:eastAsia="Times New Roman" w:hAnsi="Times New Roman" w:cs="Times New Roman"/>
          <w:noProof/>
          <w:sz w:val="24"/>
          <w:szCs w:val="24"/>
          <w:lang w:eastAsia="lv-LV"/>
        </w:rPr>
      </w:pPr>
    </w:p>
    <w:p w14:paraId="33212368" w14:textId="33EA80F5" w:rsidR="0014644A" w:rsidRDefault="00526F2B" w:rsidP="00053A0F">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Law On Protection Measures in Respect of the Import of Swine and Pigmeat</w:t>
      </w:r>
    </w:p>
    <w:p w14:paraId="706D6005" w14:textId="2F10D0A5" w:rsidR="00526F2B" w:rsidRPr="00A72B6C" w:rsidRDefault="00526F2B" w:rsidP="00053A0F">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4</w:t>
      </w:r>
      <w:bookmarkStart w:id="40" w:name="piel-27062"/>
      <w:bookmarkStart w:id="41" w:name="piel4"/>
      <w:bookmarkEnd w:id="40"/>
      <w:bookmarkEnd w:id="41"/>
    </w:p>
    <w:p w14:paraId="589531F7" w14:textId="77777777" w:rsidR="00053A0F" w:rsidRDefault="00053A0F" w:rsidP="008E6DF6">
      <w:pPr>
        <w:spacing w:after="0" w:line="240" w:lineRule="auto"/>
        <w:jc w:val="both"/>
        <w:rPr>
          <w:rFonts w:ascii="Times New Roman" w:eastAsia="Times New Roman" w:hAnsi="Times New Roman" w:cs="Times New Roman"/>
          <w:noProof/>
          <w:sz w:val="24"/>
          <w:szCs w:val="24"/>
        </w:rPr>
      </w:pPr>
      <w:bookmarkStart w:id="42" w:name="27063"/>
      <w:bookmarkStart w:id="43" w:name="n-27063"/>
      <w:bookmarkEnd w:id="42"/>
      <w:bookmarkEnd w:id="43"/>
    </w:p>
    <w:p w14:paraId="28F06014" w14:textId="77777777" w:rsidR="00053A0F" w:rsidRDefault="00053A0F" w:rsidP="008E6DF6">
      <w:pPr>
        <w:spacing w:after="0" w:line="240" w:lineRule="auto"/>
        <w:jc w:val="both"/>
        <w:rPr>
          <w:rFonts w:ascii="Times New Roman" w:eastAsia="Times New Roman" w:hAnsi="Times New Roman" w:cs="Times New Roman"/>
          <w:noProof/>
          <w:sz w:val="24"/>
          <w:szCs w:val="24"/>
          <w:lang w:eastAsia="lv-LV"/>
        </w:rPr>
      </w:pPr>
    </w:p>
    <w:p w14:paraId="2F0986EB" w14:textId="6EAAC910" w:rsidR="00526F2B" w:rsidRPr="00A72B6C" w:rsidRDefault="00526F2B" w:rsidP="00053A0F">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Developing Countries of the World Trade Organisation which are not Subject to the Application of the Market Protection Measures in Accordance with Section 23 of the law On Safeguarding the Domestic Market</w:t>
      </w:r>
    </w:p>
    <w:p w14:paraId="017102DA" w14:textId="77777777" w:rsidR="00053A0F" w:rsidRDefault="00053A0F" w:rsidP="008E6DF6">
      <w:pPr>
        <w:spacing w:after="0" w:line="240" w:lineRule="auto"/>
        <w:jc w:val="both"/>
        <w:rPr>
          <w:rFonts w:ascii="Times New Roman" w:eastAsia="Times New Roman" w:hAnsi="Times New Roman" w:cs="Times New Roman"/>
          <w:noProof/>
          <w:sz w:val="24"/>
          <w:szCs w:val="24"/>
        </w:rPr>
      </w:pPr>
      <w:bookmarkStart w:id="44" w:name="p-27064"/>
      <w:bookmarkEnd w:id="1"/>
      <w:bookmarkEnd w:id="44"/>
    </w:p>
    <w:p w14:paraId="45BBC54B" w14:textId="77777777" w:rsidR="00053A0F" w:rsidRDefault="00053A0F" w:rsidP="008E6DF6">
      <w:pPr>
        <w:spacing w:after="0" w:line="240" w:lineRule="auto"/>
        <w:jc w:val="both"/>
        <w:rPr>
          <w:rFonts w:ascii="Times New Roman" w:eastAsia="Times New Roman" w:hAnsi="Times New Roman" w:cs="Times New Roman"/>
          <w:noProof/>
          <w:sz w:val="24"/>
          <w:szCs w:val="24"/>
          <w:lang w:eastAsia="lv-LV"/>
        </w:rPr>
      </w:pPr>
    </w:p>
    <w:p w14:paraId="1B89BCD1" w14:textId="67871EF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Angola</w:t>
      </w:r>
    </w:p>
    <w:p w14:paraId="0E1D506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Antigua and Barbuda</w:t>
      </w:r>
    </w:p>
    <w:p w14:paraId="15A34FC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United Arab Emirates</w:t>
      </w:r>
    </w:p>
    <w:p w14:paraId="3538212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Argentina</w:t>
      </w:r>
    </w:p>
    <w:p w14:paraId="455D37F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Bahrain</w:t>
      </w:r>
    </w:p>
    <w:p w14:paraId="243944F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Bangladesh</w:t>
      </w:r>
    </w:p>
    <w:p w14:paraId="44188F9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Barbados</w:t>
      </w:r>
    </w:p>
    <w:p w14:paraId="7D48E94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Belize</w:t>
      </w:r>
    </w:p>
    <w:p w14:paraId="712ADBD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Benin</w:t>
      </w:r>
    </w:p>
    <w:p w14:paraId="144132E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Bolivia</w:t>
      </w:r>
    </w:p>
    <w:p w14:paraId="244AB9B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Botswana</w:t>
      </w:r>
    </w:p>
    <w:p w14:paraId="61C437C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Brazil</w:t>
      </w:r>
    </w:p>
    <w:p w14:paraId="3F9C253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Brunei</w:t>
      </w:r>
    </w:p>
    <w:p w14:paraId="644C354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Burkina Faso</w:t>
      </w:r>
    </w:p>
    <w:p w14:paraId="5AA4A22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Burundi</w:t>
      </w:r>
    </w:p>
    <w:p w14:paraId="78EDCFA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Central African Republic</w:t>
      </w:r>
    </w:p>
    <w:p w14:paraId="5644A59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Chad</w:t>
      </w:r>
    </w:p>
    <w:p w14:paraId="229277C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Chile</w:t>
      </w:r>
    </w:p>
    <w:p w14:paraId="680A4E9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Dominica</w:t>
      </w:r>
    </w:p>
    <w:p w14:paraId="6E76826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Dominican Republic</w:t>
      </w:r>
    </w:p>
    <w:p w14:paraId="53765B9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Djibouti</w:t>
      </w:r>
    </w:p>
    <w:p w14:paraId="7EA3F76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Egypt</w:t>
      </w:r>
    </w:p>
    <w:p w14:paraId="73583FC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Ecuador</w:t>
      </w:r>
    </w:p>
    <w:p w14:paraId="1B93A93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El Salvador</w:t>
      </w:r>
    </w:p>
    <w:p w14:paraId="0ACF301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Fiji</w:t>
      </w:r>
    </w:p>
    <w:p w14:paraId="4974DA6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Philippines</w:t>
      </w:r>
    </w:p>
    <w:p w14:paraId="22EB07B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Gabon</w:t>
      </w:r>
    </w:p>
    <w:p w14:paraId="2D93EC1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Guyana</w:t>
      </w:r>
    </w:p>
    <w:p w14:paraId="1ED43A4B"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Gambia</w:t>
      </w:r>
    </w:p>
    <w:p w14:paraId="4ECD1B3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Ghana</w:t>
      </w:r>
    </w:p>
    <w:p w14:paraId="2D9A3A9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Grenada</w:t>
      </w:r>
    </w:p>
    <w:p w14:paraId="10C6876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Guatemala</w:t>
      </w:r>
    </w:p>
    <w:p w14:paraId="2B44438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Guinea-Bissau</w:t>
      </w:r>
    </w:p>
    <w:p w14:paraId="74DF106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Guinea</w:t>
      </w:r>
    </w:p>
    <w:p w14:paraId="2C84CCA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Haiti</w:t>
      </w:r>
    </w:p>
    <w:p w14:paraId="7DAD0EE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Honduras</w:t>
      </w:r>
    </w:p>
    <w:p w14:paraId="73213F4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India</w:t>
      </w:r>
    </w:p>
    <w:p w14:paraId="5D86848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Indonesia</w:t>
      </w:r>
    </w:p>
    <w:p w14:paraId="0C9800C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Jamaica</w:t>
      </w:r>
    </w:p>
    <w:p w14:paraId="3E616BF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Jordan</w:t>
      </w:r>
    </w:p>
    <w:p w14:paraId="3A77AEA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41. Cameroon</w:t>
      </w:r>
    </w:p>
    <w:p w14:paraId="1C7356C5"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Qatar</w:t>
      </w:r>
    </w:p>
    <w:p w14:paraId="0FD475D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Kenya</w:t>
      </w:r>
    </w:p>
    <w:p w14:paraId="64B9B4B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Columbia</w:t>
      </w:r>
    </w:p>
    <w:p w14:paraId="4357854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Congo</w:t>
      </w:r>
    </w:p>
    <w:p w14:paraId="0FA0239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Costa Rica</w:t>
      </w:r>
    </w:p>
    <w:p w14:paraId="0D8175C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Ivory Coast</w:t>
      </w:r>
    </w:p>
    <w:p w14:paraId="3A900FB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Kuwait</w:t>
      </w:r>
    </w:p>
    <w:p w14:paraId="43B695D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Lesotho</w:t>
      </w:r>
    </w:p>
    <w:p w14:paraId="4E9F878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Madagascar</w:t>
      </w:r>
    </w:p>
    <w:p w14:paraId="591F8D9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Macao</w:t>
      </w:r>
    </w:p>
    <w:p w14:paraId="2A87357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Malaysia</w:t>
      </w:r>
    </w:p>
    <w:p w14:paraId="2019FF4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Malawi</w:t>
      </w:r>
    </w:p>
    <w:p w14:paraId="206213D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Maldives</w:t>
      </w:r>
    </w:p>
    <w:p w14:paraId="6DA0E86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Mali</w:t>
      </w:r>
    </w:p>
    <w:p w14:paraId="5101104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Morocco</w:t>
      </w:r>
    </w:p>
    <w:p w14:paraId="30D9A79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Mauritius</w:t>
      </w:r>
    </w:p>
    <w:p w14:paraId="28FF301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Mauritania</w:t>
      </w:r>
    </w:p>
    <w:p w14:paraId="60E57D5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Mexico</w:t>
      </w:r>
    </w:p>
    <w:p w14:paraId="5F070E6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Myanmar</w:t>
      </w:r>
    </w:p>
    <w:p w14:paraId="2CC1944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Mozambique</w:t>
      </w:r>
    </w:p>
    <w:p w14:paraId="1961A35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Namibia</w:t>
      </w:r>
    </w:p>
    <w:p w14:paraId="51C2E6C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Niger</w:t>
      </w:r>
    </w:p>
    <w:p w14:paraId="3D1CAC19"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Nigeria</w:t>
      </w:r>
    </w:p>
    <w:p w14:paraId="1003175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Nicaragua</w:t>
      </w:r>
    </w:p>
    <w:p w14:paraId="61A26F4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Oman</w:t>
      </w:r>
    </w:p>
    <w:p w14:paraId="2F9372A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Pakistan</w:t>
      </w:r>
    </w:p>
    <w:p w14:paraId="46A30AB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Panama</w:t>
      </w:r>
    </w:p>
    <w:p w14:paraId="77DE432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Papua New Guinea</w:t>
      </w:r>
    </w:p>
    <w:p w14:paraId="24C4007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Paraguay</w:t>
      </w:r>
    </w:p>
    <w:p w14:paraId="0E53D86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Peru</w:t>
      </w:r>
    </w:p>
    <w:p w14:paraId="41A1160C"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Rwanda</w:t>
      </w:r>
    </w:p>
    <w:p w14:paraId="5BD79A28"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Senegal</w:t>
      </w:r>
    </w:p>
    <w:p w14:paraId="7941DB8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Saint Kitts and Nevis</w:t>
      </w:r>
    </w:p>
    <w:p w14:paraId="6E8FB29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Saint Lucia</w:t>
      </w:r>
    </w:p>
    <w:p w14:paraId="19C24D8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Saint Vincent and the Grenadines</w:t>
      </w:r>
    </w:p>
    <w:p w14:paraId="4E2405D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Sierra Leone</w:t>
      </w:r>
    </w:p>
    <w:p w14:paraId="5700B08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Suriname</w:t>
      </w:r>
    </w:p>
    <w:p w14:paraId="5080A69F"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Swaziland</w:t>
      </w:r>
    </w:p>
    <w:p w14:paraId="72850676"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Sri Lanka</w:t>
      </w:r>
    </w:p>
    <w:p w14:paraId="7455E1DD"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Thailand</w:t>
      </w:r>
    </w:p>
    <w:p w14:paraId="1DC6C503"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Tanzania</w:t>
      </w:r>
    </w:p>
    <w:p w14:paraId="6D80C2F4"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Togo</w:t>
      </w:r>
    </w:p>
    <w:p w14:paraId="7FC3F3B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Trinidad and Tobago</w:t>
      </w:r>
    </w:p>
    <w:p w14:paraId="1B689A4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Tunisia</w:t>
      </w:r>
    </w:p>
    <w:p w14:paraId="16F27812"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86. Uganda</w:t>
      </w:r>
    </w:p>
    <w:p w14:paraId="6EF516D0"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Uruguay</w:t>
      </w:r>
    </w:p>
    <w:p w14:paraId="4B792651"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Venezuela</w:t>
      </w:r>
    </w:p>
    <w:p w14:paraId="01BFDBE7"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Solomon Islands</w:t>
      </w:r>
    </w:p>
    <w:p w14:paraId="3863E4AA"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Zambia</w:t>
      </w:r>
    </w:p>
    <w:p w14:paraId="6B482CFE" w14:textId="77777777" w:rsidR="00526F2B" w:rsidRPr="00A72B6C" w:rsidRDefault="00526F2B" w:rsidP="008E6DF6">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91. Zimbabwe</w:t>
      </w:r>
    </w:p>
    <w:p w14:paraId="4AF2F7F2" w14:textId="77777777" w:rsidR="00526F2B" w:rsidRPr="00472ED8" w:rsidRDefault="00526F2B" w:rsidP="008E6DF6">
      <w:pPr>
        <w:spacing w:after="0" w:line="240" w:lineRule="auto"/>
        <w:jc w:val="both"/>
        <w:rPr>
          <w:rFonts w:ascii="Times New Roman" w:hAnsi="Times New Roman"/>
          <w:noProof/>
          <w:sz w:val="24"/>
        </w:rPr>
      </w:pPr>
    </w:p>
    <w:sectPr w:rsidR="00526F2B" w:rsidRPr="00472ED8" w:rsidSect="00053A0F">
      <w:pgSz w:w="11906" w:h="16838" w:code="9"/>
      <w:pgMar w:top="1134"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8B41" w14:textId="77777777" w:rsidR="00931C69" w:rsidRPr="00526F2B" w:rsidRDefault="00931C69" w:rsidP="00526F2B">
      <w:pPr>
        <w:spacing w:after="0" w:line="240" w:lineRule="auto"/>
        <w:rPr>
          <w:noProof/>
          <w:lang w:val="en-US"/>
        </w:rPr>
      </w:pPr>
      <w:r w:rsidRPr="00526F2B">
        <w:rPr>
          <w:noProof/>
          <w:lang w:val="en-US"/>
        </w:rPr>
        <w:separator/>
      </w:r>
    </w:p>
  </w:endnote>
  <w:endnote w:type="continuationSeparator" w:id="0">
    <w:p w14:paraId="274E6483" w14:textId="77777777" w:rsidR="00931C69" w:rsidRPr="00526F2B" w:rsidRDefault="00931C69" w:rsidP="00526F2B">
      <w:pPr>
        <w:spacing w:after="0" w:line="240" w:lineRule="auto"/>
        <w:rPr>
          <w:noProof/>
          <w:lang w:val="en-US"/>
        </w:rPr>
      </w:pPr>
      <w:r w:rsidRPr="00526F2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24DB9" w14:textId="77777777" w:rsidR="00BA3ECF" w:rsidRPr="00BA3ECF" w:rsidRDefault="00BA3ECF" w:rsidP="00BA3ECF">
    <w:pPr>
      <w:tabs>
        <w:tab w:val="center" w:pos="4153"/>
        <w:tab w:val="right" w:pos="8306"/>
      </w:tabs>
      <w:spacing w:after="0" w:line="240" w:lineRule="auto"/>
      <w:rPr>
        <w:rFonts w:ascii="Times New Roman" w:eastAsia="Times New Roman" w:hAnsi="Times New Roman" w:cs="Times New Roman"/>
        <w:snapToGrid w:val="0"/>
        <w:sz w:val="20"/>
        <w:szCs w:val="20"/>
      </w:rPr>
    </w:pPr>
  </w:p>
  <w:p w14:paraId="785CA824" w14:textId="77777777" w:rsidR="00BA3ECF" w:rsidRPr="00BA3ECF" w:rsidRDefault="00BA3ECF" w:rsidP="00BA3EC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A3ECF">
      <w:rPr>
        <w:rFonts w:ascii="Times New Roman" w:eastAsia="Times New Roman" w:hAnsi="Times New Roman" w:cs="Times New Roman"/>
        <w:snapToGrid w:val="0"/>
        <w:sz w:val="20"/>
        <w:szCs w:val="20"/>
      </w:rPr>
      <w:fldChar w:fldCharType="begin"/>
    </w:r>
    <w:r w:rsidRPr="00BA3ECF">
      <w:rPr>
        <w:rFonts w:ascii="Times New Roman" w:eastAsia="Times New Roman" w:hAnsi="Times New Roman" w:cs="Times New Roman"/>
        <w:snapToGrid w:val="0"/>
        <w:sz w:val="20"/>
        <w:szCs w:val="20"/>
      </w:rPr>
      <w:instrText xml:space="preserve"> PAGE </w:instrText>
    </w:r>
    <w:r w:rsidRPr="00BA3ECF">
      <w:rPr>
        <w:rFonts w:ascii="Times New Roman" w:eastAsia="Times New Roman" w:hAnsi="Times New Roman" w:cs="Times New Roman"/>
        <w:snapToGrid w:val="0"/>
        <w:sz w:val="20"/>
        <w:szCs w:val="20"/>
      </w:rPr>
      <w:fldChar w:fldCharType="separate"/>
    </w:r>
    <w:r w:rsidRPr="00BA3ECF">
      <w:rPr>
        <w:rFonts w:ascii="Times New Roman" w:eastAsia="Times New Roman" w:hAnsi="Times New Roman" w:cs="Times New Roman"/>
        <w:snapToGrid w:val="0"/>
        <w:sz w:val="20"/>
        <w:szCs w:val="20"/>
      </w:rPr>
      <w:t>2</w:t>
    </w:r>
    <w:r w:rsidRPr="00BA3ECF">
      <w:rPr>
        <w:rFonts w:ascii="Times New Roman" w:eastAsia="Times New Roman" w:hAnsi="Times New Roman" w:cs="Times New Roman"/>
        <w:snapToGrid w:val="0"/>
        <w:sz w:val="20"/>
        <w:szCs w:val="20"/>
      </w:rPr>
      <w:fldChar w:fldCharType="end"/>
    </w:r>
    <w:r w:rsidRPr="00BA3ECF">
      <w:rPr>
        <w:rFonts w:ascii="Times New Roman" w:eastAsia="Times New Roman" w:hAnsi="Times New Roman" w:cs="Times New Roman"/>
        <w:snapToGrid w:val="0"/>
        <w:sz w:val="20"/>
        <w:szCs w:val="20"/>
      </w:rPr>
      <w:t xml:space="preserve"> </w:t>
    </w:r>
  </w:p>
  <w:p w14:paraId="15AB6989" w14:textId="77777777" w:rsidR="00BA3ECF" w:rsidRPr="00BA3ECF" w:rsidRDefault="00BA3ECF" w:rsidP="00BA3ECF">
    <w:pPr>
      <w:tabs>
        <w:tab w:val="center" w:pos="4153"/>
        <w:tab w:val="right" w:pos="8306"/>
      </w:tabs>
      <w:spacing w:after="0" w:line="240" w:lineRule="auto"/>
      <w:rPr>
        <w:rFonts w:ascii="Times New Roman" w:eastAsia="Times New Roman" w:hAnsi="Times New Roman" w:cs="Times New Roman"/>
        <w:snapToGrid w:val="0"/>
        <w:sz w:val="20"/>
        <w:szCs w:val="20"/>
      </w:rPr>
    </w:pPr>
    <w:r w:rsidRPr="00BA3ECF">
      <w:rPr>
        <w:rFonts w:ascii="Times New Roman" w:eastAsia="Times New Roman" w:hAnsi="Times New Roman" w:cs="Times New Roman"/>
        <w:snapToGrid w:val="0"/>
        <w:sz w:val="20"/>
        <w:szCs w:val="20"/>
      </w:rPr>
      <w:t xml:space="preserve">Translation </w:t>
    </w:r>
    <w:r w:rsidRPr="00BA3ECF">
      <w:rPr>
        <w:rFonts w:ascii="Times New Roman" w:eastAsia="Times New Roman" w:hAnsi="Times New Roman" w:cs="Times New Roman"/>
        <w:snapToGrid w:val="0"/>
        <w:sz w:val="20"/>
        <w:szCs w:val="20"/>
      </w:rPr>
      <w:fldChar w:fldCharType="begin"/>
    </w:r>
    <w:r w:rsidRPr="00BA3ECF">
      <w:rPr>
        <w:rFonts w:ascii="Times New Roman" w:eastAsia="Times New Roman" w:hAnsi="Times New Roman" w:cs="Times New Roman"/>
        <w:snapToGrid w:val="0"/>
        <w:sz w:val="20"/>
        <w:szCs w:val="20"/>
      </w:rPr>
      <w:instrText>symbol 169 \f "UnivrstyRoman TL" \s 8</w:instrText>
    </w:r>
    <w:r w:rsidRPr="00BA3ECF">
      <w:rPr>
        <w:rFonts w:ascii="Times New Roman" w:eastAsia="Times New Roman" w:hAnsi="Times New Roman" w:cs="Times New Roman"/>
        <w:snapToGrid w:val="0"/>
        <w:sz w:val="20"/>
        <w:szCs w:val="20"/>
      </w:rPr>
      <w:fldChar w:fldCharType="separate"/>
    </w:r>
    <w:r w:rsidRPr="00BA3ECF">
      <w:rPr>
        <w:rFonts w:ascii="Times New Roman" w:eastAsia="Times New Roman" w:hAnsi="Times New Roman" w:cs="Times New Roman"/>
        <w:snapToGrid w:val="0"/>
        <w:sz w:val="20"/>
        <w:szCs w:val="20"/>
      </w:rPr>
      <w:t>©</w:t>
    </w:r>
    <w:r w:rsidRPr="00BA3ECF">
      <w:rPr>
        <w:rFonts w:ascii="Times New Roman" w:eastAsia="Times New Roman" w:hAnsi="Times New Roman" w:cs="Times New Roman"/>
        <w:snapToGrid w:val="0"/>
        <w:sz w:val="20"/>
        <w:szCs w:val="20"/>
      </w:rPr>
      <w:fldChar w:fldCharType="end"/>
    </w:r>
    <w:r w:rsidRPr="00BA3ECF">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8C0B3" w14:textId="77777777" w:rsidR="0012704D" w:rsidRPr="0012704D" w:rsidRDefault="0012704D" w:rsidP="0012704D">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2" w:name="_Hlk32478718"/>
    <w:bookmarkStart w:id="23" w:name="_Hlk32478719"/>
    <w:bookmarkStart w:id="24" w:name="_Hlk60650487"/>
    <w:bookmarkStart w:id="25" w:name="_Hlk60650488"/>
    <w:bookmarkStart w:id="26" w:name="_Hlk60650489"/>
    <w:bookmarkStart w:id="27" w:name="_Hlk60650490"/>
    <w:bookmarkStart w:id="28" w:name="_Hlk92283107"/>
    <w:bookmarkStart w:id="29" w:name="_Hlk92283108"/>
    <w:bookmarkStart w:id="30" w:name="_Hlk92283109"/>
    <w:bookmarkStart w:id="31" w:name="_Hlk92283110"/>
  </w:p>
  <w:p w14:paraId="50954561" w14:textId="77777777" w:rsidR="0012704D" w:rsidRPr="0012704D" w:rsidRDefault="0012704D" w:rsidP="0012704D">
    <w:pPr>
      <w:tabs>
        <w:tab w:val="center" w:pos="4153"/>
        <w:tab w:val="right" w:pos="8306"/>
      </w:tabs>
      <w:spacing w:after="0" w:line="240" w:lineRule="auto"/>
      <w:rPr>
        <w:rFonts w:ascii="Times New Roman" w:eastAsia="Times New Roman" w:hAnsi="Times New Roman" w:cs="Times New Roman"/>
        <w:snapToGrid w:val="0"/>
        <w:sz w:val="20"/>
        <w:szCs w:val="20"/>
      </w:rPr>
    </w:pPr>
    <w:bookmarkStart w:id="32" w:name="_Hlk32310318"/>
    <w:bookmarkStart w:id="33" w:name="_Hlk32310319"/>
    <w:r w:rsidRPr="0012704D">
      <w:rPr>
        <w:rFonts w:ascii="Times New Roman" w:eastAsia="Times New Roman" w:hAnsi="Times New Roman" w:cs="Times New Roman"/>
        <w:snapToGrid w:val="0"/>
        <w:sz w:val="20"/>
        <w:szCs w:val="20"/>
        <w:vertAlign w:val="superscript"/>
      </w:rPr>
      <w:t>1</w:t>
    </w:r>
    <w:r w:rsidRPr="0012704D">
      <w:rPr>
        <w:rFonts w:ascii="Times New Roman" w:eastAsia="Times New Roman" w:hAnsi="Times New Roman" w:cs="Times New Roman"/>
        <w:snapToGrid w:val="0"/>
        <w:sz w:val="20"/>
        <w:szCs w:val="20"/>
      </w:rPr>
      <w:t xml:space="preserve"> The Parliament of the Republic of Latvia</w:t>
    </w:r>
  </w:p>
  <w:p w14:paraId="0993767B" w14:textId="77777777" w:rsidR="0012704D" w:rsidRPr="0012704D" w:rsidRDefault="0012704D" w:rsidP="0012704D">
    <w:pPr>
      <w:tabs>
        <w:tab w:val="center" w:pos="4153"/>
        <w:tab w:val="right" w:pos="8306"/>
      </w:tabs>
      <w:spacing w:after="0" w:line="240" w:lineRule="auto"/>
      <w:rPr>
        <w:rFonts w:ascii="Times New Roman" w:eastAsia="Times New Roman" w:hAnsi="Times New Roman" w:cs="Times New Roman"/>
        <w:snapToGrid w:val="0"/>
        <w:sz w:val="20"/>
        <w:szCs w:val="20"/>
      </w:rPr>
    </w:pPr>
  </w:p>
  <w:p w14:paraId="7934F0CC" w14:textId="77777777" w:rsidR="0012704D" w:rsidRPr="0012704D" w:rsidRDefault="0012704D" w:rsidP="0012704D">
    <w:pPr>
      <w:tabs>
        <w:tab w:val="center" w:pos="4153"/>
        <w:tab w:val="right" w:pos="8306"/>
      </w:tabs>
      <w:spacing w:after="0" w:line="240" w:lineRule="auto"/>
      <w:rPr>
        <w:rFonts w:ascii="Times New Roman" w:eastAsia="Times New Roman" w:hAnsi="Times New Roman" w:cs="Times New Roman"/>
        <w:snapToGrid w:val="0"/>
        <w:sz w:val="20"/>
        <w:szCs w:val="20"/>
      </w:rPr>
    </w:pPr>
    <w:r w:rsidRPr="0012704D">
      <w:rPr>
        <w:rFonts w:ascii="Times New Roman" w:eastAsia="Times New Roman" w:hAnsi="Times New Roman" w:cs="Times New Roman"/>
        <w:snapToGrid w:val="0"/>
        <w:sz w:val="20"/>
        <w:szCs w:val="20"/>
      </w:rPr>
      <w:t xml:space="preserve">Translation </w:t>
    </w:r>
    <w:r w:rsidRPr="0012704D">
      <w:rPr>
        <w:rFonts w:ascii="Times New Roman" w:eastAsia="Times New Roman" w:hAnsi="Times New Roman" w:cs="Times New Roman"/>
        <w:snapToGrid w:val="0"/>
        <w:sz w:val="20"/>
        <w:szCs w:val="20"/>
      </w:rPr>
      <w:fldChar w:fldCharType="begin"/>
    </w:r>
    <w:r w:rsidRPr="0012704D">
      <w:rPr>
        <w:rFonts w:ascii="Times New Roman" w:eastAsia="Times New Roman" w:hAnsi="Times New Roman" w:cs="Times New Roman"/>
        <w:snapToGrid w:val="0"/>
        <w:sz w:val="20"/>
        <w:szCs w:val="20"/>
      </w:rPr>
      <w:instrText>symbol 169 \f "UnivrstyRoman TL" \s 8</w:instrText>
    </w:r>
    <w:r w:rsidRPr="0012704D">
      <w:rPr>
        <w:rFonts w:ascii="Times New Roman" w:eastAsia="Times New Roman" w:hAnsi="Times New Roman" w:cs="Times New Roman"/>
        <w:snapToGrid w:val="0"/>
        <w:sz w:val="20"/>
        <w:szCs w:val="20"/>
      </w:rPr>
      <w:fldChar w:fldCharType="separate"/>
    </w:r>
    <w:r w:rsidRPr="0012704D">
      <w:rPr>
        <w:rFonts w:ascii="Times New Roman" w:eastAsia="Times New Roman" w:hAnsi="Times New Roman" w:cs="Times New Roman"/>
        <w:snapToGrid w:val="0"/>
        <w:sz w:val="20"/>
        <w:szCs w:val="20"/>
      </w:rPr>
      <w:t>©</w:t>
    </w:r>
    <w:r w:rsidRPr="0012704D">
      <w:rPr>
        <w:rFonts w:ascii="Times New Roman" w:eastAsia="Times New Roman" w:hAnsi="Times New Roman" w:cs="Times New Roman"/>
        <w:snapToGrid w:val="0"/>
        <w:sz w:val="20"/>
        <w:szCs w:val="20"/>
      </w:rPr>
      <w:fldChar w:fldCharType="end"/>
    </w:r>
    <w:r w:rsidRPr="0012704D">
      <w:rPr>
        <w:rFonts w:ascii="Times New Roman" w:eastAsia="Times New Roman" w:hAnsi="Times New Roman" w:cs="Times New Roman"/>
        <w:snapToGrid w:val="0"/>
        <w:sz w:val="20"/>
        <w:szCs w:val="20"/>
      </w:rPr>
      <w:t xml:space="preserve"> 2022 Valsts valodas centrs (State Language Centre)</w:t>
    </w:r>
    <w:bookmarkEnd w:id="22"/>
    <w:bookmarkEnd w:id="23"/>
    <w:bookmarkEnd w:id="24"/>
    <w:bookmarkEnd w:id="25"/>
    <w:bookmarkEnd w:id="26"/>
    <w:bookmarkEnd w:id="27"/>
    <w:bookmarkEnd w:id="28"/>
    <w:bookmarkEnd w:id="29"/>
    <w:bookmarkEnd w:id="30"/>
    <w:bookmarkEnd w:id="31"/>
  </w:p>
  <w:bookmarkEnd w:id="32"/>
  <w:bookmarkEnd w:id="3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8398" w14:textId="77777777" w:rsidR="002B00BE" w:rsidRPr="00BA3ECF" w:rsidRDefault="002B00BE" w:rsidP="00BA3ECF">
    <w:pPr>
      <w:tabs>
        <w:tab w:val="center" w:pos="4153"/>
        <w:tab w:val="right" w:pos="8306"/>
      </w:tabs>
      <w:spacing w:after="0" w:line="240" w:lineRule="auto"/>
      <w:rPr>
        <w:rFonts w:ascii="Times New Roman" w:eastAsia="Times New Roman" w:hAnsi="Times New Roman" w:cs="Times New Roman"/>
        <w:snapToGrid w:val="0"/>
        <w:sz w:val="20"/>
        <w:szCs w:val="20"/>
      </w:rPr>
    </w:pPr>
  </w:p>
  <w:p w14:paraId="74DF1C2E" w14:textId="77777777" w:rsidR="002B00BE" w:rsidRPr="00BA3ECF" w:rsidRDefault="002B00BE" w:rsidP="00BA3ECF">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BA3ECF">
      <w:rPr>
        <w:rFonts w:ascii="Times New Roman" w:eastAsia="Times New Roman" w:hAnsi="Times New Roman" w:cs="Times New Roman"/>
        <w:snapToGrid w:val="0"/>
        <w:sz w:val="20"/>
        <w:szCs w:val="20"/>
      </w:rPr>
      <w:fldChar w:fldCharType="begin"/>
    </w:r>
    <w:r w:rsidRPr="00BA3ECF">
      <w:rPr>
        <w:rFonts w:ascii="Times New Roman" w:eastAsia="Times New Roman" w:hAnsi="Times New Roman" w:cs="Times New Roman"/>
        <w:snapToGrid w:val="0"/>
        <w:sz w:val="20"/>
        <w:szCs w:val="20"/>
      </w:rPr>
      <w:instrText xml:space="preserve"> PAGE </w:instrText>
    </w:r>
    <w:r w:rsidRPr="00BA3ECF">
      <w:rPr>
        <w:rFonts w:ascii="Times New Roman" w:eastAsia="Times New Roman" w:hAnsi="Times New Roman" w:cs="Times New Roman"/>
        <w:snapToGrid w:val="0"/>
        <w:sz w:val="20"/>
        <w:szCs w:val="20"/>
      </w:rPr>
      <w:fldChar w:fldCharType="separate"/>
    </w:r>
    <w:r w:rsidRPr="00BA3ECF">
      <w:rPr>
        <w:rFonts w:ascii="Times New Roman" w:eastAsia="Times New Roman" w:hAnsi="Times New Roman" w:cs="Times New Roman"/>
        <w:snapToGrid w:val="0"/>
        <w:sz w:val="20"/>
        <w:szCs w:val="20"/>
      </w:rPr>
      <w:t>2</w:t>
    </w:r>
    <w:r w:rsidRPr="00BA3ECF">
      <w:rPr>
        <w:rFonts w:ascii="Times New Roman" w:eastAsia="Times New Roman" w:hAnsi="Times New Roman" w:cs="Times New Roman"/>
        <w:snapToGrid w:val="0"/>
        <w:sz w:val="20"/>
        <w:szCs w:val="20"/>
      </w:rPr>
      <w:fldChar w:fldCharType="end"/>
    </w:r>
    <w:r w:rsidRPr="00BA3ECF">
      <w:rPr>
        <w:rFonts w:ascii="Times New Roman" w:eastAsia="Times New Roman" w:hAnsi="Times New Roman" w:cs="Times New Roman"/>
        <w:snapToGrid w:val="0"/>
        <w:sz w:val="20"/>
        <w:szCs w:val="20"/>
      </w:rPr>
      <w:t xml:space="preserve"> </w:t>
    </w:r>
  </w:p>
  <w:p w14:paraId="2E49193B" w14:textId="77777777" w:rsidR="002B00BE" w:rsidRPr="00BA3ECF" w:rsidRDefault="002B00BE" w:rsidP="00BA3ECF">
    <w:pPr>
      <w:tabs>
        <w:tab w:val="center" w:pos="4153"/>
        <w:tab w:val="right" w:pos="8306"/>
      </w:tabs>
      <w:spacing w:after="0" w:line="240" w:lineRule="auto"/>
      <w:rPr>
        <w:rFonts w:ascii="Times New Roman" w:eastAsia="Times New Roman" w:hAnsi="Times New Roman" w:cs="Times New Roman"/>
        <w:snapToGrid w:val="0"/>
        <w:sz w:val="20"/>
        <w:szCs w:val="20"/>
      </w:rPr>
    </w:pPr>
    <w:r w:rsidRPr="00BA3ECF">
      <w:rPr>
        <w:rFonts w:ascii="Times New Roman" w:eastAsia="Times New Roman" w:hAnsi="Times New Roman" w:cs="Times New Roman"/>
        <w:snapToGrid w:val="0"/>
        <w:sz w:val="20"/>
        <w:szCs w:val="20"/>
      </w:rPr>
      <w:t xml:space="preserve">Translation </w:t>
    </w:r>
    <w:r w:rsidRPr="00BA3ECF">
      <w:rPr>
        <w:rFonts w:ascii="Times New Roman" w:eastAsia="Times New Roman" w:hAnsi="Times New Roman" w:cs="Times New Roman"/>
        <w:snapToGrid w:val="0"/>
        <w:sz w:val="20"/>
        <w:szCs w:val="20"/>
      </w:rPr>
      <w:fldChar w:fldCharType="begin"/>
    </w:r>
    <w:r w:rsidRPr="00BA3ECF">
      <w:rPr>
        <w:rFonts w:ascii="Times New Roman" w:eastAsia="Times New Roman" w:hAnsi="Times New Roman" w:cs="Times New Roman"/>
        <w:snapToGrid w:val="0"/>
        <w:sz w:val="20"/>
        <w:szCs w:val="20"/>
      </w:rPr>
      <w:instrText>symbol 169 \f "UnivrstyRoman TL" \s 8</w:instrText>
    </w:r>
    <w:r w:rsidRPr="00BA3ECF">
      <w:rPr>
        <w:rFonts w:ascii="Times New Roman" w:eastAsia="Times New Roman" w:hAnsi="Times New Roman" w:cs="Times New Roman"/>
        <w:snapToGrid w:val="0"/>
        <w:sz w:val="20"/>
        <w:szCs w:val="20"/>
      </w:rPr>
      <w:fldChar w:fldCharType="separate"/>
    </w:r>
    <w:r w:rsidRPr="00BA3ECF">
      <w:rPr>
        <w:rFonts w:ascii="Times New Roman" w:eastAsia="Times New Roman" w:hAnsi="Times New Roman" w:cs="Times New Roman"/>
        <w:snapToGrid w:val="0"/>
        <w:sz w:val="20"/>
        <w:szCs w:val="20"/>
      </w:rPr>
      <w:t>©</w:t>
    </w:r>
    <w:r w:rsidRPr="00BA3ECF">
      <w:rPr>
        <w:rFonts w:ascii="Times New Roman" w:eastAsia="Times New Roman" w:hAnsi="Times New Roman" w:cs="Times New Roman"/>
        <w:snapToGrid w:val="0"/>
        <w:sz w:val="20"/>
        <w:szCs w:val="20"/>
      </w:rPr>
      <w:fldChar w:fldCharType="end"/>
    </w:r>
    <w:r w:rsidRPr="00BA3ECF">
      <w:rPr>
        <w:rFonts w:ascii="Times New Roman" w:eastAsia="Times New Roman" w:hAnsi="Times New Roman" w:cs="Times New Roman"/>
        <w:snapToGrid w:val="0"/>
        <w:sz w:val="20"/>
        <w:szCs w:val="20"/>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ADDB" w14:textId="77777777" w:rsidR="00931C69" w:rsidRPr="00526F2B" w:rsidRDefault="00931C69" w:rsidP="00526F2B">
      <w:pPr>
        <w:spacing w:after="0" w:line="240" w:lineRule="auto"/>
        <w:rPr>
          <w:noProof/>
          <w:lang w:val="en-US"/>
        </w:rPr>
      </w:pPr>
      <w:r w:rsidRPr="00526F2B">
        <w:rPr>
          <w:noProof/>
          <w:lang w:val="en-US"/>
        </w:rPr>
        <w:separator/>
      </w:r>
    </w:p>
  </w:footnote>
  <w:footnote w:type="continuationSeparator" w:id="0">
    <w:p w14:paraId="2128B163" w14:textId="77777777" w:rsidR="00931C69" w:rsidRPr="00526F2B" w:rsidRDefault="00931C69" w:rsidP="00526F2B">
      <w:pPr>
        <w:spacing w:after="0" w:line="240" w:lineRule="auto"/>
        <w:rPr>
          <w:noProof/>
          <w:lang w:val="en-US"/>
        </w:rPr>
      </w:pPr>
      <w:r w:rsidRPr="00526F2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F53"/>
    <w:rsid w:val="00053A0F"/>
    <w:rsid w:val="00113ADE"/>
    <w:rsid w:val="0012704D"/>
    <w:rsid w:val="0014644A"/>
    <w:rsid w:val="002611C2"/>
    <w:rsid w:val="002B00BE"/>
    <w:rsid w:val="003002C6"/>
    <w:rsid w:val="00472ED8"/>
    <w:rsid w:val="00526F2B"/>
    <w:rsid w:val="00612425"/>
    <w:rsid w:val="00671CC0"/>
    <w:rsid w:val="007D386C"/>
    <w:rsid w:val="008E6DF6"/>
    <w:rsid w:val="00921840"/>
    <w:rsid w:val="00931C69"/>
    <w:rsid w:val="009711C5"/>
    <w:rsid w:val="00A72B6C"/>
    <w:rsid w:val="00BA3ECF"/>
    <w:rsid w:val="00C3492A"/>
    <w:rsid w:val="00E63F53"/>
    <w:rsid w:val="00E9183A"/>
    <w:rsid w:val="00ED55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FC4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A72B6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A72B6C"/>
    <w:rPr>
      <w:color w:val="0000FF"/>
      <w:u w:val="single"/>
    </w:rPr>
  </w:style>
  <w:style w:type="paragraph" w:customStyle="1" w:styleId="labojumupamats">
    <w:name w:val="labojumu_pamats"/>
    <w:basedOn w:val="Parasts"/>
    <w:rsid w:val="00A72B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A72B6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26F2B"/>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526F2B"/>
  </w:style>
  <w:style w:type="paragraph" w:styleId="Kjene">
    <w:name w:val="footer"/>
    <w:basedOn w:val="Parasts"/>
    <w:link w:val="KjeneRakstz"/>
    <w:uiPriority w:val="99"/>
    <w:unhideWhenUsed/>
    <w:rsid w:val="00526F2B"/>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526F2B"/>
  </w:style>
  <w:style w:type="character" w:styleId="Komentraatsauce">
    <w:name w:val="annotation reference"/>
    <w:basedOn w:val="Noklusjumarindkopasfonts"/>
    <w:uiPriority w:val="99"/>
    <w:semiHidden/>
    <w:unhideWhenUsed/>
    <w:rsid w:val="0014644A"/>
    <w:rPr>
      <w:sz w:val="16"/>
      <w:szCs w:val="16"/>
    </w:rPr>
  </w:style>
  <w:style w:type="paragraph" w:styleId="Komentrateksts">
    <w:name w:val="annotation text"/>
    <w:basedOn w:val="Parasts"/>
    <w:link w:val="KomentratekstsRakstz"/>
    <w:uiPriority w:val="99"/>
    <w:semiHidden/>
    <w:unhideWhenUsed/>
    <w:rsid w:val="0014644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4644A"/>
    <w:rPr>
      <w:sz w:val="20"/>
      <w:szCs w:val="20"/>
    </w:rPr>
  </w:style>
  <w:style w:type="paragraph" w:styleId="Komentratma">
    <w:name w:val="annotation subject"/>
    <w:basedOn w:val="Komentrateksts"/>
    <w:next w:val="Komentrateksts"/>
    <w:link w:val="KomentratmaRakstz"/>
    <w:uiPriority w:val="99"/>
    <w:semiHidden/>
    <w:unhideWhenUsed/>
    <w:rsid w:val="0014644A"/>
    <w:rPr>
      <w:b/>
      <w:bCs/>
    </w:rPr>
  </w:style>
  <w:style w:type="character" w:customStyle="1" w:styleId="KomentratmaRakstz">
    <w:name w:val="Komentāra tēma Rakstz."/>
    <w:basedOn w:val="KomentratekstsRakstz"/>
    <w:link w:val="Komentratma"/>
    <w:uiPriority w:val="99"/>
    <w:semiHidden/>
    <w:rsid w:val="0014644A"/>
    <w:rPr>
      <w:b/>
      <w:bCs/>
      <w:sz w:val="20"/>
      <w:szCs w:val="20"/>
    </w:rPr>
  </w:style>
  <w:style w:type="paragraph" w:styleId="Prskatjums">
    <w:name w:val="Revision"/>
    <w:hidden/>
    <w:uiPriority w:val="99"/>
    <w:semiHidden/>
    <w:rsid w:val="0014644A"/>
    <w:pPr>
      <w:spacing w:after="0" w:line="240" w:lineRule="auto"/>
    </w:pPr>
  </w:style>
  <w:style w:type="table" w:styleId="Reatabula">
    <w:name w:val="Table Grid"/>
    <w:basedOn w:val="Parastatabula"/>
    <w:uiPriority w:val="39"/>
    <w:rsid w:val="00146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794724">
      <w:bodyDiv w:val="1"/>
      <w:marLeft w:val="0"/>
      <w:marRight w:val="0"/>
      <w:marTop w:val="0"/>
      <w:marBottom w:val="0"/>
      <w:divBdr>
        <w:top w:val="none" w:sz="0" w:space="0" w:color="auto"/>
        <w:left w:val="none" w:sz="0" w:space="0" w:color="auto"/>
        <w:bottom w:val="none" w:sz="0" w:space="0" w:color="auto"/>
        <w:right w:val="none" w:sz="0" w:space="0" w:color="auto"/>
      </w:divBdr>
      <w:divsChild>
        <w:div w:id="1621258246">
          <w:marLeft w:val="0"/>
          <w:marRight w:val="0"/>
          <w:marTop w:val="0"/>
          <w:marBottom w:val="0"/>
          <w:divBdr>
            <w:top w:val="none" w:sz="0" w:space="0" w:color="auto"/>
            <w:left w:val="none" w:sz="0" w:space="0" w:color="auto"/>
            <w:bottom w:val="none" w:sz="0" w:space="0" w:color="auto"/>
            <w:right w:val="none" w:sz="0" w:space="0" w:color="auto"/>
          </w:divBdr>
        </w:div>
        <w:div w:id="1070275065">
          <w:marLeft w:val="0"/>
          <w:marRight w:val="0"/>
          <w:marTop w:val="0"/>
          <w:marBottom w:val="0"/>
          <w:divBdr>
            <w:top w:val="none" w:sz="0" w:space="0" w:color="auto"/>
            <w:left w:val="none" w:sz="0" w:space="0" w:color="auto"/>
            <w:bottom w:val="none" w:sz="0" w:space="0" w:color="auto"/>
            <w:right w:val="none" w:sz="0" w:space="0" w:color="auto"/>
          </w:divBdr>
        </w:div>
        <w:div w:id="127669219">
          <w:marLeft w:val="0"/>
          <w:marRight w:val="0"/>
          <w:marTop w:val="0"/>
          <w:marBottom w:val="0"/>
          <w:divBdr>
            <w:top w:val="none" w:sz="0" w:space="0" w:color="auto"/>
            <w:left w:val="none" w:sz="0" w:space="0" w:color="auto"/>
            <w:bottom w:val="none" w:sz="0" w:space="0" w:color="auto"/>
            <w:right w:val="none" w:sz="0" w:space="0" w:color="auto"/>
          </w:divBdr>
        </w:div>
        <w:div w:id="1958216735">
          <w:marLeft w:val="0"/>
          <w:marRight w:val="0"/>
          <w:marTop w:val="0"/>
          <w:marBottom w:val="0"/>
          <w:divBdr>
            <w:top w:val="none" w:sz="0" w:space="0" w:color="auto"/>
            <w:left w:val="none" w:sz="0" w:space="0" w:color="auto"/>
            <w:bottom w:val="none" w:sz="0" w:space="0" w:color="auto"/>
            <w:right w:val="none" w:sz="0" w:space="0" w:color="auto"/>
          </w:divBdr>
        </w:div>
        <w:div w:id="306709548">
          <w:marLeft w:val="0"/>
          <w:marRight w:val="0"/>
          <w:marTop w:val="0"/>
          <w:marBottom w:val="0"/>
          <w:divBdr>
            <w:top w:val="none" w:sz="0" w:space="0" w:color="auto"/>
            <w:left w:val="none" w:sz="0" w:space="0" w:color="auto"/>
            <w:bottom w:val="none" w:sz="0" w:space="0" w:color="auto"/>
            <w:right w:val="none" w:sz="0" w:space="0" w:color="auto"/>
          </w:divBdr>
        </w:div>
        <w:div w:id="198517740">
          <w:marLeft w:val="0"/>
          <w:marRight w:val="0"/>
          <w:marTop w:val="0"/>
          <w:marBottom w:val="0"/>
          <w:divBdr>
            <w:top w:val="none" w:sz="0" w:space="0" w:color="auto"/>
            <w:left w:val="none" w:sz="0" w:space="0" w:color="auto"/>
            <w:bottom w:val="none" w:sz="0" w:space="0" w:color="auto"/>
            <w:right w:val="none" w:sz="0" w:space="0" w:color="auto"/>
          </w:divBdr>
        </w:div>
        <w:div w:id="526523219">
          <w:marLeft w:val="0"/>
          <w:marRight w:val="0"/>
          <w:marTop w:val="0"/>
          <w:marBottom w:val="0"/>
          <w:divBdr>
            <w:top w:val="none" w:sz="0" w:space="0" w:color="auto"/>
            <w:left w:val="none" w:sz="0" w:space="0" w:color="auto"/>
            <w:bottom w:val="none" w:sz="0" w:space="0" w:color="auto"/>
            <w:right w:val="none" w:sz="0" w:space="0" w:color="auto"/>
          </w:divBdr>
        </w:div>
        <w:div w:id="1321616396">
          <w:marLeft w:val="0"/>
          <w:marRight w:val="0"/>
          <w:marTop w:val="0"/>
          <w:marBottom w:val="0"/>
          <w:divBdr>
            <w:top w:val="none" w:sz="0" w:space="0" w:color="auto"/>
            <w:left w:val="none" w:sz="0" w:space="0" w:color="auto"/>
            <w:bottom w:val="none" w:sz="0" w:space="0" w:color="auto"/>
            <w:right w:val="none" w:sz="0" w:space="0" w:color="auto"/>
          </w:divBdr>
        </w:div>
        <w:div w:id="535503635">
          <w:marLeft w:val="0"/>
          <w:marRight w:val="0"/>
          <w:marTop w:val="0"/>
          <w:marBottom w:val="0"/>
          <w:divBdr>
            <w:top w:val="none" w:sz="0" w:space="0" w:color="auto"/>
            <w:left w:val="none" w:sz="0" w:space="0" w:color="auto"/>
            <w:bottom w:val="none" w:sz="0" w:space="0" w:color="auto"/>
            <w:right w:val="none" w:sz="0" w:space="0" w:color="auto"/>
          </w:divBdr>
        </w:div>
        <w:div w:id="688485621">
          <w:marLeft w:val="0"/>
          <w:marRight w:val="0"/>
          <w:marTop w:val="0"/>
          <w:marBottom w:val="0"/>
          <w:divBdr>
            <w:top w:val="none" w:sz="0" w:space="0" w:color="auto"/>
            <w:left w:val="none" w:sz="0" w:space="0" w:color="auto"/>
            <w:bottom w:val="none" w:sz="0" w:space="0" w:color="auto"/>
            <w:right w:val="none" w:sz="0" w:space="0" w:color="auto"/>
          </w:divBdr>
        </w:div>
        <w:div w:id="47537421">
          <w:marLeft w:val="0"/>
          <w:marRight w:val="0"/>
          <w:marTop w:val="0"/>
          <w:marBottom w:val="0"/>
          <w:divBdr>
            <w:top w:val="none" w:sz="0" w:space="0" w:color="auto"/>
            <w:left w:val="none" w:sz="0" w:space="0" w:color="auto"/>
            <w:bottom w:val="none" w:sz="0" w:space="0" w:color="auto"/>
            <w:right w:val="none" w:sz="0" w:space="0" w:color="auto"/>
          </w:divBdr>
        </w:div>
        <w:div w:id="1355885934">
          <w:marLeft w:val="0"/>
          <w:marRight w:val="0"/>
          <w:marTop w:val="0"/>
          <w:marBottom w:val="0"/>
          <w:divBdr>
            <w:top w:val="none" w:sz="0" w:space="0" w:color="auto"/>
            <w:left w:val="none" w:sz="0" w:space="0" w:color="auto"/>
            <w:bottom w:val="none" w:sz="0" w:space="0" w:color="auto"/>
            <w:right w:val="none" w:sz="0" w:space="0" w:color="auto"/>
          </w:divBdr>
        </w:div>
        <w:div w:id="1905334598">
          <w:marLeft w:val="0"/>
          <w:marRight w:val="0"/>
          <w:marTop w:val="0"/>
          <w:marBottom w:val="0"/>
          <w:divBdr>
            <w:top w:val="none" w:sz="0" w:space="0" w:color="auto"/>
            <w:left w:val="none" w:sz="0" w:space="0" w:color="auto"/>
            <w:bottom w:val="none" w:sz="0" w:space="0" w:color="auto"/>
            <w:right w:val="none" w:sz="0" w:space="0" w:color="auto"/>
          </w:divBdr>
        </w:div>
        <w:div w:id="417214299">
          <w:marLeft w:val="0"/>
          <w:marRight w:val="0"/>
          <w:marTop w:val="0"/>
          <w:marBottom w:val="0"/>
          <w:divBdr>
            <w:top w:val="none" w:sz="0" w:space="0" w:color="auto"/>
            <w:left w:val="none" w:sz="0" w:space="0" w:color="auto"/>
            <w:bottom w:val="none" w:sz="0" w:space="0" w:color="auto"/>
            <w:right w:val="none" w:sz="0" w:space="0" w:color="auto"/>
          </w:divBdr>
        </w:div>
        <w:div w:id="1119957336">
          <w:marLeft w:val="0"/>
          <w:marRight w:val="0"/>
          <w:marTop w:val="0"/>
          <w:marBottom w:val="0"/>
          <w:divBdr>
            <w:top w:val="none" w:sz="0" w:space="0" w:color="auto"/>
            <w:left w:val="none" w:sz="0" w:space="0" w:color="auto"/>
            <w:bottom w:val="none" w:sz="0" w:space="0" w:color="auto"/>
            <w:right w:val="none" w:sz="0" w:space="0" w:color="auto"/>
          </w:divBdr>
        </w:div>
        <w:div w:id="549658805">
          <w:marLeft w:val="0"/>
          <w:marRight w:val="0"/>
          <w:marTop w:val="0"/>
          <w:marBottom w:val="0"/>
          <w:divBdr>
            <w:top w:val="none" w:sz="0" w:space="0" w:color="auto"/>
            <w:left w:val="none" w:sz="0" w:space="0" w:color="auto"/>
            <w:bottom w:val="none" w:sz="0" w:space="0" w:color="auto"/>
            <w:right w:val="none" w:sz="0" w:space="0" w:color="auto"/>
          </w:divBdr>
        </w:div>
        <w:div w:id="934241742">
          <w:marLeft w:val="0"/>
          <w:marRight w:val="0"/>
          <w:marTop w:val="0"/>
          <w:marBottom w:val="0"/>
          <w:divBdr>
            <w:top w:val="none" w:sz="0" w:space="0" w:color="auto"/>
            <w:left w:val="none" w:sz="0" w:space="0" w:color="auto"/>
            <w:bottom w:val="none" w:sz="0" w:space="0" w:color="auto"/>
            <w:right w:val="none" w:sz="0" w:space="0" w:color="auto"/>
          </w:divBdr>
        </w:div>
        <w:div w:id="975261198">
          <w:marLeft w:val="0"/>
          <w:marRight w:val="0"/>
          <w:marTop w:val="0"/>
          <w:marBottom w:val="0"/>
          <w:divBdr>
            <w:top w:val="none" w:sz="0" w:space="0" w:color="auto"/>
            <w:left w:val="none" w:sz="0" w:space="0" w:color="auto"/>
            <w:bottom w:val="none" w:sz="0" w:space="0" w:color="auto"/>
            <w:right w:val="none" w:sz="0" w:space="0" w:color="auto"/>
          </w:divBdr>
        </w:div>
        <w:div w:id="34232920">
          <w:marLeft w:val="0"/>
          <w:marRight w:val="0"/>
          <w:marTop w:val="0"/>
          <w:marBottom w:val="0"/>
          <w:divBdr>
            <w:top w:val="none" w:sz="0" w:space="0" w:color="auto"/>
            <w:left w:val="none" w:sz="0" w:space="0" w:color="auto"/>
            <w:bottom w:val="none" w:sz="0" w:space="0" w:color="auto"/>
            <w:right w:val="none" w:sz="0" w:space="0" w:color="auto"/>
          </w:divBdr>
        </w:div>
        <w:div w:id="1465197286">
          <w:marLeft w:val="0"/>
          <w:marRight w:val="0"/>
          <w:marTop w:val="0"/>
          <w:marBottom w:val="0"/>
          <w:divBdr>
            <w:top w:val="none" w:sz="0" w:space="0" w:color="auto"/>
            <w:left w:val="none" w:sz="0" w:space="0" w:color="auto"/>
            <w:bottom w:val="none" w:sz="0" w:space="0" w:color="auto"/>
            <w:right w:val="none" w:sz="0" w:space="0" w:color="auto"/>
          </w:divBdr>
        </w:div>
        <w:div w:id="1945335036">
          <w:marLeft w:val="0"/>
          <w:marRight w:val="0"/>
          <w:marTop w:val="0"/>
          <w:marBottom w:val="0"/>
          <w:divBdr>
            <w:top w:val="none" w:sz="0" w:space="0" w:color="auto"/>
            <w:left w:val="none" w:sz="0" w:space="0" w:color="auto"/>
            <w:bottom w:val="none" w:sz="0" w:space="0" w:color="auto"/>
            <w:right w:val="none" w:sz="0" w:space="0" w:color="auto"/>
          </w:divBdr>
        </w:div>
        <w:div w:id="389496482">
          <w:marLeft w:val="0"/>
          <w:marRight w:val="0"/>
          <w:marTop w:val="0"/>
          <w:marBottom w:val="0"/>
          <w:divBdr>
            <w:top w:val="none" w:sz="0" w:space="0" w:color="auto"/>
            <w:left w:val="none" w:sz="0" w:space="0" w:color="auto"/>
            <w:bottom w:val="none" w:sz="0" w:space="0" w:color="auto"/>
            <w:right w:val="none" w:sz="0" w:space="0" w:color="auto"/>
          </w:divBdr>
        </w:div>
        <w:div w:id="1474785286">
          <w:marLeft w:val="0"/>
          <w:marRight w:val="0"/>
          <w:marTop w:val="0"/>
          <w:marBottom w:val="0"/>
          <w:divBdr>
            <w:top w:val="none" w:sz="0" w:space="0" w:color="auto"/>
            <w:left w:val="none" w:sz="0" w:space="0" w:color="auto"/>
            <w:bottom w:val="none" w:sz="0" w:space="0" w:color="auto"/>
            <w:right w:val="none" w:sz="0" w:space="0" w:color="auto"/>
          </w:divBdr>
        </w:div>
        <w:div w:id="1084884850">
          <w:marLeft w:val="0"/>
          <w:marRight w:val="0"/>
          <w:marTop w:val="0"/>
          <w:marBottom w:val="0"/>
          <w:divBdr>
            <w:top w:val="none" w:sz="0" w:space="0" w:color="auto"/>
            <w:left w:val="none" w:sz="0" w:space="0" w:color="auto"/>
            <w:bottom w:val="none" w:sz="0" w:space="0" w:color="auto"/>
            <w:right w:val="none" w:sz="0" w:space="0" w:color="auto"/>
          </w:divBdr>
        </w:div>
        <w:div w:id="103154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6EB22-3D19-425B-8B70-FC7C1FF61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B8D871-47C6-4AC9-9301-2B15CDD7BA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548EF1-3C95-40C5-BE88-978F99DA2734}">
  <ds:schemaRefs>
    <ds:schemaRef ds:uri="http://schemas.microsoft.com/sharepoint/v3/contenttype/forms"/>
  </ds:schemaRefs>
</ds:datastoreItem>
</file>

<file path=customXml/itemProps4.xml><?xml version="1.0" encoding="utf-8"?>
<ds:datastoreItem xmlns:ds="http://schemas.openxmlformats.org/officeDocument/2006/customXml" ds:itemID="{E5C3BDF4-0A85-417F-A3FA-EBF5C3112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6455</Words>
  <Characters>3680</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2021-09-17T08:30:00Z</dcterms:created>
  <dcterms:modified xsi:type="dcterms:W3CDTF">2022-01-10T13:34:00Z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