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9443C9" w14:textId="77777777" w:rsidR="009308F7" w:rsidRPr="00DB1300" w:rsidRDefault="009308F7" w:rsidP="00DB1300">
      <w:pPr>
        <w:jc w:val="both"/>
        <w:rPr>
          <w:rFonts w:ascii="Times New Roman" w:eastAsia="Times New Roman" w:hAnsi="Times New Roman" w:cs="Times New Roman"/>
          <w:noProof/>
          <w:sz w:val="24"/>
          <w:szCs w:val="20"/>
        </w:rPr>
      </w:pPr>
    </w:p>
    <w:p w14:paraId="7AF940CB" w14:textId="77777777" w:rsidR="009308F7" w:rsidRPr="00DB1300" w:rsidRDefault="000A4B9A" w:rsidP="000A4B9A">
      <w:pPr>
        <w:jc w:val="right"/>
        <w:rPr>
          <w:rFonts w:ascii="Times New Roman" w:eastAsia="Times New Roman" w:hAnsi="Times New Roman" w:cs="Times New Roman"/>
          <w:noProof/>
          <w:sz w:val="24"/>
          <w:szCs w:val="20"/>
        </w:rPr>
      </w:pPr>
      <w:r>
        <w:rPr>
          <w:rFonts w:ascii="Times New Roman" w:hAnsi="Times New Roman"/>
          <w:noProof/>
          <w:sz w:val="24"/>
          <w:szCs w:val="20"/>
        </w:rPr>
        <w:drawing>
          <wp:inline distT="0" distB="0" distL="0" distR="0" wp14:anchorId="7BACB799" wp14:editId="2C0C6B8F">
            <wp:extent cx="1669415" cy="14884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9415" cy="1488440"/>
                    </a:xfrm>
                    <a:prstGeom prst="rect">
                      <a:avLst/>
                    </a:prstGeom>
                    <a:noFill/>
                    <a:ln>
                      <a:noFill/>
                    </a:ln>
                  </pic:spPr>
                </pic:pic>
              </a:graphicData>
            </a:graphic>
          </wp:inline>
        </w:drawing>
      </w:r>
    </w:p>
    <w:p w14:paraId="4737B697" w14:textId="77777777" w:rsidR="009308F7" w:rsidRPr="00DB1300" w:rsidRDefault="000A4B9A" w:rsidP="000A4B9A">
      <w:pPr>
        <w:jc w:val="right"/>
        <w:rPr>
          <w:rFonts w:ascii="Times New Roman" w:eastAsia="Times New Roman" w:hAnsi="Times New Roman" w:cs="Times New Roman"/>
          <w:noProof/>
          <w:sz w:val="24"/>
          <w:szCs w:val="20"/>
        </w:rPr>
      </w:pPr>
      <w:r>
        <w:rPr>
          <w:rFonts w:ascii="Times New Roman" w:hAnsi="Times New Roman"/>
          <w:sz w:val="24"/>
        </w:rPr>
        <w:t>Somijas Lauksaimniecības un mežkopības ministrija</w:t>
      </w:r>
    </w:p>
    <w:p w14:paraId="3F6488A9" w14:textId="77777777" w:rsidR="009308F7" w:rsidRPr="00DB1300" w:rsidRDefault="009308F7" w:rsidP="00DB1300">
      <w:pPr>
        <w:jc w:val="both"/>
        <w:rPr>
          <w:rFonts w:ascii="Times New Roman" w:eastAsia="Times New Roman" w:hAnsi="Times New Roman" w:cs="Times New Roman"/>
          <w:noProof/>
          <w:sz w:val="24"/>
          <w:szCs w:val="20"/>
        </w:rPr>
      </w:pPr>
    </w:p>
    <w:p w14:paraId="0EDB9204" w14:textId="069DE3B4" w:rsidR="009308F7" w:rsidRPr="00DB1300" w:rsidRDefault="000269AC" w:rsidP="00DB1300">
      <w:pPr>
        <w:jc w:val="both"/>
        <w:rPr>
          <w:rFonts w:ascii="Times New Roman" w:eastAsia="Times New Roman" w:hAnsi="Times New Roman" w:cs="Times New Roman"/>
          <w:noProof/>
          <w:sz w:val="24"/>
          <w:szCs w:val="21"/>
        </w:rPr>
      </w:pPr>
      <w:r w:rsidRPr="00A3003B">
        <w:rPr>
          <w:rFonts w:ascii="Times New Roman" w:eastAsia="Times New Roman" w:hAnsi="Times New Roman" w:cs="Times New Roman"/>
          <w:noProof/>
          <w:sz w:val="24"/>
          <w:szCs w:val="21"/>
        </w:rPr>
        <w:drawing>
          <wp:inline distT="0" distB="0" distL="0" distR="0" wp14:anchorId="72352C7B" wp14:editId="5EBD6242">
            <wp:extent cx="5762625" cy="645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6451600"/>
                    </a:xfrm>
                    <a:prstGeom prst="rect">
                      <a:avLst/>
                    </a:prstGeom>
                    <a:noFill/>
                    <a:ln>
                      <a:noFill/>
                    </a:ln>
                  </pic:spPr>
                </pic:pic>
              </a:graphicData>
            </a:graphic>
          </wp:inline>
        </w:drawing>
      </w:r>
    </w:p>
    <w:p w14:paraId="6CBC1DAE" w14:textId="77777777" w:rsidR="000A4B9A" w:rsidRDefault="000A4B9A">
      <w:pPr>
        <w:rPr>
          <w:rFonts w:ascii="Times New Roman" w:eastAsia="Calibri" w:hAnsi="Times New Roman" w:cs="Calibri"/>
          <w:noProof/>
          <w:sz w:val="24"/>
          <w:szCs w:val="16"/>
        </w:rPr>
      </w:pPr>
      <w:bookmarkStart w:id="0" w:name="Veterinary_hygiene._A_guideline_for_vete"/>
      <w:bookmarkEnd w:id="0"/>
      <w:r>
        <w:br w:type="page"/>
      </w:r>
    </w:p>
    <w:p w14:paraId="07CB98F8" w14:textId="77777777" w:rsidR="009308F7" w:rsidRPr="00DB1300" w:rsidRDefault="009308F7" w:rsidP="00DB1300">
      <w:pPr>
        <w:jc w:val="both"/>
        <w:rPr>
          <w:rFonts w:ascii="Times New Roman" w:eastAsia="Times New Roman" w:hAnsi="Times New Roman" w:cs="Times New Roman"/>
          <w:noProof/>
          <w:sz w:val="24"/>
          <w:szCs w:val="20"/>
        </w:rPr>
      </w:pPr>
    </w:p>
    <w:p w14:paraId="28B82635"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Lauksaimniecības un mežkopības ministrijas publikācijas 2019:29</w:t>
      </w:r>
    </w:p>
    <w:p w14:paraId="3B9E7700" w14:textId="226F690D" w:rsidR="009308F7" w:rsidRDefault="009308F7" w:rsidP="00DB1300">
      <w:pPr>
        <w:jc w:val="both"/>
        <w:rPr>
          <w:rFonts w:ascii="Times New Roman" w:eastAsia="Calibri" w:hAnsi="Times New Roman" w:cs="Calibri"/>
          <w:noProof/>
          <w:sz w:val="24"/>
          <w:szCs w:val="20"/>
        </w:rPr>
      </w:pPr>
    </w:p>
    <w:p w14:paraId="271DE0DB" w14:textId="4047EFD3" w:rsidR="000269AC" w:rsidRDefault="000269AC" w:rsidP="00DB1300">
      <w:pPr>
        <w:jc w:val="both"/>
        <w:rPr>
          <w:rFonts w:ascii="Times New Roman" w:eastAsia="Calibri" w:hAnsi="Times New Roman" w:cs="Calibri"/>
          <w:noProof/>
          <w:sz w:val="24"/>
          <w:szCs w:val="20"/>
        </w:rPr>
      </w:pPr>
    </w:p>
    <w:p w14:paraId="22C84952" w14:textId="78B19631" w:rsidR="000269AC" w:rsidRDefault="000269AC" w:rsidP="00DB1300">
      <w:pPr>
        <w:jc w:val="both"/>
        <w:rPr>
          <w:rFonts w:ascii="Times New Roman" w:eastAsia="Calibri" w:hAnsi="Times New Roman" w:cs="Calibri"/>
          <w:noProof/>
          <w:sz w:val="24"/>
          <w:szCs w:val="20"/>
        </w:rPr>
      </w:pPr>
    </w:p>
    <w:p w14:paraId="4FDBD9F9" w14:textId="40460F2E" w:rsidR="000269AC" w:rsidRDefault="000269AC" w:rsidP="00DB1300">
      <w:pPr>
        <w:jc w:val="both"/>
        <w:rPr>
          <w:rFonts w:ascii="Times New Roman" w:eastAsia="Calibri" w:hAnsi="Times New Roman" w:cs="Calibri"/>
          <w:noProof/>
          <w:sz w:val="24"/>
          <w:szCs w:val="20"/>
        </w:rPr>
      </w:pPr>
    </w:p>
    <w:p w14:paraId="5AC13CDD" w14:textId="4248CC5E" w:rsidR="000269AC" w:rsidRDefault="000269AC" w:rsidP="00DB1300">
      <w:pPr>
        <w:jc w:val="both"/>
        <w:rPr>
          <w:rFonts w:ascii="Times New Roman" w:eastAsia="Calibri" w:hAnsi="Times New Roman" w:cs="Calibri"/>
          <w:noProof/>
          <w:sz w:val="24"/>
          <w:szCs w:val="20"/>
        </w:rPr>
      </w:pPr>
    </w:p>
    <w:p w14:paraId="7DD50311" w14:textId="6FE3A9F8" w:rsidR="000269AC" w:rsidRDefault="000269AC" w:rsidP="00DB1300">
      <w:pPr>
        <w:jc w:val="both"/>
        <w:rPr>
          <w:rFonts w:ascii="Times New Roman" w:eastAsia="Calibri" w:hAnsi="Times New Roman" w:cs="Calibri"/>
          <w:noProof/>
          <w:sz w:val="24"/>
          <w:szCs w:val="20"/>
        </w:rPr>
      </w:pPr>
    </w:p>
    <w:p w14:paraId="0BFC869C" w14:textId="71C4B75B" w:rsidR="000269AC" w:rsidRDefault="000269AC" w:rsidP="00DB1300">
      <w:pPr>
        <w:jc w:val="both"/>
        <w:rPr>
          <w:rFonts w:ascii="Times New Roman" w:eastAsia="Calibri" w:hAnsi="Times New Roman" w:cs="Calibri"/>
          <w:noProof/>
          <w:sz w:val="24"/>
          <w:szCs w:val="20"/>
        </w:rPr>
      </w:pPr>
    </w:p>
    <w:p w14:paraId="22BB101A" w14:textId="7D657A9A" w:rsidR="000269AC" w:rsidRDefault="000269AC" w:rsidP="00DB1300">
      <w:pPr>
        <w:jc w:val="both"/>
        <w:rPr>
          <w:rFonts w:ascii="Times New Roman" w:eastAsia="Calibri" w:hAnsi="Times New Roman" w:cs="Calibri"/>
          <w:noProof/>
          <w:sz w:val="24"/>
          <w:szCs w:val="20"/>
        </w:rPr>
      </w:pPr>
    </w:p>
    <w:p w14:paraId="391D58E3" w14:textId="35E7C885" w:rsidR="000269AC" w:rsidRDefault="000269AC" w:rsidP="00DB1300">
      <w:pPr>
        <w:jc w:val="both"/>
        <w:rPr>
          <w:rFonts w:ascii="Times New Roman" w:eastAsia="Calibri" w:hAnsi="Times New Roman" w:cs="Calibri"/>
          <w:noProof/>
          <w:sz w:val="24"/>
          <w:szCs w:val="20"/>
        </w:rPr>
      </w:pPr>
    </w:p>
    <w:p w14:paraId="180457CE" w14:textId="79A94A3B" w:rsidR="000269AC" w:rsidRDefault="000269AC" w:rsidP="00DB1300">
      <w:pPr>
        <w:jc w:val="both"/>
        <w:rPr>
          <w:rFonts w:ascii="Times New Roman" w:eastAsia="Calibri" w:hAnsi="Times New Roman" w:cs="Calibri"/>
          <w:noProof/>
          <w:sz w:val="24"/>
          <w:szCs w:val="20"/>
        </w:rPr>
      </w:pPr>
    </w:p>
    <w:p w14:paraId="6E91B5D0" w14:textId="66F8DA7B" w:rsidR="000269AC" w:rsidRDefault="000269AC" w:rsidP="00DB1300">
      <w:pPr>
        <w:jc w:val="both"/>
        <w:rPr>
          <w:rFonts w:ascii="Times New Roman" w:eastAsia="Calibri" w:hAnsi="Times New Roman" w:cs="Calibri"/>
          <w:noProof/>
          <w:sz w:val="24"/>
          <w:szCs w:val="20"/>
        </w:rPr>
      </w:pPr>
    </w:p>
    <w:p w14:paraId="73E28C81" w14:textId="55351950" w:rsidR="000269AC" w:rsidRDefault="000269AC" w:rsidP="00DB1300">
      <w:pPr>
        <w:jc w:val="both"/>
        <w:rPr>
          <w:rFonts w:ascii="Times New Roman" w:eastAsia="Calibri" w:hAnsi="Times New Roman" w:cs="Calibri"/>
          <w:noProof/>
          <w:sz w:val="24"/>
          <w:szCs w:val="20"/>
        </w:rPr>
      </w:pPr>
    </w:p>
    <w:p w14:paraId="7118F3FE" w14:textId="77777777" w:rsidR="000269AC" w:rsidRPr="00DB1300" w:rsidRDefault="000269AC" w:rsidP="00DB1300">
      <w:pPr>
        <w:jc w:val="both"/>
        <w:rPr>
          <w:rFonts w:ascii="Times New Roman" w:eastAsia="Calibri" w:hAnsi="Times New Roman" w:cs="Calibri"/>
          <w:noProof/>
          <w:sz w:val="24"/>
          <w:szCs w:val="20"/>
        </w:rPr>
      </w:pPr>
    </w:p>
    <w:p w14:paraId="49481A3C" w14:textId="77777777" w:rsidR="009308F7" w:rsidRPr="00DB1300" w:rsidRDefault="009308F7" w:rsidP="00DB1300">
      <w:pPr>
        <w:jc w:val="both"/>
        <w:rPr>
          <w:rFonts w:ascii="Times New Roman" w:eastAsia="Calibri" w:hAnsi="Times New Roman" w:cs="Calibri"/>
          <w:noProof/>
          <w:sz w:val="24"/>
          <w:szCs w:val="20"/>
        </w:rPr>
      </w:pPr>
    </w:p>
    <w:p w14:paraId="6E234477" w14:textId="77777777" w:rsidR="009308F7" w:rsidRPr="00DB1300" w:rsidRDefault="009308F7" w:rsidP="00DB1300">
      <w:pPr>
        <w:jc w:val="both"/>
        <w:rPr>
          <w:rFonts w:ascii="Times New Roman" w:eastAsia="Calibri" w:hAnsi="Times New Roman" w:cs="Calibri"/>
          <w:noProof/>
          <w:sz w:val="24"/>
          <w:szCs w:val="19"/>
        </w:rPr>
      </w:pPr>
    </w:p>
    <w:p w14:paraId="5A066CCF" w14:textId="77777777" w:rsidR="009308F7" w:rsidRPr="000269AC" w:rsidRDefault="009308F7" w:rsidP="00DB1300">
      <w:pPr>
        <w:jc w:val="both"/>
        <w:rPr>
          <w:rFonts w:ascii="Times New Roman" w:eastAsia="Calibri" w:hAnsi="Times New Roman" w:cs="Calibri"/>
          <w:b/>
          <w:bCs/>
          <w:noProof/>
          <w:sz w:val="28"/>
          <w:szCs w:val="44"/>
        </w:rPr>
      </w:pPr>
      <w:r w:rsidRPr="000269AC">
        <w:rPr>
          <w:rFonts w:ascii="Times New Roman" w:hAnsi="Times New Roman"/>
          <w:b/>
          <w:sz w:val="28"/>
          <w:szCs w:val="24"/>
        </w:rPr>
        <w:t>Veterinārā higiēna – norādījumi veterinārmedicīniskās prakses iestādēm</w:t>
      </w:r>
    </w:p>
    <w:p w14:paraId="43892A79" w14:textId="77777777" w:rsidR="00571426" w:rsidRDefault="00571426" w:rsidP="00DB1300">
      <w:pPr>
        <w:jc w:val="both"/>
        <w:rPr>
          <w:rFonts w:ascii="Times New Roman" w:hAnsi="Times New Roman"/>
          <w:noProof/>
          <w:sz w:val="24"/>
        </w:rPr>
      </w:pPr>
    </w:p>
    <w:p w14:paraId="002F45AB" w14:textId="77777777" w:rsidR="009308F7" w:rsidRPr="00DB1300" w:rsidRDefault="009308F7" w:rsidP="00DB1300">
      <w:pPr>
        <w:jc w:val="both"/>
        <w:rPr>
          <w:rFonts w:ascii="Times New Roman" w:hAnsi="Times New Roman"/>
          <w:noProof/>
          <w:sz w:val="24"/>
        </w:rPr>
      </w:pPr>
      <w:r>
        <w:rPr>
          <w:rFonts w:ascii="Times New Roman" w:hAnsi="Times New Roman"/>
          <w:sz w:val="24"/>
        </w:rPr>
        <w:t>Katarīna Tomsone un Hanna Āltonena</w:t>
      </w:r>
    </w:p>
    <w:p w14:paraId="30905F34" w14:textId="77777777" w:rsidR="009308F7" w:rsidRDefault="009308F7" w:rsidP="00DB1300">
      <w:pPr>
        <w:jc w:val="both"/>
        <w:rPr>
          <w:rFonts w:ascii="Times New Roman" w:eastAsia="Calibri" w:hAnsi="Times New Roman" w:cs="Calibri"/>
          <w:noProof/>
          <w:sz w:val="24"/>
          <w:szCs w:val="26"/>
        </w:rPr>
      </w:pPr>
    </w:p>
    <w:p w14:paraId="2DA11C91" w14:textId="6555409F" w:rsidR="00571426" w:rsidRDefault="00571426" w:rsidP="00DB1300">
      <w:pPr>
        <w:jc w:val="both"/>
        <w:rPr>
          <w:rFonts w:ascii="Times New Roman" w:eastAsia="Calibri" w:hAnsi="Times New Roman" w:cs="Calibri"/>
          <w:noProof/>
          <w:sz w:val="24"/>
          <w:szCs w:val="26"/>
        </w:rPr>
      </w:pPr>
    </w:p>
    <w:p w14:paraId="129CFC97" w14:textId="2B92E4C1" w:rsidR="000269AC" w:rsidRDefault="000269AC" w:rsidP="00DB1300">
      <w:pPr>
        <w:jc w:val="both"/>
        <w:rPr>
          <w:rFonts w:ascii="Times New Roman" w:eastAsia="Calibri" w:hAnsi="Times New Roman" w:cs="Calibri"/>
          <w:noProof/>
          <w:sz w:val="24"/>
          <w:szCs w:val="26"/>
        </w:rPr>
      </w:pPr>
    </w:p>
    <w:p w14:paraId="3D5E86EC" w14:textId="6E6AD829" w:rsidR="000269AC" w:rsidRDefault="000269AC" w:rsidP="00DB1300">
      <w:pPr>
        <w:jc w:val="both"/>
        <w:rPr>
          <w:rFonts w:ascii="Times New Roman" w:eastAsia="Calibri" w:hAnsi="Times New Roman" w:cs="Calibri"/>
          <w:noProof/>
          <w:sz w:val="24"/>
          <w:szCs w:val="26"/>
        </w:rPr>
      </w:pPr>
    </w:p>
    <w:p w14:paraId="13F3813A" w14:textId="7FB149EF" w:rsidR="000269AC" w:rsidRDefault="000269AC" w:rsidP="00DB1300">
      <w:pPr>
        <w:jc w:val="both"/>
        <w:rPr>
          <w:rFonts w:ascii="Times New Roman" w:eastAsia="Calibri" w:hAnsi="Times New Roman" w:cs="Calibri"/>
          <w:noProof/>
          <w:sz w:val="24"/>
          <w:szCs w:val="26"/>
        </w:rPr>
      </w:pPr>
    </w:p>
    <w:p w14:paraId="4F6E5B0C" w14:textId="57A7B3B3" w:rsidR="000269AC" w:rsidRDefault="000269AC" w:rsidP="00DB1300">
      <w:pPr>
        <w:jc w:val="both"/>
        <w:rPr>
          <w:rFonts w:ascii="Times New Roman" w:eastAsia="Calibri" w:hAnsi="Times New Roman" w:cs="Calibri"/>
          <w:noProof/>
          <w:sz w:val="24"/>
          <w:szCs w:val="26"/>
        </w:rPr>
      </w:pPr>
    </w:p>
    <w:p w14:paraId="57A5B9C9" w14:textId="0BD5331B" w:rsidR="000269AC" w:rsidRDefault="000269AC" w:rsidP="00DB1300">
      <w:pPr>
        <w:jc w:val="both"/>
        <w:rPr>
          <w:rFonts w:ascii="Times New Roman" w:eastAsia="Calibri" w:hAnsi="Times New Roman" w:cs="Calibri"/>
          <w:noProof/>
          <w:sz w:val="24"/>
          <w:szCs w:val="26"/>
        </w:rPr>
      </w:pPr>
    </w:p>
    <w:p w14:paraId="0D16598B" w14:textId="2D75EEF5" w:rsidR="000269AC" w:rsidRDefault="000269AC" w:rsidP="00DB1300">
      <w:pPr>
        <w:jc w:val="both"/>
        <w:rPr>
          <w:rFonts w:ascii="Times New Roman" w:eastAsia="Calibri" w:hAnsi="Times New Roman" w:cs="Calibri"/>
          <w:noProof/>
          <w:sz w:val="24"/>
          <w:szCs w:val="26"/>
        </w:rPr>
      </w:pPr>
    </w:p>
    <w:p w14:paraId="205CEF18" w14:textId="284D2723" w:rsidR="000269AC" w:rsidRDefault="000269AC" w:rsidP="00DB1300">
      <w:pPr>
        <w:jc w:val="both"/>
        <w:rPr>
          <w:rFonts w:ascii="Times New Roman" w:eastAsia="Calibri" w:hAnsi="Times New Roman" w:cs="Calibri"/>
          <w:noProof/>
          <w:sz w:val="24"/>
          <w:szCs w:val="26"/>
        </w:rPr>
      </w:pPr>
    </w:p>
    <w:p w14:paraId="32E34521" w14:textId="53DFCD8B" w:rsidR="000269AC" w:rsidRDefault="000269AC" w:rsidP="00DB1300">
      <w:pPr>
        <w:jc w:val="both"/>
        <w:rPr>
          <w:rFonts w:ascii="Times New Roman" w:eastAsia="Calibri" w:hAnsi="Times New Roman" w:cs="Calibri"/>
          <w:noProof/>
          <w:sz w:val="24"/>
          <w:szCs w:val="26"/>
        </w:rPr>
      </w:pPr>
    </w:p>
    <w:p w14:paraId="4BDD1D12" w14:textId="7CB111A1" w:rsidR="000269AC" w:rsidRDefault="000269AC" w:rsidP="00DB1300">
      <w:pPr>
        <w:jc w:val="both"/>
        <w:rPr>
          <w:rFonts w:ascii="Times New Roman" w:eastAsia="Calibri" w:hAnsi="Times New Roman" w:cs="Calibri"/>
          <w:noProof/>
          <w:sz w:val="24"/>
          <w:szCs w:val="26"/>
        </w:rPr>
      </w:pPr>
    </w:p>
    <w:p w14:paraId="2FFE4261" w14:textId="48454480" w:rsidR="000269AC" w:rsidRDefault="000269AC" w:rsidP="00DB1300">
      <w:pPr>
        <w:jc w:val="both"/>
        <w:rPr>
          <w:rFonts w:ascii="Times New Roman" w:eastAsia="Calibri" w:hAnsi="Times New Roman" w:cs="Calibri"/>
          <w:noProof/>
          <w:sz w:val="24"/>
          <w:szCs w:val="26"/>
        </w:rPr>
      </w:pPr>
    </w:p>
    <w:p w14:paraId="2461C45C" w14:textId="55B6B970" w:rsidR="000269AC" w:rsidRDefault="000269AC" w:rsidP="00DB1300">
      <w:pPr>
        <w:jc w:val="both"/>
        <w:rPr>
          <w:rFonts w:ascii="Times New Roman" w:eastAsia="Calibri" w:hAnsi="Times New Roman" w:cs="Calibri"/>
          <w:noProof/>
          <w:sz w:val="24"/>
          <w:szCs w:val="26"/>
        </w:rPr>
      </w:pPr>
    </w:p>
    <w:p w14:paraId="5DF4EA7B" w14:textId="17D46700" w:rsidR="000269AC" w:rsidRDefault="000269AC" w:rsidP="00DB1300">
      <w:pPr>
        <w:jc w:val="both"/>
        <w:rPr>
          <w:rFonts w:ascii="Times New Roman" w:eastAsia="Calibri" w:hAnsi="Times New Roman" w:cs="Calibri"/>
          <w:noProof/>
          <w:sz w:val="24"/>
          <w:szCs w:val="26"/>
        </w:rPr>
      </w:pPr>
    </w:p>
    <w:p w14:paraId="4A801735" w14:textId="2F072C8A" w:rsidR="000269AC" w:rsidRDefault="000269AC" w:rsidP="00DB1300">
      <w:pPr>
        <w:jc w:val="both"/>
        <w:rPr>
          <w:rFonts w:ascii="Times New Roman" w:eastAsia="Calibri" w:hAnsi="Times New Roman" w:cs="Calibri"/>
          <w:noProof/>
          <w:sz w:val="24"/>
          <w:szCs w:val="26"/>
        </w:rPr>
      </w:pPr>
    </w:p>
    <w:p w14:paraId="41446D45" w14:textId="7920C050" w:rsidR="000269AC" w:rsidRDefault="000269AC" w:rsidP="00DB1300">
      <w:pPr>
        <w:jc w:val="both"/>
        <w:rPr>
          <w:rFonts w:ascii="Times New Roman" w:eastAsia="Calibri" w:hAnsi="Times New Roman" w:cs="Calibri"/>
          <w:noProof/>
          <w:sz w:val="24"/>
          <w:szCs w:val="26"/>
        </w:rPr>
      </w:pPr>
    </w:p>
    <w:p w14:paraId="787EAB81" w14:textId="2E866A2D" w:rsidR="000269AC" w:rsidRDefault="000269AC" w:rsidP="00DB1300">
      <w:pPr>
        <w:jc w:val="both"/>
        <w:rPr>
          <w:rFonts w:ascii="Times New Roman" w:eastAsia="Calibri" w:hAnsi="Times New Roman" w:cs="Calibri"/>
          <w:noProof/>
          <w:sz w:val="24"/>
          <w:szCs w:val="26"/>
        </w:rPr>
      </w:pPr>
    </w:p>
    <w:p w14:paraId="75A412FE" w14:textId="32798187" w:rsidR="000269AC" w:rsidRDefault="000269AC" w:rsidP="00DB1300">
      <w:pPr>
        <w:jc w:val="both"/>
        <w:rPr>
          <w:rFonts w:ascii="Times New Roman" w:eastAsia="Calibri" w:hAnsi="Times New Roman" w:cs="Calibri"/>
          <w:noProof/>
          <w:sz w:val="24"/>
          <w:szCs w:val="26"/>
        </w:rPr>
      </w:pPr>
    </w:p>
    <w:p w14:paraId="7A6AD734" w14:textId="6FCEEAD0" w:rsidR="000269AC" w:rsidRDefault="000269AC" w:rsidP="00DB1300">
      <w:pPr>
        <w:jc w:val="both"/>
        <w:rPr>
          <w:rFonts w:ascii="Times New Roman" w:eastAsia="Calibri" w:hAnsi="Times New Roman" w:cs="Calibri"/>
          <w:noProof/>
          <w:sz w:val="24"/>
          <w:szCs w:val="26"/>
        </w:rPr>
      </w:pPr>
    </w:p>
    <w:p w14:paraId="70131064" w14:textId="2668BCA6" w:rsidR="000269AC" w:rsidRDefault="000269AC" w:rsidP="00DB1300">
      <w:pPr>
        <w:jc w:val="both"/>
        <w:rPr>
          <w:rFonts w:ascii="Times New Roman" w:eastAsia="Calibri" w:hAnsi="Times New Roman" w:cs="Calibri"/>
          <w:noProof/>
          <w:sz w:val="24"/>
          <w:szCs w:val="26"/>
        </w:rPr>
      </w:pPr>
    </w:p>
    <w:p w14:paraId="1B19EA93" w14:textId="4C48BAB4" w:rsidR="000269AC" w:rsidRDefault="000269AC" w:rsidP="00DB1300">
      <w:pPr>
        <w:jc w:val="both"/>
        <w:rPr>
          <w:rFonts w:ascii="Times New Roman" w:eastAsia="Calibri" w:hAnsi="Times New Roman" w:cs="Calibri"/>
          <w:noProof/>
          <w:sz w:val="24"/>
          <w:szCs w:val="26"/>
        </w:rPr>
      </w:pPr>
    </w:p>
    <w:p w14:paraId="1D2F792A" w14:textId="4147F7B4" w:rsidR="000269AC" w:rsidRDefault="000269AC" w:rsidP="00DB1300">
      <w:pPr>
        <w:jc w:val="both"/>
        <w:rPr>
          <w:rFonts w:ascii="Times New Roman" w:eastAsia="Calibri" w:hAnsi="Times New Roman" w:cs="Calibri"/>
          <w:noProof/>
          <w:sz w:val="24"/>
          <w:szCs w:val="26"/>
        </w:rPr>
      </w:pPr>
    </w:p>
    <w:p w14:paraId="00F69E1E" w14:textId="77777777" w:rsidR="000269AC" w:rsidRPr="00DB1300" w:rsidRDefault="000269AC" w:rsidP="00DB1300">
      <w:pPr>
        <w:jc w:val="both"/>
        <w:rPr>
          <w:rFonts w:ascii="Times New Roman" w:eastAsia="Calibri" w:hAnsi="Times New Roman" w:cs="Calibri"/>
          <w:noProof/>
          <w:sz w:val="24"/>
          <w:szCs w:val="26"/>
        </w:rPr>
      </w:pPr>
    </w:p>
    <w:p w14:paraId="18D1C444" w14:textId="77777777" w:rsidR="009308F7" w:rsidRPr="00DB1300" w:rsidRDefault="009308F7" w:rsidP="00DB1300">
      <w:pPr>
        <w:jc w:val="both"/>
        <w:rPr>
          <w:rFonts w:ascii="Times New Roman" w:eastAsia="Calibri" w:hAnsi="Times New Roman" w:cs="Calibri"/>
          <w:noProof/>
          <w:sz w:val="24"/>
          <w:szCs w:val="26"/>
        </w:rPr>
      </w:pPr>
    </w:p>
    <w:p w14:paraId="42631329" w14:textId="77777777" w:rsidR="009308F7" w:rsidRPr="00DB1300" w:rsidRDefault="009308F7" w:rsidP="00DB1300">
      <w:pPr>
        <w:jc w:val="both"/>
        <w:rPr>
          <w:rFonts w:ascii="Times New Roman" w:hAnsi="Times New Roman"/>
          <w:noProof/>
          <w:sz w:val="24"/>
        </w:rPr>
      </w:pPr>
      <w:r>
        <w:rPr>
          <w:rFonts w:ascii="Times New Roman" w:hAnsi="Times New Roman"/>
          <w:sz w:val="24"/>
        </w:rPr>
        <w:t>Somijas Lauksaimniecības un mežkopības ministrija, Helsinki, 2019</w:t>
      </w:r>
    </w:p>
    <w:p w14:paraId="6DE2D70C" w14:textId="77777777" w:rsidR="00571426" w:rsidRDefault="00571426">
      <w:pPr>
        <w:rPr>
          <w:rFonts w:ascii="Times New Roman" w:eastAsia="Calibri" w:hAnsi="Times New Roman" w:cs="Calibri"/>
          <w:noProof/>
          <w:sz w:val="24"/>
          <w:szCs w:val="16"/>
        </w:rPr>
      </w:pPr>
      <w:r>
        <w:br w:type="page"/>
      </w:r>
    </w:p>
    <w:p w14:paraId="3260C851" w14:textId="101CA3B1" w:rsidR="00DB1300" w:rsidRDefault="00DB1300" w:rsidP="00DB1300">
      <w:pPr>
        <w:jc w:val="both"/>
        <w:rPr>
          <w:rFonts w:ascii="Times New Roman" w:eastAsia="Calibri" w:hAnsi="Times New Roman" w:cs="Calibri"/>
          <w:noProof/>
          <w:sz w:val="24"/>
          <w:szCs w:val="16"/>
        </w:rPr>
      </w:pPr>
    </w:p>
    <w:p w14:paraId="35C07905" w14:textId="33EF913E" w:rsidR="000269AC" w:rsidRDefault="000269AC" w:rsidP="00DB1300">
      <w:pPr>
        <w:jc w:val="both"/>
        <w:rPr>
          <w:rFonts w:ascii="Times New Roman" w:eastAsia="Calibri" w:hAnsi="Times New Roman" w:cs="Calibri"/>
          <w:noProof/>
          <w:sz w:val="24"/>
          <w:szCs w:val="16"/>
        </w:rPr>
      </w:pPr>
    </w:p>
    <w:p w14:paraId="08A3C035" w14:textId="0D116C13" w:rsidR="000269AC" w:rsidRDefault="000269AC" w:rsidP="00DB1300">
      <w:pPr>
        <w:jc w:val="both"/>
        <w:rPr>
          <w:rFonts w:ascii="Times New Roman" w:eastAsia="Calibri" w:hAnsi="Times New Roman" w:cs="Calibri"/>
          <w:noProof/>
          <w:sz w:val="24"/>
          <w:szCs w:val="16"/>
        </w:rPr>
      </w:pPr>
    </w:p>
    <w:p w14:paraId="706BDEEE" w14:textId="75543BFB" w:rsidR="000269AC" w:rsidRDefault="000269AC" w:rsidP="00DB1300">
      <w:pPr>
        <w:jc w:val="both"/>
        <w:rPr>
          <w:rFonts w:ascii="Times New Roman" w:eastAsia="Calibri" w:hAnsi="Times New Roman" w:cs="Calibri"/>
          <w:noProof/>
          <w:sz w:val="24"/>
          <w:szCs w:val="16"/>
        </w:rPr>
      </w:pPr>
    </w:p>
    <w:p w14:paraId="3B8DFF33" w14:textId="51841A79" w:rsidR="000269AC" w:rsidRDefault="000269AC" w:rsidP="00DB1300">
      <w:pPr>
        <w:jc w:val="both"/>
        <w:rPr>
          <w:rFonts w:ascii="Times New Roman" w:eastAsia="Calibri" w:hAnsi="Times New Roman" w:cs="Calibri"/>
          <w:noProof/>
          <w:sz w:val="24"/>
          <w:szCs w:val="16"/>
        </w:rPr>
      </w:pPr>
    </w:p>
    <w:p w14:paraId="53F870B8" w14:textId="7D0917BC" w:rsidR="000269AC" w:rsidRDefault="000269AC" w:rsidP="00DB1300">
      <w:pPr>
        <w:jc w:val="both"/>
        <w:rPr>
          <w:rFonts w:ascii="Times New Roman" w:eastAsia="Calibri" w:hAnsi="Times New Roman" w:cs="Calibri"/>
          <w:noProof/>
          <w:sz w:val="24"/>
          <w:szCs w:val="16"/>
        </w:rPr>
      </w:pPr>
    </w:p>
    <w:p w14:paraId="60E07FC8" w14:textId="1F92F87F" w:rsidR="000269AC" w:rsidRDefault="000269AC" w:rsidP="00DB1300">
      <w:pPr>
        <w:jc w:val="both"/>
        <w:rPr>
          <w:rFonts w:ascii="Times New Roman" w:eastAsia="Calibri" w:hAnsi="Times New Roman" w:cs="Calibri"/>
          <w:noProof/>
          <w:sz w:val="24"/>
          <w:szCs w:val="16"/>
        </w:rPr>
      </w:pPr>
    </w:p>
    <w:p w14:paraId="6453D5A2" w14:textId="7F379C36" w:rsidR="000269AC" w:rsidRDefault="000269AC" w:rsidP="00DB1300">
      <w:pPr>
        <w:jc w:val="both"/>
        <w:rPr>
          <w:rFonts w:ascii="Times New Roman" w:eastAsia="Calibri" w:hAnsi="Times New Roman" w:cs="Calibri"/>
          <w:noProof/>
          <w:sz w:val="24"/>
          <w:szCs w:val="16"/>
        </w:rPr>
      </w:pPr>
    </w:p>
    <w:p w14:paraId="1370C732" w14:textId="68967B24" w:rsidR="000269AC" w:rsidRDefault="000269AC" w:rsidP="00DB1300">
      <w:pPr>
        <w:jc w:val="both"/>
        <w:rPr>
          <w:rFonts w:ascii="Times New Roman" w:eastAsia="Calibri" w:hAnsi="Times New Roman" w:cs="Calibri"/>
          <w:noProof/>
          <w:sz w:val="24"/>
          <w:szCs w:val="16"/>
        </w:rPr>
      </w:pPr>
    </w:p>
    <w:p w14:paraId="6FFEF3D5" w14:textId="22DD37D4" w:rsidR="000269AC" w:rsidRDefault="000269AC" w:rsidP="00DB1300">
      <w:pPr>
        <w:jc w:val="both"/>
        <w:rPr>
          <w:rFonts w:ascii="Times New Roman" w:eastAsia="Calibri" w:hAnsi="Times New Roman" w:cs="Calibri"/>
          <w:noProof/>
          <w:sz w:val="24"/>
          <w:szCs w:val="16"/>
        </w:rPr>
      </w:pPr>
    </w:p>
    <w:p w14:paraId="1BB386D3" w14:textId="51481914" w:rsidR="000269AC" w:rsidRDefault="000269AC" w:rsidP="00DB1300">
      <w:pPr>
        <w:jc w:val="both"/>
        <w:rPr>
          <w:rFonts w:ascii="Times New Roman" w:eastAsia="Calibri" w:hAnsi="Times New Roman" w:cs="Calibri"/>
          <w:noProof/>
          <w:sz w:val="24"/>
          <w:szCs w:val="16"/>
        </w:rPr>
      </w:pPr>
    </w:p>
    <w:p w14:paraId="55F6F898" w14:textId="7EABC15F" w:rsidR="000269AC" w:rsidRDefault="000269AC" w:rsidP="00DB1300">
      <w:pPr>
        <w:jc w:val="both"/>
        <w:rPr>
          <w:rFonts w:ascii="Times New Roman" w:eastAsia="Calibri" w:hAnsi="Times New Roman" w:cs="Calibri"/>
          <w:noProof/>
          <w:sz w:val="24"/>
          <w:szCs w:val="16"/>
        </w:rPr>
      </w:pPr>
    </w:p>
    <w:p w14:paraId="1E2657C5" w14:textId="4001D697" w:rsidR="000269AC" w:rsidRDefault="000269AC" w:rsidP="00DB1300">
      <w:pPr>
        <w:jc w:val="both"/>
        <w:rPr>
          <w:rFonts w:ascii="Times New Roman" w:eastAsia="Calibri" w:hAnsi="Times New Roman" w:cs="Calibri"/>
          <w:noProof/>
          <w:sz w:val="24"/>
          <w:szCs w:val="16"/>
        </w:rPr>
      </w:pPr>
    </w:p>
    <w:p w14:paraId="21923746" w14:textId="015F38CC" w:rsidR="000269AC" w:rsidRDefault="000269AC" w:rsidP="00DB1300">
      <w:pPr>
        <w:jc w:val="both"/>
        <w:rPr>
          <w:rFonts w:ascii="Times New Roman" w:eastAsia="Calibri" w:hAnsi="Times New Roman" w:cs="Calibri"/>
          <w:noProof/>
          <w:sz w:val="24"/>
          <w:szCs w:val="16"/>
        </w:rPr>
      </w:pPr>
    </w:p>
    <w:p w14:paraId="3D129EB6" w14:textId="0E5F733B" w:rsidR="000269AC" w:rsidRDefault="000269AC" w:rsidP="00DB1300">
      <w:pPr>
        <w:jc w:val="both"/>
        <w:rPr>
          <w:rFonts w:ascii="Times New Roman" w:eastAsia="Calibri" w:hAnsi="Times New Roman" w:cs="Calibri"/>
          <w:noProof/>
          <w:sz w:val="24"/>
          <w:szCs w:val="16"/>
        </w:rPr>
      </w:pPr>
    </w:p>
    <w:p w14:paraId="7ED44578" w14:textId="3079FEC9" w:rsidR="000269AC" w:rsidRDefault="000269AC" w:rsidP="00DB1300">
      <w:pPr>
        <w:jc w:val="both"/>
        <w:rPr>
          <w:rFonts w:ascii="Times New Roman" w:eastAsia="Calibri" w:hAnsi="Times New Roman" w:cs="Calibri"/>
          <w:noProof/>
          <w:sz w:val="24"/>
          <w:szCs w:val="16"/>
        </w:rPr>
      </w:pPr>
    </w:p>
    <w:p w14:paraId="533037F7" w14:textId="7BDFDB7D" w:rsidR="000269AC" w:rsidRDefault="000269AC" w:rsidP="00DB1300">
      <w:pPr>
        <w:jc w:val="both"/>
        <w:rPr>
          <w:rFonts w:ascii="Times New Roman" w:eastAsia="Calibri" w:hAnsi="Times New Roman" w:cs="Calibri"/>
          <w:noProof/>
          <w:sz w:val="24"/>
          <w:szCs w:val="16"/>
        </w:rPr>
      </w:pPr>
    </w:p>
    <w:p w14:paraId="55F445AB" w14:textId="17218352" w:rsidR="000269AC" w:rsidRDefault="000269AC" w:rsidP="00DB1300">
      <w:pPr>
        <w:jc w:val="both"/>
        <w:rPr>
          <w:rFonts w:ascii="Times New Roman" w:eastAsia="Calibri" w:hAnsi="Times New Roman" w:cs="Calibri"/>
          <w:noProof/>
          <w:sz w:val="24"/>
          <w:szCs w:val="16"/>
        </w:rPr>
      </w:pPr>
    </w:p>
    <w:p w14:paraId="7BB79E3A" w14:textId="4E3E152D" w:rsidR="000269AC" w:rsidRDefault="000269AC" w:rsidP="00DB1300">
      <w:pPr>
        <w:jc w:val="both"/>
        <w:rPr>
          <w:rFonts w:ascii="Times New Roman" w:eastAsia="Calibri" w:hAnsi="Times New Roman" w:cs="Calibri"/>
          <w:noProof/>
          <w:sz w:val="24"/>
          <w:szCs w:val="16"/>
        </w:rPr>
      </w:pPr>
    </w:p>
    <w:p w14:paraId="3EBF2DCC" w14:textId="474CCBC4" w:rsidR="000269AC" w:rsidRDefault="000269AC" w:rsidP="00DB1300">
      <w:pPr>
        <w:jc w:val="both"/>
        <w:rPr>
          <w:rFonts w:ascii="Times New Roman" w:eastAsia="Calibri" w:hAnsi="Times New Roman" w:cs="Calibri"/>
          <w:noProof/>
          <w:sz w:val="24"/>
          <w:szCs w:val="16"/>
        </w:rPr>
      </w:pPr>
    </w:p>
    <w:p w14:paraId="6832042E" w14:textId="61D73AB7" w:rsidR="000269AC" w:rsidRDefault="000269AC" w:rsidP="00DB1300">
      <w:pPr>
        <w:jc w:val="both"/>
        <w:rPr>
          <w:rFonts w:ascii="Times New Roman" w:eastAsia="Calibri" w:hAnsi="Times New Roman" w:cs="Calibri"/>
          <w:noProof/>
          <w:sz w:val="24"/>
          <w:szCs w:val="16"/>
        </w:rPr>
      </w:pPr>
    </w:p>
    <w:p w14:paraId="18F46ECD" w14:textId="744B6CA9" w:rsidR="000269AC" w:rsidRDefault="000269AC" w:rsidP="00DB1300">
      <w:pPr>
        <w:jc w:val="both"/>
        <w:rPr>
          <w:rFonts w:ascii="Times New Roman" w:eastAsia="Calibri" w:hAnsi="Times New Roman" w:cs="Calibri"/>
          <w:noProof/>
          <w:sz w:val="24"/>
          <w:szCs w:val="16"/>
        </w:rPr>
      </w:pPr>
    </w:p>
    <w:p w14:paraId="0C948676" w14:textId="40D8D3B2" w:rsidR="000269AC" w:rsidRDefault="000269AC" w:rsidP="00DB1300">
      <w:pPr>
        <w:jc w:val="both"/>
        <w:rPr>
          <w:rFonts w:ascii="Times New Roman" w:eastAsia="Calibri" w:hAnsi="Times New Roman" w:cs="Calibri"/>
          <w:noProof/>
          <w:sz w:val="24"/>
          <w:szCs w:val="16"/>
        </w:rPr>
      </w:pPr>
    </w:p>
    <w:p w14:paraId="593E2C9A" w14:textId="77777777" w:rsidR="000269AC" w:rsidRDefault="000269AC" w:rsidP="00DB1300">
      <w:pPr>
        <w:jc w:val="both"/>
        <w:rPr>
          <w:rFonts w:ascii="Times New Roman" w:eastAsia="Calibri" w:hAnsi="Times New Roman" w:cs="Calibri"/>
          <w:noProof/>
          <w:sz w:val="24"/>
          <w:szCs w:val="16"/>
        </w:rPr>
      </w:pPr>
    </w:p>
    <w:p w14:paraId="7718AA36" w14:textId="0846C2BF" w:rsidR="000269AC" w:rsidRDefault="000269AC" w:rsidP="00DB1300">
      <w:pPr>
        <w:jc w:val="both"/>
        <w:rPr>
          <w:rFonts w:ascii="Times New Roman" w:eastAsia="Calibri" w:hAnsi="Times New Roman" w:cs="Calibri"/>
          <w:noProof/>
          <w:sz w:val="24"/>
          <w:szCs w:val="16"/>
        </w:rPr>
      </w:pPr>
    </w:p>
    <w:p w14:paraId="30477824" w14:textId="77777777" w:rsidR="000269AC" w:rsidRPr="00DB1300" w:rsidRDefault="000269AC" w:rsidP="00DB1300">
      <w:pPr>
        <w:jc w:val="both"/>
        <w:rPr>
          <w:rFonts w:ascii="Times New Roman" w:eastAsia="Calibri" w:hAnsi="Times New Roman" w:cs="Calibri"/>
          <w:noProof/>
          <w:sz w:val="24"/>
          <w:szCs w:val="16"/>
        </w:rPr>
      </w:pPr>
    </w:p>
    <w:p w14:paraId="45F1A710" w14:textId="77777777" w:rsidR="009308F7" w:rsidRPr="00DB1300" w:rsidRDefault="00571426" w:rsidP="00DB1300">
      <w:pPr>
        <w:jc w:val="both"/>
        <w:rPr>
          <w:rFonts w:ascii="Times New Roman" w:eastAsia="Calibri" w:hAnsi="Times New Roman" w:cs="Calibri"/>
          <w:noProof/>
          <w:sz w:val="24"/>
          <w:szCs w:val="20"/>
        </w:rPr>
      </w:pPr>
      <w:r>
        <w:rPr>
          <w:rFonts w:ascii="Times New Roman" w:hAnsi="Times New Roman"/>
          <w:noProof/>
          <w:sz w:val="24"/>
          <w:szCs w:val="20"/>
        </w:rPr>
        <w:drawing>
          <wp:inline distT="0" distB="0" distL="0" distR="0" wp14:anchorId="738713E7" wp14:editId="201385A6">
            <wp:extent cx="1934845"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4845" cy="1828800"/>
                    </a:xfrm>
                    <a:prstGeom prst="rect">
                      <a:avLst/>
                    </a:prstGeom>
                    <a:noFill/>
                    <a:ln>
                      <a:noFill/>
                    </a:ln>
                  </pic:spPr>
                </pic:pic>
              </a:graphicData>
            </a:graphic>
          </wp:inline>
        </w:drawing>
      </w:r>
    </w:p>
    <w:p w14:paraId="62A2F045" w14:textId="77777777" w:rsidR="009308F7" w:rsidRPr="00DB1300" w:rsidRDefault="009308F7" w:rsidP="00DB1300">
      <w:pPr>
        <w:jc w:val="both"/>
        <w:rPr>
          <w:rFonts w:ascii="Times New Roman" w:eastAsia="Calibri" w:hAnsi="Times New Roman" w:cs="Calibri"/>
          <w:noProof/>
          <w:sz w:val="24"/>
          <w:szCs w:val="20"/>
        </w:rPr>
      </w:pPr>
    </w:p>
    <w:p w14:paraId="1FE870A5" w14:textId="77777777" w:rsidR="009308F7" w:rsidRPr="000269AC" w:rsidRDefault="00571426" w:rsidP="00DB1300">
      <w:pPr>
        <w:jc w:val="both"/>
        <w:rPr>
          <w:rFonts w:ascii="Times New Roman" w:eastAsia="Calibri" w:hAnsi="Times New Roman" w:cs="Calibri"/>
          <w:noProof/>
          <w:szCs w:val="18"/>
        </w:rPr>
      </w:pPr>
      <w:r w:rsidRPr="000269AC">
        <w:rPr>
          <w:rFonts w:ascii="Times New Roman" w:hAnsi="Times New Roman"/>
          <w:szCs w:val="20"/>
        </w:rPr>
        <w:t>HELSINKU UNIVERSITĀTE</w:t>
      </w:r>
    </w:p>
    <w:p w14:paraId="33361ACC" w14:textId="77777777" w:rsidR="00571426" w:rsidRPr="000269AC" w:rsidRDefault="00571426" w:rsidP="00DB1300">
      <w:pPr>
        <w:jc w:val="both"/>
        <w:rPr>
          <w:rFonts w:ascii="Times New Roman" w:eastAsia="Calibri" w:hAnsi="Times New Roman" w:cs="Calibri"/>
          <w:noProof/>
          <w:szCs w:val="18"/>
        </w:rPr>
      </w:pPr>
      <w:r w:rsidRPr="000269AC">
        <w:rPr>
          <w:rFonts w:ascii="Times New Roman" w:hAnsi="Times New Roman"/>
          <w:szCs w:val="20"/>
        </w:rPr>
        <w:t>VETERINĀRMEDICĪNAS FAKULTĀTE</w:t>
      </w:r>
    </w:p>
    <w:p w14:paraId="3DAEC812" w14:textId="77777777" w:rsidR="009308F7" w:rsidRPr="000269AC" w:rsidRDefault="009308F7" w:rsidP="00DB1300">
      <w:pPr>
        <w:jc w:val="both"/>
        <w:rPr>
          <w:rFonts w:ascii="Times New Roman" w:eastAsia="Calibri" w:hAnsi="Times New Roman" w:cs="Calibri"/>
          <w:noProof/>
          <w:szCs w:val="18"/>
        </w:rPr>
      </w:pPr>
    </w:p>
    <w:p w14:paraId="753E2AB6" w14:textId="77777777" w:rsidR="009308F7" w:rsidRPr="000269AC" w:rsidRDefault="009308F7" w:rsidP="00DB1300">
      <w:pPr>
        <w:jc w:val="both"/>
        <w:rPr>
          <w:rFonts w:ascii="Times New Roman" w:eastAsia="Calibri" w:hAnsi="Times New Roman" w:cs="Calibri"/>
          <w:noProof/>
          <w:szCs w:val="13"/>
        </w:rPr>
      </w:pPr>
    </w:p>
    <w:p w14:paraId="6CF96F97" w14:textId="77777777" w:rsidR="009308F7" w:rsidRPr="000269AC" w:rsidRDefault="009308F7" w:rsidP="00DB1300">
      <w:pPr>
        <w:jc w:val="both"/>
        <w:rPr>
          <w:rFonts w:ascii="Times New Roman" w:hAnsi="Times New Roman"/>
          <w:noProof/>
          <w:szCs w:val="20"/>
        </w:rPr>
      </w:pPr>
      <w:r w:rsidRPr="000269AC">
        <w:rPr>
          <w:rFonts w:ascii="Times New Roman" w:hAnsi="Times New Roman"/>
          <w:szCs w:val="20"/>
        </w:rPr>
        <w:t>Lauksaimniecības un mežkopības ministrija</w:t>
      </w:r>
    </w:p>
    <w:p w14:paraId="383AEE37" w14:textId="77777777" w:rsidR="009308F7" w:rsidRPr="000269AC" w:rsidRDefault="009308F7" w:rsidP="00DB1300">
      <w:pPr>
        <w:jc w:val="both"/>
        <w:rPr>
          <w:rFonts w:ascii="Times New Roman" w:eastAsia="Calibri" w:hAnsi="Times New Roman" w:cs="Calibri"/>
          <w:noProof/>
          <w:szCs w:val="16"/>
        </w:rPr>
      </w:pPr>
    </w:p>
    <w:p w14:paraId="47D17F49" w14:textId="77777777" w:rsidR="009308F7" w:rsidRPr="000269AC" w:rsidRDefault="009308F7" w:rsidP="00DB1300">
      <w:pPr>
        <w:jc w:val="both"/>
        <w:rPr>
          <w:rFonts w:ascii="Times New Roman" w:hAnsi="Times New Roman"/>
          <w:noProof/>
          <w:szCs w:val="20"/>
        </w:rPr>
      </w:pPr>
      <w:r w:rsidRPr="000269AC">
        <w:rPr>
          <w:rFonts w:ascii="Times New Roman" w:hAnsi="Times New Roman"/>
          <w:szCs w:val="20"/>
        </w:rPr>
        <w:t>ISBN (PDF): 978-952-366-019-9</w:t>
      </w:r>
    </w:p>
    <w:p w14:paraId="4B0CDC0D" w14:textId="77777777" w:rsidR="009308F7" w:rsidRPr="000269AC" w:rsidRDefault="009308F7" w:rsidP="00DB1300">
      <w:pPr>
        <w:jc w:val="both"/>
        <w:rPr>
          <w:rFonts w:ascii="Times New Roman" w:eastAsia="Calibri" w:hAnsi="Times New Roman" w:cs="Calibri"/>
          <w:noProof/>
          <w:szCs w:val="16"/>
        </w:rPr>
      </w:pPr>
    </w:p>
    <w:p w14:paraId="4762B1F8" w14:textId="77777777" w:rsidR="009308F7" w:rsidRPr="000269AC" w:rsidRDefault="009308F7" w:rsidP="00DB1300">
      <w:pPr>
        <w:jc w:val="both"/>
        <w:rPr>
          <w:rFonts w:ascii="Times New Roman" w:hAnsi="Times New Roman"/>
          <w:noProof/>
          <w:szCs w:val="20"/>
        </w:rPr>
      </w:pPr>
      <w:r w:rsidRPr="000269AC">
        <w:rPr>
          <w:rFonts w:ascii="Times New Roman" w:hAnsi="Times New Roman"/>
          <w:szCs w:val="20"/>
        </w:rPr>
        <w:t>Salikums: Valsts pārvaldes publikāciju nodaļa</w:t>
      </w:r>
    </w:p>
    <w:p w14:paraId="3052495E" w14:textId="77777777" w:rsidR="009308F7" w:rsidRPr="000269AC" w:rsidRDefault="009308F7" w:rsidP="00DB1300">
      <w:pPr>
        <w:jc w:val="both"/>
        <w:rPr>
          <w:rFonts w:ascii="Times New Roman" w:eastAsia="Calibri" w:hAnsi="Times New Roman" w:cs="Calibri"/>
          <w:noProof/>
          <w:szCs w:val="16"/>
        </w:rPr>
      </w:pPr>
    </w:p>
    <w:p w14:paraId="5FD55F8E" w14:textId="77777777" w:rsidR="009308F7" w:rsidRPr="000269AC" w:rsidRDefault="009308F7" w:rsidP="00DB1300">
      <w:pPr>
        <w:jc w:val="both"/>
        <w:rPr>
          <w:rFonts w:ascii="Times New Roman" w:hAnsi="Times New Roman"/>
          <w:noProof/>
          <w:szCs w:val="20"/>
        </w:rPr>
      </w:pPr>
      <w:r w:rsidRPr="000269AC">
        <w:rPr>
          <w:rFonts w:ascii="Times New Roman" w:hAnsi="Times New Roman"/>
          <w:szCs w:val="20"/>
        </w:rPr>
        <w:t>Helsinki, 2019</w:t>
      </w:r>
    </w:p>
    <w:p w14:paraId="17BFC492" w14:textId="77777777" w:rsidR="00571426" w:rsidRDefault="00571426">
      <w:pPr>
        <w:rPr>
          <w:rFonts w:ascii="Times New Roman" w:eastAsia="Calibri" w:hAnsi="Times New Roman" w:cs="Calibri"/>
          <w:noProof/>
          <w:sz w:val="24"/>
          <w:szCs w:val="16"/>
        </w:rPr>
      </w:pPr>
      <w:r>
        <w:br w:type="page"/>
      </w:r>
    </w:p>
    <w:p w14:paraId="32E4E3CA" w14:textId="77777777" w:rsidR="009308F7" w:rsidRPr="00DB1300" w:rsidRDefault="009308F7" w:rsidP="00DB1300">
      <w:pPr>
        <w:jc w:val="both"/>
        <w:rPr>
          <w:rFonts w:ascii="Times New Roman" w:eastAsia="Times New Roman" w:hAnsi="Times New Roman" w:cs="Times New Roman"/>
          <w:noProof/>
          <w:sz w:val="24"/>
          <w:szCs w:val="17"/>
        </w:rPr>
      </w:pPr>
    </w:p>
    <w:tbl>
      <w:tblPr>
        <w:tblW w:w="0" w:type="auto"/>
        <w:tblCellMar>
          <w:top w:w="28" w:type="dxa"/>
          <w:left w:w="28" w:type="dxa"/>
          <w:bottom w:w="28" w:type="dxa"/>
          <w:right w:w="28" w:type="dxa"/>
        </w:tblCellMar>
        <w:tblLook w:val="01E0" w:firstRow="1" w:lastRow="1" w:firstColumn="1" w:lastColumn="1" w:noHBand="0" w:noVBand="0"/>
      </w:tblPr>
      <w:tblGrid>
        <w:gridCol w:w="2417"/>
        <w:gridCol w:w="2329"/>
        <w:gridCol w:w="2026"/>
        <w:gridCol w:w="2359"/>
      </w:tblGrid>
      <w:tr w:rsidR="009308F7" w:rsidRPr="00DB1300" w14:paraId="369A4FFC" w14:textId="77777777" w:rsidTr="00571426">
        <w:tc>
          <w:tcPr>
            <w:tcW w:w="5000" w:type="pct"/>
            <w:gridSpan w:val="4"/>
            <w:tcBorders>
              <w:top w:val="nil"/>
              <w:left w:val="nil"/>
              <w:bottom w:val="single" w:sz="4" w:space="0" w:color="9C9D9D"/>
              <w:right w:val="nil"/>
            </w:tcBorders>
          </w:tcPr>
          <w:p w14:paraId="1203928E" w14:textId="77777777" w:rsidR="009308F7" w:rsidRDefault="009308F7" w:rsidP="00DB1300">
            <w:pPr>
              <w:pStyle w:val="TableParagraph"/>
              <w:jc w:val="both"/>
              <w:rPr>
                <w:rFonts w:ascii="Times New Roman" w:hAnsi="Times New Roman"/>
                <w:b/>
                <w:noProof/>
                <w:sz w:val="24"/>
              </w:rPr>
            </w:pPr>
            <w:bookmarkStart w:id="1" w:name="Description_sheet"/>
            <w:bookmarkEnd w:id="1"/>
            <w:r>
              <w:rPr>
                <w:rFonts w:ascii="Times New Roman" w:hAnsi="Times New Roman"/>
                <w:b/>
                <w:sz w:val="24"/>
              </w:rPr>
              <w:t>Apraksta lapa</w:t>
            </w:r>
          </w:p>
          <w:p w14:paraId="2E1A00B8" w14:textId="77777777" w:rsidR="00571426" w:rsidRPr="00DB1300" w:rsidRDefault="00571426" w:rsidP="00DB1300">
            <w:pPr>
              <w:pStyle w:val="TableParagraph"/>
              <w:jc w:val="both"/>
              <w:rPr>
                <w:rFonts w:ascii="Times New Roman" w:hAnsi="Times New Roman"/>
                <w:b/>
                <w:noProof/>
                <w:sz w:val="24"/>
              </w:rPr>
            </w:pPr>
          </w:p>
        </w:tc>
      </w:tr>
      <w:tr w:rsidR="009308F7" w:rsidRPr="00DB1300" w14:paraId="40DF3C3E" w14:textId="77777777" w:rsidTr="00571426">
        <w:tc>
          <w:tcPr>
            <w:tcW w:w="1163" w:type="pct"/>
            <w:tcBorders>
              <w:top w:val="single" w:sz="4" w:space="0" w:color="9C9D9D"/>
              <w:left w:val="single" w:sz="4" w:space="0" w:color="9C9D9D"/>
              <w:bottom w:val="single" w:sz="4" w:space="0" w:color="9C9D9D"/>
              <w:right w:val="single" w:sz="4" w:space="0" w:color="9C9D9D"/>
            </w:tcBorders>
          </w:tcPr>
          <w:p w14:paraId="58FB58C7" w14:textId="77777777" w:rsidR="009308F7" w:rsidRPr="00DB1300" w:rsidRDefault="009308F7" w:rsidP="00DB1300">
            <w:pPr>
              <w:pStyle w:val="TableParagraph"/>
              <w:jc w:val="both"/>
              <w:rPr>
                <w:rFonts w:ascii="Times New Roman" w:hAnsi="Times New Roman"/>
                <w:b/>
                <w:noProof/>
                <w:sz w:val="24"/>
              </w:rPr>
            </w:pPr>
            <w:r>
              <w:rPr>
                <w:rFonts w:ascii="Times New Roman" w:hAnsi="Times New Roman"/>
                <w:b/>
                <w:sz w:val="24"/>
              </w:rPr>
              <w:t>Publicējusi</w:t>
            </w:r>
          </w:p>
        </w:tc>
        <w:tc>
          <w:tcPr>
            <w:tcW w:w="2492" w:type="pct"/>
            <w:gridSpan w:val="2"/>
            <w:tcBorders>
              <w:top w:val="single" w:sz="4" w:space="0" w:color="9C9D9D"/>
              <w:left w:val="single" w:sz="4" w:space="0" w:color="9C9D9D"/>
              <w:bottom w:val="single" w:sz="4" w:space="0" w:color="9C9D9D"/>
              <w:right w:val="single" w:sz="4" w:space="0" w:color="9C9D9D"/>
            </w:tcBorders>
          </w:tcPr>
          <w:p w14:paraId="3D89A927" w14:textId="77777777" w:rsidR="009308F7" w:rsidRPr="00DB1300" w:rsidRDefault="009308F7" w:rsidP="00DB1300">
            <w:pPr>
              <w:pStyle w:val="TableParagraph"/>
              <w:jc w:val="both"/>
              <w:rPr>
                <w:rFonts w:ascii="Times New Roman" w:hAnsi="Times New Roman"/>
                <w:noProof/>
                <w:sz w:val="24"/>
              </w:rPr>
            </w:pPr>
            <w:r>
              <w:rPr>
                <w:rFonts w:ascii="Times New Roman" w:hAnsi="Times New Roman"/>
                <w:sz w:val="24"/>
              </w:rPr>
              <w:t>Lauksaimniecības un mežkopības ministrija</w:t>
            </w:r>
          </w:p>
        </w:tc>
        <w:tc>
          <w:tcPr>
            <w:tcW w:w="1346" w:type="pct"/>
            <w:tcBorders>
              <w:top w:val="single" w:sz="4" w:space="0" w:color="9C9D9D"/>
              <w:left w:val="single" w:sz="4" w:space="0" w:color="9C9D9D"/>
              <w:bottom w:val="single" w:sz="4" w:space="0" w:color="9C9D9D"/>
              <w:right w:val="single" w:sz="4" w:space="0" w:color="9C9D9D"/>
            </w:tcBorders>
          </w:tcPr>
          <w:p w14:paraId="652B155B" w14:textId="77777777" w:rsidR="009308F7" w:rsidRPr="00DB1300" w:rsidRDefault="009308F7" w:rsidP="00DB1300">
            <w:pPr>
              <w:pStyle w:val="TableParagraph"/>
              <w:jc w:val="both"/>
              <w:rPr>
                <w:rFonts w:ascii="Times New Roman" w:hAnsi="Times New Roman"/>
                <w:noProof/>
                <w:sz w:val="24"/>
              </w:rPr>
            </w:pPr>
            <w:r>
              <w:rPr>
                <w:rFonts w:ascii="Times New Roman" w:hAnsi="Times New Roman"/>
                <w:sz w:val="24"/>
              </w:rPr>
              <w:t>2019. gada 27. decembrī</w:t>
            </w:r>
          </w:p>
        </w:tc>
      </w:tr>
      <w:tr w:rsidR="009308F7" w:rsidRPr="00DB1300" w14:paraId="0E316337" w14:textId="77777777" w:rsidTr="00571426">
        <w:tc>
          <w:tcPr>
            <w:tcW w:w="1163" w:type="pct"/>
            <w:tcBorders>
              <w:top w:val="single" w:sz="4" w:space="0" w:color="9C9D9D"/>
              <w:left w:val="single" w:sz="4" w:space="0" w:color="9C9D9D"/>
              <w:bottom w:val="single" w:sz="4" w:space="0" w:color="9C9D9D"/>
              <w:right w:val="single" w:sz="4" w:space="0" w:color="9C9D9D"/>
            </w:tcBorders>
          </w:tcPr>
          <w:p w14:paraId="4F16FDD9" w14:textId="77777777" w:rsidR="009308F7" w:rsidRPr="00DB1300" w:rsidRDefault="009308F7" w:rsidP="00DB1300">
            <w:pPr>
              <w:pStyle w:val="TableParagraph"/>
              <w:jc w:val="both"/>
              <w:rPr>
                <w:rFonts w:ascii="Times New Roman" w:hAnsi="Times New Roman"/>
                <w:b/>
                <w:noProof/>
                <w:sz w:val="24"/>
              </w:rPr>
            </w:pPr>
            <w:r>
              <w:rPr>
                <w:rFonts w:ascii="Times New Roman" w:hAnsi="Times New Roman"/>
                <w:b/>
                <w:sz w:val="24"/>
              </w:rPr>
              <w:t>Autores:</w:t>
            </w:r>
          </w:p>
        </w:tc>
        <w:tc>
          <w:tcPr>
            <w:tcW w:w="3837" w:type="pct"/>
            <w:gridSpan w:val="3"/>
            <w:tcBorders>
              <w:top w:val="single" w:sz="4" w:space="0" w:color="9C9D9D"/>
              <w:left w:val="single" w:sz="4" w:space="0" w:color="9C9D9D"/>
              <w:bottom w:val="single" w:sz="4" w:space="0" w:color="9C9D9D"/>
              <w:right w:val="single" w:sz="4" w:space="0" w:color="9C9D9D"/>
            </w:tcBorders>
          </w:tcPr>
          <w:p w14:paraId="40155A2E" w14:textId="77777777" w:rsidR="009308F7" w:rsidRPr="00DB1300" w:rsidRDefault="009308F7" w:rsidP="00DB1300">
            <w:pPr>
              <w:pStyle w:val="TableParagraph"/>
              <w:jc w:val="both"/>
              <w:rPr>
                <w:rFonts w:ascii="Times New Roman" w:hAnsi="Times New Roman"/>
                <w:noProof/>
                <w:sz w:val="24"/>
              </w:rPr>
            </w:pPr>
            <w:r>
              <w:rPr>
                <w:rFonts w:ascii="Times New Roman" w:hAnsi="Times New Roman"/>
                <w:sz w:val="24"/>
              </w:rPr>
              <w:t>Katarīna Tomsone, Hanna Āltonena</w:t>
            </w:r>
          </w:p>
        </w:tc>
      </w:tr>
      <w:tr w:rsidR="009308F7" w:rsidRPr="00DB1300" w14:paraId="5239D243" w14:textId="77777777" w:rsidTr="00571426">
        <w:tc>
          <w:tcPr>
            <w:tcW w:w="1163" w:type="pct"/>
            <w:tcBorders>
              <w:top w:val="single" w:sz="4" w:space="0" w:color="9C9D9D"/>
              <w:left w:val="single" w:sz="4" w:space="0" w:color="9C9D9D"/>
              <w:bottom w:val="single" w:sz="4" w:space="0" w:color="9C9D9D"/>
              <w:right w:val="single" w:sz="4" w:space="0" w:color="9C9D9D"/>
            </w:tcBorders>
          </w:tcPr>
          <w:p w14:paraId="17B7F9EB" w14:textId="77777777" w:rsidR="009308F7" w:rsidRPr="00DB1300" w:rsidRDefault="009308F7" w:rsidP="00DB1300">
            <w:pPr>
              <w:pStyle w:val="TableParagraph"/>
              <w:jc w:val="both"/>
              <w:rPr>
                <w:rFonts w:ascii="Times New Roman" w:hAnsi="Times New Roman"/>
                <w:b/>
                <w:noProof/>
                <w:sz w:val="24"/>
              </w:rPr>
            </w:pPr>
            <w:r>
              <w:rPr>
                <w:rFonts w:ascii="Times New Roman" w:hAnsi="Times New Roman"/>
                <w:b/>
                <w:sz w:val="24"/>
              </w:rPr>
              <w:t>Publikācijas nosaukums</w:t>
            </w:r>
          </w:p>
        </w:tc>
        <w:tc>
          <w:tcPr>
            <w:tcW w:w="3837" w:type="pct"/>
            <w:gridSpan w:val="3"/>
            <w:tcBorders>
              <w:top w:val="single" w:sz="4" w:space="0" w:color="9C9D9D"/>
              <w:left w:val="single" w:sz="4" w:space="0" w:color="9C9D9D"/>
              <w:bottom w:val="single" w:sz="4" w:space="0" w:color="9C9D9D"/>
              <w:right w:val="single" w:sz="4" w:space="0" w:color="9C9D9D"/>
            </w:tcBorders>
          </w:tcPr>
          <w:p w14:paraId="07FB640C" w14:textId="77777777" w:rsidR="009308F7" w:rsidRPr="00DB1300" w:rsidRDefault="009308F7" w:rsidP="00DB1300">
            <w:pPr>
              <w:pStyle w:val="TableParagraph"/>
              <w:jc w:val="both"/>
              <w:rPr>
                <w:rFonts w:ascii="Times New Roman" w:eastAsia="Calibri" w:hAnsi="Times New Roman" w:cs="Calibri"/>
                <w:noProof/>
                <w:sz w:val="24"/>
                <w:szCs w:val="18"/>
              </w:rPr>
            </w:pPr>
            <w:r>
              <w:rPr>
                <w:rFonts w:ascii="Times New Roman" w:hAnsi="Times New Roman"/>
                <w:sz w:val="24"/>
              </w:rPr>
              <w:t>Veterinārā higiēna – norādījumi veterinārmedicīniskās prakses iestādēm</w:t>
            </w:r>
          </w:p>
        </w:tc>
      </w:tr>
      <w:tr w:rsidR="009308F7" w:rsidRPr="00DB1300" w14:paraId="7AECFA85" w14:textId="77777777" w:rsidTr="00571426">
        <w:tc>
          <w:tcPr>
            <w:tcW w:w="1163" w:type="pct"/>
            <w:tcBorders>
              <w:top w:val="single" w:sz="4" w:space="0" w:color="9C9D9D"/>
              <w:left w:val="single" w:sz="4" w:space="0" w:color="9C9D9D"/>
              <w:bottom w:val="single" w:sz="4" w:space="0" w:color="9C9D9D"/>
              <w:right w:val="single" w:sz="4" w:space="0" w:color="9C9D9D"/>
            </w:tcBorders>
          </w:tcPr>
          <w:p w14:paraId="0F442D22" w14:textId="77777777" w:rsidR="009308F7" w:rsidRPr="00DB1300" w:rsidRDefault="009308F7" w:rsidP="00DB1300">
            <w:pPr>
              <w:pStyle w:val="TableParagraph"/>
              <w:jc w:val="both"/>
              <w:rPr>
                <w:rFonts w:ascii="Times New Roman" w:hAnsi="Times New Roman"/>
                <w:b/>
                <w:noProof/>
                <w:sz w:val="24"/>
              </w:rPr>
            </w:pPr>
            <w:r>
              <w:rPr>
                <w:rFonts w:ascii="Times New Roman" w:hAnsi="Times New Roman"/>
                <w:b/>
                <w:sz w:val="24"/>
              </w:rPr>
              <w:t>Sērija un publikācijas Nr.</w:t>
            </w:r>
          </w:p>
        </w:tc>
        <w:tc>
          <w:tcPr>
            <w:tcW w:w="3837" w:type="pct"/>
            <w:gridSpan w:val="3"/>
            <w:tcBorders>
              <w:top w:val="single" w:sz="4" w:space="0" w:color="9C9D9D"/>
              <w:left w:val="single" w:sz="4" w:space="0" w:color="9C9D9D"/>
              <w:bottom w:val="single" w:sz="4" w:space="0" w:color="9C9D9D"/>
              <w:right w:val="single" w:sz="4" w:space="0" w:color="9C9D9D"/>
            </w:tcBorders>
          </w:tcPr>
          <w:p w14:paraId="45842E31" w14:textId="77777777" w:rsidR="009308F7" w:rsidRPr="00DB1300" w:rsidRDefault="009308F7" w:rsidP="00DB1300">
            <w:pPr>
              <w:pStyle w:val="TableParagraph"/>
              <w:jc w:val="both"/>
              <w:rPr>
                <w:rFonts w:ascii="Times New Roman" w:eastAsia="Microsoft Yi Baiti" w:hAnsi="Times New Roman" w:cs="Microsoft Yi Baiti"/>
                <w:noProof/>
                <w:sz w:val="24"/>
                <w:szCs w:val="18"/>
              </w:rPr>
            </w:pPr>
            <w:r>
              <w:rPr>
                <w:rFonts w:ascii="Times New Roman" w:hAnsi="Times New Roman"/>
                <w:sz w:val="24"/>
              </w:rPr>
              <w:t>Lauksaimniecības un mežkopības ministrijas publikācijas 2019:29</w:t>
            </w:r>
          </w:p>
        </w:tc>
      </w:tr>
      <w:tr w:rsidR="009308F7" w:rsidRPr="00DB1300" w14:paraId="73CBBE8D" w14:textId="77777777" w:rsidTr="00571426">
        <w:tc>
          <w:tcPr>
            <w:tcW w:w="1163" w:type="pct"/>
            <w:tcBorders>
              <w:top w:val="single" w:sz="4" w:space="0" w:color="9C9D9D"/>
              <w:left w:val="single" w:sz="4" w:space="0" w:color="9C9D9D"/>
              <w:bottom w:val="single" w:sz="4" w:space="0" w:color="9C9D9D"/>
              <w:right w:val="single" w:sz="4" w:space="0" w:color="9C9D9D"/>
            </w:tcBorders>
          </w:tcPr>
          <w:p w14:paraId="7053AFA8" w14:textId="77777777" w:rsidR="009308F7" w:rsidRPr="00DB1300" w:rsidRDefault="009308F7" w:rsidP="00DB1300">
            <w:pPr>
              <w:pStyle w:val="TableParagraph"/>
              <w:jc w:val="both"/>
              <w:rPr>
                <w:rFonts w:ascii="Times New Roman" w:hAnsi="Times New Roman"/>
                <w:b/>
                <w:noProof/>
                <w:sz w:val="24"/>
              </w:rPr>
            </w:pPr>
            <w:r>
              <w:rPr>
                <w:rFonts w:ascii="Times New Roman" w:hAnsi="Times New Roman"/>
                <w:b/>
                <w:sz w:val="24"/>
              </w:rPr>
              <w:t>ISBN PDF</w:t>
            </w:r>
          </w:p>
        </w:tc>
        <w:tc>
          <w:tcPr>
            <w:tcW w:w="1329" w:type="pct"/>
            <w:tcBorders>
              <w:top w:val="single" w:sz="4" w:space="0" w:color="9C9D9D"/>
              <w:left w:val="single" w:sz="4" w:space="0" w:color="9C9D9D"/>
              <w:bottom w:val="single" w:sz="4" w:space="0" w:color="9C9D9D"/>
              <w:right w:val="single" w:sz="4" w:space="0" w:color="9C9D9D"/>
            </w:tcBorders>
          </w:tcPr>
          <w:p w14:paraId="5586BD3C" w14:textId="77777777" w:rsidR="009308F7" w:rsidRPr="00DB1300" w:rsidRDefault="009308F7" w:rsidP="00DB1300">
            <w:pPr>
              <w:pStyle w:val="TableParagraph"/>
              <w:jc w:val="both"/>
              <w:rPr>
                <w:rFonts w:ascii="Times New Roman" w:hAnsi="Times New Roman"/>
                <w:noProof/>
                <w:sz w:val="24"/>
              </w:rPr>
            </w:pPr>
            <w:r>
              <w:rPr>
                <w:rFonts w:ascii="Times New Roman" w:hAnsi="Times New Roman"/>
                <w:sz w:val="24"/>
              </w:rPr>
              <w:t>978-952-366-019-9</w:t>
            </w:r>
          </w:p>
        </w:tc>
        <w:tc>
          <w:tcPr>
            <w:tcW w:w="1163" w:type="pct"/>
            <w:tcBorders>
              <w:top w:val="single" w:sz="4" w:space="0" w:color="9C9D9D"/>
              <w:left w:val="single" w:sz="4" w:space="0" w:color="9C9D9D"/>
              <w:bottom w:val="single" w:sz="4" w:space="0" w:color="9C9D9D"/>
              <w:right w:val="single" w:sz="4" w:space="0" w:color="9C9D9D"/>
            </w:tcBorders>
          </w:tcPr>
          <w:p w14:paraId="2D1694B8" w14:textId="77777777" w:rsidR="009308F7" w:rsidRPr="00DB1300" w:rsidRDefault="009308F7" w:rsidP="00DB1300">
            <w:pPr>
              <w:pStyle w:val="TableParagraph"/>
              <w:jc w:val="both"/>
              <w:rPr>
                <w:rFonts w:ascii="Times New Roman" w:hAnsi="Times New Roman"/>
                <w:b/>
                <w:noProof/>
                <w:sz w:val="24"/>
              </w:rPr>
            </w:pPr>
            <w:r>
              <w:rPr>
                <w:rFonts w:ascii="Times New Roman" w:hAnsi="Times New Roman"/>
                <w:b/>
                <w:sz w:val="24"/>
              </w:rPr>
              <w:t>ISSN (PDF)</w:t>
            </w:r>
          </w:p>
        </w:tc>
        <w:tc>
          <w:tcPr>
            <w:tcW w:w="1346" w:type="pct"/>
            <w:tcBorders>
              <w:top w:val="single" w:sz="4" w:space="0" w:color="9C9D9D"/>
              <w:left w:val="single" w:sz="4" w:space="0" w:color="9C9D9D"/>
              <w:bottom w:val="single" w:sz="4" w:space="0" w:color="9C9D9D"/>
              <w:right w:val="single" w:sz="4" w:space="0" w:color="9C9D9D"/>
            </w:tcBorders>
          </w:tcPr>
          <w:p w14:paraId="56541C3A" w14:textId="77777777" w:rsidR="009308F7" w:rsidRPr="00DB1300" w:rsidRDefault="009308F7" w:rsidP="00DB1300">
            <w:pPr>
              <w:pStyle w:val="TableParagraph"/>
              <w:jc w:val="both"/>
              <w:rPr>
                <w:rFonts w:ascii="Times New Roman" w:hAnsi="Times New Roman"/>
                <w:noProof/>
                <w:sz w:val="24"/>
              </w:rPr>
            </w:pPr>
            <w:r>
              <w:rPr>
                <w:rFonts w:ascii="Times New Roman" w:hAnsi="Times New Roman"/>
                <w:sz w:val="24"/>
              </w:rPr>
              <w:t>1797-397X</w:t>
            </w:r>
          </w:p>
        </w:tc>
      </w:tr>
      <w:tr w:rsidR="009308F7" w:rsidRPr="00DB1300" w14:paraId="3E80CAD5" w14:textId="77777777" w:rsidTr="00571426">
        <w:tc>
          <w:tcPr>
            <w:tcW w:w="1163" w:type="pct"/>
            <w:tcBorders>
              <w:top w:val="single" w:sz="4" w:space="0" w:color="9C9D9D"/>
              <w:left w:val="single" w:sz="4" w:space="0" w:color="9C9D9D"/>
              <w:bottom w:val="single" w:sz="4" w:space="0" w:color="9C9D9D"/>
              <w:right w:val="single" w:sz="4" w:space="0" w:color="9C9D9D"/>
            </w:tcBorders>
          </w:tcPr>
          <w:p w14:paraId="6A5A0D1F" w14:textId="77777777" w:rsidR="009308F7" w:rsidRPr="00DB1300" w:rsidRDefault="009308F7" w:rsidP="00DB1300">
            <w:pPr>
              <w:pStyle w:val="TableParagraph"/>
              <w:jc w:val="both"/>
              <w:rPr>
                <w:rFonts w:ascii="Times New Roman" w:hAnsi="Times New Roman"/>
                <w:b/>
                <w:noProof/>
                <w:sz w:val="24"/>
              </w:rPr>
            </w:pPr>
            <w:r>
              <w:rPr>
                <w:rFonts w:ascii="Times New Roman" w:hAnsi="Times New Roman"/>
                <w:b/>
                <w:sz w:val="24"/>
              </w:rPr>
              <w:t>Interneta adrese (</w:t>
            </w:r>
            <w:r>
              <w:rPr>
                <w:rFonts w:ascii="Times New Roman" w:hAnsi="Times New Roman"/>
                <w:b/>
                <w:i/>
                <w:iCs/>
                <w:sz w:val="24"/>
              </w:rPr>
              <w:t>URN</w:t>
            </w:r>
            <w:r>
              <w:rPr>
                <w:rFonts w:ascii="Times New Roman" w:hAnsi="Times New Roman"/>
                <w:b/>
                <w:sz w:val="24"/>
              </w:rPr>
              <w:t>)</w:t>
            </w:r>
          </w:p>
        </w:tc>
        <w:tc>
          <w:tcPr>
            <w:tcW w:w="3837" w:type="pct"/>
            <w:gridSpan w:val="3"/>
            <w:tcBorders>
              <w:top w:val="single" w:sz="4" w:space="0" w:color="9C9D9D"/>
              <w:left w:val="single" w:sz="4" w:space="0" w:color="9C9D9D"/>
              <w:bottom w:val="single" w:sz="4" w:space="0" w:color="9C9D9D"/>
              <w:right w:val="single" w:sz="4" w:space="0" w:color="9C9D9D"/>
            </w:tcBorders>
          </w:tcPr>
          <w:p w14:paraId="1BB65FAA" w14:textId="77777777" w:rsidR="009308F7" w:rsidRPr="00DB1300" w:rsidRDefault="009308F7" w:rsidP="00DB1300">
            <w:pPr>
              <w:pStyle w:val="TableParagraph"/>
              <w:tabs>
                <w:tab w:val="right" w:pos="3247"/>
              </w:tabs>
              <w:jc w:val="both"/>
              <w:rPr>
                <w:rFonts w:ascii="Times New Roman" w:hAnsi="Times New Roman"/>
                <w:noProof/>
                <w:sz w:val="24"/>
              </w:rPr>
            </w:pPr>
            <w:r>
              <w:rPr>
                <w:rFonts w:ascii="Times New Roman" w:hAnsi="Times New Roman"/>
                <w:sz w:val="24"/>
              </w:rPr>
              <w:t>http://urn.fi/URN:ISBN:978-952-366-019-9</w:t>
            </w:r>
          </w:p>
        </w:tc>
      </w:tr>
      <w:tr w:rsidR="009308F7" w:rsidRPr="00DB1300" w14:paraId="2684D436" w14:textId="77777777" w:rsidTr="00571426">
        <w:tc>
          <w:tcPr>
            <w:tcW w:w="1163" w:type="pct"/>
            <w:tcBorders>
              <w:top w:val="single" w:sz="4" w:space="0" w:color="9C9D9D"/>
              <w:left w:val="single" w:sz="4" w:space="0" w:color="9C9D9D"/>
              <w:bottom w:val="single" w:sz="4" w:space="0" w:color="9C9D9D"/>
              <w:right w:val="single" w:sz="4" w:space="0" w:color="9C9D9D"/>
            </w:tcBorders>
          </w:tcPr>
          <w:p w14:paraId="6DF2318E" w14:textId="77777777" w:rsidR="009308F7" w:rsidRPr="00DB1300" w:rsidRDefault="009308F7" w:rsidP="00DB1300">
            <w:pPr>
              <w:pStyle w:val="TableParagraph"/>
              <w:jc w:val="both"/>
              <w:rPr>
                <w:rFonts w:ascii="Times New Roman" w:hAnsi="Times New Roman"/>
                <w:b/>
                <w:noProof/>
                <w:sz w:val="24"/>
              </w:rPr>
            </w:pPr>
            <w:r>
              <w:rPr>
                <w:rFonts w:ascii="Times New Roman" w:hAnsi="Times New Roman"/>
                <w:b/>
                <w:sz w:val="24"/>
              </w:rPr>
              <w:t>Lappuses</w:t>
            </w:r>
          </w:p>
        </w:tc>
        <w:tc>
          <w:tcPr>
            <w:tcW w:w="1329" w:type="pct"/>
            <w:tcBorders>
              <w:top w:val="single" w:sz="4" w:space="0" w:color="9C9D9D"/>
              <w:left w:val="single" w:sz="4" w:space="0" w:color="9C9D9D"/>
              <w:bottom w:val="single" w:sz="4" w:space="0" w:color="9C9D9D"/>
              <w:right w:val="single" w:sz="4" w:space="0" w:color="9C9D9D"/>
            </w:tcBorders>
          </w:tcPr>
          <w:p w14:paraId="7F640F2A" w14:textId="77777777" w:rsidR="009308F7" w:rsidRPr="00DB1300" w:rsidRDefault="009308F7" w:rsidP="00DB1300">
            <w:pPr>
              <w:pStyle w:val="TableParagraph"/>
              <w:jc w:val="both"/>
              <w:rPr>
                <w:rFonts w:ascii="Times New Roman" w:hAnsi="Times New Roman"/>
                <w:noProof/>
                <w:sz w:val="24"/>
              </w:rPr>
            </w:pPr>
            <w:r>
              <w:rPr>
                <w:rFonts w:ascii="Times New Roman" w:hAnsi="Times New Roman"/>
                <w:sz w:val="24"/>
              </w:rPr>
              <w:t>51</w:t>
            </w:r>
          </w:p>
        </w:tc>
        <w:tc>
          <w:tcPr>
            <w:tcW w:w="1163" w:type="pct"/>
            <w:tcBorders>
              <w:top w:val="single" w:sz="4" w:space="0" w:color="9C9D9D"/>
              <w:left w:val="single" w:sz="4" w:space="0" w:color="9C9D9D"/>
              <w:bottom w:val="single" w:sz="4" w:space="0" w:color="9C9D9D"/>
              <w:right w:val="single" w:sz="4" w:space="0" w:color="9C9D9D"/>
            </w:tcBorders>
          </w:tcPr>
          <w:p w14:paraId="3CA6C4C1" w14:textId="77777777" w:rsidR="009308F7" w:rsidRPr="00DB1300" w:rsidRDefault="009308F7" w:rsidP="00DB1300">
            <w:pPr>
              <w:pStyle w:val="TableParagraph"/>
              <w:jc w:val="both"/>
              <w:rPr>
                <w:rFonts w:ascii="Times New Roman" w:hAnsi="Times New Roman"/>
                <w:b/>
                <w:noProof/>
                <w:sz w:val="24"/>
              </w:rPr>
            </w:pPr>
            <w:r>
              <w:rPr>
                <w:rFonts w:ascii="Times New Roman" w:hAnsi="Times New Roman"/>
                <w:b/>
                <w:sz w:val="24"/>
              </w:rPr>
              <w:t>Valoda</w:t>
            </w:r>
          </w:p>
        </w:tc>
        <w:tc>
          <w:tcPr>
            <w:tcW w:w="1346" w:type="pct"/>
            <w:tcBorders>
              <w:top w:val="single" w:sz="4" w:space="0" w:color="9C9D9D"/>
              <w:left w:val="single" w:sz="4" w:space="0" w:color="9C9D9D"/>
              <w:bottom w:val="single" w:sz="4" w:space="0" w:color="9C9D9D"/>
              <w:right w:val="single" w:sz="4" w:space="0" w:color="9C9D9D"/>
            </w:tcBorders>
          </w:tcPr>
          <w:p w14:paraId="64D6FBC0" w14:textId="77777777" w:rsidR="009308F7" w:rsidRPr="00DB1300" w:rsidRDefault="009308F7" w:rsidP="00DB1300">
            <w:pPr>
              <w:pStyle w:val="TableParagraph"/>
              <w:jc w:val="both"/>
              <w:rPr>
                <w:rFonts w:ascii="Times New Roman" w:hAnsi="Times New Roman"/>
                <w:noProof/>
                <w:sz w:val="24"/>
              </w:rPr>
            </w:pPr>
            <w:r>
              <w:rPr>
                <w:rFonts w:ascii="Times New Roman" w:hAnsi="Times New Roman"/>
                <w:sz w:val="24"/>
              </w:rPr>
              <w:t>Tulkojums no angļu valodas</w:t>
            </w:r>
          </w:p>
        </w:tc>
      </w:tr>
      <w:tr w:rsidR="009308F7" w:rsidRPr="00DB1300" w14:paraId="29FBBBC2" w14:textId="77777777" w:rsidTr="00571426">
        <w:tc>
          <w:tcPr>
            <w:tcW w:w="1163" w:type="pct"/>
            <w:tcBorders>
              <w:top w:val="single" w:sz="4" w:space="0" w:color="9C9D9D"/>
              <w:left w:val="single" w:sz="4" w:space="0" w:color="9C9D9D"/>
              <w:bottom w:val="single" w:sz="4" w:space="0" w:color="9C9D9D"/>
              <w:right w:val="single" w:sz="4" w:space="0" w:color="9C9D9D"/>
            </w:tcBorders>
          </w:tcPr>
          <w:p w14:paraId="50CDDED4" w14:textId="77777777" w:rsidR="009308F7" w:rsidRPr="00DB1300" w:rsidRDefault="009308F7" w:rsidP="00DB1300">
            <w:pPr>
              <w:pStyle w:val="TableParagraph"/>
              <w:jc w:val="both"/>
              <w:rPr>
                <w:rFonts w:ascii="Times New Roman" w:hAnsi="Times New Roman"/>
                <w:b/>
                <w:noProof/>
                <w:sz w:val="24"/>
              </w:rPr>
            </w:pPr>
            <w:r>
              <w:rPr>
                <w:rFonts w:ascii="Times New Roman" w:hAnsi="Times New Roman"/>
                <w:b/>
                <w:sz w:val="24"/>
              </w:rPr>
              <w:t>Atslēgvārdi</w:t>
            </w:r>
          </w:p>
        </w:tc>
        <w:tc>
          <w:tcPr>
            <w:tcW w:w="3837" w:type="pct"/>
            <w:gridSpan w:val="3"/>
            <w:tcBorders>
              <w:top w:val="single" w:sz="4" w:space="0" w:color="9C9D9D"/>
              <w:left w:val="single" w:sz="4" w:space="0" w:color="9C9D9D"/>
              <w:bottom w:val="single" w:sz="4" w:space="0" w:color="9C9D9D"/>
              <w:right w:val="single" w:sz="4" w:space="0" w:color="9C9D9D"/>
            </w:tcBorders>
          </w:tcPr>
          <w:p w14:paraId="04EA423C" w14:textId="306A45F0" w:rsidR="009308F7" w:rsidRPr="00DB1300" w:rsidRDefault="009308F7" w:rsidP="00DB1300">
            <w:pPr>
              <w:pStyle w:val="TableParagraph"/>
              <w:jc w:val="both"/>
              <w:rPr>
                <w:rFonts w:ascii="Times New Roman" w:hAnsi="Times New Roman"/>
                <w:noProof/>
                <w:sz w:val="24"/>
              </w:rPr>
            </w:pPr>
            <w:r>
              <w:rPr>
                <w:rFonts w:ascii="Times New Roman" w:hAnsi="Times New Roman"/>
                <w:sz w:val="24"/>
              </w:rPr>
              <w:t>Veterinārmedicīna, mikroorganismu rezistence</w:t>
            </w:r>
            <w:r w:rsidR="00F13DB4" w:rsidRPr="00F13DB4">
              <w:rPr>
                <w:rStyle w:val="FootnoteReference"/>
                <w:rFonts w:ascii="Times New Roman" w:hAnsi="Times New Roman"/>
                <w:sz w:val="24"/>
              </w:rPr>
              <w:footnoteReference w:customMarkFollows="1" w:id="1"/>
              <w:sym w:font="Symbol" w:char="F02A"/>
            </w:r>
            <w:r>
              <w:rPr>
                <w:rFonts w:ascii="Times New Roman" w:hAnsi="Times New Roman"/>
                <w:sz w:val="24"/>
              </w:rPr>
              <w:t>, higiēna, aseptika, veterinārmedicīniskās prakses iestādes, mazie dzīvnieki, riska pacienti, standarta profilakses pasākumi, inficēšanās ceļš</w:t>
            </w:r>
          </w:p>
        </w:tc>
      </w:tr>
      <w:tr w:rsidR="009308F7" w:rsidRPr="00DB1300" w14:paraId="64618551" w14:textId="77777777" w:rsidTr="00571426">
        <w:tc>
          <w:tcPr>
            <w:tcW w:w="5000" w:type="pct"/>
            <w:gridSpan w:val="4"/>
            <w:tcBorders>
              <w:top w:val="single" w:sz="4" w:space="0" w:color="9C9D9D"/>
              <w:left w:val="single" w:sz="4" w:space="0" w:color="9C9D9D"/>
              <w:bottom w:val="single" w:sz="4" w:space="0" w:color="9C9D9D"/>
              <w:right w:val="single" w:sz="4" w:space="0" w:color="9C9D9D"/>
            </w:tcBorders>
          </w:tcPr>
          <w:p w14:paraId="395ED1A7" w14:textId="77777777" w:rsidR="00571426" w:rsidRDefault="00571426" w:rsidP="00DB1300">
            <w:pPr>
              <w:pStyle w:val="TableParagraph"/>
              <w:jc w:val="both"/>
              <w:rPr>
                <w:rFonts w:ascii="Times New Roman" w:hAnsi="Times New Roman"/>
                <w:b/>
                <w:noProof/>
                <w:sz w:val="24"/>
              </w:rPr>
            </w:pPr>
          </w:p>
          <w:p w14:paraId="059DB4C9" w14:textId="77777777" w:rsidR="009308F7" w:rsidRPr="00DB1300" w:rsidRDefault="009308F7" w:rsidP="00DB1300">
            <w:pPr>
              <w:pStyle w:val="TableParagraph"/>
              <w:jc w:val="both"/>
              <w:rPr>
                <w:rFonts w:ascii="Times New Roman" w:hAnsi="Times New Roman"/>
                <w:b/>
                <w:noProof/>
                <w:sz w:val="24"/>
              </w:rPr>
            </w:pPr>
            <w:r>
              <w:rPr>
                <w:rFonts w:ascii="Times New Roman" w:hAnsi="Times New Roman"/>
                <w:b/>
                <w:sz w:val="24"/>
              </w:rPr>
              <w:t>Kopsavilkums</w:t>
            </w:r>
          </w:p>
          <w:p w14:paraId="0E2D3094" w14:textId="77777777" w:rsidR="009308F7" w:rsidRPr="00DB1300" w:rsidRDefault="009308F7" w:rsidP="00DB1300">
            <w:pPr>
              <w:pStyle w:val="TableParagraph"/>
              <w:jc w:val="both"/>
              <w:rPr>
                <w:rFonts w:ascii="Times New Roman" w:eastAsia="Times New Roman" w:hAnsi="Times New Roman" w:cs="Times New Roman"/>
                <w:noProof/>
                <w:sz w:val="24"/>
                <w:szCs w:val="16"/>
              </w:rPr>
            </w:pPr>
          </w:p>
          <w:p w14:paraId="76AD6206" w14:textId="77777777" w:rsidR="009308F7" w:rsidRPr="00DB1300" w:rsidRDefault="009308F7" w:rsidP="00DB1300">
            <w:pPr>
              <w:pStyle w:val="TableParagraph"/>
              <w:jc w:val="both"/>
              <w:rPr>
                <w:rFonts w:ascii="Times New Roman" w:hAnsi="Times New Roman"/>
                <w:noProof/>
                <w:sz w:val="24"/>
              </w:rPr>
            </w:pPr>
            <w:r>
              <w:rPr>
                <w:rFonts w:ascii="Times New Roman" w:hAnsi="Times New Roman"/>
                <w:sz w:val="24"/>
              </w:rPr>
              <w:t>Šie norādījumi ir sagatavoti kā konkrēts protokols Valsts rīcības plānam mikroorganismu rezistences jomā, lai praktiski palīdzētu izstrādāt higiēnas paņēmienus veterinārmedicīniskās prakses iestādēs un novērstu mikroorganismu rezistences izplatīšanos.</w:t>
            </w:r>
          </w:p>
          <w:p w14:paraId="74966C39" w14:textId="77777777" w:rsidR="009308F7" w:rsidRPr="00DB1300" w:rsidRDefault="009308F7" w:rsidP="00DB1300">
            <w:pPr>
              <w:pStyle w:val="TableParagraph"/>
              <w:jc w:val="both"/>
              <w:rPr>
                <w:rFonts w:ascii="Times New Roman" w:eastAsia="Times New Roman" w:hAnsi="Times New Roman" w:cs="Times New Roman"/>
                <w:noProof/>
                <w:sz w:val="24"/>
                <w:szCs w:val="14"/>
              </w:rPr>
            </w:pPr>
          </w:p>
          <w:p w14:paraId="49C2C436" w14:textId="03FAB3A5" w:rsidR="009308F7" w:rsidRPr="00DB1300" w:rsidRDefault="009308F7" w:rsidP="00DB1300">
            <w:pPr>
              <w:pStyle w:val="TableParagraph"/>
              <w:jc w:val="both"/>
              <w:rPr>
                <w:rFonts w:ascii="Times New Roman" w:hAnsi="Times New Roman"/>
                <w:noProof/>
                <w:sz w:val="24"/>
              </w:rPr>
            </w:pPr>
            <w:r>
              <w:rPr>
                <w:rFonts w:ascii="Times New Roman" w:hAnsi="Times New Roman"/>
                <w:sz w:val="24"/>
              </w:rPr>
              <w:t>Aizvien pieaugošā mikroorganismu rezistence ir viens no lielākajiem nacionālās veselības apdraudējumiem pasaulē. Satraucošā ātrumā pieaug arī dzīvnieku patogēno baktēriju rezistence. Samazinot anti</w:t>
            </w:r>
            <w:r w:rsidR="00FB3470">
              <w:rPr>
                <w:rFonts w:ascii="Times New Roman" w:hAnsi="Times New Roman"/>
                <w:sz w:val="24"/>
              </w:rPr>
              <w:t>mikrobiālo</w:t>
            </w:r>
            <w:r>
              <w:rPr>
                <w:rFonts w:ascii="Times New Roman" w:hAnsi="Times New Roman"/>
                <w:sz w:val="24"/>
              </w:rPr>
              <w:t xml:space="preserve"> līdzekļu izmantošanu, rezistences attīstība tiek ierobežota un, uzlabojot higiēnas līmeni veterinārmedicīniskās prakses iestādēs, var arī efektīvi novērst infekciju un mikroorganismu rezistences izplatību.</w:t>
            </w:r>
          </w:p>
          <w:p w14:paraId="4FEE2F0C" w14:textId="77777777" w:rsidR="009308F7" w:rsidRPr="00DB1300" w:rsidRDefault="009308F7" w:rsidP="00DB1300">
            <w:pPr>
              <w:pStyle w:val="TableParagraph"/>
              <w:jc w:val="both"/>
              <w:rPr>
                <w:rFonts w:ascii="Times New Roman" w:eastAsia="Times New Roman" w:hAnsi="Times New Roman" w:cs="Times New Roman"/>
                <w:noProof/>
                <w:sz w:val="24"/>
                <w:szCs w:val="14"/>
              </w:rPr>
            </w:pPr>
          </w:p>
          <w:p w14:paraId="7F8FBA9E" w14:textId="77777777" w:rsidR="009308F7" w:rsidRPr="00DB1300" w:rsidRDefault="009308F7" w:rsidP="00DB1300">
            <w:pPr>
              <w:pStyle w:val="TableParagraph"/>
              <w:jc w:val="both"/>
              <w:rPr>
                <w:rFonts w:ascii="Times New Roman" w:hAnsi="Times New Roman"/>
                <w:noProof/>
                <w:sz w:val="24"/>
              </w:rPr>
            </w:pPr>
            <w:r>
              <w:rPr>
                <w:rFonts w:ascii="Times New Roman" w:hAnsi="Times New Roman"/>
                <w:sz w:val="24"/>
              </w:rPr>
              <w:t>Ikdienas higiēnas procedūras un standarta profilakses pasākumi ir infekciju profilakses pamats. Šie profilakses pasākumi visiem iestādes darbiniekiem ir jāveic darbā ar ikvienu pacientu. Pienācīga roku higiēna ir higiēnas prasību pamats. Pienācīgu roku higiēnu, higiēnas prasības un standarta profilakses pasākumus papildina aseptiska metode, individuālās aizsardzības līdzekļu pienācīga lietošana, izdalījumu tūlītēja notīrīšana, izvairīšanās no adatu durtiem un grieztiem savainojumiem, kā arī kārtība un tīrība iestādes telpās.</w:t>
            </w:r>
          </w:p>
          <w:p w14:paraId="47F748BE" w14:textId="77777777" w:rsidR="009308F7" w:rsidRPr="00DB1300" w:rsidRDefault="009308F7" w:rsidP="00DB1300">
            <w:pPr>
              <w:pStyle w:val="TableParagraph"/>
              <w:jc w:val="both"/>
              <w:rPr>
                <w:rFonts w:ascii="Times New Roman" w:eastAsia="Times New Roman" w:hAnsi="Times New Roman" w:cs="Times New Roman"/>
                <w:noProof/>
                <w:sz w:val="24"/>
                <w:szCs w:val="14"/>
              </w:rPr>
            </w:pPr>
          </w:p>
          <w:p w14:paraId="74AE78E9" w14:textId="77777777" w:rsidR="009308F7" w:rsidRPr="00DB1300" w:rsidRDefault="009308F7" w:rsidP="00DB1300">
            <w:pPr>
              <w:pStyle w:val="TableParagraph"/>
              <w:jc w:val="both"/>
              <w:rPr>
                <w:rFonts w:ascii="Times New Roman" w:hAnsi="Times New Roman"/>
                <w:noProof/>
                <w:sz w:val="24"/>
              </w:rPr>
            </w:pPr>
            <w:r>
              <w:rPr>
                <w:rFonts w:ascii="Times New Roman" w:hAnsi="Times New Roman"/>
                <w:sz w:val="24"/>
              </w:rPr>
              <w:t>Turklāt īpaša uzmanība ir jāpievērš riska pacientu, t. i., rezistento baktēriju potenciālo pārnēsātāju un ar lipīgām slimībām slimu dzīvnieku, ārstēšanai un aprūpei. Riska pacientu identificēšana, izvēloties attiecīgu ārstēšanas telpu, un ārstēšanas plānošana iestādē ir izšķiroši pasākumi, kas novērš telpas kontamināciju un infekcijas izplatīšanu ar personāla rokām, vidi un izmantoto aprīkojumu. Šie norādījumi palīdzēs apzināt būtiskos faktorus, kas jāņem vērā, plānojot higiēnas prasības dažādās veterinārmedicīniskās prakses iestādēs.</w:t>
            </w:r>
          </w:p>
        </w:tc>
      </w:tr>
      <w:tr w:rsidR="009308F7" w:rsidRPr="00DB1300" w14:paraId="6BFFA887" w14:textId="77777777" w:rsidTr="00571426">
        <w:tc>
          <w:tcPr>
            <w:tcW w:w="1163" w:type="pct"/>
            <w:tcBorders>
              <w:top w:val="single" w:sz="4" w:space="0" w:color="9C9D9D"/>
              <w:left w:val="single" w:sz="4" w:space="0" w:color="9C9D9D"/>
              <w:bottom w:val="single" w:sz="4" w:space="0" w:color="9C9D9D"/>
              <w:right w:val="single" w:sz="4" w:space="0" w:color="9C9D9D"/>
            </w:tcBorders>
          </w:tcPr>
          <w:p w14:paraId="0C446C3D" w14:textId="77777777" w:rsidR="009308F7" w:rsidRPr="00DB1300" w:rsidRDefault="009308F7" w:rsidP="00DB1300">
            <w:pPr>
              <w:pStyle w:val="TableParagraph"/>
              <w:jc w:val="both"/>
              <w:rPr>
                <w:rFonts w:ascii="Times New Roman" w:hAnsi="Times New Roman"/>
                <w:b/>
                <w:noProof/>
                <w:sz w:val="24"/>
              </w:rPr>
            </w:pPr>
            <w:r>
              <w:rPr>
                <w:rFonts w:ascii="Times New Roman" w:hAnsi="Times New Roman"/>
                <w:b/>
                <w:sz w:val="24"/>
              </w:rPr>
              <w:lastRenderedPageBreak/>
              <w:t>Publicējusi</w:t>
            </w:r>
          </w:p>
        </w:tc>
        <w:tc>
          <w:tcPr>
            <w:tcW w:w="3837" w:type="pct"/>
            <w:gridSpan w:val="3"/>
            <w:tcBorders>
              <w:top w:val="single" w:sz="4" w:space="0" w:color="9C9D9D"/>
              <w:left w:val="single" w:sz="4" w:space="0" w:color="9C9D9D"/>
              <w:bottom w:val="single" w:sz="4" w:space="0" w:color="9C9D9D"/>
              <w:right w:val="single" w:sz="4" w:space="0" w:color="9C9D9D"/>
            </w:tcBorders>
          </w:tcPr>
          <w:p w14:paraId="37F924A5" w14:textId="77777777" w:rsidR="009308F7" w:rsidRPr="00DB1300" w:rsidRDefault="009308F7" w:rsidP="00DB1300">
            <w:pPr>
              <w:pStyle w:val="TableParagraph"/>
              <w:jc w:val="both"/>
              <w:rPr>
                <w:rFonts w:ascii="Times New Roman" w:hAnsi="Times New Roman"/>
                <w:noProof/>
                <w:sz w:val="24"/>
              </w:rPr>
            </w:pPr>
            <w:r>
              <w:rPr>
                <w:rFonts w:ascii="Times New Roman" w:hAnsi="Times New Roman"/>
                <w:sz w:val="24"/>
              </w:rPr>
              <w:t>Lauksaimniecības un mežkopības ministrija</w:t>
            </w:r>
          </w:p>
        </w:tc>
      </w:tr>
      <w:tr w:rsidR="009308F7" w:rsidRPr="00DB1300" w14:paraId="7812E488" w14:textId="77777777" w:rsidTr="00571426">
        <w:tc>
          <w:tcPr>
            <w:tcW w:w="1163" w:type="pct"/>
            <w:tcBorders>
              <w:top w:val="single" w:sz="4" w:space="0" w:color="9C9D9D"/>
              <w:left w:val="single" w:sz="4" w:space="0" w:color="9C9D9D"/>
              <w:bottom w:val="single" w:sz="4" w:space="0" w:color="9C9D9D"/>
              <w:right w:val="single" w:sz="4" w:space="0" w:color="9C9D9D"/>
            </w:tcBorders>
          </w:tcPr>
          <w:p w14:paraId="49F13409" w14:textId="77777777" w:rsidR="009308F7" w:rsidRPr="00DB1300" w:rsidRDefault="009308F7" w:rsidP="00DB1300">
            <w:pPr>
              <w:pStyle w:val="TableParagraph"/>
              <w:jc w:val="both"/>
              <w:rPr>
                <w:rFonts w:ascii="Times New Roman" w:hAnsi="Times New Roman"/>
                <w:b/>
                <w:noProof/>
                <w:sz w:val="24"/>
              </w:rPr>
            </w:pPr>
            <w:r>
              <w:rPr>
                <w:rFonts w:ascii="Times New Roman" w:hAnsi="Times New Roman"/>
                <w:b/>
                <w:sz w:val="24"/>
              </w:rPr>
              <w:t>Izplatītājs/publikācijas tirdzniecība</w:t>
            </w:r>
          </w:p>
        </w:tc>
        <w:tc>
          <w:tcPr>
            <w:tcW w:w="3837" w:type="pct"/>
            <w:gridSpan w:val="3"/>
            <w:tcBorders>
              <w:top w:val="single" w:sz="4" w:space="0" w:color="9C9D9D"/>
              <w:left w:val="single" w:sz="4" w:space="0" w:color="9C9D9D"/>
              <w:bottom w:val="single" w:sz="4" w:space="0" w:color="9C9D9D"/>
              <w:right w:val="single" w:sz="4" w:space="0" w:color="9C9D9D"/>
            </w:tcBorders>
          </w:tcPr>
          <w:p w14:paraId="456613D0" w14:textId="77777777" w:rsidR="009308F7" w:rsidRPr="00DB1300" w:rsidRDefault="009308F7" w:rsidP="00DB1300">
            <w:pPr>
              <w:pStyle w:val="TableParagraph"/>
              <w:jc w:val="both"/>
              <w:rPr>
                <w:rFonts w:ascii="Times New Roman" w:eastAsia="Calibri" w:hAnsi="Times New Roman" w:cs="Calibri"/>
                <w:noProof/>
                <w:sz w:val="24"/>
                <w:szCs w:val="18"/>
              </w:rPr>
            </w:pPr>
            <w:r>
              <w:rPr>
                <w:rFonts w:ascii="Times New Roman" w:hAnsi="Times New Roman"/>
                <w:sz w:val="24"/>
              </w:rPr>
              <w:t>Tiešsaistes versija: julkaisut.valtioneuvosto.fi. Publikācijas tirdzniecība: julkaisutilaukset.valtioneuvosto.fi</w:t>
            </w:r>
          </w:p>
        </w:tc>
      </w:tr>
    </w:tbl>
    <w:p w14:paraId="3E2FC64D" w14:textId="77777777" w:rsidR="00571426" w:rsidRDefault="00571426">
      <w:pPr>
        <w:rPr>
          <w:rFonts w:ascii="Times New Roman" w:eastAsia="Times New Roman" w:hAnsi="Times New Roman" w:cs="Times New Roman"/>
          <w:noProof/>
          <w:sz w:val="24"/>
          <w:szCs w:val="20"/>
        </w:rPr>
      </w:pPr>
      <w:r>
        <w:br w:type="page"/>
      </w:r>
    </w:p>
    <w:p w14:paraId="49D74C31" w14:textId="77777777" w:rsidR="009308F7" w:rsidRPr="00DB1300" w:rsidRDefault="009308F7" w:rsidP="00DB1300">
      <w:pPr>
        <w:jc w:val="both"/>
        <w:rPr>
          <w:rFonts w:ascii="Times New Roman" w:eastAsia="Times New Roman" w:hAnsi="Times New Roman" w:cs="Times New Roman"/>
          <w:noProof/>
          <w:sz w:val="24"/>
          <w:szCs w:val="17"/>
        </w:rPr>
      </w:pPr>
    </w:p>
    <w:tbl>
      <w:tblPr>
        <w:tblW w:w="0" w:type="auto"/>
        <w:tblCellMar>
          <w:top w:w="28" w:type="dxa"/>
          <w:left w:w="28" w:type="dxa"/>
          <w:bottom w:w="28" w:type="dxa"/>
          <w:right w:w="28" w:type="dxa"/>
        </w:tblCellMar>
        <w:tblLook w:val="01E0" w:firstRow="1" w:lastRow="1" w:firstColumn="1" w:lastColumn="1" w:noHBand="0" w:noVBand="0"/>
      </w:tblPr>
      <w:tblGrid>
        <w:gridCol w:w="2124"/>
        <w:gridCol w:w="2427"/>
        <w:gridCol w:w="2124"/>
        <w:gridCol w:w="2456"/>
      </w:tblGrid>
      <w:tr w:rsidR="009308F7" w:rsidRPr="00DB1300" w14:paraId="3660D575" w14:textId="77777777" w:rsidTr="00571426">
        <w:tc>
          <w:tcPr>
            <w:tcW w:w="5000" w:type="pct"/>
            <w:gridSpan w:val="4"/>
            <w:tcBorders>
              <w:top w:val="nil"/>
              <w:left w:val="nil"/>
              <w:bottom w:val="single" w:sz="4" w:space="0" w:color="9C9D9D"/>
              <w:right w:val="nil"/>
            </w:tcBorders>
          </w:tcPr>
          <w:p w14:paraId="6392D3EF" w14:textId="77777777" w:rsidR="009308F7" w:rsidRDefault="009308F7" w:rsidP="00DB1300">
            <w:pPr>
              <w:pStyle w:val="TableParagraph"/>
              <w:jc w:val="both"/>
              <w:rPr>
                <w:rFonts w:ascii="Times New Roman" w:hAnsi="Times New Roman"/>
                <w:b/>
                <w:noProof/>
                <w:sz w:val="24"/>
              </w:rPr>
            </w:pPr>
            <w:bookmarkStart w:id="2" w:name="Kuvailulehti"/>
            <w:bookmarkEnd w:id="2"/>
            <w:r>
              <w:rPr>
                <w:rFonts w:ascii="Times New Roman" w:hAnsi="Times New Roman"/>
                <w:b/>
                <w:sz w:val="24"/>
              </w:rPr>
              <w:t>Kuvailulehti</w:t>
            </w:r>
          </w:p>
          <w:p w14:paraId="12D95364" w14:textId="77777777" w:rsidR="00571426" w:rsidRPr="00DB1300" w:rsidRDefault="00571426" w:rsidP="00DB1300">
            <w:pPr>
              <w:pStyle w:val="TableParagraph"/>
              <w:jc w:val="both"/>
              <w:rPr>
                <w:rFonts w:ascii="Times New Roman" w:hAnsi="Times New Roman"/>
                <w:b/>
                <w:noProof/>
                <w:sz w:val="24"/>
              </w:rPr>
            </w:pPr>
          </w:p>
        </w:tc>
      </w:tr>
      <w:tr w:rsidR="009308F7" w:rsidRPr="00DB1300" w14:paraId="15416A3D" w14:textId="77777777" w:rsidTr="00571426">
        <w:tc>
          <w:tcPr>
            <w:tcW w:w="1163" w:type="pct"/>
            <w:tcBorders>
              <w:top w:val="single" w:sz="4" w:space="0" w:color="9C9D9D"/>
              <w:left w:val="single" w:sz="4" w:space="0" w:color="9C9D9D"/>
              <w:bottom w:val="single" w:sz="4" w:space="0" w:color="9C9D9D"/>
              <w:right w:val="single" w:sz="4" w:space="0" w:color="9C9D9D"/>
            </w:tcBorders>
          </w:tcPr>
          <w:p w14:paraId="3BE9B0D6" w14:textId="77777777" w:rsidR="009308F7" w:rsidRPr="00DB1300" w:rsidRDefault="009308F7" w:rsidP="00DB1300">
            <w:pPr>
              <w:pStyle w:val="TableParagraph"/>
              <w:jc w:val="both"/>
              <w:rPr>
                <w:rFonts w:ascii="Times New Roman" w:hAnsi="Times New Roman"/>
                <w:b/>
                <w:noProof/>
                <w:sz w:val="24"/>
              </w:rPr>
            </w:pPr>
            <w:r>
              <w:rPr>
                <w:rFonts w:ascii="Times New Roman" w:hAnsi="Times New Roman"/>
                <w:b/>
                <w:sz w:val="24"/>
              </w:rPr>
              <w:t>Julkaisija</w:t>
            </w:r>
          </w:p>
        </w:tc>
        <w:tc>
          <w:tcPr>
            <w:tcW w:w="2492" w:type="pct"/>
            <w:gridSpan w:val="2"/>
            <w:tcBorders>
              <w:top w:val="single" w:sz="4" w:space="0" w:color="9C9D9D"/>
              <w:left w:val="single" w:sz="4" w:space="0" w:color="9C9D9D"/>
              <w:bottom w:val="single" w:sz="4" w:space="0" w:color="9C9D9D"/>
              <w:right w:val="single" w:sz="4" w:space="0" w:color="9C9D9D"/>
            </w:tcBorders>
          </w:tcPr>
          <w:p w14:paraId="0F31D896" w14:textId="77777777" w:rsidR="009308F7" w:rsidRPr="00DB1300" w:rsidRDefault="009308F7" w:rsidP="00DB1300">
            <w:pPr>
              <w:pStyle w:val="TableParagraph"/>
              <w:jc w:val="both"/>
              <w:rPr>
                <w:rFonts w:ascii="Times New Roman" w:hAnsi="Times New Roman"/>
                <w:noProof/>
                <w:sz w:val="24"/>
              </w:rPr>
            </w:pPr>
            <w:r>
              <w:rPr>
                <w:rFonts w:ascii="Times New Roman" w:hAnsi="Times New Roman"/>
                <w:sz w:val="24"/>
              </w:rPr>
              <w:t>Maa- ja metsätalousministeriö</w:t>
            </w:r>
          </w:p>
        </w:tc>
        <w:tc>
          <w:tcPr>
            <w:tcW w:w="1346" w:type="pct"/>
            <w:tcBorders>
              <w:top w:val="single" w:sz="4" w:space="0" w:color="9C9D9D"/>
              <w:left w:val="single" w:sz="4" w:space="0" w:color="9C9D9D"/>
              <w:bottom w:val="single" w:sz="4" w:space="0" w:color="9C9D9D"/>
              <w:right w:val="single" w:sz="4" w:space="0" w:color="9C9D9D"/>
            </w:tcBorders>
          </w:tcPr>
          <w:p w14:paraId="064EB9FA" w14:textId="77777777" w:rsidR="009308F7" w:rsidRPr="00DB1300" w:rsidRDefault="009308F7" w:rsidP="00DB1300">
            <w:pPr>
              <w:pStyle w:val="TableParagraph"/>
              <w:jc w:val="both"/>
              <w:rPr>
                <w:rFonts w:ascii="Times New Roman" w:hAnsi="Times New Roman"/>
                <w:noProof/>
                <w:sz w:val="24"/>
              </w:rPr>
            </w:pPr>
            <w:r>
              <w:rPr>
                <w:rFonts w:ascii="Times New Roman" w:hAnsi="Times New Roman"/>
                <w:sz w:val="24"/>
              </w:rPr>
              <w:t>27.12.2019.</w:t>
            </w:r>
          </w:p>
        </w:tc>
      </w:tr>
      <w:tr w:rsidR="009308F7" w:rsidRPr="00DB1300" w14:paraId="501135B0" w14:textId="77777777" w:rsidTr="00571426">
        <w:tc>
          <w:tcPr>
            <w:tcW w:w="1163" w:type="pct"/>
            <w:tcBorders>
              <w:top w:val="single" w:sz="4" w:space="0" w:color="9C9D9D"/>
              <w:left w:val="single" w:sz="4" w:space="0" w:color="9C9D9D"/>
              <w:bottom w:val="single" w:sz="4" w:space="0" w:color="9C9D9D"/>
              <w:right w:val="single" w:sz="4" w:space="0" w:color="9C9D9D"/>
            </w:tcBorders>
          </w:tcPr>
          <w:p w14:paraId="09956567" w14:textId="77777777" w:rsidR="009308F7" w:rsidRPr="00DB1300" w:rsidRDefault="009308F7" w:rsidP="00DB1300">
            <w:pPr>
              <w:pStyle w:val="TableParagraph"/>
              <w:jc w:val="both"/>
              <w:rPr>
                <w:rFonts w:ascii="Times New Roman" w:hAnsi="Times New Roman"/>
                <w:b/>
                <w:noProof/>
                <w:sz w:val="24"/>
              </w:rPr>
            </w:pPr>
            <w:r>
              <w:rPr>
                <w:rFonts w:ascii="Times New Roman" w:hAnsi="Times New Roman"/>
                <w:b/>
                <w:sz w:val="24"/>
              </w:rPr>
              <w:t>Tekijät</w:t>
            </w:r>
          </w:p>
        </w:tc>
        <w:tc>
          <w:tcPr>
            <w:tcW w:w="3837" w:type="pct"/>
            <w:gridSpan w:val="3"/>
            <w:tcBorders>
              <w:top w:val="single" w:sz="4" w:space="0" w:color="9C9D9D"/>
              <w:left w:val="single" w:sz="4" w:space="0" w:color="9C9D9D"/>
              <w:bottom w:val="single" w:sz="4" w:space="0" w:color="9C9D9D"/>
              <w:right w:val="single" w:sz="4" w:space="0" w:color="9C9D9D"/>
            </w:tcBorders>
          </w:tcPr>
          <w:p w14:paraId="435FDF95" w14:textId="77777777" w:rsidR="009308F7" w:rsidRPr="00DB1300" w:rsidRDefault="009308F7" w:rsidP="00DB1300">
            <w:pPr>
              <w:pStyle w:val="TableParagraph"/>
              <w:jc w:val="both"/>
              <w:rPr>
                <w:rFonts w:ascii="Times New Roman" w:hAnsi="Times New Roman"/>
                <w:noProof/>
                <w:sz w:val="24"/>
              </w:rPr>
            </w:pPr>
            <w:r>
              <w:rPr>
                <w:rFonts w:ascii="Times New Roman" w:hAnsi="Times New Roman"/>
                <w:sz w:val="24"/>
              </w:rPr>
              <w:t>Katariina Thomson, Hanna Aaltonen</w:t>
            </w:r>
          </w:p>
        </w:tc>
      </w:tr>
      <w:tr w:rsidR="009308F7" w:rsidRPr="00DB1300" w14:paraId="20F4AD38" w14:textId="77777777" w:rsidTr="00571426">
        <w:tc>
          <w:tcPr>
            <w:tcW w:w="1163" w:type="pct"/>
            <w:tcBorders>
              <w:top w:val="single" w:sz="4" w:space="0" w:color="9C9D9D"/>
              <w:left w:val="single" w:sz="4" w:space="0" w:color="9C9D9D"/>
              <w:bottom w:val="single" w:sz="4" w:space="0" w:color="9C9D9D"/>
              <w:right w:val="single" w:sz="4" w:space="0" w:color="9C9D9D"/>
            </w:tcBorders>
          </w:tcPr>
          <w:p w14:paraId="3F45839E" w14:textId="77777777" w:rsidR="009308F7" w:rsidRPr="00DB1300" w:rsidRDefault="009308F7" w:rsidP="00DB1300">
            <w:pPr>
              <w:pStyle w:val="TableParagraph"/>
              <w:jc w:val="both"/>
              <w:rPr>
                <w:rFonts w:ascii="Times New Roman" w:hAnsi="Times New Roman"/>
                <w:b/>
                <w:noProof/>
                <w:sz w:val="24"/>
              </w:rPr>
            </w:pPr>
            <w:r>
              <w:rPr>
                <w:rFonts w:ascii="Times New Roman" w:hAnsi="Times New Roman"/>
                <w:b/>
                <w:sz w:val="24"/>
              </w:rPr>
              <w:t>Julkaisun nimi</w:t>
            </w:r>
          </w:p>
        </w:tc>
        <w:tc>
          <w:tcPr>
            <w:tcW w:w="3837" w:type="pct"/>
            <w:gridSpan w:val="3"/>
            <w:tcBorders>
              <w:top w:val="single" w:sz="4" w:space="0" w:color="9C9D9D"/>
              <w:left w:val="single" w:sz="4" w:space="0" w:color="9C9D9D"/>
              <w:bottom w:val="single" w:sz="4" w:space="0" w:color="9C9D9D"/>
              <w:right w:val="single" w:sz="4" w:space="0" w:color="9C9D9D"/>
            </w:tcBorders>
          </w:tcPr>
          <w:p w14:paraId="68D726B4" w14:textId="77777777" w:rsidR="009308F7" w:rsidRPr="00DB1300" w:rsidRDefault="009308F7" w:rsidP="00DB1300">
            <w:pPr>
              <w:pStyle w:val="TableParagraph"/>
              <w:jc w:val="both"/>
              <w:rPr>
                <w:rFonts w:ascii="Times New Roman" w:hAnsi="Times New Roman"/>
                <w:noProof/>
                <w:sz w:val="24"/>
              </w:rPr>
            </w:pPr>
            <w:r>
              <w:rPr>
                <w:rFonts w:ascii="Times New Roman" w:hAnsi="Times New Roman"/>
                <w:sz w:val="24"/>
              </w:rPr>
              <w:t>Hygieniaopas eläinlääkärin vastaanotolle</w:t>
            </w:r>
          </w:p>
        </w:tc>
      </w:tr>
      <w:tr w:rsidR="009308F7" w:rsidRPr="00DB1300" w14:paraId="503D9A32" w14:textId="77777777" w:rsidTr="00571426">
        <w:tc>
          <w:tcPr>
            <w:tcW w:w="1163" w:type="pct"/>
            <w:tcBorders>
              <w:top w:val="single" w:sz="4" w:space="0" w:color="9C9D9D"/>
              <w:left w:val="single" w:sz="4" w:space="0" w:color="9C9D9D"/>
              <w:bottom w:val="single" w:sz="4" w:space="0" w:color="9C9D9D"/>
              <w:right w:val="single" w:sz="4" w:space="0" w:color="9C9D9D"/>
            </w:tcBorders>
          </w:tcPr>
          <w:p w14:paraId="65A61169" w14:textId="77777777" w:rsidR="009308F7" w:rsidRPr="00DB1300" w:rsidRDefault="009308F7" w:rsidP="00DB1300">
            <w:pPr>
              <w:pStyle w:val="TableParagraph"/>
              <w:jc w:val="both"/>
              <w:rPr>
                <w:rFonts w:ascii="Times New Roman" w:hAnsi="Times New Roman"/>
                <w:b/>
                <w:noProof/>
                <w:sz w:val="24"/>
              </w:rPr>
            </w:pPr>
            <w:r>
              <w:rPr>
                <w:rFonts w:ascii="Times New Roman" w:hAnsi="Times New Roman"/>
                <w:b/>
                <w:sz w:val="24"/>
              </w:rPr>
              <w:t>Julkaisusarjan nimi ja numero</w:t>
            </w:r>
          </w:p>
        </w:tc>
        <w:tc>
          <w:tcPr>
            <w:tcW w:w="3837" w:type="pct"/>
            <w:gridSpan w:val="3"/>
            <w:tcBorders>
              <w:top w:val="single" w:sz="4" w:space="0" w:color="9C9D9D"/>
              <w:left w:val="single" w:sz="4" w:space="0" w:color="9C9D9D"/>
              <w:bottom w:val="single" w:sz="4" w:space="0" w:color="9C9D9D"/>
              <w:right w:val="single" w:sz="4" w:space="0" w:color="9C9D9D"/>
            </w:tcBorders>
          </w:tcPr>
          <w:p w14:paraId="2EF6E1B5" w14:textId="77777777" w:rsidR="009308F7" w:rsidRPr="00DB1300" w:rsidRDefault="009308F7" w:rsidP="00DB1300">
            <w:pPr>
              <w:pStyle w:val="TableParagraph"/>
              <w:jc w:val="both"/>
              <w:rPr>
                <w:rFonts w:ascii="Times New Roman" w:eastAsia="Microsoft Yi Baiti" w:hAnsi="Times New Roman" w:cs="Microsoft Yi Baiti"/>
                <w:noProof/>
                <w:sz w:val="24"/>
                <w:szCs w:val="18"/>
              </w:rPr>
            </w:pPr>
            <w:r>
              <w:rPr>
                <w:rFonts w:ascii="Times New Roman" w:hAnsi="Times New Roman"/>
                <w:sz w:val="24"/>
              </w:rPr>
              <w:t>Maa- ja metsätalousministeriön julkaisuja 2019:29</w:t>
            </w:r>
          </w:p>
        </w:tc>
      </w:tr>
      <w:tr w:rsidR="009308F7" w:rsidRPr="00DB1300" w14:paraId="7C80922E" w14:textId="77777777" w:rsidTr="00571426">
        <w:tc>
          <w:tcPr>
            <w:tcW w:w="1163" w:type="pct"/>
            <w:tcBorders>
              <w:top w:val="single" w:sz="4" w:space="0" w:color="9C9D9D"/>
              <w:left w:val="single" w:sz="4" w:space="0" w:color="9C9D9D"/>
              <w:bottom w:val="single" w:sz="4" w:space="0" w:color="9C9D9D"/>
              <w:right w:val="single" w:sz="4" w:space="0" w:color="9C9D9D"/>
            </w:tcBorders>
          </w:tcPr>
          <w:p w14:paraId="665147E7" w14:textId="77777777" w:rsidR="009308F7" w:rsidRPr="00DB1300" w:rsidRDefault="009308F7" w:rsidP="00DB1300">
            <w:pPr>
              <w:pStyle w:val="TableParagraph"/>
              <w:jc w:val="both"/>
              <w:rPr>
                <w:rFonts w:ascii="Times New Roman" w:hAnsi="Times New Roman"/>
                <w:b/>
                <w:noProof/>
                <w:sz w:val="24"/>
              </w:rPr>
            </w:pPr>
            <w:r>
              <w:rPr>
                <w:rFonts w:ascii="Times New Roman" w:hAnsi="Times New Roman"/>
                <w:b/>
                <w:sz w:val="24"/>
              </w:rPr>
              <w:t>ISBN PDF</w:t>
            </w:r>
          </w:p>
        </w:tc>
        <w:tc>
          <w:tcPr>
            <w:tcW w:w="1329" w:type="pct"/>
            <w:tcBorders>
              <w:top w:val="single" w:sz="4" w:space="0" w:color="9C9D9D"/>
              <w:left w:val="single" w:sz="4" w:space="0" w:color="9C9D9D"/>
              <w:bottom w:val="single" w:sz="4" w:space="0" w:color="9C9D9D"/>
              <w:right w:val="single" w:sz="4" w:space="0" w:color="9C9D9D"/>
            </w:tcBorders>
          </w:tcPr>
          <w:p w14:paraId="57405DA8" w14:textId="77777777" w:rsidR="009308F7" w:rsidRPr="00DB1300" w:rsidRDefault="009308F7" w:rsidP="00DB1300">
            <w:pPr>
              <w:pStyle w:val="TableParagraph"/>
              <w:jc w:val="both"/>
              <w:rPr>
                <w:rFonts w:ascii="Times New Roman" w:hAnsi="Times New Roman"/>
                <w:noProof/>
                <w:sz w:val="24"/>
              </w:rPr>
            </w:pPr>
            <w:r>
              <w:rPr>
                <w:rFonts w:ascii="Times New Roman" w:hAnsi="Times New Roman"/>
                <w:sz w:val="24"/>
              </w:rPr>
              <w:t>978-952-366-019-9</w:t>
            </w:r>
          </w:p>
        </w:tc>
        <w:tc>
          <w:tcPr>
            <w:tcW w:w="1163" w:type="pct"/>
            <w:tcBorders>
              <w:top w:val="single" w:sz="4" w:space="0" w:color="9C9D9D"/>
              <w:left w:val="single" w:sz="4" w:space="0" w:color="9C9D9D"/>
              <w:bottom w:val="single" w:sz="4" w:space="0" w:color="9C9D9D"/>
              <w:right w:val="single" w:sz="4" w:space="0" w:color="9C9D9D"/>
            </w:tcBorders>
          </w:tcPr>
          <w:p w14:paraId="5B55CFB8" w14:textId="77777777" w:rsidR="009308F7" w:rsidRPr="00DB1300" w:rsidRDefault="009308F7" w:rsidP="00DB1300">
            <w:pPr>
              <w:pStyle w:val="TableParagraph"/>
              <w:jc w:val="both"/>
              <w:rPr>
                <w:rFonts w:ascii="Times New Roman" w:hAnsi="Times New Roman"/>
                <w:b/>
                <w:noProof/>
                <w:sz w:val="24"/>
              </w:rPr>
            </w:pPr>
            <w:r>
              <w:rPr>
                <w:rFonts w:ascii="Times New Roman" w:hAnsi="Times New Roman"/>
                <w:b/>
                <w:sz w:val="24"/>
              </w:rPr>
              <w:t>ISSN PDF</w:t>
            </w:r>
          </w:p>
        </w:tc>
        <w:tc>
          <w:tcPr>
            <w:tcW w:w="1346" w:type="pct"/>
            <w:tcBorders>
              <w:top w:val="single" w:sz="4" w:space="0" w:color="9C9D9D"/>
              <w:left w:val="single" w:sz="4" w:space="0" w:color="9C9D9D"/>
              <w:bottom w:val="single" w:sz="4" w:space="0" w:color="9C9D9D"/>
              <w:right w:val="single" w:sz="4" w:space="0" w:color="9C9D9D"/>
            </w:tcBorders>
          </w:tcPr>
          <w:p w14:paraId="060EAFF2" w14:textId="77777777" w:rsidR="009308F7" w:rsidRPr="00DB1300" w:rsidRDefault="009308F7" w:rsidP="00DB1300">
            <w:pPr>
              <w:pStyle w:val="TableParagraph"/>
              <w:jc w:val="both"/>
              <w:rPr>
                <w:rFonts w:ascii="Times New Roman" w:hAnsi="Times New Roman"/>
                <w:noProof/>
                <w:sz w:val="24"/>
              </w:rPr>
            </w:pPr>
            <w:r>
              <w:rPr>
                <w:rFonts w:ascii="Times New Roman" w:hAnsi="Times New Roman"/>
                <w:sz w:val="24"/>
              </w:rPr>
              <w:t>1797-397X</w:t>
            </w:r>
          </w:p>
        </w:tc>
      </w:tr>
      <w:tr w:rsidR="009308F7" w:rsidRPr="00DB1300" w14:paraId="48406475" w14:textId="77777777" w:rsidTr="00571426">
        <w:tc>
          <w:tcPr>
            <w:tcW w:w="1163" w:type="pct"/>
            <w:tcBorders>
              <w:top w:val="single" w:sz="4" w:space="0" w:color="9C9D9D"/>
              <w:left w:val="single" w:sz="4" w:space="0" w:color="9C9D9D"/>
              <w:bottom w:val="single" w:sz="4" w:space="0" w:color="9C9D9D"/>
              <w:right w:val="single" w:sz="4" w:space="0" w:color="9C9D9D"/>
            </w:tcBorders>
          </w:tcPr>
          <w:p w14:paraId="6B74E28C" w14:textId="77777777" w:rsidR="009308F7" w:rsidRPr="00DB1300" w:rsidRDefault="009308F7" w:rsidP="00DB1300">
            <w:pPr>
              <w:pStyle w:val="TableParagraph"/>
              <w:jc w:val="both"/>
              <w:rPr>
                <w:rFonts w:ascii="Times New Roman" w:hAnsi="Times New Roman"/>
                <w:b/>
                <w:noProof/>
                <w:sz w:val="24"/>
              </w:rPr>
            </w:pPr>
            <w:r>
              <w:rPr>
                <w:rFonts w:ascii="Times New Roman" w:hAnsi="Times New Roman"/>
                <w:b/>
                <w:sz w:val="24"/>
              </w:rPr>
              <w:t>URN-osoite</w:t>
            </w:r>
          </w:p>
        </w:tc>
        <w:tc>
          <w:tcPr>
            <w:tcW w:w="3837" w:type="pct"/>
            <w:gridSpan w:val="3"/>
            <w:tcBorders>
              <w:top w:val="single" w:sz="4" w:space="0" w:color="9C9D9D"/>
              <w:left w:val="single" w:sz="4" w:space="0" w:color="9C9D9D"/>
              <w:bottom w:val="single" w:sz="4" w:space="0" w:color="9C9D9D"/>
              <w:right w:val="single" w:sz="4" w:space="0" w:color="9C9D9D"/>
            </w:tcBorders>
          </w:tcPr>
          <w:p w14:paraId="7E240E2A" w14:textId="77777777" w:rsidR="009308F7" w:rsidRPr="00DB1300" w:rsidRDefault="009308F7" w:rsidP="00DB1300">
            <w:pPr>
              <w:pStyle w:val="TableParagraph"/>
              <w:tabs>
                <w:tab w:val="right" w:pos="3247"/>
              </w:tabs>
              <w:jc w:val="both"/>
              <w:rPr>
                <w:rFonts w:ascii="Times New Roman" w:hAnsi="Times New Roman"/>
                <w:noProof/>
                <w:sz w:val="24"/>
              </w:rPr>
            </w:pPr>
            <w:r>
              <w:rPr>
                <w:rFonts w:ascii="Times New Roman" w:hAnsi="Times New Roman"/>
                <w:sz w:val="24"/>
              </w:rPr>
              <w:t>http://urn.fi/URN:ISBN:978-952-366-019-9</w:t>
            </w:r>
          </w:p>
        </w:tc>
      </w:tr>
      <w:tr w:rsidR="009308F7" w:rsidRPr="00DB1300" w14:paraId="135822E0" w14:textId="77777777" w:rsidTr="00571426">
        <w:tc>
          <w:tcPr>
            <w:tcW w:w="1163" w:type="pct"/>
            <w:tcBorders>
              <w:top w:val="single" w:sz="4" w:space="0" w:color="9C9D9D"/>
              <w:left w:val="single" w:sz="4" w:space="0" w:color="9C9D9D"/>
              <w:bottom w:val="single" w:sz="4" w:space="0" w:color="9C9D9D"/>
              <w:right w:val="single" w:sz="4" w:space="0" w:color="9C9D9D"/>
            </w:tcBorders>
          </w:tcPr>
          <w:p w14:paraId="695AB870" w14:textId="77777777" w:rsidR="009308F7" w:rsidRPr="00DB1300" w:rsidRDefault="009308F7" w:rsidP="00DB1300">
            <w:pPr>
              <w:pStyle w:val="TableParagraph"/>
              <w:jc w:val="both"/>
              <w:rPr>
                <w:rFonts w:ascii="Times New Roman" w:hAnsi="Times New Roman"/>
                <w:b/>
                <w:noProof/>
                <w:sz w:val="24"/>
              </w:rPr>
            </w:pPr>
            <w:r>
              <w:rPr>
                <w:rFonts w:ascii="Times New Roman" w:hAnsi="Times New Roman"/>
                <w:b/>
                <w:sz w:val="24"/>
              </w:rPr>
              <w:t>Sivumäärä</w:t>
            </w:r>
          </w:p>
        </w:tc>
        <w:tc>
          <w:tcPr>
            <w:tcW w:w="1329" w:type="pct"/>
            <w:tcBorders>
              <w:top w:val="single" w:sz="4" w:space="0" w:color="9C9D9D"/>
              <w:left w:val="single" w:sz="4" w:space="0" w:color="9C9D9D"/>
              <w:bottom w:val="single" w:sz="4" w:space="0" w:color="9C9D9D"/>
              <w:right w:val="single" w:sz="4" w:space="0" w:color="9C9D9D"/>
            </w:tcBorders>
          </w:tcPr>
          <w:p w14:paraId="58629C05" w14:textId="77777777" w:rsidR="009308F7" w:rsidRPr="00DB1300" w:rsidRDefault="009308F7" w:rsidP="00DB1300">
            <w:pPr>
              <w:pStyle w:val="TableParagraph"/>
              <w:jc w:val="both"/>
              <w:rPr>
                <w:rFonts w:ascii="Times New Roman" w:hAnsi="Times New Roman"/>
                <w:noProof/>
                <w:sz w:val="24"/>
              </w:rPr>
            </w:pPr>
            <w:r>
              <w:rPr>
                <w:rFonts w:ascii="Times New Roman" w:hAnsi="Times New Roman"/>
                <w:sz w:val="24"/>
              </w:rPr>
              <w:t>51</w:t>
            </w:r>
          </w:p>
        </w:tc>
        <w:tc>
          <w:tcPr>
            <w:tcW w:w="1163" w:type="pct"/>
            <w:tcBorders>
              <w:top w:val="single" w:sz="4" w:space="0" w:color="9C9D9D"/>
              <w:left w:val="single" w:sz="4" w:space="0" w:color="9C9D9D"/>
              <w:bottom w:val="single" w:sz="4" w:space="0" w:color="9C9D9D"/>
              <w:right w:val="single" w:sz="4" w:space="0" w:color="9C9D9D"/>
            </w:tcBorders>
          </w:tcPr>
          <w:p w14:paraId="5A0844E8" w14:textId="77777777" w:rsidR="009308F7" w:rsidRPr="00DB1300" w:rsidRDefault="009308F7" w:rsidP="00DB1300">
            <w:pPr>
              <w:pStyle w:val="TableParagraph"/>
              <w:jc w:val="both"/>
              <w:rPr>
                <w:rFonts w:ascii="Times New Roman" w:hAnsi="Times New Roman"/>
                <w:b/>
                <w:noProof/>
                <w:sz w:val="24"/>
              </w:rPr>
            </w:pPr>
            <w:r>
              <w:rPr>
                <w:rFonts w:ascii="Times New Roman" w:hAnsi="Times New Roman"/>
                <w:b/>
                <w:sz w:val="24"/>
              </w:rPr>
              <w:t>Kieli</w:t>
            </w:r>
          </w:p>
        </w:tc>
        <w:tc>
          <w:tcPr>
            <w:tcW w:w="1346" w:type="pct"/>
            <w:tcBorders>
              <w:top w:val="single" w:sz="4" w:space="0" w:color="9C9D9D"/>
              <w:left w:val="single" w:sz="4" w:space="0" w:color="9C9D9D"/>
              <w:bottom w:val="single" w:sz="4" w:space="0" w:color="9C9D9D"/>
              <w:right w:val="single" w:sz="4" w:space="0" w:color="9C9D9D"/>
            </w:tcBorders>
          </w:tcPr>
          <w:p w14:paraId="0A485100" w14:textId="77777777" w:rsidR="009308F7" w:rsidRPr="00DB1300" w:rsidRDefault="009308F7" w:rsidP="00DB1300">
            <w:pPr>
              <w:pStyle w:val="TableParagraph"/>
              <w:jc w:val="both"/>
              <w:rPr>
                <w:rFonts w:ascii="Times New Roman" w:hAnsi="Times New Roman"/>
                <w:noProof/>
                <w:sz w:val="24"/>
              </w:rPr>
            </w:pPr>
            <w:r>
              <w:rPr>
                <w:rFonts w:ascii="Times New Roman" w:hAnsi="Times New Roman"/>
                <w:sz w:val="24"/>
              </w:rPr>
              <w:t>englanti</w:t>
            </w:r>
          </w:p>
        </w:tc>
      </w:tr>
      <w:tr w:rsidR="009308F7" w:rsidRPr="00DB1300" w14:paraId="765D3478" w14:textId="77777777" w:rsidTr="00571426">
        <w:tc>
          <w:tcPr>
            <w:tcW w:w="1163" w:type="pct"/>
            <w:tcBorders>
              <w:top w:val="single" w:sz="4" w:space="0" w:color="9C9D9D"/>
              <w:left w:val="single" w:sz="4" w:space="0" w:color="9C9D9D"/>
              <w:bottom w:val="single" w:sz="4" w:space="0" w:color="9C9D9D"/>
              <w:right w:val="single" w:sz="4" w:space="0" w:color="9C9D9D"/>
            </w:tcBorders>
          </w:tcPr>
          <w:p w14:paraId="373EB5DB" w14:textId="77777777" w:rsidR="009308F7" w:rsidRPr="00DB1300" w:rsidRDefault="009308F7" w:rsidP="00DB1300">
            <w:pPr>
              <w:pStyle w:val="TableParagraph"/>
              <w:jc w:val="both"/>
              <w:rPr>
                <w:rFonts w:ascii="Times New Roman" w:hAnsi="Times New Roman"/>
                <w:b/>
                <w:noProof/>
                <w:sz w:val="24"/>
              </w:rPr>
            </w:pPr>
            <w:r>
              <w:rPr>
                <w:rFonts w:ascii="Times New Roman" w:hAnsi="Times New Roman"/>
                <w:b/>
                <w:sz w:val="24"/>
              </w:rPr>
              <w:t>Asiasanat</w:t>
            </w:r>
          </w:p>
        </w:tc>
        <w:tc>
          <w:tcPr>
            <w:tcW w:w="3837" w:type="pct"/>
            <w:gridSpan w:val="3"/>
            <w:tcBorders>
              <w:top w:val="single" w:sz="4" w:space="0" w:color="9C9D9D"/>
              <w:left w:val="single" w:sz="4" w:space="0" w:color="9C9D9D"/>
              <w:bottom w:val="single" w:sz="4" w:space="0" w:color="9C9D9D"/>
              <w:right w:val="single" w:sz="4" w:space="0" w:color="9C9D9D"/>
            </w:tcBorders>
          </w:tcPr>
          <w:p w14:paraId="7BD35B29" w14:textId="77777777" w:rsidR="009308F7" w:rsidRPr="00DB1300" w:rsidRDefault="009308F7" w:rsidP="00DB1300">
            <w:pPr>
              <w:pStyle w:val="TableParagraph"/>
              <w:jc w:val="both"/>
              <w:rPr>
                <w:rFonts w:ascii="Times New Roman" w:hAnsi="Times New Roman"/>
                <w:noProof/>
                <w:sz w:val="24"/>
              </w:rPr>
            </w:pPr>
            <w:r>
              <w:rPr>
                <w:rFonts w:ascii="Times New Roman" w:hAnsi="Times New Roman"/>
                <w:sz w:val="24"/>
              </w:rPr>
              <w:t>Eläinlääkintä, mikrobilääkeresistenssi, hygienia, aseptiikka, eläinlääkärin vastaanotto, pieneläin, riskipotilas, tavanomaiset varotoimet, tartuntatie</w:t>
            </w:r>
          </w:p>
        </w:tc>
      </w:tr>
      <w:tr w:rsidR="009308F7" w:rsidRPr="00DB1300" w14:paraId="671A1DD8" w14:textId="77777777" w:rsidTr="00571426">
        <w:tc>
          <w:tcPr>
            <w:tcW w:w="5000" w:type="pct"/>
            <w:gridSpan w:val="4"/>
            <w:tcBorders>
              <w:top w:val="single" w:sz="4" w:space="0" w:color="9C9D9D"/>
              <w:left w:val="single" w:sz="4" w:space="0" w:color="9C9D9D"/>
              <w:bottom w:val="single" w:sz="4" w:space="0" w:color="9C9D9D"/>
              <w:right w:val="single" w:sz="4" w:space="0" w:color="9C9D9D"/>
            </w:tcBorders>
          </w:tcPr>
          <w:p w14:paraId="70B2D41B" w14:textId="77777777" w:rsidR="009308F7" w:rsidRPr="00DB1300" w:rsidRDefault="009308F7" w:rsidP="00DB1300">
            <w:pPr>
              <w:pStyle w:val="TableParagraph"/>
              <w:jc w:val="both"/>
              <w:rPr>
                <w:rFonts w:ascii="Times New Roman" w:eastAsia="Times New Roman" w:hAnsi="Times New Roman" w:cs="Times New Roman"/>
                <w:noProof/>
                <w:sz w:val="24"/>
                <w:szCs w:val="16"/>
              </w:rPr>
            </w:pPr>
          </w:p>
          <w:p w14:paraId="177FFB09" w14:textId="77777777" w:rsidR="009308F7" w:rsidRPr="00DB1300" w:rsidRDefault="009308F7" w:rsidP="00DB1300">
            <w:pPr>
              <w:pStyle w:val="TableParagraph"/>
              <w:jc w:val="both"/>
              <w:rPr>
                <w:rFonts w:ascii="Times New Roman" w:hAnsi="Times New Roman"/>
                <w:b/>
                <w:noProof/>
                <w:sz w:val="24"/>
              </w:rPr>
            </w:pPr>
            <w:r>
              <w:rPr>
                <w:rFonts w:ascii="Times New Roman" w:hAnsi="Times New Roman"/>
                <w:b/>
                <w:sz w:val="24"/>
              </w:rPr>
              <w:t>Tiivistelmä</w:t>
            </w:r>
          </w:p>
          <w:p w14:paraId="23CE390D" w14:textId="77777777" w:rsidR="009308F7" w:rsidRPr="00DB1300" w:rsidRDefault="009308F7" w:rsidP="00DB1300">
            <w:pPr>
              <w:pStyle w:val="TableParagraph"/>
              <w:jc w:val="both"/>
              <w:rPr>
                <w:rFonts w:ascii="Times New Roman" w:eastAsia="Times New Roman" w:hAnsi="Times New Roman" w:cs="Times New Roman"/>
                <w:noProof/>
                <w:sz w:val="24"/>
                <w:szCs w:val="16"/>
              </w:rPr>
            </w:pPr>
          </w:p>
          <w:p w14:paraId="396F64B7" w14:textId="77777777" w:rsidR="009308F7" w:rsidRPr="00DB1300" w:rsidRDefault="009308F7" w:rsidP="00DB1300">
            <w:pPr>
              <w:pStyle w:val="TableParagraph"/>
              <w:jc w:val="both"/>
              <w:rPr>
                <w:rFonts w:ascii="Times New Roman" w:hAnsi="Times New Roman"/>
                <w:noProof/>
                <w:sz w:val="24"/>
              </w:rPr>
            </w:pPr>
            <w:r>
              <w:rPr>
                <w:rFonts w:ascii="Times New Roman" w:hAnsi="Times New Roman"/>
                <w:sz w:val="24"/>
              </w:rPr>
              <w:t>Tämä opas on laadittu Suomen mikrobilääkeresistenssin torjunnan kansallisen toimintaohjelman konkreettisena toimenpiteenä tuomaan käytännönläheistä apua eläinlääkärien vastaanottojen hygieenisen toiminnan kehittämiseksi ja mikrobilääkeresistenssin leviämisen ehkäisemiseksi.</w:t>
            </w:r>
          </w:p>
          <w:p w14:paraId="017794C7" w14:textId="77777777" w:rsidR="009308F7" w:rsidRPr="00DB1300" w:rsidRDefault="009308F7" w:rsidP="00DB1300">
            <w:pPr>
              <w:pStyle w:val="TableParagraph"/>
              <w:jc w:val="both"/>
              <w:rPr>
                <w:rFonts w:ascii="Times New Roman" w:eastAsia="Times New Roman" w:hAnsi="Times New Roman" w:cs="Times New Roman"/>
                <w:noProof/>
                <w:sz w:val="24"/>
                <w:szCs w:val="14"/>
              </w:rPr>
            </w:pPr>
          </w:p>
          <w:p w14:paraId="63935707" w14:textId="77777777" w:rsidR="009308F7" w:rsidRPr="00DB1300" w:rsidRDefault="009308F7" w:rsidP="00DB1300">
            <w:pPr>
              <w:pStyle w:val="TableParagraph"/>
              <w:jc w:val="both"/>
              <w:rPr>
                <w:rFonts w:ascii="Times New Roman" w:hAnsi="Times New Roman"/>
                <w:noProof/>
                <w:sz w:val="24"/>
              </w:rPr>
            </w:pPr>
            <w:r>
              <w:rPr>
                <w:rFonts w:ascii="Times New Roman" w:hAnsi="Times New Roman"/>
                <w:sz w:val="24"/>
              </w:rPr>
              <w:t>Kasvava mikrobilääkeresistenssi on yksi maailman suurimmista kansanterveyden uhista. Myös eläimille infektioita aiheuttavien bakteerien mikrobilääkeresistenssi lisääntyy huolestuttavasti. Mikrobilääkkeiden käytön vähentäminen hillitsee resistenssin kehittymistä ja sen lisäksi myös eläinlääkärien vastaanottojen hygieniaa parantamalla voidaan tehokkaasti ehkäistä infektioiden syntymistä ja mikrobilääkeresistenssin leviämistä.</w:t>
            </w:r>
          </w:p>
          <w:p w14:paraId="267EA55A" w14:textId="77777777" w:rsidR="009308F7" w:rsidRPr="00DB1300" w:rsidRDefault="009308F7" w:rsidP="00DB1300">
            <w:pPr>
              <w:pStyle w:val="TableParagraph"/>
              <w:jc w:val="both"/>
              <w:rPr>
                <w:rFonts w:ascii="Times New Roman" w:eastAsia="Times New Roman" w:hAnsi="Times New Roman" w:cs="Times New Roman"/>
                <w:noProof/>
                <w:sz w:val="24"/>
                <w:szCs w:val="14"/>
              </w:rPr>
            </w:pPr>
          </w:p>
          <w:p w14:paraId="639A2BA9" w14:textId="77777777" w:rsidR="009308F7" w:rsidRPr="00DB1300" w:rsidRDefault="009308F7" w:rsidP="00DB1300">
            <w:pPr>
              <w:pStyle w:val="TableParagraph"/>
              <w:jc w:val="both"/>
              <w:rPr>
                <w:rFonts w:ascii="Times New Roman" w:hAnsi="Times New Roman"/>
                <w:noProof/>
                <w:sz w:val="24"/>
              </w:rPr>
            </w:pPr>
            <w:r>
              <w:rPr>
                <w:rFonts w:ascii="Times New Roman" w:hAnsi="Times New Roman"/>
                <w:sz w:val="24"/>
              </w:rPr>
              <w:t>Päivittäinen hygieeninen toiminta ja tavanomaisten varotoimien noudattaminen on tartuntojen ja infektioiden ehkäisemisen perusta. Näitä varotoimia tulee toteuttaa jokaisen potilaan kohdalla kaikkien vastaanotolla työskentelevien toimesta. Hyvä käsihygienia on hygieenisen toiminnan perusta. Asianmukaisen käsihygienian lisäksi hygieeniseen toimintaan ja tavanomaisiin varotoimiin kuuluvat aseptinen työskentely, oikeaoppinen suojainten käyttö, eritetahrojen välitön siivoaminen, pisto- ja viiltotapaturmien ehkäisy sekä vastaanoton siisteyden ja puhtauden ylläpito.</w:t>
            </w:r>
          </w:p>
          <w:p w14:paraId="2C89D48D" w14:textId="77777777" w:rsidR="009308F7" w:rsidRPr="00DB1300" w:rsidRDefault="009308F7" w:rsidP="00DB1300">
            <w:pPr>
              <w:pStyle w:val="TableParagraph"/>
              <w:jc w:val="both"/>
              <w:rPr>
                <w:rFonts w:ascii="Times New Roman" w:eastAsia="Times New Roman" w:hAnsi="Times New Roman" w:cs="Times New Roman"/>
                <w:noProof/>
                <w:sz w:val="24"/>
                <w:szCs w:val="14"/>
              </w:rPr>
            </w:pPr>
          </w:p>
          <w:p w14:paraId="3EABFD1D" w14:textId="77777777" w:rsidR="009308F7" w:rsidRPr="00DB1300" w:rsidRDefault="009308F7" w:rsidP="00DB1300">
            <w:pPr>
              <w:pStyle w:val="TableParagraph"/>
              <w:jc w:val="both"/>
              <w:rPr>
                <w:rFonts w:ascii="Times New Roman" w:hAnsi="Times New Roman"/>
                <w:noProof/>
                <w:sz w:val="24"/>
              </w:rPr>
            </w:pPr>
            <w:r>
              <w:rPr>
                <w:rFonts w:ascii="Times New Roman" w:hAnsi="Times New Roman"/>
                <w:sz w:val="24"/>
              </w:rPr>
              <w:t>Lisäksi on kiinnitettävä erityistä huomiota riskipotilaiden, eli mahdollisten resistenttien bakteerien kantajien ja tarttuvaa tautia sairastavien eläinten käsittelyyn vastaanotolla. Riskipotilaan tunnistaminen, sopivan hoitotilan valitseminen ja hoidon suunnittelu vastaanotolla on tärkeää jotta vältetään tilojen kontaminoituminen ja tartunnan leviäminen niin henkilökunnan käsien, kuin ympäristön ja välineidenkin välityksellä. Tämä opas auttaa huomioimaan olennaiset tekijät erilaisten eläinlääkärivastaanottojen hygieenisten toimintatapojen suunnittelussa.</w:t>
            </w:r>
          </w:p>
        </w:tc>
      </w:tr>
      <w:tr w:rsidR="009308F7" w:rsidRPr="00DB1300" w14:paraId="3C091B51" w14:textId="77777777" w:rsidTr="00571426">
        <w:tc>
          <w:tcPr>
            <w:tcW w:w="1163" w:type="pct"/>
            <w:tcBorders>
              <w:top w:val="single" w:sz="4" w:space="0" w:color="9C9D9D"/>
              <w:left w:val="single" w:sz="4" w:space="0" w:color="9C9D9D"/>
              <w:bottom w:val="single" w:sz="4" w:space="0" w:color="9C9D9D"/>
              <w:right w:val="single" w:sz="4" w:space="0" w:color="9C9D9D"/>
            </w:tcBorders>
          </w:tcPr>
          <w:p w14:paraId="6FF7DF47" w14:textId="77777777" w:rsidR="009308F7" w:rsidRPr="00DB1300" w:rsidRDefault="009308F7" w:rsidP="00DB1300">
            <w:pPr>
              <w:pStyle w:val="TableParagraph"/>
              <w:jc w:val="both"/>
              <w:rPr>
                <w:rFonts w:ascii="Times New Roman" w:hAnsi="Times New Roman"/>
                <w:b/>
                <w:noProof/>
                <w:sz w:val="24"/>
              </w:rPr>
            </w:pPr>
            <w:r>
              <w:rPr>
                <w:rFonts w:ascii="Times New Roman" w:hAnsi="Times New Roman"/>
                <w:b/>
                <w:sz w:val="24"/>
              </w:rPr>
              <w:t>Kustantaja</w:t>
            </w:r>
          </w:p>
        </w:tc>
        <w:tc>
          <w:tcPr>
            <w:tcW w:w="3837" w:type="pct"/>
            <w:gridSpan w:val="3"/>
            <w:tcBorders>
              <w:top w:val="single" w:sz="4" w:space="0" w:color="9C9D9D"/>
              <w:left w:val="single" w:sz="4" w:space="0" w:color="9C9D9D"/>
              <w:bottom w:val="single" w:sz="4" w:space="0" w:color="9C9D9D"/>
              <w:right w:val="single" w:sz="4" w:space="0" w:color="9C9D9D"/>
            </w:tcBorders>
          </w:tcPr>
          <w:p w14:paraId="133D91A5" w14:textId="77777777" w:rsidR="009308F7" w:rsidRPr="00DB1300" w:rsidRDefault="009308F7" w:rsidP="00DB1300">
            <w:pPr>
              <w:pStyle w:val="TableParagraph"/>
              <w:jc w:val="both"/>
              <w:rPr>
                <w:rFonts w:ascii="Times New Roman" w:hAnsi="Times New Roman"/>
                <w:noProof/>
                <w:sz w:val="24"/>
              </w:rPr>
            </w:pPr>
            <w:r>
              <w:rPr>
                <w:rFonts w:ascii="Times New Roman" w:hAnsi="Times New Roman"/>
                <w:sz w:val="24"/>
              </w:rPr>
              <w:t>Maa- ja metsätalousministeriö</w:t>
            </w:r>
          </w:p>
        </w:tc>
      </w:tr>
      <w:tr w:rsidR="009308F7" w:rsidRPr="00DB1300" w14:paraId="10C31A20" w14:textId="77777777" w:rsidTr="00571426">
        <w:tc>
          <w:tcPr>
            <w:tcW w:w="1163" w:type="pct"/>
            <w:tcBorders>
              <w:top w:val="single" w:sz="4" w:space="0" w:color="9C9D9D"/>
              <w:left w:val="single" w:sz="4" w:space="0" w:color="9C9D9D"/>
              <w:bottom w:val="single" w:sz="4" w:space="0" w:color="9C9D9D"/>
              <w:right w:val="single" w:sz="4" w:space="0" w:color="9C9D9D"/>
            </w:tcBorders>
          </w:tcPr>
          <w:p w14:paraId="4469CAFE" w14:textId="77777777" w:rsidR="009308F7" w:rsidRPr="00DB1300" w:rsidRDefault="009308F7" w:rsidP="00DB1300">
            <w:pPr>
              <w:pStyle w:val="TableParagraph"/>
              <w:jc w:val="both"/>
              <w:rPr>
                <w:rFonts w:ascii="Times New Roman" w:hAnsi="Times New Roman"/>
                <w:b/>
                <w:noProof/>
                <w:sz w:val="24"/>
              </w:rPr>
            </w:pPr>
            <w:r>
              <w:rPr>
                <w:rFonts w:ascii="Times New Roman" w:hAnsi="Times New Roman"/>
                <w:b/>
                <w:sz w:val="24"/>
              </w:rPr>
              <w:t>Julkaisun myynti/ jakaja</w:t>
            </w:r>
          </w:p>
        </w:tc>
        <w:tc>
          <w:tcPr>
            <w:tcW w:w="3837" w:type="pct"/>
            <w:gridSpan w:val="3"/>
            <w:tcBorders>
              <w:top w:val="single" w:sz="4" w:space="0" w:color="9C9D9D"/>
              <w:left w:val="single" w:sz="4" w:space="0" w:color="9C9D9D"/>
              <w:bottom w:val="single" w:sz="4" w:space="0" w:color="9C9D9D"/>
              <w:right w:val="single" w:sz="4" w:space="0" w:color="9C9D9D"/>
            </w:tcBorders>
          </w:tcPr>
          <w:p w14:paraId="299D4093" w14:textId="77777777" w:rsidR="009308F7" w:rsidRPr="00DB1300" w:rsidRDefault="009308F7" w:rsidP="00DB1300">
            <w:pPr>
              <w:pStyle w:val="TableParagraph"/>
              <w:jc w:val="both"/>
              <w:rPr>
                <w:rFonts w:ascii="Times New Roman" w:eastAsia="Calibri" w:hAnsi="Times New Roman" w:cs="Calibri"/>
                <w:noProof/>
                <w:sz w:val="24"/>
                <w:szCs w:val="18"/>
              </w:rPr>
            </w:pPr>
            <w:r>
              <w:rPr>
                <w:rFonts w:ascii="Times New Roman" w:hAnsi="Times New Roman"/>
                <w:sz w:val="24"/>
              </w:rPr>
              <w:t>Sähköinen versio: julkaisut.valtioneuvosto.fi Julkaisumyynti: julkaisutilaukset.valtioneuvosto.fi</w:t>
            </w:r>
          </w:p>
        </w:tc>
      </w:tr>
    </w:tbl>
    <w:p w14:paraId="27CE057C" w14:textId="77777777" w:rsidR="00DB1300" w:rsidRPr="00DB1300" w:rsidRDefault="00DB1300" w:rsidP="00DB1300">
      <w:pPr>
        <w:jc w:val="both"/>
        <w:rPr>
          <w:rFonts w:ascii="Times New Roman" w:eastAsia="Calibri" w:hAnsi="Times New Roman" w:cs="Calibri"/>
          <w:noProof/>
          <w:sz w:val="24"/>
          <w:szCs w:val="18"/>
        </w:rPr>
      </w:pPr>
    </w:p>
    <w:p w14:paraId="25B520F1" w14:textId="77777777" w:rsidR="00571426" w:rsidRDefault="00571426">
      <w:pPr>
        <w:rPr>
          <w:rFonts w:ascii="Times New Roman" w:eastAsia="Times New Roman" w:hAnsi="Times New Roman" w:cs="Times New Roman"/>
          <w:noProof/>
          <w:sz w:val="24"/>
          <w:szCs w:val="20"/>
        </w:rPr>
      </w:pPr>
      <w:r>
        <w:br w:type="page"/>
      </w:r>
    </w:p>
    <w:p w14:paraId="30BD8E8D" w14:textId="77777777" w:rsidR="009308F7" w:rsidRPr="00DB1300" w:rsidRDefault="009308F7" w:rsidP="00DB1300">
      <w:pPr>
        <w:jc w:val="both"/>
        <w:rPr>
          <w:rFonts w:ascii="Times New Roman" w:eastAsia="Times New Roman" w:hAnsi="Times New Roman" w:cs="Times New Roman"/>
          <w:noProof/>
          <w:sz w:val="24"/>
          <w:szCs w:val="17"/>
        </w:rPr>
      </w:pPr>
    </w:p>
    <w:tbl>
      <w:tblPr>
        <w:tblW w:w="0" w:type="auto"/>
        <w:tblCellMar>
          <w:top w:w="28" w:type="dxa"/>
          <w:left w:w="28" w:type="dxa"/>
          <w:bottom w:w="28" w:type="dxa"/>
          <w:right w:w="28" w:type="dxa"/>
        </w:tblCellMar>
        <w:tblLook w:val="01E0" w:firstRow="1" w:lastRow="1" w:firstColumn="1" w:lastColumn="1" w:noHBand="0" w:noVBand="0"/>
      </w:tblPr>
      <w:tblGrid>
        <w:gridCol w:w="2124"/>
        <w:gridCol w:w="2427"/>
        <w:gridCol w:w="2124"/>
        <w:gridCol w:w="2456"/>
      </w:tblGrid>
      <w:tr w:rsidR="009308F7" w:rsidRPr="00DB1300" w14:paraId="5A6658B3" w14:textId="77777777" w:rsidTr="00571426">
        <w:tc>
          <w:tcPr>
            <w:tcW w:w="5000" w:type="pct"/>
            <w:gridSpan w:val="4"/>
            <w:tcBorders>
              <w:top w:val="nil"/>
              <w:left w:val="nil"/>
              <w:bottom w:val="single" w:sz="4" w:space="0" w:color="9C9D9D"/>
              <w:right w:val="nil"/>
            </w:tcBorders>
          </w:tcPr>
          <w:p w14:paraId="73127842" w14:textId="77777777" w:rsidR="009308F7" w:rsidRDefault="009308F7" w:rsidP="00DB1300">
            <w:pPr>
              <w:pStyle w:val="TableParagraph"/>
              <w:jc w:val="both"/>
              <w:rPr>
                <w:rFonts w:ascii="Times New Roman" w:hAnsi="Times New Roman"/>
                <w:b/>
                <w:noProof/>
                <w:sz w:val="24"/>
              </w:rPr>
            </w:pPr>
            <w:bookmarkStart w:id="3" w:name="Presentationsblad"/>
            <w:bookmarkEnd w:id="3"/>
            <w:r>
              <w:rPr>
                <w:rFonts w:ascii="Times New Roman" w:hAnsi="Times New Roman"/>
                <w:b/>
                <w:sz w:val="24"/>
              </w:rPr>
              <w:t>Presentationsblad</w:t>
            </w:r>
          </w:p>
          <w:p w14:paraId="269C6F4B" w14:textId="77777777" w:rsidR="00571426" w:rsidRPr="00DB1300" w:rsidRDefault="00571426" w:rsidP="00DB1300">
            <w:pPr>
              <w:pStyle w:val="TableParagraph"/>
              <w:jc w:val="both"/>
              <w:rPr>
                <w:rFonts w:ascii="Times New Roman" w:hAnsi="Times New Roman"/>
                <w:b/>
                <w:noProof/>
                <w:sz w:val="24"/>
              </w:rPr>
            </w:pPr>
          </w:p>
        </w:tc>
      </w:tr>
      <w:tr w:rsidR="009308F7" w:rsidRPr="00DB1300" w14:paraId="7E9C970C" w14:textId="77777777" w:rsidTr="00571426">
        <w:tc>
          <w:tcPr>
            <w:tcW w:w="1163" w:type="pct"/>
            <w:tcBorders>
              <w:top w:val="single" w:sz="4" w:space="0" w:color="9C9D9D"/>
              <w:left w:val="single" w:sz="4" w:space="0" w:color="9C9D9D"/>
              <w:bottom w:val="single" w:sz="4" w:space="0" w:color="9C9D9D"/>
              <w:right w:val="single" w:sz="4" w:space="0" w:color="9C9D9D"/>
            </w:tcBorders>
          </w:tcPr>
          <w:p w14:paraId="2365BDAB" w14:textId="77777777" w:rsidR="009308F7" w:rsidRPr="00DB1300" w:rsidRDefault="009308F7" w:rsidP="00DB1300">
            <w:pPr>
              <w:pStyle w:val="TableParagraph"/>
              <w:jc w:val="both"/>
              <w:rPr>
                <w:rFonts w:ascii="Times New Roman" w:hAnsi="Times New Roman"/>
                <w:b/>
                <w:noProof/>
                <w:sz w:val="24"/>
              </w:rPr>
            </w:pPr>
            <w:r>
              <w:rPr>
                <w:rFonts w:ascii="Times New Roman" w:hAnsi="Times New Roman"/>
                <w:b/>
                <w:sz w:val="24"/>
              </w:rPr>
              <w:t>Utgivare</w:t>
            </w:r>
          </w:p>
        </w:tc>
        <w:tc>
          <w:tcPr>
            <w:tcW w:w="2492" w:type="pct"/>
            <w:gridSpan w:val="2"/>
            <w:tcBorders>
              <w:top w:val="single" w:sz="4" w:space="0" w:color="9C9D9D"/>
              <w:left w:val="single" w:sz="4" w:space="0" w:color="9C9D9D"/>
              <w:bottom w:val="single" w:sz="4" w:space="0" w:color="9C9D9D"/>
              <w:right w:val="single" w:sz="4" w:space="0" w:color="9C9D9D"/>
            </w:tcBorders>
          </w:tcPr>
          <w:p w14:paraId="112A1F84" w14:textId="77777777" w:rsidR="009308F7" w:rsidRPr="00DB1300" w:rsidRDefault="009308F7" w:rsidP="00DB1300">
            <w:pPr>
              <w:pStyle w:val="TableParagraph"/>
              <w:jc w:val="both"/>
              <w:rPr>
                <w:rFonts w:ascii="Times New Roman" w:hAnsi="Times New Roman"/>
                <w:noProof/>
                <w:sz w:val="24"/>
              </w:rPr>
            </w:pPr>
            <w:r>
              <w:rPr>
                <w:rFonts w:ascii="Times New Roman" w:hAnsi="Times New Roman"/>
                <w:sz w:val="24"/>
              </w:rPr>
              <w:t>Jord- och skogsbruksministeriet</w:t>
            </w:r>
          </w:p>
        </w:tc>
        <w:tc>
          <w:tcPr>
            <w:tcW w:w="1346" w:type="pct"/>
            <w:tcBorders>
              <w:top w:val="single" w:sz="4" w:space="0" w:color="9C9D9D"/>
              <w:left w:val="single" w:sz="4" w:space="0" w:color="9C9D9D"/>
              <w:bottom w:val="single" w:sz="4" w:space="0" w:color="9C9D9D"/>
              <w:right w:val="single" w:sz="4" w:space="0" w:color="9C9D9D"/>
            </w:tcBorders>
          </w:tcPr>
          <w:p w14:paraId="1807CEFE" w14:textId="77777777" w:rsidR="009308F7" w:rsidRPr="00DB1300" w:rsidRDefault="009308F7" w:rsidP="00DB1300">
            <w:pPr>
              <w:pStyle w:val="TableParagraph"/>
              <w:jc w:val="both"/>
              <w:rPr>
                <w:rFonts w:ascii="Times New Roman" w:hAnsi="Times New Roman"/>
                <w:noProof/>
                <w:sz w:val="24"/>
              </w:rPr>
            </w:pPr>
            <w:r>
              <w:rPr>
                <w:rFonts w:ascii="Times New Roman" w:hAnsi="Times New Roman"/>
                <w:sz w:val="24"/>
              </w:rPr>
              <w:t>27.12.2019.</w:t>
            </w:r>
          </w:p>
        </w:tc>
      </w:tr>
      <w:tr w:rsidR="009308F7" w:rsidRPr="00DB1300" w14:paraId="69E4B4CA" w14:textId="77777777" w:rsidTr="00571426">
        <w:tc>
          <w:tcPr>
            <w:tcW w:w="1163" w:type="pct"/>
            <w:tcBorders>
              <w:top w:val="single" w:sz="4" w:space="0" w:color="9C9D9D"/>
              <w:left w:val="single" w:sz="4" w:space="0" w:color="9C9D9D"/>
              <w:bottom w:val="single" w:sz="4" w:space="0" w:color="9C9D9D"/>
              <w:right w:val="single" w:sz="4" w:space="0" w:color="9C9D9D"/>
            </w:tcBorders>
          </w:tcPr>
          <w:p w14:paraId="585BB114" w14:textId="77777777" w:rsidR="009308F7" w:rsidRPr="00DB1300" w:rsidRDefault="009308F7" w:rsidP="00DB1300">
            <w:pPr>
              <w:pStyle w:val="TableParagraph"/>
              <w:jc w:val="both"/>
              <w:rPr>
                <w:rFonts w:ascii="Times New Roman" w:hAnsi="Times New Roman"/>
                <w:b/>
                <w:noProof/>
                <w:sz w:val="24"/>
              </w:rPr>
            </w:pPr>
            <w:r>
              <w:rPr>
                <w:rFonts w:ascii="Times New Roman" w:hAnsi="Times New Roman"/>
                <w:b/>
                <w:sz w:val="24"/>
              </w:rPr>
              <w:t>Författare</w:t>
            </w:r>
          </w:p>
        </w:tc>
        <w:tc>
          <w:tcPr>
            <w:tcW w:w="3837" w:type="pct"/>
            <w:gridSpan w:val="3"/>
            <w:tcBorders>
              <w:top w:val="single" w:sz="4" w:space="0" w:color="9C9D9D"/>
              <w:left w:val="single" w:sz="4" w:space="0" w:color="9C9D9D"/>
              <w:bottom w:val="single" w:sz="4" w:space="0" w:color="9C9D9D"/>
              <w:right w:val="single" w:sz="4" w:space="0" w:color="9C9D9D"/>
            </w:tcBorders>
          </w:tcPr>
          <w:p w14:paraId="50A520B6" w14:textId="77777777" w:rsidR="009308F7" w:rsidRPr="00DB1300" w:rsidRDefault="009308F7" w:rsidP="00DB1300">
            <w:pPr>
              <w:pStyle w:val="TableParagraph"/>
              <w:jc w:val="both"/>
              <w:rPr>
                <w:rFonts w:ascii="Times New Roman" w:hAnsi="Times New Roman"/>
                <w:noProof/>
                <w:sz w:val="24"/>
              </w:rPr>
            </w:pPr>
            <w:r>
              <w:rPr>
                <w:rFonts w:ascii="Times New Roman" w:hAnsi="Times New Roman"/>
                <w:sz w:val="24"/>
              </w:rPr>
              <w:t>Katariina Thomson, Hanna Aaltonen</w:t>
            </w:r>
          </w:p>
        </w:tc>
      </w:tr>
      <w:tr w:rsidR="009308F7" w:rsidRPr="00DB1300" w14:paraId="6520B52C" w14:textId="77777777" w:rsidTr="00571426">
        <w:tc>
          <w:tcPr>
            <w:tcW w:w="1163" w:type="pct"/>
            <w:tcBorders>
              <w:top w:val="single" w:sz="4" w:space="0" w:color="9C9D9D"/>
              <w:left w:val="single" w:sz="4" w:space="0" w:color="9C9D9D"/>
              <w:bottom w:val="single" w:sz="4" w:space="0" w:color="9C9D9D"/>
              <w:right w:val="single" w:sz="4" w:space="0" w:color="9C9D9D"/>
            </w:tcBorders>
          </w:tcPr>
          <w:p w14:paraId="05F89EF3" w14:textId="77777777" w:rsidR="009308F7" w:rsidRPr="00DB1300" w:rsidRDefault="009308F7" w:rsidP="00DB1300">
            <w:pPr>
              <w:pStyle w:val="TableParagraph"/>
              <w:jc w:val="both"/>
              <w:rPr>
                <w:rFonts w:ascii="Times New Roman" w:hAnsi="Times New Roman"/>
                <w:b/>
                <w:noProof/>
                <w:sz w:val="24"/>
              </w:rPr>
            </w:pPr>
            <w:r>
              <w:rPr>
                <w:rFonts w:ascii="Times New Roman" w:hAnsi="Times New Roman"/>
                <w:b/>
                <w:sz w:val="24"/>
              </w:rPr>
              <w:t>Publikationens titel</w:t>
            </w:r>
          </w:p>
        </w:tc>
        <w:tc>
          <w:tcPr>
            <w:tcW w:w="3837" w:type="pct"/>
            <w:gridSpan w:val="3"/>
            <w:tcBorders>
              <w:top w:val="single" w:sz="4" w:space="0" w:color="9C9D9D"/>
              <w:left w:val="single" w:sz="4" w:space="0" w:color="9C9D9D"/>
              <w:bottom w:val="single" w:sz="4" w:space="0" w:color="9C9D9D"/>
              <w:right w:val="single" w:sz="4" w:space="0" w:color="9C9D9D"/>
            </w:tcBorders>
          </w:tcPr>
          <w:p w14:paraId="2DF68388" w14:textId="77777777" w:rsidR="009308F7" w:rsidRPr="00DB1300" w:rsidRDefault="009308F7" w:rsidP="00DB1300">
            <w:pPr>
              <w:pStyle w:val="TableParagraph"/>
              <w:jc w:val="both"/>
              <w:rPr>
                <w:rFonts w:ascii="Times New Roman" w:hAnsi="Times New Roman"/>
                <w:noProof/>
                <w:sz w:val="24"/>
              </w:rPr>
            </w:pPr>
            <w:r>
              <w:rPr>
                <w:rFonts w:ascii="Times New Roman" w:hAnsi="Times New Roman"/>
                <w:sz w:val="24"/>
              </w:rPr>
              <w:t>Hygienguide för verksamhet på veterinärmottagningar</w:t>
            </w:r>
          </w:p>
        </w:tc>
      </w:tr>
      <w:tr w:rsidR="009308F7" w:rsidRPr="00DB1300" w14:paraId="32560029" w14:textId="77777777" w:rsidTr="00571426">
        <w:tc>
          <w:tcPr>
            <w:tcW w:w="1163" w:type="pct"/>
            <w:tcBorders>
              <w:top w:val="single" w:sz="4" w:space="0" w:color="9C9D9D"/>
              <w:left w:val="single" w:sz="4" w:space="0" w:color="9C9D9D"/>
              <w:bottom w:val="single" w:sz="4" w:space="0" w:color="9C9D9D"/>
              <w:right w:val="single" w:sz="4" w:space="0" w:color="9C9D9D"/>
            </w:tcBorders>
          </w:tcPr>
          <w:p w14:paraId="32D33EBD" w14:textId="77777777" w:rsidR="009308F7" w:rsidRPr="00DB1300" w:rsidRDefault="009308F7" w:rsidP="00DB1300">
            <w:pPr>
              <w:pStyle w:val="TableParagraph"/>
              <w:jc w:val="both"/>
              <w:rPr>
                <w:rFonts w:ascii="Times New Roman" w:hAnsi="Times New Roman"/>
                <w:b/>
                <w:noProof/>
                <w:sz w:val="24"/>
              </w:rPr>
            </w:pPr>
            <w:r>
              <w:rPr>
                <w:rFonts w:ascii="Times New Roman" w:hAnsi="Times New Roman"/>
                <w:b/>
                <w:sz w:val="24"/>
              </w:rPr>
              <w:t>Publikationsseriens namn och nummer</w:t>
            </w:r>
          </w:p>
        </w:tc>
        <w:tc>
          <w:tcPr>
            <w:tcW w:w="3837" w:type="pct"/>
            <w:gridSpan w:val="3"/>
            <w:tcBorders>
              <w:top w:val="single" w:sz="4" w:space="0" w:color="9C9D9D"/>
              <w:left w:val="single" w:sz="4" w:space="0" w:color="9C9D9D"/>
              <w:bottom w:val="single" w:sz="4" w:space="0" w:color="9C9D9D"/>
              <w:right w:val="single" w:sz="4" w:space="0" w:color="9C9D9D"/>
            </w:tcBorders>
          </w:tcPr>
          <w:p w14:paraId="6D1AA5C2" w14:textId="77777777" w:rsidR="009308F7" w:rsidRPr="00DB1300" w:rsidRDefault="009308F7" w:rsidP="00DB1300">
            <w:pPr>
              <w:pStyle w:val="TableParagraph"/>
              <w:jc w:val="both"/>
              <w:rPr>
                <w:rFonts w:ascii="Times New Roman" w:eastAsia="Microsoft Yi Baiti" w:hAnsi="Times New Roman" w:cs="Microsoft Yi Baiti"/>
                <w:noProof/>
                <w:sz w:val="24"/>
                <w:szCs w:val="18"/>
              </w:rPr>
            </w:pPr>
            <w:r>
              <w:rPr>
                <w:rFonts w:ascii="Times New Roman" w:hAnsi="Times New Roman"/>
                <w:sz w:val="24"/>
              </w:rPr>
              <w:t>Jord- och skogsbruksministeriets publikationer 2019:29</w:t>
            </w:r>
          </w:p>
        </w:tc>
      </w:tr>
      <w:tr w:rsidR="009308F7" w:rsidRPr="00DB1300" w14:paraId="052EDC7E" w14:textId="77777777" w:rsidTr="00571426">
        <w:tc>
          <w:tcPr>
            <w:tcW w:w="1163" w:type="pct"/>
            <w:tcBorders>
              <w:top w:val="single" w:sz="4" w:space="0" w:color="9C9D9D"/>
              <w:left w:val="single" w:sz="4" w:space="0" w:color="9C9D9D"/>
              <w:bottom w:val="single" w:sz="4" w:space="0" w:color="9C9D9D"/>
              <w:right w:val="single" w:sz="4" w:space="0" w:color="9C9D9D"/>
            </w:tcBorders>
          </w:tcPr>
          <w:p w14:paraId="2850E1F6" w14:textId="77777777" w:rsidR="009308F7" w:rsidRPr="00DB1300" w:rsidRDefault="009308F7" w:rsidP="00DB1300">
            <w:pPr>
              <w:pStyle w:val="TableParagraph"/>
              <w:jc w:val="both"/>
              <w:rPr>
                <w:rFonts w:ascii="Times New Roman" w:hAnsi="Times New Roman"/>
                <w:b/>
                <w:noProof/>
                <w:sz w:val="24"/>
              </w:rPr>
            </w:pPr>
            <w:r>
              <w:rPr>
                <w:rFonts w:ascii="Times New Roman" w:hAnsi="Times New Roman"/>
                <w:b/>
                <w:sz w:val="24"/>
              </w:rPr>
              <w:t>ISBN PDF</w:t>
            </w:r>
          </w:p>
        </w:tc>
        <w:tc>
          <w:tcPr>
            <w:tcW w:w="1329" w:type="pct"/>
            <w:tcBorders>
              <w:top w:val="single" w:sz="4" w:space="0" w:color="9C9D9D"/>
              <w:left w:val="single" w:sz="4" w:space="0" w:color="9C9D9D"/>
              <w:bottom w:val="single" w:sz="4" w:space="0" w:color="9C9D9D"/>
              <w:right w:val="single" w:sz="4" w:space="0" w:color="9C9D9D"/>
            </w:tcBorders>
          </w:tcPr>
          <w:p w14:paraId="41F975A1" w14:textId="77777777" w:rsidR="009308F7" w:rsidRPr="00DB1300" w:rsidRDefault="009308F7" w:rsidP="00DB1300">
            <w:pPr>
              <w:pStyle w:val="TableParagraph"/>
              <w:jc w:val="both"/>
              <w:rPr>
                <w:rFonts w:ascii="Times New Roman" w:hAnsi="Times New Roman"/>
                <w:noProof/>
                <w:sz w:val="24"/>
              </w:rPr>
            </w:pPr>
            <w:r>
              <w:rPr>
                <w:rFonts w:ascii="Times New Roman" w:hAnsi="Times New Roman"/>
                <w:sz w:val="24"/>
              </w:rPr>
              <w:t>978-952-366-019-9</w:t>
            </w:r>
          </w:p>
        </w:tc>
        <w:tc>
          <w:tcPr>
            <w:tcW w:w="1163" w:type="pct"/>
            <w:tcBorders>
              <w:top w:val="single" w:sz="4" w:space="0" w:color="9C9D9D"/>
              <w:left w:val="single" w:sz="4" w:space="0" w:color="9C9D9D"/>
              <w:bottom w:val="single" w:sz="4" w:space="0" w:color="9C9D9D"/>
              <w:right w:val="single" w:sz="4" w:space="0" w:color="9C9D9D"/>
            </w:tcBorders>
          </w:tcPr>
          <w:p w14:paraId="1A228479" w14:textId="77777777" w:rsidR="009308F7" w:rsidRPr="00DB1300" w:rsidRDefault="009308F7" w:rsidP="00DB1300">
            <w:pPr>
              <w:pStyle w:val="TableParagraph"/>
              <w:jc w:val="both"/>
              <w:rPr>
                <w:rFonts w:ascii="Times New Roman" w:hAnsi="Times New Roman"/>
                <w:b/>
                <w:noProof/>
                <w:sz w:val="24"/>
              </w:rPr>
            </w:pPr>
            <w:r>
              <w:rPr>
                <w:rFonts w:ascii="Times New Roman" w:hAnsi="Times New Roman"/>
                <w:b/>
                <w:sz w:val="24"/>
              </w:rPr>
              <w:t>ISSN PDF</w:t>
            </w:r>
          </w:p>
        </w:tc>
        <w:tc>
          <w:tcPr>
            <w:tcW w:w="1346" w:type="pct"/>
            <w:tcBorders>
              <w:top w:val="single" w:sz="4" w:space="0" w:color="9C9D9D"/>
              <w:left w:val="single" w:sz="4" w:space="0" w:color="9C9D9D"/>
              <w:bottom w:val="single" w:sz="4" w:space="0" w:color="9C9D9D"/>
              <w:right w:val="single" w:sz="4" w:space="0" w:color="9C9D9D"/>
            </w:tcBorders>
          </w:tcPr>
          <w:p w14:paraId="3940C769" w14:textId="77777777" w:rsidR="009308F7" w:rsidRPr="00DB1300" w:rsidRDefault="009308F7" w:rsidP="00DB1300">
            <w:pPr>
              <w:pStyle w:val="TableParagraph"/>
              <w:jc w:val="both"/>
              <w:rPr>
                <w:rFonts w:ascii="Times New Roman" w:hAnsi="Times New Roman"/>
                <w:noProof/>
                <w:sz w:val="24"/>
              </w:rPr>
            </w:pPr>
            <w:r>
              <w:rPr>
                <w:rFonts w:ascii="Times New Roman" w:hAnsi="Times New Roman"/>
                <w:sz w:val="24"/>
              </w:rPr>
              <w:t>1797-397X</w:t>
            </w:r>
          </w:p>
        </w:tc>
      </w:tr>
      <w:tr w:rsidR="009308F7" w:rsidRPr="00DB1300" w14:paraId="09ADB46F" w14:textId="77777777" w:rsidTr="00571426">
        <w:tc>
          <w:tcPr>
            <w:tcW w:w="1163" w:type="pct"/>
            <w:tcBorders>
              <w:top w:val="single" w:sz="4" w:space="0" w:color="9C9D9D"/>
              <w:left w:val="single" w:sz="4" w:space="0" w:color="9C9D9D"/>
              <w:bottom w:val="single" w:sz="4" w:space="0" w:color="9C9D9D"/>
              <w:right w:val="single" w:sz="4" w:space="0" w:color="9C9D9D"/>
            </w:tcBorders>
          </w:tcPr>
          <w:p w14:paraId="71CD7CFA" w14:textId="77777777" w:rsidR="009308F7" w:rsidRPr="00DB1300" w:rsidRDefault="009308F7" w:rsidP="00DB1300">
            <w:pPr>
              <w:pStyle w:val="TableParagraph"/>
              <w:jc w:val="both"/>
              <w:rPr>
                <w:rFonts w:ascii="Times New Roman" w:hAnsi="Times New Roman"/>
                <w:b/>
                <w:noProof/>
                <w:sz w:val="24"/>
              </w:rPr>
            </w:pPr>
            <w:r>
              <w:rPr>
                <w:rFonts w:ascii="Times New Roman" w:hAnsi="Times New Roman"/>
                <w:b/>
                <w:sz w:val="24"/>
              </w:rPr>
              <w:t>URN-adress</w:t>
            </w:r>
          </w:p>
        </w:tc>
        <w:tc>
          <w:tcPr>
            <w:tcW w:w="3837" w:type="pct"/>
            <w:gridSpan w:val="3"/>
            <w:tcBorders>
              <w:top w:val="single" w:sz="4" w:space="0" w:color="9C9D9D"/>
              <w:left w:val="single" w:sz="4" w:space="0" w:color="9C9D9D"/>
              <w:bottom w:val="single" w:sz="4" w:space="0" w:color="9C9D9D"/>
              <w:right w:val="single" w:sz="4" w:space="0" w:color="9C9D9D"/>
            </w:tcBorders>
          </w:tcPr>
          <w:p w14:paraId="73406D4A" w14:textId="77777777" w:rsidR="009308F7" w:rsidRPr="00DB1300" w:rsidRDefault="009308F7" w:rsidP="00DB1300">
            <w:pPr>
              <w:pStyle w:val="TableParagraph"/>
              <w:tabs>
                <w:tab w:val="right" w:pos="3247"/>
              </w:tabs>
              <w:jc w:val="both"/>
              <w:rPr>
                <w:rFonts w:ascii="Times New Roman" w:hAnsi="Times New Roman"/>
                <w:noProof/>
                <w:sz w:val="24"/>
              </w:rPr>
            </w:pPr>
            <w:r>
              <w:rPr>
                <w:rFonts w:ascii="Times New Roman" w:hAnsi="Times New Roman"/>
                <w:sz w:val="24"/>
              </w:rPr>
              <w:t>http://urn.fi/URN:ISBN:978-952-366-019-9</w:t>
            </w:r>
          </w:p>
        </w:tc>
      </w:tr>
      <w:tr w:rsidR="009308F7" w:rsidRPr="00DB1300" w14:paraId="133B0130" w14:textId="77777777" w:rsidTr="00571426">
        <w:tc>
          <w:tcPr>
            <w:tcW w:w="1163" w:type="pct"/>
            <w:tcBorders>
              <w:top w:val="single" w:sz="4" w:space="0" w:color="9C9D9D"/>
              <w:left w:val="single" w:sz="4" w:space="0" w:color="9C9D9D"/>
              <w:bottom w:val="single" w:sz="4" w:space="0" w:color="9C9D9D"/>
              <w:right w:val="single" w:sz="4" w:space="0" w:color="9C9D9D"/>
            </w:tcBorders>
          </w:tcPr>
          <w:p w14:paraId="67EFC63C" w14:textId="77777777" w:rsidR="009308F7" w:rsidRPr="00DB1300" w:rsidRDefault="009308F7" w:rsidP="00DB1300">
            <w:pPr>
              <w:pStyle w:val="TableParagraph"/>
              <w:jc w:val="both"/>
              <w:rPr>
                <w:rFonts w:ascii="Times New Roman" w:hAnsi="Times New Roman"/>
                <w:b/>
                <w:noProof/>
                <w:sz w:val="24"/>
              </w:rPr>
            </w:pPr>
            <w:r>
              <w:rPr>
                <w:rFonts w:ascii="Times New Roman" w:hAnsi="Times New Roman"/>
                <w:b/>
                <w:sz w:val="24"/>
              </w:rPr>
              <w:t>Sidantal</w:t>
            </w:r>
          </w:p>
        </w:tc>
        <w:tc>
          <w:tcPr>
            <w:tcW w:w="1329" w:type="pct"/>
            <w:tcBorders>
              <w:top w:val="single" w:sz="4" w:space="0" w:color="9C9D9D"/>
              <w:left w:val="single" w:sz="4" w:space="0" w:color="9C9D9D"/>
              <w:bottom w:val="single" w:sz="4" w:space="0" w:color="9C9D9D"/>
              <w:right w:val="single" w:sz="4" w:space="0" w:color="9C9D9D"/>
            </w:tcBorders>
          </w:tcPr>
          <w:p w14:paraId="7494E9AC" w14:textId="77777777" w:rsidR="009308F7" w:rsidRPr="00DB1300" w:rsidRDefault="009308F7" w:rsidP="00DB1300">
            <w:pPr>
              <w:pStyle w:val="TableParagraph"/>
              <w:jc w:val="both"/>
              <w:rPr>
                <w:rFonts w:ascii="Times New Roman" w:hAnsi="Times New Roman"/>
                <w:noProof/>
                <w:sz w:val="24"/>
              </w:rPr>
            </w:pPr>
            <w:r>
              <w:rPr>
                <w:rFonts w:ascii="Times New Roman" w:hAnsi="Times New Roman"/>
                <w:sz w:val="24"/>
              </w:rPr>
              <w:t>51</w:t>
            </w:r>
          </w:p>
        </w:tc>
        <w:tc>
          <w:tcPr>
            <w:tcW w:w="1163" w:type="pct"/>
            <w:tcBorders>
              <w:top w:val="single" w:sz="4" w:space="0" w:color="9C9D9D"/>
              <w:left w:val="single" w:sz="4" w:space="0" w:color="9C9D9D"/>
              <w:bottom w:val="single" w:sz="4" w:space="0" w:color="9C9D9D"/>
              <w:right w:val="single" w:sz="4" w:space="0" w:color="9C9D9D"/>
            </w:tcBorders>
          </w:tcPr>
          <w:p w14:paraId="0FD571AF" w14:textId="77777777" w:rsidR="009308F7" w:rsidRPr="00DB1300" w:rsidRDefault="009308F7" w:rsidP="00DB1300">
            <w:pPr>
              <w:pStyle w:val="TableParagraph"/>
              <w:jc w:val="both"/>
              <w:rPr>
                <w:rFonts w:ascii="Times New Roman" w:hAnsi="Times New Roman"/>
                <w:b/>
                <w:noProof/>
                <w:sz w:val="24"/>
              </w:rPr>
            </w:pPr>
            <w:r>
              <w:rPr>
                <w:rFonts w:ascii="Times New Roman" w:hAnsi="Times New Roman"/>
                <w:b/>
                <w:sz w:val="24"/>
              </w:rPr>
              <w:t>Språk</w:t>
            </w:r>
          </w:p>
        </w:tc>
        <w:tc>
          <w:tcPr>
            <w:tcW w:w="1346" w:type="pct"/>
            <w:tcBorders>
              <w:top w:val="single" w:sz="4" w:space="0" w:color="9C9D9D"/>
              <w:left w:val="single" w:sz="4" w:space="0" w:color="9C9D9D"/>
              <w:bottom w:val="single" w:sz="4" w:space="0" w:color="9C9D9D"/>
              <w:right w:val="single" w:sz="4" w:space="0" w:color="9C9D9D"/>
            </w:tcBorders>
          </w:tcPr>
          <w:p w14:paraId="0A770657" w14:textId="77777777" w:rsidR="009308F7" w:rsidRPr="00DB1300" w:rsidRDefault="009308F7" w:rsidP="00DB1300">
            <w:pPr>
              <w:pStyle w:val="TableParagraph"/>
              <w:jc w:val="both"/>
              <w:rPr>
                <w:rFonts w:ascii="Times New Roman" w:hAnsi="Times New Roman"/>
                <w:noProof/>
                <w:sz w:val="24"/>
              </w:rPr>
            </w:pPr>
            <w:r>
              <w:rPr>
                <w:rFonts w:ascii="Times New Roman" w:hAnsi="Times New Roman"/>
                <w:sz w:val="24"/>
              </w:rPr>
              <w:t>engelska</w:t>
            </w:r>
          </w:p>
        </w:tc>
      </w:tr>
      <w:tr w:rsidR="009308F7" w:rsidRPr="00DB1300" w14:paraId="107BDBB3" w14:textId="77777777" w:rsidTr="00571426">
        <w:tc>
          <w:tcPr>
            <w:tcW w:w="1163" w:type="pct"/>
            <w:tcBorders>
              <w:top w:val="single" w:sz="4" w:space="0" w:color="9C9D9D"/>
              <w:left w:val="single" w:sz="4" w:space="0" w:color="9C9D9D"/>
              <w:bottom w:val="single" w:sz="4" w:space="0" w:color="9C9D9D"/>
              <w:right w:val="single" w:sz="4" w:space="0" w:color="9C9D9D"/>
            </w:tcBorders>
          </w:tcPr>
          <w:p w14:paraId="59A95026" w14:textId="77777777" w:rsidR="009308F7" w:rsidRPr="00DB1300" w:rsidRDefault="009308F7" w:rsidP="00DB1300">
            <w:pPr>
              <w:pStyle w:val="TableParagraph"/>
              <w:jc w:val="both"/>
              <w:rPr>
                <w:rFonts w:ascii="Times New Roman" w:eastAsia="Times New Roman" w:hAnsi="Times New Roman" w:cs="Times New Roman"/>
                <w:noProof/>
                <w:sz w:val="24"/>
                <w:szCs w:val="23"/>
              </w:rPr>
            </w:pPr>
          </w:p>
          <w:p w14:paraId="4F74A71B" w14:textId="77777777" w:rsidR="009308F7" w:rsidRPr="00DB1300" w:rsidRDefault="009308F7" w:rsidP="00DB1300">
            <w:pPr>
              <w:pStyle w:val="TableParagraph"/>
              <w:jc w:val="both"/>
              <w:rPr>
                <w:rFonts w:ascii="Times New Roman" w:hAnsi="Times New Roman"/>
                <w:b/>
                <w:noProof/>
                <w:sz w:val="24"/>
              </w:rPr>
            </w:pPr>
            <w:r>
              <w:rPr>
                <w:rFonts w:ascii="Times New Roman" w:hAnsi="Times New Roman"/>
                <w:b/>
                <w:sz w:val="24"/>
              </w:rPr>
              <w:t>Nyckelord</w:t>
            </w:r>
          </w:p>
        </w:tc>
        <w:tc>
          <w:tcPr>
            <w:tcW w:w="3837" w:type="pct"/>
            <w:gridSpan w:val="3"/>
            <w:tcBorders>
              <w:top w:val="single" w:sz="4" w:space="0" w:color="9C9D9D"/>
              <w:left w:val="single" w:sz="4" w:space="0" w:color="9C9D9D"/>
              <w:bottom w:val="single" w:sz="4" w:space="0" w:color="9C9D9D"/>
              <w:right w:val="single" w:sz="4" w:space="0" w:color="9C9D9D"/>
            </w:tcBorders>
          </w:tcPr>
          <w:p w14:paraId="493BA6D3" w14:textId="77777777" w:rsidR="009308F7" w:rsidRPr="00DB1300" w:rsidRDefault="009308F7" w:rsidP="00DB1300">
            <w:pPr>
              <w:pStyle w:val="TableParagraph"/>
              <w:jc w:val="both"/>
              <w:rPr>
                <w:rFonts w:ascii="Times New Roman" w:hAnsi="Times New Roman"/>
                <w:noProof/>
                <w:sz w:val="24"/>
              </w:rPr>
            </w:pPr>
            <w:r>
              <w:rPr>
                <w:rFonts w:ascii="Times New Roman" w:hAnsi="Times New Roman"/>
                <w:sz w:val="24"/>
              </w:rPr>
              <w:t>Veterinärmedicin, antimikrobiell resistens, hygien, aseptik, veterinärmottagning, smådjur, riskpatient, basala hygienrutiner, smittväg</w:t>
            </w:r>
          </w:p>
        </w:tc>
      </w:tr>
      <w:tr w:rsidR="009308F7" w:rsidRPr="00DB1300" w14:paraId="11CD0633" w14:textId="77777777" w:rsidTr="00571426">
        <w:tc>
          <w:tcPr>
            <w:tcW w:w="5000" w:type="pct"/>
            <w:gridSpan w:val="4"/>
            <w:tcBorders>
              <w:top w:val="single" w:sz="4" w:space="0" w:color="9C9D9D"/>
              <w:left w:val="single" w:sz="4" w:space="0" w:color="9C9D9D"/>
              <w:bottom w:val="single" w:sz="4" w:space="0" w:color="9C9D9D"/>
              <w:right w:val="single" w:sz="4" w:space="0" w:color="9C9D9D"/>
            </w:tcBorders>
          </w:tcPr>
          <w:p w14:paraId="7AA81CD8" w14:textId="77777777" w:rsidR="009308F7" w:rsidRPr="00DB1300" w:rsidRDefault="009308F7" w:rsidP="00DB1300">
            <w:pPr>
              <w:pStyle w:val="TableParagraph"/>
              <w:jc w:val="both"/>
              <w:rPr>
                <w:rFonts w:ascii="Times New Roman" w:eastAsia="Times New Roman" w:hAnsi="Times New Roman" w:cs="Times New Roman"/>
                <w:noProof/>
                <w:sz w:val="24"/>
                <w:szCs w:val="16"/>
              </w:rPr>
            </w:pPr>
          </w:p>
          <w:p w14:paraId="1E677ADD" w14:textId="77777777" w:rsidR="009308F7" w:rsidRPr="00DB1300" w:rsidRDefault="009308F7" w:rsidP="00DB1300">
            <w:pPr>
              <w:pStyle w:val="TableParagraph"/>
              <w:jc w:val="both"/>
              <w:rPr>
                <w:rFonts w:ascii="Times New Roman" w:hAnsi="Times New Roman"/>
                <w:b/>
                <w:noProof/>
                <w:sz w:val="24"/>
              </w:rPr>
            </w:pPr>
            <w:r>
              <w:rPr>
                <w:rFonts w:ascii="Times New Roman" w:hAnsi="Times New Roman"/>
                <w:b/>
                <w:sz w:val="24"/>
              </w:rPr>
              <w:t>Referat</w:t>
            </w:r>
          </w:p>
          <w:p w14:paraId="02E13573" w14:textId="77777777" w:rsidR="009308F7" w:rsidRPr="00DB1300" w:rsidRDefault="009308F7" w:rsidP="00DB1300">
            <w:pPr>
              <w:pStyle w:val="TableParagraph"/>
              <w:jc w:val="both"/>
              <w:rPr>
                <w:rFonts w:ascii="Times New Roman" w:eastAsia="Times New Roman" w:hAnsi="Times New Roman" w:cs="Times New Roman"/>
                <w:noProof/>
                <w:sz w:val="24"/>
                <w:szCs w:val="16"/>
              </w:rPr>
            </w:pPr>
          </w:p>
          <w:p w14:paraId="14CC22FE" w14:textId="77777777" w:rsidR="009308F7" w:rsidRPr="00DB1300" w:rsidRDefault="009308F7" w:rsidP="00DB1300">
            <w:pPr>
              <w:pStyle w:val="TableParagraph"/>
              <w:jc w:val="both"/>
              <w:rPr>
                <w:rFonts w:ascii="Times New Roman" w:hAnsi="Times New Roman"/>
                <w:noProof/>
                <w:sz w:val="24"/>
              </w:rPr>
            </w:pPr>
            <w:r>
              <w:rPr>
                <w:rFonts w:ascii="Times New Roman" w:hAnsi="Times New Roman"/>
                <w:sz w:val="24"/>
              </w:rPr>
              <w:t>Denna guide är en konkret åtgärd som tagits fram utgående från det nationella handlingsprogrammet mot antimikrobiell resistens. Den ger praktiknära hjälp för att utveckla hygienen på veterinärmottagningar och bekämpa antimikrobiell resistens.</w:t>
            </w:r>
          </w:p>
          <w:p w14:paraId="7667362D" w14:textId="77777777" w:rsidR="009308F7" w:rsidRPr="00DB1300" w:rsidRDefault="009308F7" w:rsidP="00DB1300">
            <w:pPr>
              <w:pStyle w:val="TableParagraph"/>
              <w:jc w:val="both"/>
              <w:rPr>
                <w:rFonts w:ascii="Times New Roman" w:eastAsia="Times New Roman" w:hAnsi="Times New Roman" w:cs="Times New Roman"/>
                <w:noProof/>
                <w:sz w:val="24"/>
                <w:szCs w:val="14"/>
              </w:rPr>
            </w:pPr>
          </w:p>
          <w:p w14:paraId="70964D43" w14:textId="77777777" w:rsidR="009308F7" w:rsidRPr="00DB1300" w:rsidRDefault="009308F7" w:rsidP="00DB1300">
            <w:pPr>
              <w:pStyle w:val="TableParagraph"/>
              <w:jc w:val="both"/>
              <w:rPr>
                <w:rFonts w:ascii="Times New Roman" w:hAnsi="Times New Roman"/>
                <w:noProof/>
                <w:sz w:val="24"/>
              </w:rPr>
            </w:pPr>
            <w:r>
              <w:rPr>
                <w:rFonts w:ascii="Times New Roman" w:hAnsi="Times New Roman"/>
                <w:sz w:val="24"/>
              </w:rPr>
              <w:t>Den ökade antimikrobiella resistensen är ett av de största hoten mot folkhälsan i världen. Antimikrobiell resistens hos bakterier som orsakar infektioner hos djur ökar också oroväckande snabbt. Att minska användningen av antimikrobiella läkemedel motverkar utveckling av resistensen. Bättre hygien på veterinärmottagningar förebygger också effektivt uppkomsten av infektioner och spridningen av resistenta bakterier.</w:t>
            </w:r>
          </w:p>
          <w:p w14:paraId="511EF95A" w14:textId="77777777" w:rsidR="009308F7" w:rsidRPr="00DB1300" w:rsidRDefault="009308F7" w:rsidP="00DB1300">
            <w:pPr>
              <w:pStyle w:val="TableParagraph"/>
              <w:jc w:val="both"/>
              <w:rPr>
                <w:rFonts w:ascii="Times New Roman" w:eastAsia="Times New Roman" w:hAnsi="Times New Roman" w:cs="Times New Roman"/>
                <w:noProof/>
                <w:sz w:val="24"/>
                <w:szCs w:val="14"/>
              </w:rPr>
            </w:pPr>
          </w:p>
          <w:p w14:paraId="2C50CED5" w14:textId="77777777" w:rsidR="009308F7" w:rsidRPr="00DB1300" w:rsidRDefault="009308F7" w:rsidP="00DB1300">
            <w:pPr>
              <w:pStyle w:val="TableParagraph"/>
              <w:jc w:val="both"/>
              <w:rPr>
                <w:rFonts w:ascii="Times New Roman" w:hAnsi="Times New Roman"/>
                <w:noProof/>
                <w:sz w:val="24"/>
              </w:rPr>
            </w:pPr>
            <w:r>
              <w:rPr>
                <w:rFonts w:ascii="Times New Roman" w:hAnsi="Times New Roman"/>
                <w:sz w:val="24"/>
              </w:rPr>
              <w:t>Att etablera dagliga hygienrutiner och följa basala hygienrutiner är det grundläggande sättet att förebygga smitt- och infektionsspridning. Alla som arbetar på mottagningen ska följa dessa försiktighetsåtgärder med alla patienter. Bra handhygien är grunden för en hygienisk verksamhet. Till en hygienisk verksamhet och basala hygienrutiner hör också aseptiskt arbetssätt, användning av skyddsutrustning, omedelbar avlägsning av sekret, förebyggande av stick- och skärsår samt städning och rengöring av mottagningsrummen.</w:t>
            </w:r>
          </w:p>
          <w:p w14:paraId="331B92C1" w14:textId="77777777" w:rsidR="009308F7" w:rsidRPr="00DB1300" w:rsidRDefault="009308F7" w:rsidP="00DB1300">
            <w:pPr>
              <w:pStyle w:val="TableParagraph"/>
              <w:jc w:val="both"/>
              <w:rPr>
                <w:rFonts w:ascii="Times New Roman" w:eastAsia="Times New Roman" w:hAnsi="Times New Roman" w:cs="Times New Roman"/>
                <w:noProof/>
                <w:sz w:val="24"/>
                <w:szCs w:val="14"/>
              </w:rPr>
            </w:pPr>
          </w:p>
          <w:p w14:paraId="43D9B3A1" w14:textId="77777777" w:rsidR="009308F7" w:rsidRPr="00DB1300" w:rsidRDefault="009308F7" w:rsidP="00571426">
            <w:pPr>
              <w:pStyle w:val="TableParagraph"/>
              <w:jc w:val="both"/>
              <w:rPr>
                <w:rFonts w:ascii="Times New Roman" w:hAnsi="Times New Roman"/>
                <w:noProof/>
                <w:sz w:val="24"/>
              </w:rPr>
            </w:pPr>
            <w:r>
              <w:rPr>
                <w:rFonts w:ascii="Times New Roman" w:hAnsi="Times New Roman"/>
                <w:sz w:val="24"/>
              </w:rPr>
              <w:t>Dessutom ska man vara särskilt försiktig när man behandlar riskpatienter, det vill säga djur som eventuellt bär på resistenta bakterier eller har en smittsam sjukdom, på mottagningen. Det är viktigt att man identifi ar riskpatienterna, väljer ett lämpligt vårdrum och planerar vården på mottagningen. Detta i syfte att undvika kontaminering av rummen och spridning av smittan via personalens händer, miljön och instrumenten. Denna guide hjälper att ta hänsyn till de faktorer som är väsentliga när man planerar hygieniska arbetssätt på olika veterinärmottagningar.</w:t>
            </w:r>
          </w:p>
        </w:tc>
      </w:tr>
      <w:tr w:rsidR="009308F7" w:rsidRPr="00DB1300" w14:paraId="36D43F6C" w14:textId="77777777" w:rsidTr="00571426">
        <w:tc>
          <w:tcPr>
            <w:tcW w:w="1163" w:type="pct"/>
            <w:tcBorders>
              <w:top w:val="single" w:sz="4" w:space="0" w:color="9C9D9D"/>
              <w:left w:val="single" w:sz="4" w:space="0" w:color="9C9D9D"/>
              <w:bottom w:val="single" w:sz="4" w:space="0" w:color="9C9D9D"/>
              <w:right w:val="single" w:sz="4" w:space="0" w:color="9C9D9D"/>
            </w:tcBorders>
          </w:tcPr>
          <w:p w14:paraId="01739CC9" w14:textId="77777777" w:rsidR="009308F7" w:rsidRPr="00DB1300" w:rsidRDefault="009308F7" w:rsidP="00DB1300">
            <w:pPr>
              <w:pStyle w:val="TableParagraph"/>
              <w:jc w:val="both"/>
              <w:rPr>
                <w:rFonts w:ascii="Times New Roman" w:hAnsi="Times New Roman"/>
                <w:b/>
                <w:noProof/>
                <w:sz w:val="24"/>
              </w:rPr>
            </w:pPr>
            <w:r>
              <w:rPr>
                <w:rFonts w:ascii="Times New Roman" w:hAnsi="Times New Roman"/>
                <w:b/>
                <w:sz w:val="24"/>
              </w:rPr>
              <w:t>Förläggare</w:t>
            </w:r>
          </w:p>
        </w:tc>
        <w:tc>
          <w:tcPr>
            <w:tcW w:w="3837" w:type="pct"/>
            <w:gridSpan w:val="3"/>
            <w:tcBorders>
              <w:top w:val="single" w:sz="4" w:space="0" w:color="9C9D9D"/>
              <w:left w:val="single" w:sz="4" w:space="0" w:color="9C9D9D"/>
              <w:bottom w:val="single" w:sz="4" w:space="0" w:color="9C9D9D"/>
              <w:right w:val="single" w:sz="4" w:space="0" w:color="9C9D9D"/>
            </w:tcBorders>
          </w:tcPr>
          <w:p w14:paraId="4B527EB8" w14:textId="77777777" w:rsidR="009308F7" w:rsidRPr="00DB1300" w:rsidRDefault="009308F7" w:rsidP="00DB1300">
            <w:pPr>
              <w:pStyle w:val="TableParagraph"/>
              <w:jc w:val="both"/>
              <w:rPr>
                <w:rFonts w:ascii="Times New Roman" w:hAnsi="Times New Roman"/>
                <w:noProof/>
                <w:sz w:val="24"/>
              </w:rPr>
            </w:pPr>
            <w:r>
              <w:rPr>
                <w:rFonts w:ascii="Times New Roman" w:hAnsi="Times New Roman"/>
                <w:sz w:val="24"/>
              </w:rPr>
              <w:t>Jord- och skogsbruksministeriet</w:t>
            </w:r>
          </w:p>
        </w:tc>
      </w:tr>
      <w:tr w:rsidR="009308F7" w:rsidRPr="00DB1300" w14:paraId="42EA7CC3" w14:textId="77777777" w:rsidTr="00571426">
        <w:tc>
          <w:tcPr>
            <w:tcW w:w="1163" w:type="pct"/>
            <w:tcBorders>
              <w:top w:val="single" w:sz="4" w:space="0" w:color="9C9D9D"/>
              <w:left w:val="single" w:sz="4" w:space="0" w:color="9C9D9D"/>
              <w:bottom w:val="single" w:sz="4" w:space="0" w:color="9C9D9D"/>
              <w:right w:val="single" w:sz="4" w:space="0" w:color="9C9D9D"/>
            </w:tcBorders>
          </w:tcPr>
          <w:p w14:paraId="0791EABA" w14:textId="77777777" w:rsidR="009308F7" w:rsidRPr="00DB1300" w:rsidRDefault="009308F7" w:rsidP="00DB1300">
            <w:pPr>
              <w:pStyle w:val="TableParagraph"/>
              <w:jc w:val="both"/>
              <w:rPr>
                <w:rFonts w:ascii="Times New Roman" w:hAnsi="Times New Roman"/>
                <w:b/>
                <w:noProof/>
                <w:sz w:val="24"/>
              </w:rPr>
            </w:pPr>
            <w:r>
              <w:rPr>
                <w:rFonts w:ascii="Times New Roman" w:hAnsi="Times New Roman"/>
                <w:b/>
                <w:sz w:val="24"/>
              </w:rPr>
              <w:t>Distribution/ Beställningar</w:t>
            </w:r>
          </w:p>
        </w:tc>
        <w:tc>
          <w:tcPr>
            <w:tcW w:w="3837" w:type="pct"/>
            <w:gridSpan w:val="3"/>
            <w:tcBorders>
              <w:top w:val="single" w:sz="4" w:space="0" w:color="9C9D9D"/>
              <w:left w:val="single" w:sz="4" w:space="0" w:color="9C9D9D"/>
              <w:bottom w:val="single" w:sz="4" w:space="0" w:color="9C9D9D"/>
              <w:right w:val="single" w:sz="4" w:space="0" w:color="9C9D9D"/>
            </w:tcBorders>
          </w:tcPr>
          <w:p w14:paraId="03E6A8E8" w14:textId="77777777" w:rsidR="009308F7" w:rsidRPr="00DB1300" w:rsidRDefault="009308F7" w:rsidP="00DB1300">
            <w:pPr>
              <w:pStyle w:val="TableParagraph"/>
              <w:jc w:val="both"/>
              <w:rPr>
                <w:rFonts w:ascii="Times New Roman" w:eastAsia="Calibri" w:hAnsi="Times New Roman" w:cs="Calibri"/>
                <w:noProof/>
                <w:sz w:val="24"/>
                <w:szCs w:val="18"/>
              </w:rPr>
            </w:pPr>
            <w:r>
              <w:rPr>
                <w:rFonts w:ascii="Times New Roman" w:hAnsi="Times New Roman"/>
                <w:sz w:val="24"/>
              </w:rPr>
              <w:t>Elektronisk version: julkaisut.valtioneuvosto.fi Beställningar: julkaisutilaukset.valtioneuvosto.fi</w:t>
            </w:r>
          </w:p>
        </w:tc>
      </w:tr>
    </w:tbl>
    <w:p w14:paraId="38C10C52" w14:textId="77777777" w:rsidR="00DB1300" w:rsidRPr="00DB1300" w:rsidRDefault="00DB1300" w:rsidP="00DB1300">
      <w:pPr>
        <w:jc w:val="both"/>
        <w:rPr>
          <w:rFonts w:ascii="Times New Roman" w:eastAsia="Calibri" w:hAnsi="Times New Roman" w:cs="Calibri"/>
          <w:noProof/>
          <w:sz w:val="24"/>
          <w:szCs w:val="18"/>
        </w:rPr>
      </w:pPr>
    </w:p>
    <w:p w14:paraId="61028A91" w14:textId="77777777" w:rsidR="00571426" w:rsidRDefault="00571426">
      <w:pPr>
        <w:rPr>
          <w:rFonts w:ascii="Times New Roman" w:eastAsia="Times New Roman" w:hAnsi="Times New Roman" w:cs="Times New Roman"/>
          <w:noProof/>
          <w:sz w:val="24"/>
          <w:szCs w:val="20"/>
        </w:rPr>
      </w:pPr>
      <w:r>
        <w:br w:type="page"/>
      </w:r>
    </w:p>
    <w:p w14:paraId="398AC247" w14:textId="77777777" w:rsidR="009308F7" w:rsidRPr="002C09F8" w:rsidRDefault="009308F7" w:rsidP="00DB1300">
      <w:pPr>
        <w:jc w:val="both"/>
        <w:rPr>
          <w:rFonts w:ascii="Times New Roman" w:eastAsia="Times New Roman" w:hAnsi="Times New Roman" w:cs="Times New Roman"/>
          <w:b/>
          <w:bCs/>
          <w:noProof/>
          <w:sz w:val="24"/>
          <w:szCs w:val="24"/>
        </w:rPr>
      </w:pPr>
    </w:p>
    <w:p w14:paraId="1B4C0353" w14:textId="77777777" w:rsidR="009308F7" w:rsidRPr="002C09F8" w:rsidRDefault="009308F7" w:rsidP="002C09F8">
      <w:pPr>
        <w:rPr>
          <w:rFonts w:ascii="Times New Roman" w:hAnsi="Times New Roman" w:cs="Times New Roman"/>
          <w:b/>
          <w:bCs/>
          <w:noProof/>
          <w:sz w:val="28"/>
          <w:szCs w:val="28"/>
        </w:rPr>
      </w:pPr>
      <w:bookmarkStart w:id="4" w:name="Contents"/>
      <w:bookmarkEnd w:id="4"/>
      <w:r w:rsidRPr="002C09F8">
        <w:rPr>
          <w:rFonts w:ascii="Times New Roman" w:hAnsi="Times New Roman" w:cs="Times New Roman"/>
          <w:b/>
          <w:bCs/>
          <w:sz w:val="28"/>
          <w:szCs w:val="28"/>
        </w:rPr>
        <w:t>Saturs</w:t>
      </w:r>
    </w:p>
    <w:p w14:paraId="1B54401B" w14:textId="0A2C04D5" w:rsidR="00C02D86" w:rsidRPr="00740824" w:rsidRDefault="00C02D86" w:rsidP="006C58BF">
      <w:pPr>
        <w:jc w:val="both"/>
        <w:rPr>
          <w:rFonts w:ascii="Times New Roman" w:hAnsi="Times New Roman" w:cs="Times New Roman"/>
          <w:b/>
          <w:noProof/>
          <w:sz w:val="24"/>
          <w:szCs w:val="24"/>
        </w:rPr>
      </w:pPr>
    </w:p>
    <w:sdt>
      <w:sdtPr>
        <w:rPr>
          <w:rFonts w:ascii="Times New Roman" w:eastAsiaTheme="minorHAnsi" w:hAnsi="Times New Roman" w:cs="Times New Roman"/>
          <w:color w:val="auto"/>
          <w:sz w:val="24"/>
          <w:szCs w:val="24"/>
          <w:lang w:val="lv-LV"/>
        </w:rPr>
        <w:id w:val="-1362660573"/>
        <w:docPartObj>
          <w:docPartGallery w:val="Table of Contents"/>
          <w:docPartUnique/>
        </w:docPartObj>
      </w:sdtPr>
      <w:sdtEndPr>
        <w:rPr>
          <w:b/>
          <w:bCs/>
          <w:noProof/>
        </w:rPr>
      </w:sdtEndPr>
      <w:sdtContent>
        <w:p w14:paraId="335E7E0B" w14:textId="04C4E19A" w:rsidR="00C02D86" w:rsidRPr="00740824" w:rsidRDefault="00C02D86" w:rsidP="006C58BF">
          <w:pPr>
            <w:pStyle w:val="TOCHeading"/>
            <w:keepNext w:val="0"/>
            <w:keepLines w:val="0"/>
            <w:widowControl w:val="0"/>
            <w:spacing w:before="0" w:line="240" w:lineRule="auto"/>
            <w:rPr>
              <w:rFonts w:ascii="Times New Roman" w:hAnsi="Times New Roman" w:cs="Times New Roman"/>
              <w:color w:val="auto"/>
              <w:sz w:val="24"/>
              <w:szCs w:val="24"/>
            </w:rPr>
          </w:pPr>
        </w:p>
        <w:p w14:paraId="50D6CAFD" w14:textId="4B38218D" w:rsidR="006C58BF" w:rsidRPr="00740824" w:rsidRDefault="00C02D86" w:rsidP="006C58BF">
          <w:pPr>
            <w:pStyle w:val="TOC1"/>
            <w:tabs>
              <w:tab w:val="right" w:leader="dot" w:pos="9065"/>
            </w:tabs>
            <w:spacing w:before="0"/>
            <w:ind w:left="0" w:firstLine="0"/>
            <w:jc w:val="both"/>
            <w:rPr>
              <w:rStyle w:val="Hyperlink"/>
              <w:rFonts w:ascii="Times New Roman" w:hAnsi="Times New Roman" w:cs="Times New Roman"/>
              <w:noProof/>
              <w:color w:val="auto"/>
              <w:sz w:val="24"/>
              <w:szCs w:val="24"/>
            </w:rPr>
          </w:pPr>
          <w:r w:rsidRPr="00740824">
            <w:rPr>
              <w:rFonts w:ascii="Times New Roman" w:hAnsi="Times New Roman" w:cs="Times New Roman"/>
              <w:sz w:val="24"/>
              <w:szCs w:val="24"/>
            </w:rPr>
            <w:fldChar w:fldCharType="begin"/>
          </w:r>
          <w:r w:rsidRPr="00740824">
            <w:rPr>
              <w:rFonts w:ascii="Times New Roman" w:hAnsi="Times New Roman" w:cs="Times New Roman"/>
              <w:sz w:val="24"/>
              <w:szCs w:val="24"/>
            </w:rPr>
            <w:instrText xml:space="preserve"> TOC \o "1-3" \h \z \u </w:instrText>
          </w:r>
          <w:r w:rsidRPr="00740824">
            <w:rPr>
              <w:rFonts w:ascii="Times New Roman" w:hAnsi="Times New Roman" w:cs="Times New Roman"/>
              <w:sz w:val="24"/>
              <w:szCs w:val="24"/>
            </w:rPr>
            <w:fldChar w:fldCharType="separate"/>
          </w:r>
          <w:hyperlink w:anchor="_Toc51157923" w:history="1">
            <w:r w:rsidR="006C58BF" w:rsidRPr="00740824">
              <w:rPr>
                <w:rStyle w:val="Hyperlink"/>
                <w:rFonts w:ascii="Times New Roman" w:hAnsi="Times New Roman" w:cs="Times New Roman"/>
                <w:noProof/>
                <w:color w:val="auto"/>
                <w:sz w:val="24"/>
                <w:szCs w:val="24"/>
              </w:rPr>
              <w:t>PRIEKŠVĀRDS</w:t>
            </w:r>
            <w:r w:rsidR="006C58BF" w:rsidRPr="00740824">
              <w:rPr>
                <w:rFonts w:ascii="Times New Roman" w:hAnsi="Times New Roman" w:cs="Times New Roman"/>
                <w:noProof/>
                <w:webHidden/>
                <w:sz w:val="24"/>
                <w:szCs w:val="24"/>
              </w:rPr>
              <w:tab/>
            </w:r>
            <w:r w:rsidR="006C58BF" w:rsidRPr="00740824">
              <w:rPr>
                <w:rFonts w:ascii="Times New Roman" w:hAnsi="Times New Roman" w:cs="Times New Roman"/>
                <w:noProof/>
                <w:webHidden/>
                <w:sz w:val="24"/>
                <w:szCs w:val="24"/>
              </w:rPr>
              <w:fldChar w:fldCharType="begin"/>
            </w:r>
            <w:r w:rsidR="006C58BF" w:rsidRPr="00740824">
              <w:rPr>
                <w:rFonts w:ascii="Times New Roman" w:hAnsi="Times New Roman" w:cs="Times New Roman"/>
                <w:noProof/>
                <w:webHidden/>
                <w:sz w:val="24"/>
                <w:szCs w:val="24"/>
              </w:rPr>
              <w:instrText xml:space="preserve"> PAGEREF _Toc51157923 \h </w:instrText>
            </w:r>
            <w:r w:rsidR="006C58BF" w:rsidRPr="00740824">
              <w:rPr>
                <w:rFonts w:ascii="Times New Roman" w:hAnsi="Times New Roman" w:cs="Times New Roman"/>
                <w:noProof/>
                <w:webHidden/>
                <w:sz w:val="24"/>
                <w:szCs w:val="24"/>
              </w:rPr>
            </w:r>
            <w:r w:rsidR="006C58BF" w:rsidRPr="00740824">
              <w:rPr>
                <w:rFonts w:ascii="Times New Roman" w:hAnsi="Times New Roman" w:cs="Times New Roman"/>
                <w:noProof/>
                <w:webHidden/>
                <w:sz w:val="24"/>
                <w:szCs w:val="24"/>
              </w:rPr>
              <w:fldChar w:fldCharType="separate"/>
            </w:r>
            <w:r w:rsidR="00F13DB4">
              <w:rPr>
                <w:rFonts w:ascii="Times New Roman" w:hAnsi="Times New Roman" w:cs="Times New Roman"/>
                <w:noProof/>
                <w:webHidden/>
                <w:sz w:val="24"/>
                <w:szCs w:val="24"/>
              </w:rPr>
              <w:t>10</w:t>
            </w:r>
            <w:r w:rsidR="006C58BF" w:rsidRPr="00740824">
              <w:rPr>
                <w:rFonts w:ascii="Times New Roman" w:hAnsi="Times New Roman" w:cs="Times New Roman"/>
                <w:noProof/>
                <w:webHidden/>
                <w:sz w:val="24"/>
                <w:szCs w:val="24"/>
              </w:rPr>
              <w:fldChar w:fldCharType="end"/>
            </w:r>
          </w:hyperlink>
        </w:p>
        <w:p w14:paraId="5FFDEFB7" w14:textId="77777777" w:rsidR="00740824" w:rsidRPr="00740824" w:rsidRDefault="00740824" w:rsidP="006C58BF">
          <w:pPr>
            <w:pStyle w:val="TOC1"/>
            <w:tabs>
              <w:tab w:val="right" w:leader="dot" w:pos="9065"/>
            </w:tabs>
            <w:spacing w:before="0"/>
            <w:ind w:left="0" w:firstLine="0"/>
            <w:jc w:val="both"/>
            <w:rPr>
              <w:rFonts w:ascii="Times New Roman" w:eastAsiaTheme="minorEastAsia" w:hAnsi="Times New Roman" w:cs="Times New Roman"/>
              <w:b w:val="0"/>
              <w:bCs w:val="0"/>
              <w:noProof/>
              <w:sz w:val="24"/>
              <w:szCs w:val="24"/>
              <w:lang w:eastAsia="lv-LV"/>
            </w:rPr>
          </w:pPr>
        </w:p>
        <w:p w14:paraId="5B361EDB" w14:textId="4A64FD6A" w:rsidR="006C58BF" w:rsidRDefault="00F13DB4" w:rsidP="006C58BF">
          <w:pPr>
            <w:pStyle w:val="TOC1"/>
            <w:tabs>
              <w:tab w:val="right" w:leader="dot" w:pos="9065"/>
            </w:tabs>
            <w:spacing w:before="0"/>
            <w:ind w:left="0" w:firstLine="0"/>
            <w:jc w:val="both"/>
            <w:rPr>
              <w:rStyle w:val="Hyperlink"/>
              <w:rFonts w:ascii="Times New Roman" w:hAnsi="Times New Roman" w:cs="Times New Roman"/>
              <w:noProof/>
              <w:color w:val="auto"/>
              <w:sz w:val="24"/>
              <w:szCs w:val="24"/>
            </w:rPr>
          </w:pPr>
          <w:hyperlink w:anchor="_Toc51157924" w:history="1">
            <w:r w:rsidR="006C58BF" w:rsidRPr="00740824">
              <w:rPr>
                <w:rStyle w:val="Hyperlink"/>
                <w:rFonts w:ascii="Times New Roman" w:hAnsi="Times New Roman" w:cs="Times New Roman"/>
                <w:noProof/>
                <w:color w:val="auto"/>
                <w:sz w:val="24"/>
                <w:szCs w:val="24"/>
              </w:rPr>
              <w:t>PRIEKŠVĀRDS</w:t>
            </w:r>
            <w:r w:rsidR="006C58BF" w:rsidRPr="00740824">
              <w:rPr>
                <w:rFonts w:ascii="Times New Roman" w:hAnsi="Times New Roman" w:cs="Times New Roman"/>
                <w:noProof/>
                <w:webHidden/>
                <w:sz w:val="24"/>
                <w:szCs w:val="24"/>
              </w:rPr>
              <w:tab/>
            </w:r>
            <w:r w:rsidR="006C58BF" w:rsidRPr="00740824">
              <w:rPr>
                <w:rFonts w:ascii="Times New Roman" w:hAnsi="Times New Roman" w:cs="Times New Roman"/>
                <w:noProof/>
                <w:webHidden/>
                <w:sz w:val="24"/>
                <w:szCs w:val="24"/>
              </w:rPr>
              <w:fldChar w:fldCharType="begin"/>
            </w:r>
            <w:r w:rsidR="006C58BF" w:rsidRPr="00740824">
              <w:rPr>
                <w:rFonts w:ascii="Times New Roman" w:hAnsi="Times New Roman" w:cs="Times New Roman"/>
                <w:noProof/>
                <w:webHidden/>
                <w:sz w:val="24"/>
                <w:szCs w:val="24"/>
              </w:rPr>
              <w:instrText xml:space="preserve"> PAGEREF _Toc51157924 \h </w:instrText>
            </w:r>
            <w:r w:rsidR="006C58BF" w:rsidRPr="00740824">
              <w:rPr>
                <w:rFonts w:ascii="Times New Roman" w:hAnsi="Times New Roman" w:cs="Times New Roman"/>
                <w:noProof/>
                <w:webHidden/>
                <w:sz w:val="24"/>
                <w:szCs w:val="24"/>
              </w:rPr>
            </w:r>
            <w:r w:rsidR="006C58BF" w:rsidRPr="0074082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sidR="006C58BF" w:rsidRPr="00740824">
              <w:rPr>
                <w:rFonts w:ascii="Times New Roman" w:hAnsi="Times New Roman" w:cs="Times New Roman"/>
                <w:noProof/>
                <w:webHidden/>
                <w:sz w:val="24"/>
                <w:szCs w:val="24"/>
              </w:rPr>
              <w:fldChar w:fldCharType="end"/>
            </w:r>
          </w:hyperlink>
        </w:p>
        <w:p w14:paraId="5BAA5410" w14:textId="77777777" w:rsidR="00740824" w:rsidRPr="00740824" w:rsidRDefault="00740824" w:rsidP="006C58BF">
          <w:pPr>
            <w:pStyle w:val="TOC1"/>
            <w:tabs>
              <w:tab w:val="right" w:leader="dot" w:pos="9065"/>
            </w:tabs>
            <w:spacing w:before="0"/>
            <w:ind w:left="0" w:firstLine="0"/>
            <w:jc w:val="both"/>
            <w:rPr>
              <w:rFonts w:ascii="Times New Roman" w:eastAsiaTheme="minorEastAsia" w:hAnsi="Times New Roman" w:cs="Times New Roman"/>
              <w:b w:val="0"/>
              <w:bCs w:val="0"/>
              <w:noProof/>
              <w:sz w:val="24"/>
              <w:szCs w:val="24"/>
              <w:lang w:eastAsia="lv-LV"/>
            </w:rPr>
          </w:pPr>
        </w:p>
        <w:p w14:paraId="464A9452" w14:textId="6511D39F" w:rsidR="006C58BF" w:rsidRDefault="00F13DB4" w:rsidP="006C58BF">
          <w:pPr>
            <w:pStyle w:val="TOC1"/>
            <w:tabs>
              <w:tab w:val="right" w:leader="dot" w:pos="9065"/>
            </w:tabs>
            <w:spacing w:before="0"/>
            <w:ind w:left="0" w:firstLine="0"/>
            <w:jc w:val="both"/>
            <w:rPr>
              <w:rStyle w:val="Hyperlink"/>
              <w:rFonts w:ascii="Times New Roman" w:hAnsi="Times New Roman" w:cs="Times New Roman"/>
              <w:noProof/>
              <w:color w:val="auto"/>
              <w:sz w:val="24"/>
              <w:szCs w:val="24"/>
            </w:rPr>
          </w:pPr>
          <w:hyperlink w:anchor="_Toc51157925" w:history="1">
            <w:r w:rsidR="006C58BF" w:rsidRPr="00740824">
              <w:rPr>
                <w:rStyle w:val="Hyperlink"/>
                <w:rFonts w:ascii="Times New Roman" w:hAnsi="Times New Roman" w:cs="Times New Roman"/>
                <w:noProof/>
                <w:color w:val="auto"/>
                <w:sz w:val="24"/>
                <w:szCs w:val="24"/>
              </w:rPr>
              <w:t>DEFINĪCIJAS UN ABREVIATŪRAS</w:t>
            </w:r>
            <w:r w:rsidR="006C58BF" w:rsidRPr="00740824">
              <w:rPr>
                <w:rFonts w:ascii="Times New Roman" w:hAnsi="Times New Roman" w:cs="Times New Roman"/>
                <w:noProof/>
                <w:webHidden/>
                <w:sz w:val="24"/>
                <w:szCs w:val="24"/>
              </w:rPr>
              <w:tab/>
            </w:r>
            <w:r w:rsidR="006C58BF" w:rsidRPr="00740824">
              <w:rPr>
                <w:rFonts w:ascii="Times New Roman" w:hAnsi="Times New Roman" w:cs="Times New Roman"/>
                <w:noProof/>
                <w:webHidden/>
                <w:sz w:val="24"/>
                <w:szCs w:val="24"/>
              </w:rPr>
              <w:fldChar w:fldCharType="begin"/>
            </w:r>
            <w:r w:rsidR="006C58BF" w:rsidRPr="00740824">
              <w:rPr>
                <w:rFonts w:ascii="Times New Roman" w:hAnsi="Times New Roman" w:cs="Times New Roman"/>
                <w:noProof/>
                <w:webHidden/>
                <w:sz w:val="24"/>
                <w:szCs w:val="24"/>
              </w:rPr>
              <w:instrText xml:space="preserve"> PAGEREF _Toc51157925 \h </w:instrText>
            </w:r>
            <w:r w:rsidR="006C58BF" w:rsidRPr="00740824">
              <w:rPr>
                <w:rFonts w:ascii="Times New Roman" w:hAnsi="Times New Roman" w:cs="Times New Roman"/>
                <w:noProof/>
                <w:webHidden/>
                <w:sz w:val="24"/>
                <w:szCs w:val="24"/>
              </w:rPr>
            </w:r>
            <w:r w:rsidR="006C58BF" w:rsidRPr="0074082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sidR="006C58BF" w:rsidRPr="00740824">
              <w:rPr>
                <w:rFonts w:ascii="Times New Roman" w:hAnsi="Times New Roman" w:cs="Times New Roman"/>
                <w:noProof/>
                <w:webHidden/>
                <w:sz w:val="24"/>
                <w:szCs w:val="24"/>
              </w:rPr>
              <w:fldChar w:fldCharType="end"/>
            </w:r>
          </w:hyperlink>
        </w:p>
        <w:p w14:paraId="1BAF2277" w14:textId="77777777" w:rsidR="00740824" w:rsidRPr="00740824" w:rsidRDefault="00740824" w:rsidP="006C58BF">
          <w:pPr>
            <w:pStyle w:val="TOC1"/>
            <w:tabs>
              <w:tab w:val="right" w:leader="dot" w:pos="9065"/>
            </w:tabs>
            <w:spacing w:before="0"/>
            <w:ind w:left="0" w:firstLine="0"/>
            <w:jc w:val="both"/>
            <w:rPr>
              <w:rFonts w:ascii="Times New Roman" w:eastAsiaTheme="minorEastAsia" w:hAnsi="Times New Roman" w:cs="Times New Roman"/>
              <w:b w:val="0"/>
              <w:bCs w:val="0"/>
              <w:noProof/>
              <w:sz w:val="24"/>
              <w:szCs w:val="24"/>
              <w:lang w:eastAsia="lv-LV"/>
            </w:rPr>
          </w:pPr>
        </w:p>
        <w:p w14:paraId="3628E2AF" w14:textId="69254303" w:rsidR="006C58BF" w:rsidRPr="00740824" w:rsidRDefault="00F13DB4" w:rsidP="006C58BF">
          <w:pPr>
            <w:pStyle w:val="TOC1"/>
            <w:tabs>
              <w:tab w:val="right" w:leader="dot" w:pos="9065"/>
            </w:tabs>
            <w:spacing w:before="0"/>
            <w:ind w:left="0" w:firstLine="0"/>
            <w:jc w:val="both"/>
            <w:rPr>
              <w:rFonts w:ascii="Times New Roman" w:eastAsiaTheme="minorEastAsia" w:hAnsi="Times New Roman" w:cs="Times New Roman"/>
              <w:b w:val="0"/>
              <w:bCs w:val="0"/>
              <w:noProof/>
              <w:sz w:val="24"/>
              <w:szCs w:val="24"/>
              <w:lang w:eastAsia="lv-LV"/>
            </w:rPr>
          </w:pPr>
          <w:hyperlink w:anchor="_Toc51157926" w:history="1">
            <w:r w:rsidR="006C58BF" w:rsidRPr="00740824">
              <w:rPr>
                <w:rStyle w:val="Hyperlink"/>
                <w:rFonts w:ascii="Times New Roman" w:hAnsi="Times New Roman" w:cs="Times New Roman"/>
                <w:noProof/>
                <w:color w:val="auto"/>
                <w:sz w:val="24"/>
                <w:szCs w:val="24"/>
              </w:rPr>
              <w:t>1. Inficēšanās ceļi</w:t>
            </w:r>
            <w:r w:rsidR="006C58BF" w:rsidRPr="00740824">
              <w:rPr>
                <w:rFonts w:ascii="Times New Roman" w:hAnsi="Times New Roman" w:cs="Times New Roman"/>
                <w:noProof/>
                <w:webHidden/>
                <w:sz w:val="24"/>
                <w:szCs w:val="24"/>
              </w:rPr>
              <w:tab/>
            </w:r>
            <w:r w:rsidR="006C58BF" w:rsidRPr="00740824">
              <w:rPr>
                <w:rFonts w:ascii="Times New Roman" w:hAnsi="Times New Roman" w:cs="Times New Roman"/>
                <w:noProof/>
                <w:webHidden/>
                <w:sz w:val="24"/>
                <w:szCs w:val="24"/>
              </w:rPr>
              <w:fldChar w:fldCharType="begin"/>
            </w:r>
            <w:r w:rsidR="006C58BF" w:rsidRPr="00740824">
              <w:rPr>
                <w:rFonts w:ascii="Times New Roman" w:hAnsi="Times New Roman" w:cs="Times New Roman"/>
                <w:noProof/>
                <w:webHidden/>
                <w:sz w:val="24"/>
                <w:szCs w:val="24"/>
              </w:rPr>
              <w:instrText xml:space="preserve"> PAGEREF _Toc51157926 \h </w:instrText>
            </w:r>
            <w:r w:rsidR="006C58BF" w:rsidRPr="00740824">
              <w:rPr>
                <w:rFonts w:ascii="Times New Roman" w:hAnsi="Times New Roman" w:cs="Times New Roman"/>
                <w:noProof/>
                <w:webHidden/>
                <w:sz w:val="24"/>
                <w:szCs w:val="24"/>
              </w:rPr>
            </w:r>
            <w:r w:rsidR="006C58BF" w:rsidRPr="0074082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15</w:t>
            </w:r>
            <w:r w:rsidR="006C58BF" w:rsidRPr="00740824">
              <w:rPr>
                <w:rFonts w:ascii="Times New Roman" w:hAnsi="Times New Roman" w:cs="Times New Roman"/>
                <w:noProof/>
                <w:webHidden/>
                <w:sz w:val="24"/>
                <w:szCs w:val="24"/>
              </w:rPr>
              <w:fldChar w:fldCharType="end"/>
            </w:r>
          </w:hyperlink>
        </w:p>
        <w:p w14:paraId="598D25B2" w14:textId="3B8D07CD" w:rsidR="006C58BF" w:rsidRPr="00740824" w:rsidRDefault="00F13DB4" w:rsidP="00740824">
          <w:pPr>
            <w:pStyle w:val="TOC2"/>
            <w:tabs>
              <w:tab w:val="right" w:leader="dot" w:pos="9065"/>
            </w:tabs>
            <w:spacing w:before="0"/>
            <w:ind w:left="284"/>
            <w:jc w:val="both"/>
            <w:rPr>
              <w:rFonts w:ascii="Times New Roman" w:eastAsiaTheme="minorEastAsia" w:hAnsi="Times New Roman" w:cs="Times New Roman"/>
              <w:b w:val="0"/>
              <w:bCs w:val="0"/>
              <w:i w:val="0"/>
              <w:iCs/>
              <w:noProof/>
              <w:sz w:val="24"/>
              <w:szCs w:val="24"/>
              <w:lang w:eastAsia="lv-LV"/>
            </w:rPr>
          </w:pPr>
          <w:hyperlink w:anchor="_Toc51157927" w:history="1">
            <w:r w:rsidR="006C58BF" w:rsidRPr="00740824">
              <w:rPr>
                <w:rStyle w:val="Hyperlink"/>
                <w:rFonts w:ascii="Times New Roman" w:hAnsi="Times New Roman" w:cs="Times New Roman"/>
                <w:b w:val="0"/>
                <w:bCs w:val="0"/>
                <w:i w:val="0"/>
                <w:iCs/>
                <w:noProof/>
                <w:color w:val="auto"/>
                <w:sz w:val="24"/>
                <w:szCs w:val="24"/>
              </w:rPr>
              <w:t>1.1. Pārnese kontakta ceļā</w:t>
            </w:r>
            <w:r w:rsidR="006C58BF" w:rsidRPr="00740824">
              <w:rPr>
                <w:rFonts w:ascii="Times New Roman" w:hAnsi="Times New Roman" w:cs="Times New Roman"/>
                <w:b w:val="0"/>
                <w:bCs w:val="0"/>
                <w:i w:val="0"/>
                <w:iCs/>
                <w:noProof/>
                <w:webHidden/>
                <w:sz w:val="24"/>
                <w:szCs w:val="24"/>
              </w:rPr>
              <w:tab/>
            </w:r>
            <w:r w:rsidR="006C58BF" w:rsidRPr="00740824">
              <w:rPr>
                <w:rFonts w:ascii="Times New Roman" w:hAnsi="Times New Roman" w:cs="Times New Roman"/>
                <w:b w:val="0"/>
                <w:bCs w:val="0"/>
                <w:i w:val="0"/>
                <w:iCs/>
                <w:noProof/>
                <w:webHidden/>
                <w:sz w:val="24"/>
                <w:szCs w:val="24"/>
              </w:rPr>
              <w:fldChar w:fldCharType="begin"/>
            </w:r>
            <w:r w:rsidR="006C58BF" w:rsidRPr="00740824">
              <w:rPr>
                <w:rFonts w:ascii="Times New Roman" w:hAnsi="Times New Roman" w:cs="Times New Roman"/>
                <w:b w:val="0"/>
                <w:bCs w:val="0"/>
                <w:i w:val="0"/>
                <w:iCs/>
                <w:noProof/>
                <w:webHidden/>
                <w:sz w:val="24"/>
                <w:szCs w:val="24"/>
              </w:rPr>
              <w:instrText xml:space="preserve"> PAGEREF _Toc51157927 \h </w:instrText>
            </w:r>
            <w:r w:rsidR="006C58BF" w:rsidRPr="00740824">
              <w:rPr>
                <w:rFonts w:ascii="Times New Roman" w:hAnsi="Times New Roman" w:cs="Times New Roman"/>
                <w:b w:val="0"/>
                <w:bCs w:val="0"/>
                <w:i w:val="0"/>
                <w:iCs/>
                <w:noProof/>
                <w:webHidden/>
                <w:sz w:val="24"/>
                <w:szCs w:val="24"/>
              </w:rPr>
            </w:r>
            <w:r w:rsidR="006C58BF" w:rsidRPr="00740824">
              <w:rPr>
                <w:rFonts w:ascii="Times New Roman" w:hAnsi="Times New Roman" w:cs="Times New Roman"/>
                <w:b w:val="0"/>
                <w:bCs w:val="0"/>
                <w:i w:val="0"/>
                <w:iCs/>
                <w:noProof/>
                <w:webHidden/>
                <w:sz w:val="24"/>
                <w:szCs w:val="24"/>
              </w:rPr>
              <w:fldChar w:fldCharType="separate"/>
            </w:r>
            <w:r>
              <w:rPr>
                <w:rFonts w:ascii="Times New Roman" w:hAnsi="Times New Roman" w:cs="Times New Roman"/>
                <w:b w:val="0"/>
                <w:bCs w:val="0"/>
                <w:i w:val="0"/>
                <w:iCs/>
                <w:noProof/>
                <w:webHidden/>
                <w:sz w:val="24"/>
                <w:szCs w:val="24"/>
              </w:rPr>
              <w:t>15</w:t>
            </w:r>
            <w:r w:rsidR="006C58BF" w:rsidRPr="00740824">
              <w:rPr>
                <w:rFonts w:ascii="Times New Roman" w:hAnsi="Times New Roman" w:cs="Times New Roman"/>
                <w:b w:val="0"/>
                <w:bCs w:val="0"/>
                <w:i w:val="0"/>
                <w:iCs/>
                <w:noProof/>
                <w:webHidden/>
                <w:sz w:val="24"/>
                <w:szCs w:val="24"/>
              </w:rPr>
              <w:fldChar w:fldCharType="end"/>
            </w:r>
          </w:hyperlink>
        </w:p>
        <w:p w14:paraId="16EBFA81" w14:textId="480E76DD" w:rsidR="006C58BF" w:rsidRPr="00740824" w:rsidRDefault="00F13DB4" w:rsidP="00740824">
          <w:pPr>
            <w:pStyle w:val="TOC2"/>
            <w:tabs>
              <w:tab w:val="right" w:leader="dot" w:pos="9065"/>
            </w:tabs>
            <w:spacing w:before="0"/>
            <w:ind w:left="284"/>
            <w:jc w:val="both"/>
            <w:rPr>
              <w:rFonts w:ascii="Times New Roman" w:eastAsiaTheme="minorEastAsia" w:hAnsi="Times New Roman" w:cs="Times New Roman"/>
              <w:b w:val="0"/>
              <w:bCs w:val="0"/>
              <w:i w:val="0"/>
              <w:iCs/>
              <w:noProof/>
              <w:sz w:val="24"/>
              <w:szCs w:val="24"/>
              <w:lang w:eastAsia="lv-LV"/>
            </w:rPr>
          </w:pPr>
          <w:hyperlink w:anchor="_Toc51157928" w:history="1">
            <w:r w:rsidR="006C58BF" w:rsidRPr="00740824">
              <w:rPr>
                <w:rStyle w:val="Hyperlink"/>
                <w:rFonts w:ascii="Times New Roman" w:hAnsi="Times New Roman" w:cs="Times New Roman"/>
                <w:b w:val="0"/>
                <w:bCs w:val="0"/>
                <w:i w:val="0"/>
                <w:iCs/>
                <w:noProof/>
                <w:color w:val="auto"/>
                <w:sz w:val="24"/>
                <w:szCs w:val="24"/>
              </w:rPr>
              <w:t>1.2. Pārnese ar pilieniem un aerosoliem</w:t>
            </w:r>
            <w:r w:rsidR="006C58BF" w:rsidRPr="00740824">
              <w:rPr>
                <w:rFonts w:ascii="Times New Roman" w:hAnsi="Times New Roman" w:cs="Times New Roman"/>
                <w:b w:val="0"/>
                <w:bCs w:val="0"/>
                <w:i w:val="0"/>
                <w:iCs/>
                <w:noProof/>
                <w:webHidden/>
                <w:sz w:val="24"/>
                <w:szCs w:val="24"/>
              </w:rPr>
              <w:tab/>
            </w:r>
            <w:r w:rsidR="006C58BF" w:rsidRPr="00740824">
              <w:rPr>
                <w:rFonts w:ascii="Times New Roman" w:hAnsi="Times New Roman" w:cs="Times New Roman"/>
                <w:b w:val="0"/>
                <w:bCs w:val="0"/>
                <w:i w:val="0"/>
                <w:iCs/>
                <w:noProof/>
                <w:webHidden/>
                <w:sz w:val="24"/>
                <w:szCs w:val="24"/>
              </w:rPr>
              <w:fldChar w:fldCharType="begin"/>
            </w:r>
            <w:r w:rsidR="006C58BF" w:rsidRPr="00740824">
              <w:rPr>
                <w:rFonts w:ascii="Times New Roman" w:hAnsi="Times New Roman" w:cs="Times New Roman"/>
                <w:b w:val="0"/>
                <w:bCs w:val="0"/>
                <w:i w:val="0"/>
                <w:iCs/>
                <w:noProof/>
                <w:webHidden/>
                <w:sz w:val="24"/>
                <w:szCs w:val="24"/>
              </w:rPr>
              <w:instrText xml:space="preserve"> PAGEREF _Toc51157928 \h </w:instrText>
            </w:r>
            <w:r w:rsidR="006C58BF" w:rsidRPr="00740824">
              <w:rPr>
                <w:rFonts w:ascii="Times New Roman" w:hAnsi="Times New Roman" w:cs="Times New Roman"/>
                <w:b w:val="0"/>
                <w:bCs w:val="0"/>
                <w:i w:val="0"/>
                <w:iCs/>
                <w:noProof/>
                <w:webHidden/>
                <w:sz w:val="24"/>
                <w:szCs w:val="24"/>
              </w:rPr>
            </w:r>
            <w:r w:rsidR="006C58BF" w:rsidRPr="00740824">
              <w:rPr>
                <w:rFonts w:ascii="Times New Roman" w:hAnsi="Times New Roman" w:cs="Times New Roman"/>
                <w:b w:val="0"/>
                <w:bCs w:val="0"/>
                <w:i w:val="0"/>
                <w:iCs/>
                <w:noProof/>
                <w:webHidden/>
                <w:sz w:val="24"/>
                <w:szCs w:val="24"/>
              </w:rPr>
              <w:fldChar w:fldCharType="separate"/>
            </w:r>
            <w:r>
              <w:rPr>
                <w:rFonts w:ascii="Times New Roman" w:hAnsi="Times New Roman" w:cs="Times New Roman"/>
                <w:b w:val="0"/>
                <w:bCs w:val="0"/>
                <w:i w:val="0"/>
                <w:iCs/>
                <w:noProof/>
                <w:webHidden/>
                <w:sz w:val="24"/>
                <w:szCs w:val="24"/>
              </w:rPr>
              <w:t>15</w:t>
            </w:r>
            <w:r w:rsidR="006C58BF" w:rsidRPr="00740824">
              <w:rPr>
                <w:rFonts w:ascii="Times New Roman" w:hAnsi="Times New Roman" w:cs="Times New Roman"/>
                <w:b w:val="0"/>
                <w:bCs w:val="0"/>
                <w:i w:val="0"/>
                <w:iCs/>
                <w:noProof/>
                <w:webHidden/>
                <w:sz w:val="24"/>
                <w:szCs w:val="24"/>
              </w:rPr>
              <w:fldChar w:fldCharType="end"/>
            </w:r>
          </w:hyperlink>
        </w:p>
        <w:p w14:paraId="75F5DC5C" w14:textId="41BAB5F7" w:rsidR="006C58BF" w:rsidRPr="00740824" w:rsidRDefault="00F13DB4" w:rsidP="00740824">
          <w:pPr>
            <w:pStyle w:val="TOC2"/>
            <w:tabs>
              <w:tab w:val="right" w:leader="dot" w:pos="9065"/>
            </w:tabs>
            <w:spacing w:before="0"/>
            <w:ind w:left="284"/>
            <w:jc w:val="both"/>
            <w:rPr>
              <w:rStyle w:val="Hyperlink"/>
              <w:rFonts w:ascii="Times New Roman" w:hAnsi="Times New Roman" w:cs="Times New Roman"/>
              <w:b w:val="0"/>
              <w:bCs w:val="0"/>
              <w:i w:val="0"/>
              <w:iCs/>
              <w:noProof/>
              <w:color w:val="auto"/>
              <w:sz w:val="24"/>
              <w:szCs w:val="24"/>
            </w:rPr>
          </w:pPr>
          <w:hyperlink w:anchor="_Toc51157929" w:history="1">
            <w:r w:rsidR="006C58BF" w:rsidRPr="00740824">
              <w:rPr>
                <w:rStyle w:val="Hyperlink"/>
                <w:rFonts w:ascii="Times New Roman" w:hAnsi="Times New Roman" w:cs="Times New Roman"/>
                <w:b w:val="0"/>
                <w:bCs w:val="0"/>
                <w:i w:val="0"/>
                <w:iCs/>
                <w:noProof/>
                <w:color w:val="auto"/>
                <w:sz w:val="24"/>
                <w:szCs w:val="24"/>
              </w:rPr>
              <w:t>1.3. Piezīmes par neefektivitāti</w:t>
            </w:r>
            <w:r w:rsidR="006C58BF" w:rsidRPr="00740824">
              <w:rPr>
                <w:rFonts w:ascii="Times New Roman" w:hAnsi="Times New Roman" w:cs="Times New Roman"/>
                <w:b w:val="0"/>
                <w:bCs w:val="0"/>
                <w:i w:val="0"/>
                <w:iCs/>
                <w:noProof/>
                <w:webHidden/>
                <w:sz w:val="24"/>
                <w:szCs w:val="24"/>
              </w:rPr>
              <w:tab/>
            </w:r>
            <w:r w:rsidR="006C58BF" w:rsidRPr="00740824">
              <w:rPr>
                <w:rFonts w:ascii="Times New Roman" w:hAnsi="Times New Roman" w:cs="Times New Roman"/>
                <w:b w:val="0"/>
                <w:bCs w:val="0"/>
                <w:i w:val="0"/>
                <w:iCs/>
                <w:noProof/>
                <w:webHidden/>
                <w:sz w:val="24"/>
                <w:szCs w:val="24"/>
              </w:rPr>
              <w:fldChar w:fldCharType="begin"/>
            </w:r>
            <w:r w:rsidR="006C58BF" w:rsidRPr="00740824">
              <w:rPr>
                <w:rFonts w:ascii="Times New Roman" w:hAnsi="Times New Roman" w:cs="Times New Roman"/>
                <w:b w:val="0"/>
                <w:bCs w:val="0"/>
                <w:i w:val="0"/>
                <w:iCs/>
                <w:noProof/>
                <w:webHidden/>
                <w:sz w:val="24"/>
                <w:szCs w:val="24"/>
              </w:rPr>
              <w:instrText xml:space="preserve"> PAGEREF _Toc51157929 \h </w:instrText>
            </w:r>
            <w:r w:rsidR="006C58BF" w:rsidRPr="00740824">
              <w:rPr>
                <w:rFonts w:ascii="Times New Roman" w:hAnsi="Times New Roman" w:cs="Times New Roman"/>
                <w:b w:val="0"/>
                <w:bCs w:val="0"/>
                <w:i w:val="0"/>
                <w:iCs/>
                <w:noProof/>
                <w:webHidden/>
                <w:sz w:val="24"/>
                <w:szCs w:val="24"/>
              </w:rPr>
            </w:r>
            <w:r w:rsidR="006C58BF" w:rsidRPr="00740824">
              <w:rPr>
                <w:rFonts w:ascii="Times New Roman" w:hAnsi="Times New Roman" w:cs="Times New Roman"/>
                <w:b w:val="0"/>
                <w:bCs w:val="0"/>
                <w:i w:val="0"/>
                <w:iCs/>
                <w:noProof/>
                <w:webHidden/>
                <w:sz w:val="24"/>
                <w:szCs w:val="24"/>
              </w:rPr>
              <w:fldChar w:fldCharType="separate"/>
            </w:r>
            <w:r>
              <w:rPr>
                <w:rFonts w:ascii="Times New Roman" w:hAnsi="Times New Roman" w:cs="Times New Roman"/>
                <w:b w:val="0"/>
                <w:bCs w:val="0"/>
                <w:i w:val="0"/>
                <w:iCs/>
                <w:noProof/>
                <w:webHidden/>
                <w:sz w:val="24"/>
                <w:szCs w:val="24"/>
              </w:rPr>
              <w:t>15</w:t>
            </w:r>
            <w:r w:rsidR="006C58BF" w:rsidRPr="00740824">
              <w:rPr>
                <w:rFonts w:ascii="Times New Roman" w:hAnsi="Times New Roman" w:cs="Times New Roman"/>
                <w:b w:val="0"/>
                <w:bCs w:val="0"/>
                <w:i w:val="0"/>
                <w:iCs/>
                <w:noProof/>
                <w:webHidden/>
                <w:sz w:val="24"/>
                <w:szCs w:val="24"/>
              </w:rPr>
              <w:fldChar w:fldCharType="end"/>
            </w:r>
          </w:hyperlink>
        </w:p>
        <w:p w14:paraId="68243C38" w14:textId="77777777" w:rsidR="00740824" w:rsidRPr="00740824" w:rsidRDefault="00740824" w:rsidP="006C58BF">
          <w:pPr>
            <w:pStyle w:val="TOC2"/>
            <w:tabs>
              <w:tab w:val="right" w:leader="dot" w:pos="9065"/>
            </w:tabs>
            <w:spacing w:before="0"/>
            <w:ind w:left="0"/>
            <w:jc w:val="both"/>
            <w:rPr>
              <w:rFonts w:ascii="Times New Roman" w:eastAsiaTheme="minorEastAsia" w:hAnsi="Times New Roman" w:cs="Times New Roman"/>
              <w:b w:val="0"/>
              <w:bCs w:val="0"/>
              <w:i w:val="0"/>
              <w:noProof/>
              <w:sz w:val="24"/>
              <w:szCs w:val="24"/>
              <w:lang w:eastAsia="lv-LV"/>
            </w:rPr>
          </w:pPr>
        </w:p>
        <w:p w14:paraId="7413A9C8" w14:textId="71DE43BC" w:rsidR="006C58BF" w:rsidRPr="00740824" w:rsidRDefault="00F13DB4" w:rsidP="006C58BF">
          <w:pPr>
            <w:pStyle w:val="TOC1"/>
            <w:tabs>
              <w:tab w:val="right" w:leader="dot" w:pos="9065"/>
            </w:tabs>
            <w:spacing w:before="0"/>
            <w:ind w:left="0" w:firstLine="0"/>
            <w:jc w:val="both"/>
            <w:rPr>
              <w:rFonts w:ascii="Times New Roman" w:eastAsiaTheme="minorEastAsia" w:hAnsi="Times New Roman" w:cs="Times New Roman"/>
              <w:b w:val="0"/>
              <w:bCs w:val="0"/>
              <w:noProof/>
              <w:sz w:val="24"/>
              <w:szCs w:val="24"/>
              <w:lang w:eastAsia="lv-LV"/>
            </w:rPr>
          </w:pPr>
          <w:hyperlink w:anchor="_Toc51157930" w:history="1">
            <w:r w:rsidR="006C58BF" w:rsidRPr="00740824">
              <w:rPr>
                <w:rStyle w:val="Hyperlink"/>
                <w:rFonts w:ascii="Times New Roman" w:hAnsi="Times New Roman" w:cs="Times New Roman"/>
                <w:noProof/>
                <w:color w:val="auto"/>
                <w:sz w:val="24"/>
                <w:szCs w:val="24"/>
              </w:rPr>
              <w:t>2. Higiēniska darba prakse</w:t>
            </w:r>
            <w:r w:rsidR="006C58BF" w:rsidRPr="00740824">
              <w:rPr>
                <w:rFonts w:ascii="Times New Roman" w:hAnsi="Times New Roman" w:cs="Times New Roman"/>
                <w:noProof/>
                <w:webHidden/>
                <w:sz w:val="24"/>
                <w:szCs w:val="24"/>
              </w:rPr>
              <w:tab/>
            </w:r>
            <w:r w:rsidR="006C58BF" w:rsidRPr="00740824">
              <w:rPr>
                <w:rFonts w:ascii="Times New Roman" w:hAnsi="Times New Roman" w:cs="Times New Roman"/>
                <w:noProof/>
                <w:webHidden/>
                <w:sz w:val="24"/>
                <w:szCs w:val="24"/>
              </w:rPr>
              <w:fldChar w:fldCharType="begin"/>
            </w:r>
            <w:r w:rsidR="006C58BF" w:rsidRPr="00740824">
              <w:rPr>
                <w:rFonts w:ascii="Times New Roman" w:hAnsi="Times New Roman" w:cs="Times New Roman"/>
                <w:noProof/>
                <w:webHidden/>
                <w:sz w:val="24"/>
                <w:szCs w:val="24"/>
              </w:rPr>
              <w:instrText xml:space="preserve"> PAGEREF _Toc51157930 \h </w:instrText>
            </w:r>
            <w:r w:rsidR="006C58BF" w:rsidRPr="00740824">
              <w:rPr>
                <w:rFonts w:ascii="Times New Roman" w:hAnsi="Times New Roman" w:cs="Times New Roman"/>
                <w:noProof/>
                <w:webHidden/>
                <w:sz w:val="24"/>
                <w:szCs w:val="24"/>
              </w:rPr>
            </w:r>
            <w:r w:rsidR="006C58BF" w:rsidRPr="0074082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16</w:t>
            </w:r>
            <w:r w:rsidR="006C58BF" w:rsidRPr="00740824">
              <w:rPr>
                <w:rFonts w:ascii="Times New Roman" w:hAnsi="Times New Roman" w:cs="Times New Roman"/>
                <w:noProof/>
                <w:webHidden/>
                <w:sz w:val="24"/>
                <w:szCs w:val="24"/>
              </w:rPr>
              <w:fldChar w:fldCharType="end"/>
            </w:r>
          </w:hyperlink>
        </w:p>
        <w:p w14:paraId="3165614E" w14:textId="5D02F472" w:rsidR="006C58BF" w:rsidRPr="00740824" w:rsidRDefault="00F13DB4" w:rsidP="00740824">
          <w:pPr>
            <w:pStyle w:val="TOC2"/>
            <w:tabs>
              <w:tab w:val="right" w:leader="dot" w:pos="9065"/>
            </w:tabs>
            <w:spacing w:before="0"/>
            <w:ind w:left="284"/>
            <w:jc w:val="both"/>
            <w:rPr>
              <w:rFonts w:ascii="Times New Roman" w:eastAsiaTheme="minorEastAsia" w:hAnsi="Times New Roman" w:cs="Times New Roman"/>
              <w:b w:val="0"/>
              <w:bCs w:val="0"/>
              <w:i w:val="0"/>
              <w:iCs/>
              <w:noProof/>
              <w:sz w:val="24"/>
              <w:szCs w:val="24"/>
              <w:lang w:eastAsia="lv-LV"/>
            </w:rPr>
          </w:pPr>
          <w:hyperlink w:anchor="_Toc51157931" w:history="1">
            <w:r w:rsidR="006C58BF" w:rsidRPr="00740824">
              <w:rPr>
                <w:rStyle w:val="Hyperlink"/>
                <w:rFonts w:ascii="Times New Roman" w:hAnsi="Times New Roman" w:cs="Times New Roman"/>
                <w:b w:val="0"/>
                <w:bCs w:val="0"/>
                <w:i w:val="0"/>
                <w:iCs/>
                <w:noProof/>
                <w:color w:val="auto"/>
                <w:sz w:val="24"/>
                <w:szCs w:val="24"/>
              </w:rPr>
              <w:t>2.1. Individuālie aizsardzības līdzekļi</w:t>
            </w:r>
            <w:r w:rsidR="006C58BF" w:rsidRPr="00740824">
              <w:rPr>
                <w:rFonts w:ascii="Times New Roman" w:hAnsi="Times New Roman" w:cs="Times New Roman"/>
                <w:b w:val="0"/>
                <w:bCs w:val="0"/>
                <w:i w:val="0"/>
                <w:iCs/>
                <w:noProof/>
                <w:webHidden/>
                <w:sz w:val="24"/>
                <w:szCs w:val="24"/>
              </w:rPr>
              <w:tab/>
            </w:r>
            <w:r w:rsidR="006C58BF" w:rsidRPr="00740824">
              <w:rPr>
                <w:rFonts w:ascii="Times New Roman" w:hAnsi="Times New Roman" w:cs="Times New Roman"/>
                <w:b w:val="0"/>
                <w:bCs w:val="0"/>
                <w:i w:val="0"/>
                <w:iCs/>
                <w:noProof/>
                <w:webHidden/>
                <w:sz w:val="24"/>
                <w:szCs w:val="24"/>
              </w:rPr>
              <w:fldChar w:fldCharType="begin"/>
            </w:r>
            <w:r w:rsidR="006C58BF" w:rsidRPr="00740824">
              <w:rPr>
                <w:rFonts w:ascii="Times New Roman" w:hAnsi="Times New Roman" w:cs="Times New Roman"/>
                <w:b w:val="0"/>
                <w:bCs w:val="0"/>
                <w:i w:val="0"/>
                <w:iCs/>
                <w:noProof/>
                <w:webHidden/>
                <w:sz w:val="24"/>
                <w:szCs w:val="24"/>
              </w:rPr>
              <w:instrText xml:space="preserve"> PAGEREF _Toc51157931 \h </w:instrText>
            </w:r>
            <w:r w:rsidR="006C58BF" w:rsidRPr="00740824">
              <w:rPr>
                <w:rFonts w:ascii="Times New Roman" w:hAnsi="Times New Roman" w:cs="Times New Roman"/>
                <w:b w:val="0"/>
                <w:bCs w:val="0"/>
                <w:i w:val="0"/>
                <w:iCs/>
                <w:noProof/>
                <w:webHidden/>
                <w:sz w:val="24"/>
                <w:szCs w:val="24"/>
              </w:rPr>
            </w:r>
            <w:r w:rsidR="006C58BF" w:rsidRPr="00740824">
              <w:rPr>
                <w:rFonts w:ascii="Times New Roman" w:hAnsi="Times New Roman" w:cs="Times New Roman"/>
                <w:b w:val="0"/>
                <w:bCs w:val="0"/>
                <w:i w:val="0"/>
                <w:iCs/>
                <w:noProof/>
                <w:webHidden/>
                <w:sz w:val="24"/>
                <w:szCs w:val="24"/>
              </w:rPr>
              <w:fldChar w:fldCharType="separate"/>
            </w:r>
            <w:r>
              <w:rPr>
                <w:rFonts w:ascii="Times New Roman" w:hAnsi="Times New Roman" w:cs="Times New Roman"/>
                <w:b w:val="0"/>
                <w:bCs w:val="0"/>
                <w:i w:val="0"/>
                <w:iCs/>
                <w:noProof/>
                <w:webHidden/>
                <w:sz w:val="24"/>
                <w:szCs w:val="24"/>
              </w:rPr>
              <w:t>17</w:t>
            </w:r>
            <w:r w:rsidR="006C58BF" w:rsidRPr="00740824">
              <w:rPr>
                <w:rFonts w:ascii="Times New Roman" w:hAnsi="Times New Roman" w:cs="Times New Roman"/>
                <w:b w:val="0"/>
                <w:bCs w:val="0"/>
                <w:i w:val="0"/>
                <w:iCs/>
                <w:noProof/>
                <w:webHidden/>
                <w:sz w:val="24"/>
                <w:szCs w:val="24"/>
              </w:rPr>
              <w:fldChar w:fldCharType="end"/>
            </w:r>
          </w:hyperlink>
        </w:p>
        <w:p w14:paraId="1952CCB9" w14:textId="68FCAB57" w:rsidR="006C58BF" w:rsidRPr="00740824" w:rsidRDefault="00F13DB4" w:rsidP="00740824">
          <w:pPr>
            <w:pStyle w:val="TOC2"/>
            <w:tabs>
              <w:tab w:val="right" w:leader="dot" w:pos="9065"/>
            </w:tabs>
            <w:spacing w:before="0"/>
            <w:ind w:left="709"/>
            <w:jc w:val="both"/>
            <w:rPr>
              <w:rFonts w:ascii="Times New Roman" w:eastAsiaTheme="minorEastAsia" w:hAnsi="Times New Roman" w:cs="Times New Roman"/>
              <w:b w:val="0"/>
              <w:bCs w:val="0"/>
              <w:i w:val="0"/>
              <w:iCs/>
              <w:noProof/>
              <w:sz w:val="24"/>
              <w:szCs w:val="24"/>
              <w:lang w:eastAsia="lv-LV"/>
            </w:rPr>
          </w:pPr>
          <w:hyperlink w:anchor="_Toc51157932" w:history="1">
            <w:r w:rsidR="006C58BF" w:rsidRPr="00740824">
              <w:rPr>
                <w:rStyle w:val="Hyperlink"/>
                <w:rFonts w:ascii="Times New Roman" w:hAnsi="Times New Roman" w:cs="Times New Roman"/>
                <w:b w:val="0"/>
                <w:bCs w:val="0"/>
                <w:i w:val="0"/>
                <w:iCs/>
                <w:noProof/>
                <w:color w:val="auto"/>
                <w:sz w:val="24"/>
                <w:szCs w:val="24"/>
              </w:rPr>
              <w:t>2.1.1. Darbinieku darba apģērbi</w:t>
            </w:r>
            <w:r w:rsidR="006C58BF" w:rsidRPr="00740824">
              <w:rPr>
                <w:rFonts w:ascii="Times New Roman" w:hAnsi="Times New Roman" w:cs="Times New Roman"/>
                <w:b w:val="0"/>
                <w:bCs w:val="0"/>
                <w:i w:val="0"/>
                <w:iCs/>
                <w:noProof/>
                <w:webHidden/>
                <w:sz w:val="24"/>
                <w:szCs w:val="24"/>
              </w:rPr>
              <w:tab/>
            </w:r>
            <w:r w:rsidR="006C58BF" w:rsidRPr="00740824">
              <w:rPr>
                <w:rFonts w:ascii="Times New Roman" w:hAnsi="Times New Roman" w:cs="Times New Roman"/>
                <w:b w:val="0"/>
                <w:bCs w:val="0"/>
                <w:i w:val="0"/>
                <w:iCs/>
                <w:noProof/>
                <w:webHidden/>
                <w:sz w:val="24"/>
                <w:szCs w:val="24"/>
              </w:rPr>
              <w:fldChar w:fldCharType="begin"/>
            </w:r>
            <w:r w:rsidR="006C58BF" w:rsidRPr="00740824">
              <w:rPr>
                <w:rFonts w:ascii="Times New Roman" w:hAnsi="Times New Roman" w:cs="Times New Roman"/>
                <w:b w:val="0"/>
                <w:bCs w:val="0"/>
                <w:i w:val="0"/>
                <w:iCs/>
                <w:noProof/>
                <w:webHidden/>
                <w:sz w:val="24"/>
                <w:szCs w:val="24"/>
              </w:rPr>
              <w:instrText xml:space="preserve"> PAGEREF _Toc51157932 \h </w:instrText>
            </w:r>
            <w:r w:rsidR="006C58BF" w:rsidRPr="00740824">
              <w:rPr>
                <w:rFonts w:ascii="Times New Roman" w:hAnsi="Times New Roman" w:cs="Times New Roman"/>
                <w:b w:val="0"/>
                <w:bCs w:val="0"/>
                <w:i w:val="0"/>
                <w:iCs/>
                <w:noProof/>
                <w:webHidden/>
                <w:sz w:val="24"/>
                <w:szCs w:val="24"/>
              </w:rPr>
            </w:r>
            <w:r w:rsidR="006C58BF" w:rsidRPr="00740824">
              <w:rPr>
                <w:rFonts w:ascii="Times New Roman" w:hAnsi="Times New Roman" w:cs="Times New Roman"/>
                <w:b w:val="0"/>
                <w:bCs w:val="0"/>
                <w:i w:val="0"/>
                <w:iCs/>
                <w:noProof/>
                <w:webHidden/>
                <w:sz w:val="24"/>
                <w:szCs w:val="24"/>
              </w:rPr>
              <w:fldChar w:fldCharType="separate"/>
            </w:r>
            <w:r>
              <w:rPr>
                <w:rFonts w:ascii="Times New Roman" w:hAnsi="Times New Roman" w:cs="Times New Roman"/>
                <w:b w:val="0"/>
                <w:bCs w:val="0"/>
                <w:i w:val="0"/>
                <w:iCs/>
                <w:noProof/>
                <w:webHidden/>
                <w:sz w:val="24"/>
                <w:szCs w:val="24"/>
              </w:rPr>
              <w:t>17</w:t>
            </w:r>
            <w:r w:rsidR="006C58BF" w:rsidRPr="00740824">
              <w:rPr>
                <w:rFonts w:ascii="Times New Roman" w:hAnsi="Times New Roman" w:cs="Times New Roman"/>
                <w:b w:val="0"/>
                <w:bCs w:val="0"/>
                <w:i w:val="0"/>
                <w:iCs/>
                <w:noProof/>
                <w:webHidden/>
                <w:sz w:val="24"/>
                <w:szCs w:val="24"/>
              </w:rPr>
              <w:fldChar w:fldCharType="end"/>
            </w:r>
          </w:hyperlink>
        </w:p>
        <w:p w14:paraId="18849174" w14:textId="0B8F8673" w:rsidR="006C58BF" w:rsidRPr="00740824" w:rsidRDefault="00F13DB4" w:rsidP="00740824">
          <w:pPr>
            <w:pStyle w:val="TOC2"/>
            <w:tabs>
              <w:tab w:val="right" w:leader="dot" w:pos="9065"/>
            </w:tabs>
            <w:spacing w:before="0"/>
            <w:ind w:left="284"/>
            <w:jc w:val="both"/>
            <w:rPr>
              <w:rFonts w:ascii="Times New Roman" w:eastAsiaTheme="minorEastAsia" w:hAnsi="Times New Roman" w:cs="Times New Roman"/>
              <w:b w:val="0"/>
              <w:bCs w:val="0"/>
              <w:i w:val="0"/>
              <w:iCs/>
              <w:noProof/>
              <w:sz w:val="24"/>
              <w:szCs w:val="24"/>
              <w:lang w:eastAsia="lv-LV"/>
            </w:rPr>
          </w:pPr>
          <w:hyperlink w:anchor="_Toc51157933" w:history="1">
            <w:r w:rsidR="006C58BF" w:rsidRPr="00740824">
              <w:rPr>
                <w:rStyle w:val="Hyperlink"/>
                <w:rFonts w:ascii="Times New Roman" w:hAnsi="Times New Roman" w:cs="Times New Roman"/>
                <w:b w:val="0"/>
                <w:bCs w:val="0"/>
                <w:i w:val="0"/>
                <w:iCs/>
                <w:noProof/>
                <w:color w:val="auto"/>
                <w:sz w:val="24"/>
                <w:szCs w:val="24"/>
              </w:rPr>
              <w:t>2.2. Rokas un āda – labas roku higiēnas uzturēšana</w:t>
            </w:r>
            <w:r w:rsidR="006C58BF" w:rsidRPr="00740824">
              <w:rPr>
                <w:rFonts w:ascii="Times New Roman" w:hAnsi="Times New Roman" w:cs="Times New Roman"/>
                <w:b w:val="0"/>
                <w:bCs w:val="0"/>
                <w:i w:val="0"/>
                <w:iCs/>
                <w:noProof/>
                <w:webHidden/>
                <w:sz w:val="24"/>
                <w:szCs w:val="24"/>
              </w:rPr>
              <w:tab/>
            </w:r>
            <w:r w:rsidR="006C58BF" w:rsidRPr="00740824">
              <w:rPr>
                <w:rFonts w:ascii="Times New Roman" w:hAnsi="Times New Roman" w:cs="Times New Roman"/>
                <w:b w:val="0"/>
                <w:bCs w:val="0"/>
                <w:i w:val="0"/>
                <w:iCs/>
                <w:noProof/>
                <w:webHidden/>
                <w:sz w:val="24"/>
                <w:szCs w:val="24"/>
              </w:rPr>
              <w:fldChar w:fldCharType="begin"/>
            </w:r>
            <w:r w:rsidR="006C58BF" w:rsidRPr="00740824">
              <w:rPr>
                <w:rFonts w:ascii="Times New Roman" w:hAnsi="Times New Roman" w:cs="Times New Roman"/>
                <w:b w:val="0"/>
                <w:bCs w:val="0"/>
                <w:i w:val="0"/>
                <w:iCs/>
                <w:noProof/>
                <w:webHidden/>
                <w:sz w:val="24"/>
                <w:szCs w:val="24"/>
              </w:rPr>
              <w:instrText xml:space="preserve"> PAGEREF _Toc51157933 \h </w:instrText>
            </w:r>
            <w:r w:rsidR="006C58BF" w:rsidRPr="00740824">
              <w:rPr>
                <w:rFonts w:ascii="Times New Roman" w:hAnsi="Times New Roman" w:cs="Times New Roman"/>
                <w:b w:val="0"/>
                <w:bCs w:val="0"/>
                <w:i w:val="0"/>
                <w:iCs/>
                <w:noProof/>
                <w:webHidden/>
                <w:sz w:val="24"/>
                <w:szCs w:val="24"/>
              </w:rPr>
            </w:r>
            <w:r w:rsidR="006C58BF" w:rsidRPr="00740824">
              <w:rPr>
                <w:rFonts w:ascii="Times New Roman" w:hAnsi="Times New Roman" w:cs="Times New Roman"/>
                <w:b w:val="0"/>
                <w:bCs w:val="0"/>
                <w:i w:val="0"/>
                <w:iCs/>
                <w:noProof/>
                <w:webHidden/>
                <w:sz w:val="24"/>
                <w:szCs w:val="24"/>
              </w:rPr>
              <w:fldChar w:fldCharType="separate"/>
            </w:r>
            <w:r>
              <w:rPr>
                <w:rFonts w:ascii="Times New Roman" w:hAnsi="Times New Roman" w:cs="Times New Roman"/>
                <w:b w:val="0"/>
                <w:bCs w:val="0"/>
                <w:i w:val="0"/>
                <w:iCs/>
                <w:noProof/>
                <w:webHidden/>
                <w:sz w:val="24"/>
                <w:szCs w:val="24"/>
              </w:rPr>
              <w:t>18</w:t>
            </w:r>
            <w:r w:rsidR="006C58BF" w:rsidRPr="00740824">
              <w:rPr>
                <w:rFonts w:ascii="Times New Roman" w:hAnsi="Times New Roman" w:cs="Times New Roman"/>
                <w:b w:val="0"/>
                <w:bCs w:val="0"/>
                <w:i w:val="0"/>
                <w:iCs/>
                <w:noProof/>
                <w:webHidden/>
                <w:sz w:val="24"/>
                <w:szCs w:val="24"/>
              </w:rPr>
              <w:fldChar w:fldCharType="end"/>
            </w:r>
          </w:hyperlink>
        </w:p>
        <w:p w14:paraId="30CCC41E" w14:textId="11D5592E" w:rsidR="006C58BF" w:rsidRPr="00740824" w:rsidRDefault="00F13DB4" w:rsidP="00740824">
          <w:pPr>
            <w:pStyle w:val="TOC2"/>
            <w:tabs>
              <w:tab w:val="right" w:leader="dot" w:pos="9065"/>
            </w:tabs>
            <w:spacing w:before="0"/>
            <w:ind w:left="709"/>
            <w:jc w:val="both"/>
            <w:rPr>
              <w:rFonts w:ascii="Times New Roman" w:eastAsiaTheme="minorEastAsia" w:hAnsi="Times New Roman" w:cs="Times New Roman"/>
              <w:b w:val="0"/>
              <w:bCs w:val="0"/>
              <w:i w:val="0"/>
              <w:iCs/>
              <w:noProof/>
              <w:sz w:val="24"/>
              <w:szCs w:val="24"/>
              <w:lang w:eastAsia="lv-LV"/>
            </w:rPr>
          </w:pPr>
          <w:hyperlink w:anchor="_Toc51157934" w:history="1">
            <w:r w:rsidR="006C58BF" w:rsidRPr="00740824">
              <w:rPr>
                <w:rStyle w:val="Hyperlink"/>
                <w:rFonts w:ascii="Times New Roman" w:hAnsi="Times New Roman" w:cs="Times New Roman"/>
                <w:b w:val="0"/>
                <w:bCs w:val="0"/>
                <w:i w:val="0"/>
                <w:iCs/>
                <w:noProof/>
                <w:color w:val="auto"/>
                <w:sz w:val="24"/>
                <w:szCs w:val="24"/>
              </w:rPr>
              <w:t>2.2.1. Roku mazgāšana</w:t>
            </w:r>
            <w:r w:rsidR="006C58BF" w:rsidRPr="00740824">
              <w:rPr>
                <w:rFonts w:ascii="Times New Roman" w:hAnsi="Times New Roman" w:cs="Times New Roman"/>
                <w:b w:val="0"/>
                <w:bCs w:val="0"/>
                <w:i w:val="0"/>
                <w:iCs/>
                <w:noProof/>
                <w:webHidden/>
                <w:sz w:val="24"/>
                <w:szCs w:val="24"/>
              </w:rPr>
              <w:tab/>
            </w:r>
            <w:r w:rsidR="006C58BF" w:rsidRPr="00740824">
              <w:rPr>
                <w:rFonts w:ascii="Times New Roman" w:hAnsi="Times New Roman" w:cs="Times New Roman"/>
                <w:b w:val="0"/>
                <w:bCs w:val="0"/>
                <w:i w:val="0"/>
                <w:iCs/>
                <w:noProof/>
                <w:webHidden/>
                <w:sz w:val="24"/>
                <w:szCs w:val="24"/>
              </w:rPr>
              <w:fldChar w:fldCharType="begin"/>
            </w:r>
            <w:r w:rsidR="006C58BF" w:rsidRPr="00740824">
              <w:rPr>
                <w:rFonts w:ascii="Times New Roman" w:hAnsi="Times New Roman" w:cs="Times New Roman"/>
                <w:b w:val="0"/>
                <w:bCs w:val="0"/>
                <w:i w:val="0"/>
                <w:iCs/>
                <w:noProof/>
                <w:webHidden/>
                <w:sz w:val="24"/>
                <w:szCs w:val="24"/>
              </w:rPr>
              <w:instrText xml:space="preserve"> PAGEREF _Toc51157934 \h </w:instrText>
            </w:r>
            <w:r w:rsidR="006C58BF" w:rsidRPr="00740824">
              <w:rPr>
                <w:rFonts w:ascii="Times New Roman" w:hAnsi="Times New Roman" w:cs="Times New Roman"/>
                <w:b w:val="0"/>
                <w:bCs w:val="0"/>
                <w:i w:val="0"/>
                <w:iCs/>
                <w:noProof/>
                <w:webHidden/>
                <w:sz w:val="24"/>
                <w:szCs w:val="24"/>
              </w:rPr>
            </w:r>
            <w:r w:rsidR="006C58BF" w:rsidRPr="00740824">
              <w:rPr>
                <w:rFonts w:ascii="Times New Roman" w:hAnsi="Times New Roman" w:cs="Times New Roman"/>
                <w:b w:val="0"/>
                <w:bCs w:val="0"/>
                <w:i w:val="0"/>
                <w:iCs/>
                <w:noProof/>
                <w:webHidden/>
                <w:sz w:val="24"/>
                <w:szCs w:val="24"/>
              </w:rPr>
              <w:fldChar w:fldCharType="separate"/>
            </w:r>
            <w:r>
              <w:rPr>
                <w:rFonts w:ascii="Times New Roman" w:hAnsi="Times New Roman" w:cs="Times New Roman"/>
                <w:b w:val="0"/>
                <w:bCs w:val="0"/>
                <w:i w:val="0"/>
                <w:iCs/>
                <w:noProof/>
                <w:webHidden/>
                <w:sz w:val="24"/>
                <w:szCs w:val="24"/>
              </w:rPr>
              <w:t>18</w:t>
            </w:r>
            <w:r w:rsidR="006C58BF" w:rsidRPr="00740824">
              <w:rPr>
                <w:rFonts w:ascii="Times New Roman" w:hAnsi="Times New Roman" w:cs="Times New Roman"/>
                <w:b w:val="0"/>
                <w:bCs w:val="0"/>
                <w:i w:val="0"/>
                <w:iCs/>
                <w:noProof/>
                <w:webHidden/>
                <w:sz w:val="24"/>
                <w:szCs w:val="24"/>
              </w:rPr>
              <w:fldChar w:fldCharType="end"/>
            </w:r>
          </w:hyperlink>
        </w:p>
        <w:p w14:paraId="3A8C767C" w14:textId="00D4CED8" w:rsidR="006C58BF" w:rsidRPr="00740824" w:rsidRDefault="00F13DB4" w:rsidP="00740824">
          <w:pPr>
            <w:pStyle w:val="TOC2"/>
            <w:tabs>
              <w:tab w:val="right" w:leader="dot" w:pos="9065"/>
            </w:tabs>
            <w:spacing w:before="0"/>
            <w:ind w:left="709"/>
            <w:jc w:val="both"/>
            <w:rPr>
              <w:rFonts w:ascii="Times New Roman" w:eastAsiaTheme="minorEastAsia" w:hAnsi="Times New Roman" w:cs="Times New Roman"/>
              <w:b w:val="0"/>
              <w:bCs w:val="0"/>
              <w:i w:val="0"/>
              <w:iCs/>
              <w:noProof/>
              <w:sz w:val="24"/>
              <w:szCs w:val="24"/>
              <w:lang w:eastAsia="lv-LV"/>
            </w:rPr>
          </w:pPr>
          <w:hyperlink w:anchor="_Toc51157935" w:history="1">
            <w:r w:rsidR="006C58BF" w:rsidRPr="00740824">
              <w:rPr>
                <w:rStyle w:val="Hyperlink"/>
                <w:rFonts w:ascii="Times New Roman" w:hAnsi="Times New Roman" w:cs="Times New Roman"/>
                <w:b w:val="0"/>
                <w:bCs w:val="0"/>
                <w:i w:val="0"/>
                <w:iCs/>
                <w:noProof/>
                <w:color w:val="auto"/>
                <w:sz w:val="24"/>
                <w:szCs w:val="24"/>
              </w:rPr>
              <w:t>2.2.2. Dezinfekcija</w:t>
            </w:r>
            <w:r w:rsidR="006C58BF" w:rsidRPr="00740824">
              <w:rPr>
                <w:rFonts w:ascii="Times New Roman" w:hAnsi="Times New Roman" w:cs="Times New Roman"/>
                <w:b w:val="0"/>
                <w:bCs w:val="0"/>
                <w:i w:val="0"/>
                <w:iCs/>
                <w:noProof/>
                <w:webHidden/>
                <w:sz w:val="24"/>
                <w:szCs w:val="24"/>
              </w:rPr>
              <w:tab/>
            </w:r>
            <w:r w:rsidR="006C58BF" w:rsidRPr="00740824">
              <w:rPr>
                <w:rFonts w:ascii="Times New Roman" w:hAnsi="Times New Roman" w:cs="Times New Roman"/>
                <w:b w:val="0"/>
                <w:bCs w:val="0"/>
                <w:i w:val="0"/>
                <w:iCs/>
                <w:noProof/>
                <w:webHidden/>
                <w:sz w:val="24"/>
                <w:szCs w:val="24"/>
              </w:rPr>
              <w:fldChar w:fldCharType="begin"/>
            </w:r>
            <w:r w:rsidR="006C58BF" w:rsidRPr="00740824">
              <w:rPr>
                <w:rFonts w:ascii="Times New Roman" w:hAnsi="Times New Roman" w:cs="Times New Roman"/>
                <w:b w:val="0"/>
                <w:bCs w:val="0"/>
                <w:i w:val="0"/>
                <w:iCs/>
                <w:noProof/>
                <w:webHidden/>
                <w:sz w:val="24"/>
                <w:szCs w:val="24"/>
              </w:rPr>
              <w:instrText xml:space="preserve"> PAGEREF _Toc51157935 \h </w:instrText>
            </w:r>
            <w:r w:rsidR="006C58BF" w:rsidRPr="00740824">
              <w:rPr>
                <w:rFonts w:ascii="Times New Roman" w:hAnsi="Times New Roman" w:cs="Times New Roman"/>
                <w:b w:val="0"/>
                <w:bCs w:val="0"/>
                <w:i w:val="0"/>
                <w:iCs/>
                <w:noProof/>
                <w:webHidden/>
                <w:sz w:val="24"/>
                <w:szCs w:val="24"/>
              </w:rPr>
            </w:r>
            <w:r w:rsidR="006C58BF" w:rsidRPr="00740824">
              <w:rPr>
                <w:rFonts w:ascii="Times New Roman" w:hAnsi="Times New Roman" w:cs="Times New Roman"/>
                <w:b w:val="0"/>
                <w:bCs w:val="0"/>
                <w:i w:val="0"/>
                <w:iCs/>
                <w:noProof/>
                <w:webHidden/>
                <w:sz w:val="24"/>
                <w:szCs w:val="24"/>
              </w:rPr>
              <w:fldChar w:fldCharType="separate"/>
            </w:r>
            <w:r>
              <w:rPr>
                <w:rFonts w:ascii="Times New Roman" w:hAnsi="Times New Roman" w:cs="Times New Roman"/>
                <w:b w:val="0"/>
                <w:bCs w:val="0"/>
                <w:i w:val="0"/>
                <w:iCs/>
                <w:noProof/>
                <w:webHidden/>
                <w:sz w:val="24"/>
                <w:szCs w:val="24"/>
              </w:rPr>
              <w:t>19</w:t>
            </w:r>
            <w:r w:rsidR="006C58BF" w:rsidRPr="00740824">
              <w:rPr>
                <w:rFonts w:ascii="Times New Roman" w:hAnsi="Times New Roman" w:cs="Times New Roman"/>
                <w:b w:val="0"/>
                <w:bCs w:val="0"/>
                <w:i w:val="0"/>
                <w:iCs/>
                <w:noProof/>
                <w:webHidden/>
                <w:sz w:val="24"/>
                <w:szCs w:val="24"/>
              </w:rPr>
              <w:fldChar w:fldCharType="end"/>
            </w:r>
          </w:hyperlink>
        </w:p>
        <w:p w14:paraId="39AA46BE" w14:textId="4A0CFEDD" w:rsidR="006C58BF" w:rsidRPr="00740824" w:rsidRDefault="00F13DB4" w:rsidP="00740824">
          <w:pPr>
            <w:pStyle w:val="TOC2"/>
            <w:tabs>
              <w:tab w:val="right" w:leader="dot" w:pos="9065"/>
            </w:tabs>
            <w:spacing w:before="0"/>
            <w:ind w:left="284"/>
            <w:jc w:val="both"/>
            <w:rPr>
              <w:rFonts w:ascii="Times New Roman" w:eastAsiaTheme="minorEastAsia" w:hAnsi="Times New Roman" w:cs="Times New Roman"/>
              <w:b w:val="0"/>
              <w:bCs w:val="0"/>
              <w:i w:val="0"/>
              <w:iCs/>
              <w:noProof/>
              <w:sz w:val="24"/>
              <w:szCs w:val="24"/>
              <w:lang w:eastAsia="lv-LV"/>
            </w:rPr>
          </w:pPr>
          <w:hyperlink w:anchor="_Toc51157936" w:history="1">
            <w:r w:rsidR="006C58BF" w:rsidRPr="00740824">
              <w:rPr>
                <w:rStyle w:val="Hyperlink"/>
                <w:rFonts w:ascii="Times New Roman" w:hAnsi="Times New Roman" w:cs="Times New Roman"/>
                <w:b w:val="0"/>
                <w:bCs w:val="0"/>
                <w:i w:val="0"/>
                <w:iCs/>
                <w:noProof/>
                <w:color w:val="auto"/>
                <w:sz w:val="24"/>
                <w:szCs w:val="24"/>
              </w:rPr>
              <w:t>2.3. Individuālie aizsardzības līdzekļi</w:t>
            </w:r>
            <w:r w:rsidR="006C58BF" w:rsidRPr="00740824">
              <w:rPr>
                <w:rFonts w:ascii="Times New Roman" w:hAnsi="Times New Roman" w:cs="Times New Roman"/>
                <w:b w:val="0"/>
                <w:bCs w:val="0"/>
                <w:i w:val="0"/>
                <w:iCs/>
                <w:noProof/>
                <w:webHidden/>
                <w:sz w:val="24"/>
                <w:szCs w:val="24"/>
              </w:rPr>
              <w:tab/>
            </w:r>
            <w:r w:rsidR="006C58BF" w:rsidRPr="00740824">
              <w:rPr>
                <w:rFonts w:ascii="Times New Roman" w:hAnsi="Times New Roman" w:cs="Times New Roman"/>
                <w:b w:val="0"/>
                <w:bCs w:val="0"/>
                <w:i w:val="0"/>
                <w:iCs/>
                <w:noProof/>
                <w:webHidden/>
                <w:sz w:val="24"/>
                <w:szCs w:val="24"/>
              </w:rPr>
              <w:fldChar w:fldCharType="begin"/>
            </w:r>
            <w:r w:rsidR="006C58BF" w:rsidRPr="00740824">
              <w:rPr>
                <w:rFonts w:ascii="Times New Roman" w:hAnsi="Times New Roman" w:cs="Times New Roman"/>
                <w:b w:val="0"/>
                <w:bCs w:val="0"/>
                <w:i w:val="0"/>
                <w:iCs/>
                <w:noProof/>
                <w:webHidden/>
                <w:sz w:val="24"/>
                <w:szCs w:val="24"/>
              </w:rPr>
              <w:instrText xml:space="preserve"> PAGEREF _Toc51157936 \h </w:instrText>
            </w:r>
            <w:r w:rsidR="006C58BF" w:rsidRPr="00740824">
              <w:rPr>
                <w:rFonts w:ascii="Times New Roman" w:hAnsi="Times New Roman" w:cs="Times New Roman"/>
                <w:b w:val="0"/>
                <w:bCs w:val="0"/>
                <w:i w:val="0"/>
                <w:iCs/>
                <w:noProof/>
                <w:webHidden/>
                <w:sz w:val="24"/>
                <w:szCs w:val="24"/>
              </w:rPr>
            </w:r>
            <w:r w:rsidR="006C58BF" w:rsidRPr="00740824">
              <w:rPr>
                <w:rFonts w:ascii="Times New Roman" w:hAnsi="Times New Roman" w:cs="Times New Roman"/>
                <w:b w:val="0"/>
                <w:bCs w:val="0"/>
                <w:i w:val="0"/>
                <w:iCs/>
                <w:noProof/>
                <w:webHidden/>
                <w:sz w:val="24"/>
                <w:szCs w:val="24"/>
              </w:rPr>
              <w:fldChar w:fldCharType="separate"/>
            </w:r>
            <w:r>
              <w:rPr>
                <w:rFonts w:ascii="Times New Roman" w:hAnsi="Times New Roman" w:cs="Times New Roman"/>
                <w:b w:val="0"/>
                <w:bCs w:val="0"/>
                <w:i w:val="0"/>
                <w:iCs/>
                <w:noProof/>
                <w:webHidden/>
                <w:sz w:val="24"/>
                <w:szCs w:val="24"/>
              </w:rPr>
              <w:t>19</w:t>
            </w:r>
            <w:r w:rsidR="006C58BF" w:rsidRPr="00740824">
              <w:rPr>
                <w:rFonts w:ascii="Times New Roman" w:hAnsi="Times New Roman" w:cs="Times New Roman"/>
                <w:b w:val="0"/>
                <w:bCs w:val="0"/>
                <w:i w:val="0"/>
                <w:iCs/>
                <w:noProof/>
                <w:webHidden/>
                <w:sz w:val="24"/>
                <w:szCs w:val="24"/>
              </w:rPr>
              <w:fldChar w:fldCharType="end"/>
            </w:r>
          </w:hyperlink>
        </w:p>
        <w:p w14:paraId="5468BCBE" w14:textId="4FCC112E" w:rsidR="006C58BF" w:rsidRPr="00740824" w:rsidRDefault="00F13DB4" w:rsidP="00740824">
          <w:pPr>
            <w:pStyle w:val="TOC2"/>
            <w:tabs>
              <w:tab w:val="right" w:leader="dot" w:pos="9065"/>
            </w:tabs>
            <w:spacing w:before="0"/>
            <w:ind w:left="709"/>
            <w:jc w:val="both"/>
            <w:rPr>
              <w:rFonts w:ascii="Times New Roman" w:eastAsiaTheme="minorEastAsia" w:hAnsi="Times New Roman" w:cs="Times New Roman"/>
              <w:b w:val="0"/>
              <w:bCs w:val="0"/>
              <w:i w:val="0"/>
              <w:iCs/>
              <w:noProof/>
              <w:sz w:val="24"/>
              <w:szCs w:val="24"/>
              <w:lang w:eastAsia="lv-LV"/>
            </w:rPr>
          </w:pPr>
          <w:hyperlink w:anchor="_Toc51157937" w:history="1">
            <w:r w:rsidR="006C58BF" w:rsidRPr="00740824">
              <w:rPr>
                <w:rStyle w:val="Hyperlink"/>
                <w:rFonts w:ascii="Times New Roman" w:hAnsi="Times New Roman" w:cs="Times New Roman"/>
                <w:b w:val="0"/>
                <w:bCs w:val="0"/>
                <w:i w:val="0"/>
                <w:iCs/>
                <w:noProof/>
                <w:color w:val="auto"/>
                <w:sz w:val="24"/>
                <w:szCs w:val="24"/>
              </w:rPr>
              <w:t>2.3.1. Cimdi</w:t>
            </w:r>
            <w:r w:rsidR="006C58BF" w:rsidRPr="00740824">
              <w:rPr>
                <w:rFonts w:ascii="Times New Roman" w:hAnsi="Times New Roman" w:cs="Times New Roman"/>
                <w:b w:val="0"/>
                <w:bCs w:val="0"/>
                <w:i w:val="0"/>
                <w:iCs/>
                <w:noProof/>
                <w:webHidden/>
                <w:sz w:val="24"/>
                <w:szCs w:val="24"/>
              </w:rPr>
              <w:tab/>
            </w:r>
            <w:r w:rsidR="006C58BF" w:rsidRPr="00740824">
              <w:rPr>
                <w:rFonts w:ascii="Times New Roman" w:hAnsi="Times New Roman" w:cs="Times New Roman"/>
                <w:b w:val="0"/>
                <w:bCs w:val="0"/>
                <w:i w:val="0"/>
                <w:iCs/>
                <w:noProof/>
                <w:webHidden/>
                <w:sz w:val="24"/>
                <w:szCs w:val="24"/>
              </w:rPr>
              <w:fldChar w:fldCharType="begin"/>
            </w:r>
            <w:r w:rsidR="006C58BF" w:rsidRPr="00740824">
              <w:rPr>
                <w:rFonts w:ascii="Times New Roman" w:hAnsi="Times New Roman" w:cs="Times New Roman"/>
                <w:b w:val="0"/>
                <w:bCs w:val="0"/>
                <w:i w:val="0"/>
                <w:iCs/>
                <w:noProof/>
                <w:webHidden/>
                <w:sz w:val="24"/>
                <w:szCs w:val="24"/>
              </w:rPr>
              <w:instrText xml:space="preserve"> PAGEREF _Toc51157937 \h </w:instrText>
            </w:r>
            <w:r w:rsidR="006C58BF" w:rsidRPr="00740824">
              <w:rPr>
                <w:rFonts w:ascii="Times New Roman" w:hAnsi="Times New Roman" w:cs="Times New Roman"/>
                <w:b w:val="0"/>
                <w:bCs w:val="0"/>
                <w:i w:val="0"/>
                <w:iCs/>
                <w:noProof/>
                <w:webHidden/>
                <w:sz w:val="24"/>
                <w:szCs w:val="24"/>
              </w:rPr>
            </w:r>
            <w:r w:rsidR="006C58BF" w:rsidRPr="00740824">
              <w:rPr>
                <w:rFonts w:ascii="Times New Roman" w:hAnsi="Times New Roman" w:cs="Times New Roman"/>
                <w:b w:val="0"/>
                <w:bCs w:val="0"/>
                <w:i w:val="0"/>
                <w:iCs/>
                <w:noProof/>
                <w:webHidden/>
                <w:sz w:val="24"/>
                <w:szCs w:val="24"/>
              </w:rPr>
              <w:fldChar w:fldCharType="separate"/>
            </w:r>
            <w:r>
              <w:rPr>
                <w:rFonts w:ascii="Times New Roman" w:hAnsi="Times New Roman" w:cs="Times New Roman"/>
                <w:b w:val="0"/>
                <w:bCs w:val="0"/>
                <w:i w:val="0"/>
                <w:iCs/>
                <w:noProof/>
                <w:webHidden/>
                <w:sz w:val="24"/>
                <w:szCs w:val="24"/>
              </w:rPr>
              <w:t>19</w:t>
            </w:r>
            <w:r w:rsidR="006C58BF" w:rsidRPr="00740824">
              <w:rPr>
                <w:rFonts w:ascii="Times New Roman" w:hAnsi="Times New Roman" w:cs="Times New Roman"/>
                <w:b w:val="0"/>
                <w:bCs w:val="0"/>
                <w:i w:val="0"/>
                <w:iCs/>
                <w:noProof/>
                <w:webHidden/>
                <w:sz w:val="24"/>
                <w:szCs w:val="24"/>
              </w:rPr>
              <w:fldChar w:fldCharType="end"/>
            </w:r>
          </w:hyperlink>
        </w:p>
        <w:p w14:paraId="511D9712" w14:textId="6FDC4BE9" w:rsidR="006C58BF" w:rsidRPr="00740824" w:rsidRDefault="00F13DB4" w:rsidP="00740824">
          <w:pPr>
            <w:pStyle w:val="TOC2"/>
            <w:tabs>
              <w:tab w:val="right" w:leader="dot" w:pos="9065"/>
            </w:tabs>
            <w:spacing w:before="0"/>
            <w:ind w:left="709"/>
            <w:jc w:val="both"/>
            <w:rPr>
              <w:rFonts w:ascii="Times New Roman" w:eastAsiaTheme="minorEastAsia" w:hAnsi="Times New Roman" w:cs="Times New Roman"/>
              <w:b w:val="0"/>
              <w:bCs w:val="0"/>
              <w:i w:val="0"/>
              <w:iCs/>
              <w:noProof/>
              <w:sz w:val="24"/>
              <w:szCs w:val="24"/>
              <w:lang w:eastAsia="lv-LV"/>
            </w:rPr>
          </w:pPr>
          <w:hyperlink w:anchor="_Toc51157938" w:history="1">
            <w:r w:rsidR="006C58BF" w:rsidRPr="00740824">
              <w:rPr>
                <w:rStyle w:val="Hyperlink"/>
                <w:rFonts w:ascii="Times New Roman" w:hAnsi="Times New Roman" w:cs="Times New Roman"/>
                <w:b w:val="0"/>
                <w:bCs w:val="0"/>
                <w:i w:val="0"/>
                <w:iCs/>
                <w:noProof/>
                <w:color w:val="auto"/>
                <w:sz w:val="24"/>
                <w:szCs w:val="24"/>
              </w:rPr>
              <w:t>2.3.2. Virsvalki, uzsvārči un priekšauti</w:t>
            </w:r>
            <w:r w:rsidR="006C58BF" w:rsidRPr="00740824">
              <w:rPr>
                <w:rFonts w:ascii="Times New Roman" w:hAnsi="Times New Roman" w:cs="Times New Roman"/>
                <w:b w:val="0"/>
                <w:bCs w:val="0"/>
                <w:i w:val="0"/>
                <w:iCs/>
                <w:noProof/>
                <w:webHidden/>
                <w:sz w:val="24"/>
                <w:szCs w:val="24"/>
              </w:rPr>
              <w:tab/>
            </w:r>
            <w:r w:rsidR="006C58BF" w:rsidRPr="00740824">
              <w:rPr>
                <w:rFonts w:ascii="Times New Roman" w:hAnsi="Times New Roman" w:cs="Times New Roman"/>
                <w:b w:val="0"/>
                <w:bCs w:val="0"/>
                <w:i w:val="0"/>
                <w:iCs/>
                <w:noProof/>
                <w:webHidden/>
                <w:sz w:val="24"/>
                <w:szCs w:val="24"/>
              </w:rPr>
              <w:fldChar w:fldCharType="begin"/>
            </w:r>
            <w:r w:rsidR="006C58BF" w:rsidRPr="00740824">
              <w:rPr>
                <w:rFonts w:ascii="Times New Roman" w:hAnsi="Times New Roman" w:cs="Times New Roman"/>
                <w:b w:val="0"/>
                <w:bCs w:val="0"/>
                <w:i w:val="0"/>
                <w:iCs/>
                <w:noProof/>
                <w:webHidden/>
                <w:sz w:val="24"/>
                <w:szCs w:val="24"/>
              </w:rPr>
              <w:instrText xml:space="preserve"> PAGEREF _Toc51157938 \h </w:instrText>
            </w:r>
            <w:r w:rsidR="006C58BF" w:rsidRPr="00740824">
              <w:rPr>
                <w:rFonts w:ascii="Times New Roman" w:hAnsi="Times New Roman" w:cs="Times New Roman"/>
                <w:b w:val="0"/>
                <w:bCs w:val="0"/>
                <w:i w:val="0"/>
                <w:iCs/>
                <w:noProof/>
                <w:webHidden/>
                <w:sz w:val="24"/>
                <w:szCs w:val="24"/>
              </w:rPr>
            </w:r>
            <w:r w:rsidR="006C58BF" w:rsidRPr="00740824">
              <w:rPr>
                <w:rFonts w:ascii="Times New Roman" w:hAnsi="Times New Roman" w:cs="Times New Roman"/>
                <w:b w:val="0"/>
                <w:bCs w:val="0"/>
                <w:i w:val="0"/>
                <w:iCs/>
                <w:noProof/>
                <w:webHidden/>
                <w:sz w:val="24"/>
                <w:szCs w:val="24"/>
              </w:rPr>
              <w:fldChar w:fldCharType="separate"/>
            </w:r>
            <w:r>
              <w:rPr>
                <w:rFonts w:ascii="Times New Roman" w:hAnsi="Times New Roman" w:cs="Times New Roman"/>
                <w:b w:val="0"/>
                <w:bCs w:val="0"/>
                <w:i w:val="0"/>
                <w:iCs/>
                <w:noProof/>
                <w:webHidden/>
                <w:sz w:val="24"/>
                <w:szCs w:val="24"/>
              </w:rPr>
              <w:t>20</w:t>
            </w:r>
            <w:r w:rsidR="006C58BF" w:rsidRPr="00740824">
              <w:rPr>
                <w:rFonts w:ascii="Times New Roman" w:hAnsi="Times New Roman" w:cs="Times New Roman"/>
                <w:b w:val="0"/>
                <w:bCs w:val="0"/>
                <w:i w:val="0"/>
                <w:iCs/>
                <w:noProof/>
                <w:webHidden/>
                <w:sz w:val="24"/>
                <w:szCs w:val="24"/>
              </w:rPr>
              <w:fldChar w:fldCharType="end"/>
            </w:r>
          </w:hyperlink>
        </w:p>
        <w:p w14:paraId="77396367" w14:textId="07181DCB" w:rsidR="006C58BF" w:rsidRPr="00740824" w:rsidRDefault="00F13DB4" w:rsidP="00740824">
          <w:pPr>
            <w:pStyle w:val="TOC2"/>
            <w:tabs>
              <w:tab w:val="right" w:leader="dot" w:pos="9065"/>
            </w:tabs>
            <w:spacing w:before="0"/>
            <w:ind w:left="709"/>
            <w:jc w:val="both"/>
            <w:rPr>
              <w:rFonts w:ascii="Times New Roman" w:eastAsiaTheme="minorEastAsia" w:hAnsi="Times New Roman" w:cs="Times New Roman"/>
              <w:b w:val="0"/>
              <w:bCs w:val="0"/>
              <w:i w:val="0"/>
              <w:iCs/>
              <w:noProof/>
              <w:sz w:val="24"/>
              <w:szCs w:val="24"/>
              <w:lang w:eastAsia="lv-LV"/>
            </w:rPr>
          </w:pPr>
          <w:hyperlink w:anchor="_Toc51157939" w:history="1">
            <w:r w:rsidR="006C58BF" w:rsidRPr="00740824">
              <w:rPr>
                <w:rStyle w:val="Hyperlink"/>
                <w:rFonts w:ascii="Times New Roman" w:hAnsi="Times New Roman" w:cs="Times New Roman"/>
                <w:b w:val="0"/>
                <w:bCs w:val="0"/>
                <w:i w:val="0"/>
                <w:iCs/>
                <w:noProof/>
                <w:color w:val="auto"/>
                <w:sz w:val="24"/>
                <w:szCs w:val="24"/>
              </w:rPr>
              <w:t>2.3.3. Ķirurģiskās maskas, medicīniskās cepures un acu aizsardzības līdzekļi</w:t>
            </w:r>
            <w:r w:rsidR="006C58BF" w:rsidRPr="00740824">
              <w:rPr>
                <w:rFonts w:ascii="Times New Roman" w:hAnsi="Times New Roman" w:cs="Times New Roman"/>
                <w:b w:val="0"/>
                <w:bCs w:val="0"/>
                <w:i w:val="0"/>
                <w:iCs/>
                <w:noProof/>
                <w:webHidden/>
                <w:sz w:val="24"/>
                <w:szCs w:val="24"/>
              </w:rPr>
              <w:tab/>
            </w:r>
            <w:r w:rsidR="006C58BF" w:rsidRPr="00740824">
              <w:rPr>
                <w:rFonts w:ascii="Times New Roman" w:hAnsi="Times New Roman" w:cs="Times New Roman"/>
                <w:b w:val="0"/>
                <w:bCs w:val="0"/>
                <w:i w:val="0"/>
                <w:iCs/>
                <w:noProof/>
                <w:webHidden/>
                <w:sz w:val="24"/>
                <w:szCs w:val="24"/>
              </w:rPr>
              <w:fldChar w:fldCharType="begin"/>
            </w:r>
            <w:r w:rsidR="006C58BF" w:rsidRPr="00740824">
              <w:rPr>
                <w:rFonts w:ascii="Times New Roman" w:hAnsi="Times New Roman" w:cs="Times New Roman"/>
                <w:b w:val="0"/>
                <w:bCs w:val="0"/>
                <w:i w:val="0"/>
                <w:iCs/>
                <w:noProof/>
                <w:webHidden/>
                <w:sz w:val="24"/>
                <w:szCs w:val="24"/>
              </w:rPr>
              <w:instrText xml:space="preserve"> PAGEREF _Toc51157939 \h </w:instrText>
            </w:r>
            <w:r w:rsidR="006C58BF" w:rsidRPr="00740824">
              <w:rPr>
                <w:rFonts w:ascii="Times New Roman" w:hAnsi="Times New Roman" w:cs="Times New Roman"/>
                <w:b w:val="0"/>
                <w:bCs w:val="0"/>
                <w:i w:val="0"/>
                <w:iCs/>
                <w:noProof/>
                <w:webHidden/>
                <w:sz w:val="24"/>
                <w:szCs w:val="24"/>
              </w:rPr>
            </w:r>
            <w:r w:rsidR="006C58BF" w:rsidRPr="00740824">
              <w:rPr>
                <w:rFonts w:ascii="Times New Roman" w:hAnsi="Times New Roman" w:cs="Times New Roman"/>
                <w:b w:val="0"/>
                <w:bCs w:val="0"/>
                <w:i w:val="0"/>
                <w:iCs/>
                <w:noProof/>
                <w:webHidden/>
                <w:sz w:val="24"/>
                <w:szCs w:val="24"/>
              </w:rPr>
              <w:fldChar w:fldCharType="separate"/>
            </w:r>
            <w:r>
              <w:rPr>
                <w:rFonts w:ascii="Times New Roman" w:hAnsi="Times New Roman" w:cs="Times New Roman"/>
                <w:b w:val="0"/>
                <w:bCs w:val="0"/>
                <w:i w:val="0"/>
                <w:iCs/>
                <w:noProof/>
                <w:webHidden/>
                <w:sz w:val="24"/>
                <w:szCs w:val="24"/>
              </w:rPr>
              <w:t>20</w:t>
            </w:r>
            <w:r w:rsidR="006C58BF" w:rsidRPr="00740824">
              <w:rPr>
                <w:rFonts w:ascii="Times New Roman" w:hAnsi="Times New Roman" w:cs="Times New Roman"/>
                <w:b w:val="0"/>
                <w:bCs w:val="0"/>
                <w:i w:val="0"/>
                <w:iCs/>
                <w:noProof/>
                <w:webHidden/>
                <w:sz w:val="24"/>
                <w:szCs w:val="24"/>
              </w:rPr>
              <w:fldChar w:fldCharType="end"/>
            </w:r>
          </w:hyperlink>
        </w:p>
        <w:p w14:paraId="6FA76CC3" w14:textId="7B473C66" w:rsidR="006C58BF" w:rsidRPr="00740824" w:rsidRDefault="00F13DB4" w:rsidP="00740824">
          <w:pPr>
            <w:pStyle w:val="TOC2"/>
            <w:tabs>
              <w:tab w:val="right" w:leader="dot" w:pos="9065"/>
            </w:tabs>
            <w:spacing w:before="0"/>
            <w:ind w:left="709"/>
            <w:jc w:val="both"/>
            <w:rPr>
              <w:rFonts w:ascii="Times New Roman" w:eastAsiaTheme="minorEastAsia" w:hAnsi="Times New Roman" w:cs="Times New Roman"/>
              <w:b w:val="0"/>
              <w:bCs w:val="0"/>
              <w:i w:val="0"/>
              <w:iCs/>
              <w:noProof/>
              <w:sz w:val="24"/>
              <w:szCs w:val="24"/>
              <w:lang w:eastAsia="lv-LV"/>
            </w:rPr>
          </w:pPr>
          <w:hyperlink w:anchor="_Toc51157940" w:history="1">
            <w:r w:rsidR="006C58BF" w:rsidRPr="00740824">
              <w:rPr>
                <w:rStyle w:val="Hyperlink"/>
                <w:rFonts w:ascii="Times New Roman" w:hAnsi="Times New Roman" w:cs="Times New Roman"/>
                <w:b w:val="0"/>
                <w:bCs w:val="0"/>
                <w:i w:val="0"/>
                <w:iCs/>
                <w:noProof/>
                <w:color w:val="auto"/>
                <w:sz w:val="24"/>
                <w:szCs w:val="24"/>
              </w:rPr>
              <w:t>2.3.4. Aizsargapavi</w:t>
            </w:r>
            <w:r w:rsidR="006C58BF" w:rsidRPr="00740824">
              <w:rPr>
                <w:rFonts w:ascii="Times New Roman" w:hAnsi="Times New Roman" w:cs="Times New Roman"/>
                <w:b w:val="0"/>
                <w:bCs w:val="0"/>
                <w:i w:val="0"/>
                <w:iCs/>
                <w:noProof/>
                <w:webHidden/>
                <w:sz w:val="24"/>
                <w:szCs w:val="24"/>
              </w:rPr>
              <w:tab/>
            </w:r>
            <w:r w:rsidR="006C58BF" w:rsidRPr="00740824">
              <w:rPr>
                <w:rFonts w:ascii="Times New Roman" w:hAnsi="Times New Roman" w:cs="Times New Roman"/>
                <w:b w:val="0"/>
                <w:bCs w:val="0"/>
                <w:i w:val="0"/>
                <w:iCs/>
                <w:noProof/>
                <w:webHidden/>
                <w:sz w:val="24"/>
                <w:szCs w:val="24"/>
              </w:rPr>
              <w:fldChar w:fldCharType="begin"/>
            </w:r>
            <w:r w:rsidR="006C58BF" w:rsidRPr="00740824">
              <w:rPr>
                <w:rFonts w:ascii="Times New Roman" w:hAnsi="Times New Roman" w:cs="Times New Roman"/>
                <w:b w:val="0"/>
                <w:bCs w:val="0"/>
                <w:i w:val="0"/>
                <w:iCs/>
                <w:noProof/>
                <w:webHidden/>
                <w:sz w:val="24"/>
                <w:szCs w:val="24"/>
              </w:rPr>
              <w:instrText xml:space="preserve"> PAGEREF _Toc51157940 \h </w:instrText>
            </w:r>
            <w:r w:rsidR="006C58BF" w:rsidRPr="00740824">
              <w:rPr>
                <w:rFonts w:ascii="Times New Roman" w:hAnsi="Times New Roman" w:cs="Times New Roman"/>
                <w:b w:val="0"/>
                <w:bCs w:val="0"/>
                <w:i w:val="0"/>
                <w:iCs/>
                <w:noProof/>
                <w:webHidden/>
                <w:sz w:val="24"/>
                <w:szCs w:val="24"/>
              </w:rPr>
            </w:r>
            <w:r w:rsidR="006C58BF" w:rsidRPr="00740824">
              <w:rPr>
                <w:rFonts w:ascii="Times New Roman" w:hAnsi="Times New Roman" w:cs="Times New Roman"/>
                <w:b w:val="0"/>
                <w:bCs w:val="0"/>
                <w:i w:val="0"/>
                <w:iCs/>
                <w:noProof/>
                <w:webHidden/>
                <w:sz w:val="24"/>
                <w:szCs w:val="24"/>
              </w:rPr>
              <w:fldChar w:fldCharType="separate"/>
            </w:r>
            <w:r>
              <w:rPr>
                <w:rFonts w:ascii="Times New Roman" w:hAnsi="Times New Roman" w:cs="Times New Roman"/>
                <w:b w:val="0"/>
                <w:bCs w:val="0"/>
                <w:i w:val="0"/>
                <w:iCs/>
                <w:noProof/>
                <w:webHidden/>
                <w:sz w:val="24"/>
                <w:szCs w:val="24"/>
              </w:rPr>
              <w:t>21</w:t>
            </w:r>
            <w:r w:rsidR="006C58BF" w:rsidRPr="00740824">
              <w:rPr>
                <w:rFonts w:ascii="Times New Roman" w:hAnsi="Times New Roman" w:cs="Times New Roman"/>
                <w:b w:val="0"/>
                <w:bCs w:val="0"/>
                <w:i w:val="0"/>
                <w:iCs/>
                <w:noProof/>
                <w:webHidden/>
                <w:sz w:val="24"/>
                <w:szCs w:val="24"/>
              </w:rPr>
              <w:fldChar w:fldCharType="end"/>
            </w:r>
          </w:hyperlink>
        </w:p>
        <w:p w14:paraId="050468E8" w14:textId="0CC7C76A" w:rsidR="006C58BF" w:rsidRPr="00740824" w:rsidRDefault="00F13DB4" w:rsidP="00740824">
          <w:pPr>
            <w:pStyle w:val="TOC2"/>
            <w:tabs>
              <w:tab w:val="right" w:leader="dot" w:pos="9065"/>
            </w:tabs>
            <w:spacing w:before="0"/>
            <w:ind w:left="284"/>
            <w:jc w:val="both"/>
            <w:rPr>
              <w:rFonts w:ascii="Times New Roman" w:eastAsiaTheme="minorEastAsia" w:hAnsi="Times New Roman" w:cs="Times New Roman"/>
              <w:b w:val="0"/>
              <w:bCs w:val="0"/>
              <w:i w:val="0"/>
              <w:iCs/>
              <w:noProof/>
              <w:sz w:val="24"/>
              <w:szCs w:val="24"/>
              <w:lang w:eastAsia="lv-LV"/>
            </w:rPr>
          </w:pPr>
          <w:hyperlink w:anchor="_Toc51157941" w:history="1">
            <w:r w:rsidR="006C58BF" w:rsidRPr="00740824">
              <w:rPr>
                <w:rStyle w:val="Hyperlink"/>
                <w:rFonts w:ascii="Times New Roman" w:hAnsi="Times New Roman" w:cs="Times New Roman"/>
                <w:b w:val="0"/>
                <w:bCs w:val="0"/>
                <w:i w:val="0"/>
                <w:iCs/>
                <w:noProof/>
                <w:color w:val="auto"/>
                <w:sz w:val="24"/>
                <w:szCs w:val="24"/>
              </w:rPr>
              <w:t>2.4. Aseptiskā metode</w:t>
            </w:r>
            <w:r w:rsidR="006C58BF" w:rsidRPr="00740824">
              <w:rPr>
                <w:rFonts w:ascii="Times New Roman" w:hAnsi="Times New Roman" w:cs="Times New Roman"/>
                <w:b w:val="0"/>
                <w:bCs w:val="0"/>
                <w:i w:val="0"/>
                <w:iCs/>
                <w:noProof/>
                <w:webHidden/>
                <w:sz w:val="24"/>
                <w:szCs w:val="24"/>
              </w:rPr>
              <w:tab/>
            </w:r>
            <w:r w:rsidR="006C58BF" w:rsidRPr="00740824">
              <w:rPr>
                <w:rFonts w:ascii="Times New Roman" w:hAnsi="Times New Roman" w:cs="Times New Roman"/>
                <w:b w:val="0"/>
                <w:bCs w:val="0"/>
                <w:i w:val="0"/>
                <w:iCs/>
                <w:noProof/>
                <w:webHidden/>
                <w:sz w:val="24"/>
                <w:szCs w:val="24"/>
              </w:rPr>
              <w:fldChar w:fldCharType="begin"/>
            </w:r>
            <w:r w:rsidR="006C58BF" w:rsidRPr="00740824">
              <w:rPr>
                <w:rFonts w:ascii="Times New Roman" w:hAnsi="Times New Roman" w:cs="Times New Roman"/>
                <w:b w:val="0"/>
                <w:bCs w:val="0"/>
                <w:i w:val="0"/>
                <w:iCs/>
                <w:noProof/>
                <w:webHidden/>
                <w:sz w:val="24"/>
                <w:szCs w:val="24"/>
              </w:rPr>
              <w:instrText xml:space="preserve"> PAGEREF _Toc51157941 \h </w:instrText>
            </w:r>
            <w:r w:rsidR="006C58BF" w:rsidRPr="00740824">
              <w:rPr>
                <w:rFonts w:ascii="Times New Roman" w:hAnsi="Times New Roman" w:cs="Times New Roman"/>
                <w:b w:val="0"/>
                <w:bCs w:val="0"/>
                <w:i w:val="0"/>
                <w:iCs/>
                <w:noProof/>
                <w:webHidden/>
                <w:sz w:val="24"/>
                <w:szCs w:val="24"/>
              </w:rPr>
            </w:r>
            <w:r w:rsidR="006C58BF" w:rsidRPr="00740824">
              <w:rPr>
                <w:rFonts w:ascii="Times New Roman" w:hAnsi="Times New Roman" w:cs="Times New Roman"/>
                <w:b w:val="0"/>
                <w:bCs w:val="0"/>
                <w:i w:val="0"/>
                <w:iCs/>
                <w:noProof/>
                <w:webHidden/>
                <w:sz w:val="24"/>
                <w:szCs w:val="24"/>
              </w:rPr>
              <w:fldChar w:fldCharType="separate"/>
            </w:r>
            <w:r>
              <w:rPr>
                <w:rFonts w:ascii="Times New Roman" w:hAnsi="Times New Roman" w:cs="Times New Roman"/>
                <w:b w:val="0"/>
                <w:bCs w:val="0"/>
                <w:i w:val="0"/>
                <w:iCs/>
                <w:noProof/>
                <w:webHidden/>
                <w:sz w:val="24"/>
                <w:szCs w:val="24"/>
              </w:rPr>
              <w:t>21</w:t>
            </w:r>
            <w:r w:rsidR="006C58BF" w:rsidRPr="00740824">
              <w:rPr>
                <w:rFonts w:ascii="Times New Roman" w:hAnsi="Times New Roman" w:cs="Times New Roman"/>
                <w:b w:val="0"/>
                <w:bCs w:val="0"/>
                <w:i w:val="0"/>
                <w:iCs/>
                <w:noProof/>
                <w:webHidden/>
                <w:sz w:val="24"/>
                <w:szCs w:val="24"/>
              </w:rPr>
              <w:fldChar w:fldCharType="end"/>
            </w:r>
          </w:hyperlink>
        </w:p>
        <w:p w14:paraId="15394DB2" w14:textId="145FE072" w:rsidR="006C58BF" w:rsidRPr="00740824" w:rsidRDefault="00F13DB4" w:rsidP="00740824">
          <w:pPr>
            <w:pStyle w:val="TOC2"/>
            <w:tabs>
              <w:tab w:val="right" w:leader="dot" w:pos="9065"/>
            </w:tabs>
            <w:spacing w:before="0"/>
            <w:ind w:left="709"/>
            <w:jc w:val="both"/>
            <w:rPr>
              <w:rFonts w:ascii="Times New Roman" w:eastAsiaTheme="minorEastAsia" w:hAnsi="Times New Roman" w:cs="Times New Roman"/>
              <w:b w:val="0"/>
              <w:bCs w:val="0"/>
              <w:i w:val="0"/>
              <w:iCs/>
              <w:noProof/>
              <w:sz w:val="24"/>
              <w:szCs w:val="24"/>
              <w:lang w:eastAsia="lv-LV"/>
            </w:rPr>
          </w:pPr>
          <w:hyperlink w:anchor="_Toc51157942" w:history="1">
            <w:r w:rsidR="006C58BF" w:rsidRPr="00740824">
              <w:rPr>
                <w:rStyle w:val="Hyperlink"/>
                <w:rFonts w:ascii="Times New Roman" w:hAnsi="Times New Roman" w:cs="Times New Roman"/>
                <w:b w:val="0"/>
                <w:bCs w:val="0"/>
                <w:i w:val="0"/>
                <w:iCs/>
                <w:noProof/>
                <w:color w:val="auto"/>
                <w:sz w:val="24"/>
                <w:szCs w:val="24"/>
              </w:rPr>
              <w:t>2.4.1. Rīcība ar asinīm un ķermeņa šķidrumu izšļakstījumiem</w:t>
            </w:r>
            <w:r w:rsidR="006C58BF" w:rsidRPr="00740824">
              <w:rPr>
                <w:rFonts w:ascii="Times New Roman" w:hAnsi="Times New Roman" w:cs="Times New Roman"/>
                <w:b w:val="0"/>
                <w:bCs w:val="0"/>
                <w:i w:val="0"/>
                <w:iCs/>
                <w:noProof/>
                <w:webHidden/>
                <w:sz w:val="24"/>
                <w:szCs w:val="24"/>
              </w:rPr>
              <w:tab/>
            </w:r>
            <w:r w:rsidR="006C58BF" w:rsidRPr="00740824">
              <w:rPr>
                <w:rFonts w:ascii="Times New Roman" w:hAnsi="Times New Roman" w:cs="Times New Roman"/>
                <w:b w:val="0"/>
                <w:bCs w:val="0"/>
                <w:i w:val="0"/>
                <w:iCs/>
                <w:noProof/>
                <w:webHidden/>
                <w:sz w:val="24"/>
                <w:szCs w:val="24"/>
              </w:rPr>
              <w:fldChar w:fldCharType="begin"/>
            </w:r>
            <w:r w:rsidR="006C58BF" w:rsidRPr="00740824">
              <w:rPr>
                <w:rFonts w:ascii="Times New Roman" w:hAnsi="Times New Roman" w:cs="Times New Roman"/>
                <w:b w:val="0"/>
                <w:bCs w:val="0"/>
                <w:i w:val="0"/>
                <w:iCs/>
                <w:noProof/>
                <w:webHidden/>
                <w:sz w:val="24"/>
                <w:szCs w:val="24"/>
              </w:rPr>
              <w:instrText xml:space="preserve"> PAGEREF _Toc51157942 \h </w:instrText>
            </w:r>
            <w:r w:rsidR="006C58BF" w:rsidRPr="00740824">
              <w:rPr>
                <w:rFonts w:ascii="Times New Roman" w:hAnsi="Times New Roman" w:cs="Times New Roman"/>
                <w:b w:val="0"/>
                <w:bCs w:val="0"/>
                <w:i w:val="0"/>
                <w:iCs/>
                <w:noProof/>
                <w:webHidden/>
                <w:sz w:val="24"/>
                <w:szCs w:val="24"/>
              </w:rPr>
            </w:r>
            <w:r w:rsidR="006C58BF" w:rsidRPr="00740824">
              <w:rPr>
                <w:rFonts w:ascii="Times New Roman" w:hAnsi="Times New Roman" w:cs="Times New Roman"/>
                <w:b w:val="0"/>
                <w:bCs w:val="0"/>
                <w:i w:val="0"/>
                <w:iCs/>
                <w:noProof/>
                <w:webHidden/>
                <w:sz w:val="24"/>
                <w:szCs w:val="24"/>
              </w:rPr>
              <w:fldChar w:fldCharType="separate"/>
            </w:r>
            <w:r>
              <w:rPr>
                <w:rFonts w:ascii="Times New Roman" w:hAnsi="Times New Roman" w:cs="Times New Roman"/>
                <w:b w:val="0"/>
                <w:bCs w:val="0"/>
                <w:i w:val="0"/>
                <w:iCs/>
                <w:noProof/>
                <w:webHidden/>
                <w:sz w:val="24"/>
                <w:szCs w:val="24"/>
              </w:rPr>
              <w:t>22</w:t>
            </w:r>
            <w:r w:rsidR="006C58BF" w:rsidRPr="00740824">
              <w:rPr>
                <w:rFonts w:ascii="Times New Roman" w:hAnsi="Times New Roman" w:cs="Times New Roman"/>
                <w:b w:val="0"/>
                <w:bCs w:val="0"/>
                <w:i w:val="0"/>
                <w:iCs/>
                <w:noProof/>
                <w:webHidden/>
                <w:sz w:val="24"/>
                <w:szCs w:val="24"/>
              </w:rPr>
              <w:fldChar w:fldCharType="end"/>
            </w:r>
          </w:hyperlink>
        </w:p>
        <w:p w14:paraId="52666F18" w14:textId="79F73F5C" w:rsidR="006C58BF" w:rsidRPr="00740824" w:rsidRDefault="00F13DB4" w:rsidP="00740824">
          <w:pPr>
            <w:pStyle w:val="TOC2"/>
            <w:tabs>
              <w:tab w:val="right" w:leader="dot" w:pos="9065"/>
            </w:tabs>
            <w:spacing w:before="0"/>
            <w:ind w:left="284"/>
            <w:jc w:val="both"/>
            <w:rPr>
              <w:rStyle w:val="Hyperlink"/>
              <w:rFonts w:ascii="Times New Roman" w:hAnsi="Times New Roman" w:cs="Times New Roman"/>
              <w:b w:val="0"/>
              <w:bCs w:val="0"/>
              <w:i w:val="0"/>
              <w:iCs/>
              <w:noProof/>
              <w:color w:val="auto"/>
              <w:sz w:val="24"/>
              <w:szCs w:val="24"/>
            </w:rPr>
          </w:pPr>
          <w:hyperlink w:anchor="_Toc51157943" w:history="1">
            <w:r w:rsidR="006C58BF" w:rsidRPr="00740824">
              <w:rPr>
                <w:rStyle w:val="Hyperlink"/>
                <w:rFonts w:ascii="Times New Roman" w:hAnsi="Times New Roman" w:cs="Times New Roman"/>
                <w:b w:val="0"/>
                <w:bCs w:val="0"/>
                <w:i w:val="0"/>
                <w:iCs/>
                <w:noProof/>
                <w:color w:val="auto"/>
                <w:sz w:val="24"/>
                <w:szCs w:val="24"/>
              </w:rPr>
              <w:t>2.5. Atbilstības uzraudzība</w:t>
            </w:r>
            <w:r w:rsidR="006C58BF" w:rsidRPr="00740824">
              <w:rPr>
                <w:rFonts w:ascii="Times New Roman" w:hAnsi="Times New Roman" w:cs="Times New Roman"/>
                <w:b w:val="0"/>
                <w:bCs w:val="0"/>
                <w:i w:val="0"/>
                <w:iCs/>
                <w:noProof/>
                <w:webHidden/>
                <w:sz w:val="24"/>
                <w:szCs w:val="24"/>
              </w:rPr>
              <w:tab/>
            </w:r>
            <w:r w:rsidR="006C58BF" w:rsidRPr="00740824">
              <w:rPr>
                <w:rFonts w:ascii="Times New Roman" w:hAnsi="Times New Roman" w:cs="Times New Roman"/>
                <w:b w:val="0"/>
                <w:bCs w:val="0"/>
                <w:i w:val="0"/>
                <w:iCs/>
                <w:noProof/>
                <w:webHidden/>
                <w:sz w:val="24"/>
                <w:szCs w:val="24"/>
              </w:rPr>
              <w:fldChar w:fldCharType="begin"/>
            </w:r>
            <w:r w:rsidR="006C58BF" w:rsidRPr="00740824">
              <w:rPr>
                <w:rFonts w:ascii="Times New Roman" w:hAnsi="Times New Roman" w:cs="Times New Roman"/>
                <w:b w:val="0"/>
                <w:bCs w:val="0"/>
                <w:i w:val="0"/>
                <w:iCs/>
                <w:noProof/>
                <w:webHidden/>
                <w:sz w:val="24"/>
                <w:szCs w:val="24"/>
              </w:rPr>
              <w:instrText xml:space="preserve"> PAGEREF _Toc51157943 \h </w:instrText>
            </w:r>
            <w:r w:rsidR="006C58BF" w:rsidRPr="00740824">
              <w:rPr>
                <w:rFonts w:ascii="Times New Roman" w:hAnsi="Times New Roman" w:cs="Times New Roman"/>
                <w:b w:val="0"/>
                <w:bCs w:val="0"/>
                <w:i w:val="0"/>
                <w:iCs/>
                <w:noProof/>
                <w:webHidden/>
                <w:sz w:val="24"/>
                <w:szCs w:val="24"/>
              </w:rPr>
            </w:r>
            <w:r w:rsidR="006C58BF" w:rsidRPr="00740824">
              <w:rPr>
                <w:rFonts w:ascii="Times New Roman" w:hAnsi="Times New Roman" w:cs="Times New Roman"/>
                <w:b w:val="0"/>
                <w:bCs w:val="0"/>
                <w:i w:val="0"/>
                <w:iCs/>
                <w:noProof/>
                <w:webHidden/>
                <w:sz w:val="24"/>
                <w:szCs w:val="24"/>
              </w:rPr>
              <w:fldChar w:fldCharType="separate"/>
            </w:r>
            <w:r>
              <w:rPr>
                <w:rFonts w:ascii="Times New Roman" w:hAnsi="Times New Roman" w:cs="Times New Roman"/>
                <w:b w:val="0"/>
                <w:bCs w:val="0"/>
                <w:i w:val="0"/>
                <w:iCs/>
                <w:noProof/>
                <w:webHidden/>
                <w:sz w:val="24"/>
                <w:szCs w:val="24"/>
              </w:rPr>
              <w:t>22</w:t>
            </w:r>
            <w:r w:rsidR="006C58BF" w:rsidRPr="00740824">
              <w:rPr>
                <w:rFonts w:ascii="Times New Roman" w:hAnsi="Times New Roman" w:cs="Times New Roman"/>
                <w:b w:val="0"/>
                <w:bCs w:val="0"/>
                <w:i w:val="0"/>
                <w:iCs/>
                <w:noProof/>
                <w:webHidden/>
                <w:sz w:val="24"/>
                <w:szCs w:val="24"/>
              </w:rPr>
              <w:fldChar w:fldCharType="end"/>
            </w:r>
          </w:hyperlink>
        </w:p>
        <w:p w14:paraId="2A370895" w14:textId="77777777" w:rsidR="00740824" w:rsidRPr="00740824" w:rsidRDefault="00740824" w:rsidP="006C58BF">
          <w:pPr>
            <w:pStyle w:val="TOC2"/>
            <w:tabs>
              <w:tab w:val="right" w:leader="dot" w:pos="9065"/>
            </w:tabs>
            <w:spacing w:before="0"/>
            <w:ind w:left="0"/>
            <w:jc w:val="both"/>
            <w:rPr>
              <w:rFonts w:ascii="Times New Roman" w:eastAsiaTheme="minorEastAsia" w:hAnsi="Times New Roman" w:cs="Times New Roman"/>
              <w:b w:val="0"/>
              <w:bCs w:val="0"/>
              <w:i w:val="0"/>
              <w:noProof/>
              <w:sz w:val="24"/>
              <w:szCs w:val="24"/>
              <w:lang w:eastAsia="lv-LV"/>
            </w:rPr>
          </w:pPr>
        </w:p>
        <w:p w14:paraId="3EC0C5DC" w14:textId="18F96287" w:rsidR="006C58BF" w:rsidRPr="00740824" w:rsidRDefault="00F13DB4" w:rsidP="006C58BF">
          <w:pPr>
            <w:pStyle w:val="TOC1"/>
            <w:tabs>
              <w:tab w:val="right" w:leader="dot" w:pos="9065"/>
            </w:tabs>
            <w:spacing w:before="0"/>
            <w:ind w:left="0" w:firstLine="0"/>
            <w:jc w:val="both"/>
            <w:rPr>
              <w:rFonts w:ascii="Times New Roman" w:eastAsiaTheme="minorEastAsia" w:hAnsi="Times New Roman" w:cs="Times New Roman"/>
              <w:b w:val="0"/>
              <w:bCs w:val="0"/>
              <w:noProof/>
              <w:sz w:val="24"/>
              <w:szCs w:val="24"/>
              <w:lang w:eastAsia="lv-LV"/>
            </w:rPr>
          </w:pPr>
          <w:hyperlink w:anchor="_Toc51157944" w:history="1">
            <w:r w:rsidR="006C58BF" w:rsidRPr="00740824">
              <w:rPr>
                <w:rStyle w:val="Hyperlink"/>
                <w:rFonts w:ascii="Times New Roman" w:hAnsi="Times New Roman" w:cs="Times New Roman"/>
                <w:noProof/>
                <w:color w:val="auto"/>
                <w:sz w:val="24"/>
                <w:szCs w:val="24"/>
              </w:rPr>
              <w:t>3. Klīnikas telpas</w:t>
            </w:r>
            <w:r w:rsidR="006C58BF" w:rsidRPr="00740824">
              <w:rPr>
                <w:rFonts w:ascii="Times New Roman" w:hAnsi="Times New Roman" w:cs="Times New Roman"/>
                <w:noProof/>
                <w:webHidden/>
                <w:sz w:val="24"/>
                <w:szCs w:val="24"/>
              </w:rPr>
              <w:tab/>
            </w:r>
            <w:r w:rsidR="006C58BF" w:rsidRPr="00740824">
              <w:rPr>
                <w:rFonts w:ascii="Times New Roman" w:hAnsi="Times New Roman" w:cs="Times New Roman"/>
                <w:noProof/>
                <w:webHidden/>
                <w:sz w:val="24"/>
                <w:szCs w:val="24"/>
              </w:rPr>
              <w:fldChar w:fldCharType="begin"/>
            </w:r>
            <w:r w:rsidR="006C58BF" w:rsidRPr="00740824">
              <w:rPr>
                <w:rFonts w:ascii="Times New Roman" w:hAnsi="Times New Roman" w:cs="Times New Roman"/>
                <w:noProof/>
                <w:webHidden/>
                <w:sz w:val="24"/>
                <w:szCs w:val="24"/>
              </w:rPr>
              <w:instrText xml:space="preserve"> PAGEREF _Toc51157944 \h </w:instrText>
            </w:r>
            <w:r w:rsidR="006C58BF" w:rsidRPr="00740824">
              <w:rPr>
                <w:rFonts w:ascii="Times New Roman" w:hAnsi="Times New Roman" w:cs="Times New Roman"/>
                <w:noProof/>
                <w:webHidden/>
                <w:sz w:val="24"/>
                <w:szCs w:val="24"/>
              </w:rPr>
            </w:r>
            <w:r w:rsidR="006C58BF" w:rsidRPr="0074082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24</w:t>
            </w:r>
            <w:r w:rsidR="006C58BF" w:rsidRPr="00740824">
              <w:rPr>
                <w:rFonts w:ascii="Times New Roman" w:hAnsi="Times New Roman" w:cs="Times New Roman"/>
                <w:noProof/>
                <w:webHidden/>
                <w:sz w:val="24"/>
                <w:szCs w:val="24"/>
              </w:rPr>
              <w:fldChar w:fldCharType="end"/>
            </w:r>
          </w:hyperlink>
        </w:p>
        <w:p w14:paraId="0473501C" w14:textId="09EA8ECA" w:rsidR="006C58BF" w:rsidRPr="00740824" w:rsidRDefault="00F13DB4" w:rsidP="00740824">
          <w:pPr>
            <w:pStyle w:val="TOC2"/>
            <w:tabs>
              <w:tab w:val="right" w:leader="dot" w:pos="9065"/>
            </w:tabs>
            <w:spacing w:before="0"/>
            <w:ind w:left="284"/>
            <w:jc w:val="both"/>
            <w:rPr>
              <w:rFonts w:ascii="Times New Roman" w:eastAsiaTheme="minorEastAsia" w:hAnsi="Times New Roman" w:cs="Times New Roman"/>
              <w:b w:val="0"/>
              <w:bCs w:val="0"/>
              <w:i w:val="0"/>
              <w:iCs/>
              <w:noProof/>
              <w:sz w:val="24"/>
              <w:szCs w:val="24"/>
              <w:lang w:eastAsia="lv-LV"/>
            </w:rPr>
          </w:pPr>
          <w:hyperlink w:anchor="_Toc51157945" w:history="1">
            <w:r w:rsidR="006C58BF" w:rsidRPr="00740824">
              <w:rPr>
                <w:rStyle w:val="Hyperlink"/>
                <w:rFonts w:ascii="Times New Roman" w:hAnsi="Times New Roman" w:cs="Times New Roman"/>
                <w:b w:val="0"/>
                <w:bCs w:val="0"/>
                <w:i w:val="0"/>
                <w:iCs/>
                <w:noProof/>
                <w:color w:val="auto"/>
                <w:sz w:val="24"/>
                <w:szCs w:val="24"/>
              </w:rPr>
              <w:t>3.1. Klīniskā vide</w:t>
            </w:r>
            <w:r w:rsidR="006C58BF" w:rsidRPr="00740824">
              <w:rPr>
                <w:rFonts w:ascii="Times New Roman" w:hAnsi="Times New Roman" w:cs="Times New Roman"/>
                <w:b w:val="0"/>
                <w:bCs w:val="0"/>
                <w:i w:val="0"/>
                <w:iCs/>
                <w:noProof/>
                <w:webHidden/>
                <w:sz w:val="24"/>
                <w:szCs w:val="24"/>
              </w:rPr>
              <w:tab/>
            </w:r>
            <w:r w:rsidR="006C58BF" w:rsidRPr="00740824">
              <w:rPr>
                <w:rFonts w:ascii="Times New Roman" w:hAnsi="Times New Roman" w:cs="Times New Roman"/>
                <w:b w:val="0"/>
                <w:bCs w:val="0"/>
                <w:i w:val="0"/>
                <w:iCs/>
                <w:noProof/>
                <w:webHidden/>
                <w:sz w:val="24"/>
                <w:szCs w:val="24"/>
              </w:rPr>
              <w:fldChar w:fldCharType="begin"/>
            </w:r>
            <w:r w:rsidR="006C58BF" w:rsidRPr="00740824">
              <w:rPr>
                <w:rFonts w:ascii="Times New Roman" w:hAnsi="Times New Roman" w:cs="Times New Roman"/>
                <w:b w:val="0"/>
                <w:bCs w:val="0"/>
                <w:i w:val="0"/>
                <w:iCs/>
                <w:noProof/>
                <w:webHidden/>
                <w:sz w:val="24"/>
                <w:szCs w:val="24"/>
              </w:rPr>
              <w:instrText xml:space="preserve"> PAGEREF _Toc51157945 \h </w:instrText>
            </w:r>
            <w:r w:rsidR="006C58BF" w:rsidRPr="00740824">
              <w:rPr>
                <w:rFonts w:ascii="Times New Roman" w:hAnsi="Times New Roman" w:cs="Times New Roman"/>
                <w:b w:val="0"/>
                <w:bCs w:val="0"/>
                <w:i w:val="0"/>
                <w:iCs/>
                <w:noProof/>
                <w:webHidden/>
                <w:sz w:val="24"/>
                <w:szCs w:val="24"/>
              </w:rPr>
            </w:r>
            <w:r w:rsidR="006C58BF" w:rsidRPr="00740824">
              <w:rPr>
                <w:rFonts w:ascii="Times New Roman" w:hAnsi="Times New Roman" w:cs="Times New Roman"/>
                <w:b w:val="0"/>
                <w:bCs w:val="0"/>
                <w:i w:val="0"/>
                <w:iCs/>
                <w:noProof/>
                <w:webHidden/>
                <w:sz w:val="24"/>
                <w:szCs w:val="24"/>
              </w:rPr>
              <w:fldChar w:fldCharType="separate"/>
            </w:r>
            <w:r>
              <w:rPr>
                <w:rFonts w:ascii="Times New Roman" w:hAnsi="Times New Roman" w:cs="Times New Roman"/>
                <w:b w:val="0"/>
                <w:bCs w:val="0"/>
                <w:i w:val="0"/>
                <w:iCs/>
                <w:noProof/>
                <w:webHidden/>
                <w:sz w:val="24"/>
                <w:szCs w:val="24"/>
              </w:rPr>
              <w:t>25</w:t>
            </w:r>
            <w:r w:rsidR="006C58BF" w:rsidRPr="00740824">
              <w:rPr>
                <w:rFonts w:ascii="Times New Roman" w:hAnsi="Times New Roman" w:cs="Times New Roman"/>
                <w:b w:val="0"/>
                <w:bCs w:val="0"/>
                <w:i w:val="0"/>
                <w:iCs/>
                <w:noProof/>
                <w:webHidden/>
                <w:sz w:val="24"/>
                <w:szCs w:val="24"/>
              </w:rPr>
              <w:fldChar w:fldCharType="end"/>
            </w:r>
          </w:hyperlink>
        </w:p>
        <w:p w14:paraId="56D4E4B6" w14:textId="165F08E6" w:rsidR="006C58BF" w:rsidRPr="00740824" w:rsidRDefault="00F13DB4" w:rsidP="00740824">
          <w:pPr>
            <w:pStyle w:val="TOC2"/>
            <w:tabs>
              <w:tab w:val="right" w:leader="dot" w:pos="9065"/>
            </w:tabs>
            <w:spacing w:before="0"/>
            <w:ind w:left="284"/>
            <w:jc w:val="both"/>
            <w:rPr>
              <w:rFonts w:ascii="Times New Roman" w:eastAsiaTheme="minorEastAsia" w:hAnsi="Times New Roman" w:cs="Times New Roman"/>
              <w:b w:val="0"/>
              <w:bCs w:val="0"/>
              <w:i w:val="0"/>
              <w:iCs/>
              <w:noProof/>
              <w:sz w:val="24"/>
              <w:szCs w:val="24"/>
              <w:lang w:eastAsia="lv-LV"/>
            </w:rPr>
          </w:pPr>
          <w:hyperlink w:anchor="_Toc51157946" w:history="1">
            <w:r w:rsidR="006C58BF" w:rsidRPr="00740824">
              <w:rPr>
                <w:rStyle w:val="Hyperlink"/>
                <w:rFonts w:ascii="Times New Roman" w:hAnsi="Times New Roman" w:cs="Times New Roman"/>
                <w:b w:val="0"/>
                <w:bCs w:val="0"/>
                <w:i w:val="0"/>
                <w:iCs/>
                <w:noProof/>
                <w:color w:val="auto"/>
                <w:sz w:val="24"/>
                <w:szCs w:val="24"/>
              </w:rPr>
              <w:t>3.2. Izolācijas telpas</w:t>
            </w:r>
            <w:r w:rsidR="006C58BF" w:rsidRPr="00740824">
              <w:rPr>
                <w:rFonts w:ascii="Times New Roman" w:hAnsi="Times New Roman" w:cs="Times New Roman"/>
                <w:b w:val="0"/>
                <w:bCs w:val="0"/>
                <w:i w:val="0"/>
                <w:iCs/>
                <w:noProof/>
                <w:webHidden/>
                <w:sz w:val="24"/>
                <w:szCs w:val="24"/>
              </w:rPr>
              <w:tab/>
            </w:r>
            <w:r w:rsidR="006C58BF" w:rsidRPr="00740824">
              <w:rPr>
                <w:rFonts w:ascii="Times New Roman" w:hAnsi="Times New Roman" w:cs="Times New Roman"/>
                <w:b w:val="0"/>
                <w:bCs w:val="0"/>
                <w:i w:val="0"/>
                <w:iCs/>
                <w:noProof/>
                <w:webHidden/>
                <w:sz w:val="24"/>
                <w:szCs w:val="24"/>
              </w:rPr>
              <w:fldChar w:fldCharType="begin"/>
            </w:r>
            <w:r w:rsidR="006C58BF" w:rsidRPr="00740824">
              <w:rPr>
                <w:rFonts w:ascii="Times New Roman" w:hAnsi="Times New Roman" w:cs="Times New Roman"/>
                <w:b w:val="0"/>
                <w:bCs w:val="0"/>
                <w:i w:val="0"/>
                <w:iCs/>
                <w:noProof/>
                <w:webHidden/>
                <w:sz w:val="24"/>
                <w:szCs w:val="24"/>
              </w:rPr>
              <w:instrText xml:space="preserve"> PAGEREF _Toc51157946 \h </w:instrText>
            </w:r>
            <w:r w:rsidR="006C58BF" w:rsidRPr="00740824">
              <w:rPr>
                <w:rFonts w:ascii="Times New Roman" w:hAnsi="Times New Roman" w:cs="Times New Roman"/>
                <w:b w:val="0"/>
                <w:bCs w:val="0"/>
                <w:i w:val="0"/>
                <w:iCs/>
                <w:noProof/>
                <w:webHidden/>
                <w:sz w:val="24"/>
                <w:szCs w:val="24"/>
              </w:rPr>
            </w:r>
            <w:r w:rsidR="006C58BF" w:rsidRPr="00740824">
              <w:rPr>
                <w:rFonts w:ascii="Times New Roman" w:hAnsi="Times New Roman" w:cs="Times New Roman"/>
                <w:b w:val="0"/>
                <w:bCs w:val="0"/>
                <w:i w:val="0"/>
                <w:iCs/>
                <w:noProof/>
                <w:webHidden/>
                <w:sz w:val="24"/>
                <w:szCs w:val="24"/>
              </w:rPr>
              <w:fldChar w:fldCharType="separate"/>
            </w:r>
            <w:r>
              <w:rPr>
                <w:rFonts w:ascii="Times New Roman" w:hAnsi="Times New Roman" w:cs="Times New Roman"/>
                <w:b w:val="0"/>
                <w:bCs w:val="0"/>
                <w:i w:val="0"/>
                <w:iCs/>
                <w:noProof/>
                <w:webHidden/>
                <w:sz w:val="24"/>
                <w:szCs w:val="24"/>
              </w:rPr>
              <w:t>25</w:t>
            </w:r>
            <w:r w:rsidR="006C58BF" w:rsidRPr="00740824">
              <w:rPr>
                <w:rFonts w:ascii="Times New Roman" w:hAnsi="Times New Roman" w:cs="Times New Roman"/>
                <w:b w:val="0"/>
                <w:bCs w:val="0"/>
                <w:i w:val="0"/>
                <w:iCs/>
                <w:noProof/>
                <w:webHidden/>
                <w:sz w:val="24"/>
                <w:szCs w:val="24"/>
              </w:rPr>
              <w:fldChar w:fldCharType="end"/>
            </w:r>
          </w:hyperlink>
        </w:p>
        <w:p w14:paraId="40571034" w14:textId="28A01B9B" w:rsidR="006C58BF" w:rsidRPr="00740824" w:rsidRDefault="00F13DB4" w:rsidP="00740824">
          <w:pPr>
            <w:pStyle w:val="TOC2"/>
            <w:tabs>
              <w:tab w:val="right" w:leader="dot" w:pos="9065"/>
            </w:tabs>
            <w:spacing w:before="0"/>
            <w:ind w:left="709"/>
            <w:jc w:val="both"/>
            <w:rPr>
              <w:rStyle w:val="Hyperlink"/>
              <w:rFonts w:ascii="Times New Roman" w:hAnsi="Times New Roman" w:cs="Times New Roman"/>
              <w:b w:val="0"/>
              <w:bCs w:val="0"/>
              <w:i w:val="0"/>
              <w:iCs/>
              <w:noProof/>
              <w:color w:val="auto"/>
              <w:sz w:val="24"/>
              <w:szCs w:val="24"/>
            </w:rPr>
          </w:pPr>
          <w:hyperlink w:anchor="_Toc51157947" w:history="1">
            <w:r w:rsidR="006C58BF" w:rsidRPr="00740824">
              <w:rPr>
                <w:rStyle w:val="Hyperlink"/>
                <w:rFonts w:ascii="Times New Roman" w:hAnsi="Times New Roman" w:cs="Times New Roman"/>
                <w:b w:val="0"/>
                <w:bCs w:val="0"/>
                <w:i w:val="0"/>
                <w:iCs/>
                <w:noProof/>
                <w:color w:val="auto"/>
                <w:sz w:val="24"/>
                <w:szCs w:val="24"/>
              </w:rPr>
              <w:t>3.2.1. Aizsargājošā izolācija un divkāršā izolācija</w:t>
            </w:r>
            <w:r w:rsidR="006C58BF" w:rsidRPr="00740824">
              <w:rPr>
                <w:rFonts w:ascii="Times New Roman" w:hAnsi="Times New Roman" w:cs="Times New Roman"/>
                <w:b w:val="0"/>
                <w:bCs w:val="0"/>
                <w:i w:val="0"/>
                <w:iCs/>
                <w:noProof/>
                <w:webHidden/>
                <w:sz w:val="24"/>
                <w:szCs w:val="24"/>
              </w:rPr>
              <w:tab/>
            </w:r>
            <w:r w:rsidR="006C58BF" w:rsidRPr="00740824">
              <w:rPr>
                <w:rFonts w:ascii="Times New Roman" w:hAnsi="Times New Roman" w:cs="Times New Roman"/>
                <w:b w:val="0"/>
                <w:bCs w:val="0"/>
                <w:i w:val="0"/>
                <w:iCs/>
                <w:noProof/>
                <w:webHidden/>
                <w:sz w:val="24"/>
                <w:szCs w:val="24"/>
              </w:rPr>
              <w:fldChar w:fldCharType="begin"/>
            </w:r>
            <w:r w:rsidR="006C58BF" w:rsidRPr="00740824">
              <w:rPr>
                <w:rFonts w:ascii="Times New Roman" w:hAnsi="Times New Roman" w:cs="Times New Roman"/>
                <w:b w:val="0"/>
                <w:bCs w:val="0"/>
                <w:i w:val="0"/>
                <w:iCs/>
                <w:noProof/>
                <w:webHidden/>
                <w:sz w:val="24"/>
                <w:szCs w:val="24"/>
              </w:rPr>
              <w:instrText xml:space="preserve"> PAGEREF _Toc51157947 \h </w:instrText>
            </w:r>
            <w:r w:rsidR="006C58BF" w:rsidRPr="00740824">
              <w:rPr>
                <w:rFonts w:ascii="Times New Roman" w:hAnsi="Times New Roman" w:cs="Times New Roman"/>
                <w:b w:val="0"/>
                <w:bCs w:val="0"/>
                <w:i w:val="0"/>
                <w:iCs/>
                <w:noProof/>
                <w:webHidden/>
                <w:sz w:val="24"/>
                <w:szCs w:val="24"/>
              </w:rPr>
            </w:r>
            <w:r w:rsidR="006C58BF" w:rsidRPr="00740824">
              <w:rPr>
                <w:rFonts w:ascii="Times New Roman" w:hAnsi="Times New Roman" w:cs="Times New Roman"/>
                <w:b w:val="0"/>
                <w:bCs w:val="0"/>
                <w:i w:val="0"/>
                <w:iCs/>
                <w:noProof/>
                <w:webHidden/>
                <w:sz w:val="24"/>
                <w:szCs w:val="24"/>
              </w:rPr>
              <w:fldChar w:fldCharType="separate"/>
            </w:r>
            <w:r>
              <w:rPr>
                <w:rFonts w:ascii="Times New Roman" w:hAnsi="Times New Roman" w:cs="Times New Roman"/>
                <w:b w:val="0"/>
                <w:bCs w:val="0"/>
                <w:i w:val="0"/>
                <w:iCs/>
                <w:noProof/>
                <w:webHidden/>
                <w:sz w:val="24"/>
                <w:szCs w:val="24"/>
              </w:rPr>
              <w:t>27</w:t>
            </w:r>
            <w:r w:rsidR="006C58BF" w:rsidRPr="00740824">
              <w:rPr>
                <w:rFonts w:ascii="Times New Roman" w:hAnsi="Times New Roman" w:cs="Times New Roman"/>
                <w:b w:val="0"/>
                <w:bCs w:val="0"/>
                <w:i w:val="0"/>
                <w:iCs/>
                <w:noProof/>
                <w:webHidden/>
                <w:sz w:val="24"/>
                <w:szCs w:val="24"/>
              </w:rPr>
              <w:fldChar w:fldCharType="end"/>
            </w:r>
          </w:hyperlink>
        </w:p>
        <w:p w14:paraId="7ED78B51" w14:textId="77777777" w:rsidR="00740824" w:rsidRPr="00740824" w:rsidRDefault="00740824" w:rsidP="006C58BF">
          <w:pPr>
            <w:pStyle w:val="TOC2"/>
            <w:tabs>
              <w:tab w:val="right" w:leader="dot" w:pos="9065"/>
            </w:tabs>
            <w:spacing w:before="0"/>
            <w:ind w:left="0"/>
            <w:jc w:val="both"/>
            <w:rPr>
              <w:rFonts w:ascii="Times New Roman" w:eastAsiaTheme="minorEastAsia" w:hAnsi="Times New Roman" w:cs="Times New Roman"/>
              <w:b w:val="0"/>
              <w:bCs w:val="0"/>
              <w:i w:val="0"/>
              <w:noProof/>
              <w:sz w:val="24"/>
              <w:szCs w:val="24"/>
              <w:lang w:eastAsia="lv-LV"/>
            </w:rPr>
          </w:pPr>
        </w:p>
        <w:p w14:paraId="67157EEB" w14:textId="5F1309D8" w:rsidR="006C58BF" w:rsidRPr="00740824" w:rsidRDefault="00F13DB4" w:rsidP="006C58BF">
          <w:pPr>
            <w:pStyle w:val="TOC1"/>
            <w:tabs>
              <w:tab w:val="right" w:leader="dot" w:pos="9065"/>
            </w:tabs>
            <w:spacing w:before="0"/>
            <w:ind w:left="0" w:firstLine="0"/>
            <w:jc w:val="both"/>
            <w:rPr>
              <w:rFonts w:ascii="Times New Roman" w:eastAsiaTheme="minorEastAsia" w:hAnsi="Times New Roman" w:cs="Times New Roman"/>
              <w:b w:val="0"/>
              <w:bCs w:val="0"/>
              <w:noProof/>
              <w:sz w:val="24"/>
              <w:szCs w:val="24"/>
              <w:lang w:eastAsia="lv-LV"/>
            </w:rPr>
          </w:pPr>
          <w:hyperlink w:anchor="_Toc51157948" w:history="1">
            <w:r w:rsidR="006C58BF" w:rsidRPr="00740824">
              <w:rPr>
                <w:rStyle w:val="Hyperlink"/>
                <w:rFonts w:ascii="Times New Roman" w:hAnsi="Times New Roman" w:cs="Times New Roman"/>
                <w:noProof/>
                <w:color w:val="auto"/>
                <w:sz w:val="24"/>
                <w:szCs w:val="24"/>
              </w:rPr>
              <w:t>4. Veterināro pacientu riska novērtējums</w:t>
            </w:r>
            <w:r w:rsidR="006C58BF" w:rsidRPr="00740824">
              <w:rPr>
                <w:rFonts w:ascii="Times New Roman" w:hAnsi="Times New Roman" w:cs="Times New Roman"/>
                <w:noProof/>
                <w:webHidden/>
                <w:sz w:val="24"/>
                <w:szCs w:val="24"/>
              </w:rPr>
              <w:tab/>
            </w:r>
            <w:r w:rsidR="006C58BF" w:rsidRPr="00740824">
              <w:rPr>
                <w:rFonts w:ascii="Times New Roman" w:hAnsi="Times New Roman" w:cs="Times New Roman"/>
                <w:noProof/>
                <w:webHidden/>
                <w:sz w:val="24"/>
                <w:szCs w:val="24"/>
              </w:rPr>
              <w:fldChar w:fldCharType="begin"/>
            </w:r>
            <w:r w:rsidR="006C58BF" w:rsidRPr="00740824">
              <w:rPr>
                <w:rFonts w:ascii="Times New Roman" w:hAnsi="Times New Roman" w:cs="Times New Roman"/>
                <w:noProof/>
                <w:webHidden/>
                <w:sz w:val="24"/>
                <w:szCs w:val="24"/>
              </w:rPr>
              <w:instrText xml:space="preserve"> PAGEREF _Toc51157948 \h </w:instrText>
            </w:r>
            <w:r w:rsidR="006C58BF" w:rsidRPr="00740824">
              <w:rPr>
                <w:rFonts w:ascii="Times New Roman" w:hAnsi="Times New Roman" w:cs="Times New Roman"/>
                <w:noProof/>
                <w:webHidden/>
                <w:sz w:val="24"/>
                <w:szCs w:val="24"/>
              </w:rPr>
            </w:r>
            <w:r w:rsidR="006C58BF" w:rsidRPr="0074082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28</w:t>
            </w:r>
            <w:r w:rsidR="006C58BF" w:rsidRPr="00740824">
              <w:rPr>
                <w:rFonts w:ascii="Times New Roman" w:hAnsi="Times New Roman" w:cs="Times New Roman"/>
                <w:noProof/>
                <w:webHidden/>
                <w:sz w:val="24"/>
                <w:szCs w:val="24"/>
              </w:rPr>
              <w:fldChar w:fldCharType="end"/>
            </w:r>
          </w:hyperlink>
        </w:p>
        <w:p w14:paraId="3EB2EA04" w14:textId="049E2493" w:rsidR="006C58BF" w:rsidRPr="00740824" w:rsidRDefault="00F13DB4" w:rsidP="00740824">
          <w:pPr>
            <w:pStyle w:val="TOC2"/>
            <w:tabs>
              <w:tab w:val="right" w:leader="dot" w:pos="9065"/>
            </w:tabs>
            <w:spacing w:before="0"/>
            <w:ind w:left="284"/>
            <w:jc w:val="both"/>
            <w:rPr>
              <w:rFonts w:ascii="Times New Roman" w:eastAsiaTheme="minorEastAsia" w:hAnsi="Times New Roman" w:cs="Times New Roman"/>
              <w:b w:val="0"/>
              <w:bCs w:val="0"/>
              <w:i w:val="0"/>
              <w:iCs/>
              <w:noProof/>
              <w:sz w:val="24"/>
              <w:szCs w:val="24"/>
              <w:lang w:eastAsia="lv-LV"/>
            </w:rPr>
          </w:pPr>
          <w:hyperlink w:anchor="_Toc51157949" w:history="1">
            <w:r w:rsidR="006C58BF" w:rsidRPr="00740824">
              <w:rPr>
                <w:rStyle w:val="Hyperlink"/>
                <w:rFonts w:ascii="Times New Roman" w:hAnsi="Times New Roman" w:cs="Times New Roman"/>
                <w:b w:val="0"/>
                <w:bCs w:val="0"/>
                <w:i w:val="0"/>
                <w:iCs/>
                <w:noProof/>
                <w:color w:val="auto"/>
                <w:sz w:val="24"/>
                <w:szCs w:val="24"/>
              </w:rPr>
              <w:t>4.1. Zema riska pacienti (zaļa krāsa)</w:t>
            </w:r>
            <w:r w:rsidR="006C58BF" w:rsidRPr="00740824">
              <w:rPr>
                <w:rFonts w:ascii="Times New Roman" w:hAnsi="Times New Roman" w:cs="Times New Roman"/>
                <w:b w:val="0"/>
                <w:bCs w:val="0"/>
                <w:i w:val="0"/>
                <w:iCs/>
                <w:noProof/>
                <w:webHidden/>
                <w:sz w:val="24"/>
                <w:szCs w:val="24"/>
              </w:rPr>
              <w:tab/>
            </w:r>
            <w:r w:rsidR="006C58BF" w:rsidRPr="00740824">
              <w:rPr>
                <w:rFonts w:ascii="Times New Roman" w:hAnsi="Times New Roman" w:cs="Times New Roman"/>
                <w:b w:val="0"/>
                <w:bCs w:val="0"/>
                <w:i w:val="0"/>
                <w:iCs/>
                <w:noProof/>
                <w:webHidden/>
                <w:sz w:val="24"/>
                <w:szCs w:val="24"/>
              </w:rPr>
              <w:fldChar w:fldCharType="begin"/>
            </w:r>
            <w:r w:rsidR="006C58BF" w:rsidRPr="00740824">
              <w:rPr>
                <w:rFonts w:ascii="Times New Roman" w:hAnsi="Times New Roman" w:cs="Times New Roman"/>
                <w:b w:val="0"/>
                <w:bCs w:val="0"/>
                <w:i w:val="0"/>
                <w:iCs/>
                <w:noProof/>
                <w:webHidden/>
                <w:sz w:val="24"/>
                <w:szCs w:val="24"/>
              </w:rPr>
              <w:instrText xml:space="preserve"> PAGEREF _Toc51157949 \h </w:instrText>
            </w:r>
            <w:r w:rsidR="006C58BF" w:rsidRPr="00740824">
              <w:rPr>
                <w:rFonts w:ascii="Times New Roman" w:hAnsi="Times New Roman" w:cs="Times New Roman"/>
                <w:b w:val="0"/>
                <w:bCs w:val="0"/>
                <w:i w:val="0"/>
                <w:iCs/>
                <w:noProof/>
                <w:webHidden/>
                <w:sz w:val="24"/>
                <w:szCs w:val="24"/>
              </w:rPr>
            </w:r>
            <w:r w:rsidR="006C58BF" w:rsidRPr="00740824">
              <w:rPr>
                <w:rFonts w:ascii="Times New Roman" w:hAnsi="Times New Roman" w:cs="Times New Roman"/>
                <w:b w:val="0"/>
                <w:bCs w:val="0"/>
                <w:i w:val="0"/>
                <w:iCs/>
                <w:noProof/>
                <w:webHidden/>
                <w:sz w:val="24"/>
                <w:szCs w:val="24"/>
              </w:rPr>
              <w:fldChar w:fldCharType="separate"/>
            </w:r>
            <w:r>
              <w:rPr>
                <w:rFonts w:ascii="Times New Roman" w:hAnsi="Times New Roman" w:cs="Times New Roman"/>
                <w:b w:val="0"/>
                <w:bCs w:val="0"/>
                <w:i w:val="0"/>
                <w:iCs/>
                <w:noProof/>
                <w:webHidden/>
                <w:sz w:val="24"/>
                <w:szCs w:val="24"/>
              </w:rPr>
              <w:t>28</w:t>
            </w:r>
            <w:r w:rsidR="006C58BF" w:rsidRPr="00740824">
              <w:rPr>
                <w:rFonts w:ascii="Times New Roman" w:hAnsi="Times New Roman" w:cs="Times New Roman"/>
                <w:b w:val="0"/>
                <w:bCs w:val="0"/>
                <w:i w:val="0"/>
                <w:iCs/>
                <w:noProof/>
                <w:webHidden/>
                <w:sz w:val="24"/>
                <w:szCs w:val="24"/>
              </w:rPr>
              <w:fldChar w:fldCharType="end"/>
            </w:r>
          </w:hyperlink>
        </w:p>
        <w:p w14:paraId="70C883D3" w14:textId="4ADF0BC3" w:rsidR="006C58BF" w:rsidRPr="00740824" w:rsidRDefault="00F13DB4" w:rsidP="00740824">
          <w:pPr>
            <w:pStyle w:val="TOC2"/>
            <w:tabs>
              <w:tab w:val="right" w:leader="dot" w:pos="9065"/>
            </w:tabs>
            <w:spacing w:before="0"/>
            <w:ind w:left="284"/>
            <w:jc w:val="both"/>
            <w:rPr>
              <w:rFonts w:ascii="Times New Roman" w:eastAsiaTheme="minorEastAsia" w:hAnsi="Times New Roman" w:cs="Times New Roman"/>
              <w:b w:val="0"/>
              <w:bCs w:val="0"/>
              <w:i w:val="0"/>
              <w:iCs/>
              <w:noProof/>
              <w:sz w:val="24"/>
              <w:szCs w:val="24"/>
              <w:lang w:eastAsia="lv-LV"/>
            </w:rPr>
          </w:pPr>
          <w:hyperlink w:anchor="_Toc51157950" w:history="1">
            <w:r w:rsidR="006C58BF" w:rsidRPr="00740824">
              <w:rPr>
                <w:rStyle w:val="Hyperlink"/>
                <w:rFonts w:ascii="Times New Roman" w:hAnsi="Times New Roman" w:cs="Times New Roman"/>
                <w:b w:val="0"/>
                <w:bCs w:val="0"/>
                <w:i w:val="0"/>
                <w:iCs/>
                <w:noProof/>
                <w:color w:val="auto"/>
                <w:sz w:val="24"/>
                <w:szCs w:val="24"/>
              </w:rPr>
              <w:t>4.2. Vidēja riska pacienti (dzeltena krāsa)</w:t>
            </w:r>
            <w:r w:rsidR="006C58BF" w:rsidRPr="00740824">
              <w:rPr>
                <w:rFonts w:ascii="Times New Roman" w:hAnsi="Times New Roman" w:cs="Times New Roman"/>
                <w:b w:val="0"/>
                <w:bCs w:val="0"/>
                <w:i w:val="0"/>
                <w:iCs/>
                <w:noProof/>
                <w:webHidden/>
                <w:sz w:val="24"/>
                <w:szCs w:val="24"/>
              </w:rPr>
              <w:tab/>
            </w:r>
            <w:r w:rsidR="006C58BF" w:rsidRPr="00740824">
              <w:rPr>
                <w:rFonts w:ascii="Times New Roman" w:hAnsi="Times New Roman" w:cs="Times New Roman"/>
                <w:b w:val="0"/>
                <w:bCs w:val="0"/>
                <w:i w:val="0"/>
                <w:iCs/>
                <w:noProof/>
                <w:webHidden/>
                <w:sz w:val="24"/>
                <w:szCs w:val="24"/>
              </w:rPr>
              <w:fldChar w:fldCharType="begin"/>
            </w:r>
            <w:r w:rsidR="006C58BF" w:rsidRPr="00740824">
              <w:rPr>
                <w:rFonts w:ascii="Times New Roman" w:hAnsi="Times New Roman" w:cs="Times New Roman"/>
                <w:b w:val="0"/>
                <w:bCs w:val="0"/>
                <w:i w:val="0"/>
                <w:iCs/>
                <w:noProof/>
                <w:webHidden/>
                <w:sz w:val="24"/>
                <w:szCs w:val="24"/>
              </w:rPr>
              <w:instrText xml:space="preserve"> PAGEREF _Toc51157950 \h </w:instrText>
            </w:r>
            <w:r w:rsidR="006C58BF" w:rsidRPr="00740824">
              <w:rPr>
                <w:rFonts w:ascii="Times New Roman" w:hAnsi="Times New Roman" w:cs="Times New Roman"/>
                <w:b w:val="0"/>
                <w:bCs w:val="0"/>
                <w:i w:val="0"/>
                <w:iCs/>
                <w:noProof/>
                <w:webHidden/>
                <w:sz w:val="24"/>
                <w:szCs w:val="24"/>
              </w:rPr>
            </w:r>
            <w:r w:rsidR="006C58BF" w:rsidRPr="00740824">
              <w:rPr>
                <w:rFonts w:ascii="Times New Roman" w:hAnsi="Times New Roman" w:cs="Times New Roman"/>
                <w:b w:val="0"/>
                <w:bCs w:val="0"/>
                <w:i w:val="0"/>
                <w:iCs/>
                <w:noProof/>
                <w:webHidden/>
                <w:sz w:val="24"/>
                <w:szCs w:val="24"/>
              </w:rPr>
              <w:fldChar w:fldCharType="separate"/>
            </w:r>
            <w:r>
              <w:rPr>
                <w:rFonts w:ascii="Times New Roman" w:hAnsi="Times New Roman" w:cs="Times New Roman"/>
                <w:b w:val="0"/>
                <w:bCs w:val="0"/>
                <w:i w:val="0"/>
                <w:iCs/>
                <w:noProof/>
                <w:webHidden/>
                <w:sz w:val="24"/>
                <w:szCs w:val="24"/>
              </w:rPr>
              <w:t>29</w:t>
            </w:r>
            <w:r w:rsidR="006C58BF" w:rsidRPr="00740824">
              <w:rPr>
                <w:rFonts w:ascii="Times New Roman" w:hAnsi="Times New Roman" w:cs="Times New Roman"/>
                <w:b w:val="0"/>
                <w:bCs w:val="0"/>
                <w:i w:val="0"/>
                <w:iCs/>
                <w:noProof/>
                <w:webHidden/>
                <w:sz w:val="24"/>
                <w:szCs w:val="24"/>
              </w:rPr>
              <w:fldChar w:fldCharType="end"/>
            </w:r>
          </w:hyperlink>
        </w:p>
        <w:p w14:paraId="577636D4" w14:textId="100A17A1" w:rsidR="006C58BF" w:rsidRPr="00740824" w:rsidRDefault="00F13DB4" w:rsidP="00740824">
          <w:pPr>
            <w:pStyle w:val="TOC2"/>
            <w:tabs>
              <w:tab w:val="right" w:leader="dot" w:pos="9065"/>
            </w:tabs>
            <w:spacing w:before="0"/>
            <w:ind w:left="709"/>
            <w:jc w:val="both"/>
            <w:rPr>
              <w:rFonts w:ascii="Times New Roman" w:eastAsiaTheme="minorEastAsia" w:hAnsi="Times New Roman" w:cs="Times New Roman"/>
              <w:b w:val="0"/>
              <w:bCs w:val="0"/>
              <w:i w:val="0"/>
              <w:iCs/>
              <w:noProof/>
              <w:sz w:val="24"/>
              <w:szCs w:val="24"/>
              <w:lang w:eastAsia="lv-LV"/>
            </w:rPr>
          </w:pPr>
          <w:hyperlink w:anchor="_Toc51157951" w:history="1">
            <w:r w:rsidR="006C58BF" w:rsidRPr="00740824">
              <w:rPr>
                <w:rStyle w:val="Hyperlink"/>
                <w:rFonts w:ascii="Times New Roman" w:hAnsi="Times New Roman" w:cs="Times New Roman"/>
                <w:b w:val="0"/>
                <w:bCs w:val="0"/>
                <w:i w:val="0"/>
                <w:iCs/>
                <w:noProof/>
                <w:color w:val="auto"/>
                <w:sz w:val="24"/>
                <w:szCs w:val="24"/>
              </w:rPr>
              <w:t>4.2.1. Procedūras, kas rada aerosolus</w:t>
            </w:r>
            <w:r w:rsidR="006C58BF" w:rsidRPr="00740824">
              <w:rPr>
                <w:rFonts w:ascii="Times New Roman" w:hAnsi="Times New Roman" w:cs="Times New Roman"/>
                <w:b w:val="0"/>
                <w:bCs w:val="0"/>
                <w:i w:val="0"/>
                <w:iCs/>
                <w:noProof/>
                <w:webHidden/>
                <w:sz w:val="24"/>
                <w:szCs w:val="24"/>
              </w:rPr>
              <w:tab/>
            </w:r>
            <w:r w:rsidR="006C58BF" w:rsidRPr="00740824">
              <w:rPr>
                <w:rFonts w:ascii="Times New Roman" w:hAnsi="Times New Roman" w:cs="Times New Roman"/>
                <w:b w:val="0"/>
                <w:bCs w:val="0"/>
                <w:i w:val="0"/>
                <w:iCs/>
                <w:noProof/>
                <w:webHidden/>
                <w:sz w:val="24"/>
                <w:szCs w:val="24"/>
              </w:rPr>
              <w:fldChar w:fldCharType="begin"/>
            </w:r>
            <w:r w:rsidR="006C58BF" w:rsidRPr="00740824">
              <w:rPr>
                <w:rFonts w:ascii="Times New Roman" w:hAnsi="Times New Roman" w:cs="Times New Roman"/>
                <w:b w:val="0"/>
                <w:bCs w:val="0"/>
                <w:i w:val="0"/>
                <w:iCs/>
                <w:noProof/>
                <w:webHidden/>
                <w:sz w:val="24"/>
                <w:szCs w:val="24"/>
              </w:rPr>
              <w:instrText xml:space="preserve"> PAGEREF _Toc51157951 \h </w:instrText>
            </w:r>
            <w:r w:rsidR="006C58BF" w:rsidRPr="00740824">
              <w:rPr>
                <w:rFonts w:ascii="Times New Roman" w:hAnsi="Times New Roman" w:cs="Times New Roman"/>
                <w:b w:val="0"/>
                <w:bCs w:val="0"/>
                <w:i w:val="0"/>
                <w:iCs/>
                <w:noProof/>
                <w:webHidden/>
                <w:sz w:val="24"/>
                <w:szCs w:val="24"/>
              </w:rPr>
            </w:r>
            <w:r w:rsidR="006C58BF" w:rsidRPr="00740824">
              <w:rPr>
                <w:rFonts w:ascii="Times New Roman" w:hAnsi="Times New Roman" w:cs="Times New Roman"/>
                <w:b w:val="0"/>
                <w:bCs w:val="0"/>
                <w:i w:val="0"/>
                <w:iCs/>
                <w:noProof/>
                <w:webHidden/>
                <w:sz w:val="24"/>
                <w:szCs w:val="24"/>
              </w:rPr>
              <w:fldChar w:fldCharType="separate"/>
            </w:r>
            <w:r>
              <w:rPr>
                <w:rFonts w:ascii="Times New Roman" w:hAnsi="Times New Roman" w:cs="Times New Roman"/>
                <w:b w:val="0"/>
                <w:bCs w:val="0"/>
                <w:i w:val="0"/>
                <w:iCs/>
                <w:noProof/>
                <w:webHidden/>
                <w:sz w:val="24"/>
                <w:szCs w:val="24"/>
              </w:rPr>
              <w:t>29</w:t>
            </w:r>
            <w:r w:rsidR="006C58BF" w:rsidRPr="00740824">
              <w:rPr>
                <w:rFonts w:ascii="Times New Roman" w:hAnsi="Times New Roman" w:cs="Times New Roman"/>
                <w:b w:val="0"/>
                <w:bCs w:val="0"/>
                <w:i w:val="0"/>
                <w:iCs/>
                <w:noProof/>
                <w:webHidden/>
                <w:sz w:val="24"/>
                <w:szCs w:val="24"/>
              </w:rPr>
              <w:fldChar w:fldCharType="end"/>
            </w:r>
          </w:hyperlink>
        </w:p>
        <w:p w14:paraId="6D22428C" w14:textId="32781A78" w:rsidR="006C58BF" w:rsidRPr="00740824" w:rsidRDefault="00F13DB4" w:rsidP="00740824">
          <w:pPr>
            <w:pStyle w:val="TOC2"/>
            <w:tabs>
              <w:tab w:val="right" w:leader="dot" w:pos="9065"/>
            </w:tabs>
            <w:spacing w:before="0"/>
            <w:ind w:left="284"/>
            <w:jc w:val="both"/>
            <w:rPr>
              <w:rFonts w:ascii="Times New Roman" w:eastAsiaTheme="minorEastAsia" w:hAnsi="Times New Roman" w:cs="Times New Roman"/>
              <w:b w:val="0"/>
              <w:bCs w:val="0"/>
              <w:i w:val="0"/>
              <w:iCs/>
              <w:noProof/>
              <w:sz w:val="24"/>
              <w:szCs w:val="24"/>
              <w:lang w:eastAsia="lv-LV"/>
            </w:rPr>
          </w:pPr>
          <w:hyperlink w:anchor="_Toc51157952" w:history="1">
            <w:r w:rsidR="006C58BF" w:rsidRPr="00740824">
              <w:rPr>
                <w:rStyle w:val="Hyperlink"/>
                <w:rFonts w:ascii="Times New Roman" w:hAnsi="Times New Roman" w:cs="Times New Roman"/>
                <w:b w:val="0"/>
                <w:bCs w:val="0"/>
                <w:i w:val="0"/>
                <w:iCs/>
                <w:noProof/>
                <w:color w:val="auto"/>
                <w:sz w:val="24"/>
                <w:szCs w:val="24"/>
              </w:rPr>
              <w:t>4.3. Augsta riska pacienti (sarkana krāsa)</w:t>
            </w:r>
            <w:r w:rsidR="006C58BF" w:rsidRPr="00740824">
              <w:rPr>
                <w:rFonts w:ascii="Times New Roman" w:hAnsi="Times New Roman" w:cs="Times New Roman"/>
                <w:b w:val="0"/>
                <w:bCs w:val="0"/>
                <w:i w:val="0"/>
                <w:iCs/>
                <w:noProof/>
                <w:webHidden/>
                <w:sz w:val="24"/>
                <w:szCs w:val="24"/>
              </w:rPr>
              <w:tab/>
            </w:r>
            <w:r w:rsidR="006C58BF" w:rsidRPr="00740824">
              <w:rPr>
                <w:rFonts w:ascii="Times New Roman" w:hAnsi="Times New Roman" w:cs="Times New Roman"/>
                <w:b w:val="0"/>
                <w:bCs w:val="0"/>
                <w:i w:val="0"/>
                <w:iCs/>
                <w:noProof/>
                <w:webHidden/>
                <w:sz w:val="24"/>
                <w:szCs w:val="24"/>
              </w:rPr>
              <w:fldChar w:fldCharType="begin"/>
            </w:r>
            <w:r w:rsidR="006C58BF" w:rsidRPr="00740824">
              <w:rPr>
                <w:rFonts w:ascii="Times New Roman" w:hAnsi="Times New Roman" w:cs="Times New Roman"/>
                <w:b w:val="0"/>
                <w:bCs w:val="0"/>
                <w:i w:val="0"/>
                <w:iCs/>
                <w:noProof/>
                <w:webHidden/>
                <w:sz w:val="24"/>
                <w:szCs w:val="24"/>
              </w:rPr>
              <w:instrText xml:space="preserve"> PAGEREF _Toc51157952 \h </w:instrText>
            </w:r>
            <w:r w:rsidR="006C58BF" w:rsidRPr="00740824">
              <w:rPr>
                <w:rFonts w:ascii="Times New Roman" w:hAnsi="Times New Roman" w:cs="Times New Roman"/>
                <w:b w:val="0"/>
                <w:bCs w:val="0"/>
                <w:i w:val="0"/>
                <w:iCs/>
                <w:noProof/>
                <w:webHidden/>
                <w:sz w:val="24"/>
                <w:szCs w:val="24"/>
              </w:rPr>
            </w:r>
            <w:r w:rsidR="006C58BF" w:rsidRPr="00740824">
              <w:rPr>
                <w:rFonts w:ascii="Times New Roman" w:hAnsi="Times New Roman" w:cs="Times New Roman"/>
                <w:b w:val="0"/>
                <w:bCs w:val="0"/>
                <w:i w:val="0"/>
                <w:iCs/>
                <w:noProof/>
                <w:webHidden/>
                <w:sz w:val="24"/>
                <w:szCs w:val="24"/>
              </w:rPr>
              <w:fldChar w:fldCharType="separate"/>
            </w:r>
            <w:r>
              <w:rPr>
                <w:rFonts w:ascii="Times New Roman" w:hAnsi="Times New Roman" w:cs="Times New Roman"/>
                <w:b w:val="0"/>
                <w:bCs w:val="0"/>
                <w:i w:val="0"/>
                <w:iCs/>
                <w:noProof/>
                <w:webHidden/>
                <w:sz w:val="24"/>
                <w:szCs w:val="24"/>
              </w:rPr>
              <w:t>30</w:t>
            </w:r>
            <w:r w:rsidR="006C58BF" w:rsidRPr="00740824">
              <w:rPr>
                <w:rFonts w:ascii="Times New Roman" w:hAnsi="Times New Roman" w:cs="Times New Roman"/>
                <w:b w:val="0"/>
                <w:bCs w:val="0"/>
                <w:i w:val="0"/>
                <w:iCs/>
                <w:noProof/>
                <w:webHidden/>
                <w:sz w:val="24"/>
                <w:szCs w:val="24"/>
              </w:rPr>
              <w:fldChar w:fldCharType="end"/>
            </w:r>
          </w:hyperlink>
        </w:p>
        <w:p w14:paraId="565FE567" w14:textId="6D4AFDAE" w:rsidR="006C58BF" w:rsidRPr="00740824" w:rsidRDefault="00F13DB4" w:rsidP="00740824">
          <w:pPr>
            <w:pStyle w:val="TOC2"/>
            <w:tabs>
              <w:tab w:val="right" w:leader="dot" w:pos="9065"/>
            </w:tabs>
            <w:spacing w:before="0"/>
            <w:ind w:left="709"/>
            <w:jc w:val="both"/>
            <w:rPr>
              <w:rFonts w:ascii="Times New Roman" w:eastAsiaTheme="minorEastAsia" w:hAnsi="Times New Roman" w:cs="Times New Roman"/>
              <w:b w:val="0"/>
              <w:bCs w:val="0"/>
              <w:i w:val="0"/>
              <w:iCs/>
              <w:noProof/>
              <w:sz w:val="24"/>
              <w:szCs w:val="24"/>
              <w:lang w:eastAsia="lv-LV"/>
            </w:rPr>
          </w:pPr>
          <w:hyperlink w:anchor="_Toc51157953" w:history="1">
            <w:r w:rsidR="006C58BF" w:rsidRPr="00740824">
              <w:rPr>
                <w:rStyle w:val="Hyperlink"/>
                <w:rFonts w:ascii="Times New Roman" w:hAnsi="Times New Roman" w:cs="Times New Roman"/>
                <w:b w:val="0"/>
                <w:bCs w:val="0"/>
                <w:i w:val="0"/>
                <w:iCs/>
                <w:noProof/>
                <w:color w:val="auto"/>
                <w:sz w:val="24"/>
                <w:szCs w:val="24"/>
              </w:rPr>
              <w:t>4.3.1. Profilakses pasākumi</w:t>
            </w:r>
            <w:r w:rsidR="006C58BF" w:rsidRPr="00740824">
              <w:rPr>
                <w:rFonts w:ascii="Times New Roman" w:hAnsi="Times New Roman" w:cs="Times New Roman"/>
                <w:b w:val="0"/>
                <w:bCs w:val="0"/>
                <w:i w:val="0"/>
                <w:iCs/>
                <w:noProof/>
                <w:webHidden/>
                <w:sz w:val="24"/>
                <w:szCs w:val="24"/>
              </w:rPr>
              <w:tab/>
            </w:r>
            <w:r w:rsidR="006C58BF" w:rsidRPr="00740824">
              <w:rPr>
                <w:rFonts w:ascii="Times New Roman" w:hAnsi="Times New Roman" w:cs="Times New Roman"/>
                <w:b w:val="0"/>
                <w:bCs w:val="0"/>
                <w:i w:val="0"/>
                <w:iCs/>
                <w:noProof/>
                <w:webHidden/>
                <w:sz w:val="24"/>
                <w:szCs w:val="24"/>
              </w:rPr>
              <w:fldChar w:fldCharType="begin"/>
            </w:r>
            <w:r w:rsidR="006C58BF" w:rsidRPr="00740824">
              <w:rPr>
                <w:rFonts w:ascii="Times New Roman" w:hAnsi="Times New Roman" w:cs="Times New Roman"/>
                <w:b w:val="0"/>
                <w:bCs w:val="0"/>
                <w:i w:val="0"/>
                <w:iCs/>
                <w:noProof/>
                <w:webHidden/>
                <w:sz w:val="24"/>
                <w:szCs w:val="24"/>
              </w:rPr>
              <w:instrText xml:space="preserve"> PAGEREF _Toc51157953 \h </w:instrText>
            </w:r>
            <w:r w:rsidR="006C58BF" w:rsidRPr="00740824">
              <w:rPr>
                <w:rFonts w:ascii="Times New Roman" w:hAnsi="Times New Roman" w:cs="Times New Roman"/>
                <w:b w:val="0"/>
                <w:bCs w:val="0"/>
                <w:i w:val="0"/>
                <w:iCs/>
                <w:noProof/>
                <w:webHidden/>
                <w:sz w:val="24"/>
                <w:szCs w:val="24"/>
              </w:rPr>
            </w:r>
            <w:r w:rsidR="006C58BF" w:rsidRPr="00740824">
              <w:rPr>
                <w:rFonts w:ascii="Times New Roman" w:hAnsi="Times New Roman" w:cs="Times New Roman"/>
                <w:b w:val="0"/>
                <w:bCs w:val="0"/>
                <w:i w:val="0"/>
                <w:iCs/>
                <w:noProof/>
                <w:webHidden/>
                <w:sz w:val="24"/>
                <w:szCs w:val="24"/>
              </w:rPr>
              <w:fldChar w:fldCharType="separate"/>
            </w:r>
            <w:r>
              <w:rPr>
                <w:rFonts w:ascii="Times New Roman" w:hAnsi="Times New Roman" w:cs="Times New Roman"/>
                <w:b w:val="0"/>
                <w:bCs w:val="0"/>
                <w:i w:val="0"/>
                <w:iCs/>
                <w:noProof/>
                <w:webHidden/>
                <w:sz w:val="24"/>
                <w:szCs w:val="24"/>
              </w:rPr>
              <w:t>30</w:t>
            </w:r>
            <w:r w:rsidR="006C58BF" w:rsidRPr="00740824">
              <w:rPr>
                <w:rFonts w:ascii="Times New Roman" w:hAnsi="Times New Roman" w:cs="Times New Roman"/>
                <w:b w:val="0"/>
                <w:bCs w:val="0"/>
                <w:i w:val="0"/>
                <w:iCs/>
                <w:noProof/>
                <w:webHidden/>
                <w:sz w:val="24"/>
                <w:szCs w:val="24"/>
              </w:rPr>
              <w:fldChar w:fldCharType="end"/>
            </w:r>
          </w:hyperlink>
        </w:p>
        <w:p w14:paraId="37F073AA" w14:textId="22C2E75C" w:rsidR="006C58BF" w:rsidRPr="00740824" w:rsidRDefault="00F13DB4" w:rsidP="00740824">
          <w:pPr>
            <w:pStyle w:val="TOC2"/>
            <w:tabs>
              <w:tab w:val="right" w:leader="dot" w:pos="9065"/>
            </w:tabs>
            <w:spacing w:before="0"/>
            <w:ind w:left="709"/>
            <w:jc w:val="both"/>
            <w:rPr>
              <w:rFonts w:ascii="Times New Roman" w:eastAsiaTheme="minorEastAsia" w:hAnsi="Times New Roman" w:cs="Times New Roman"/>
              <w:b w:val="0"/>
              <w:bCs w:val="0"/>
              <w:i w:val="0"/>
              <w:iCs/>
              <w:noProof/>
              <w:sz w:val="24"/>
              <w:szCs w:val="24"/>
              <w:lang w:eastAsia="lv-LV"/>
            </w:rPr>
          </w:pPr>
          <w:hyperlink w:anchor="_Toc51157954" w:history="1">
            <w:r w:rsidR="006C58BF" w:rsidRPr="00740824">
              <w:rPr>
                <w:rStyle w:val="Hyperlink"/>
                <w:rFonts w:ascii="Times New Roman" w:hAnsi="Times New Roman" w:cs="Times New Roman"/>
                <w:b w:val="0"/>
                <w:bCs w:val="0"/>
                <w:i w:val="0"/>
                <w:iCs/>
                <w:noProof/>
                <w:color w:val="auto"/>
                <w:sz w:val="24"/>
                <w:szCs w:val="24"/>
              </w:rPr>
              <w:t>4.3.2. Augstas kvalitātes aprūpes nodrošināšana izolētiem pacientiem</w:t>
            </w:r>
            <w:r w:rsidR="006C58BF" w:rsidRPr="00740824">
              <w:rPr>
                <w:rFonts w:ascii="Times New Roman" w:hAnsi="Times New Roman" w:cs="Times New Roman"/>
                <w:b w:val="0"/>
                <w:bCs w:val="0"/>
                <w:i w:val="0"/>
                <w:iCs/>
                <w:noProof/>
                <w:webHidden/>
                <w:sz w:val="24"/>
                <w:szCs w:val="24"/>
              </w:rPr>
              <w:tab/>
            </w:r>
            <w:r w:rsidR="006C58BF" w:rsidRPr="00740824">
              <w:rPr>
                <w:rFonts w:ascii="Times New Roman" w:hAnsi="Times New Roman" w:cs="Times New Roman"/>
                <w:b w:val="0"/>
                <w:bCs w:val="0"/>
                <w:i w:val="0"/>
                <w:iCs/>
                <w:noProof/>
                <w:webHidden/>
                <w:sz w:val="24"/>
                <w:szCs w:val="24"/>
              </w:rPr>
              <w:fldChar w:fldCharType="begin"/>
            </w:r>
            <w:r w:rsidR="006C58BF" w:rsidRPr="00740824">
              <w:rPr>
                <w:rFonts w:ascii="Times New Roman" w:hAnsi="Times New Roman" w:cs="Times New Roman"/>
                <w:b w:val="0"/>
                <w:bCs w:val="0"/>
                <w:i w:val="0"/>
                <w:iCs/>
                <w:noProof/>
                <w:webHidden/>
                <w:sz w:val="24"/>
                <w:szCs w:val="24"/>
              </w:rPr>
              <w:instrText xml:space="preserve"> PAGEREF _Toc51157954 \h </w:instrText>
            </w:r>
            <w:r w:rsidR="006C58BF" w:rsidRPr="00740824">
              <w:rPr>
                <w:rFonts w:ascii="Times New Roman" w:hAnsi="Times New Roman" w:cs="Times New Roman"/>
                <w:b w:val="0"/>
                <w:bCs w:val="0"/>
                <w:i w:val="0"/>
                <w:iCs/>
                <w:noProof/>
                <w:webHidden/>
                <w:sz w:val="24"/>
                <w:szCs w:val="24"/>
              </w:rPr>
            </w:r>
            <w:r w:rsidR="006C58BF" w:rsidRPr="00740824">
              <w:rPr>
                <w:rFonts w:ascii="Times New Roman" w:hAnsi="Times New Roman" w:cs="Times New Roman"/>
                <w:b w:val="0"/>
                <w:bCs w:val="0"/>
                <w:i w:val="0"/>
                <w:iCs/>
                <w:noProof/>
                <w:webHidden/>
                <w:sz w:val="24"/>
                <w:szCs w:val="24"/>
              </w:rPr>
              <w:fldChar w:fldCharType="separate"/>
            </w:r>
            <w:r>
              <w:rPr>
                <w:rFonts w:ascii="Times New Roman" w:hAnsi="Times New Roman" w:cs="Times New Roman"/>
                <w:b w:val="0"/>
                <w:bCs w:val="0"/>
                <w:i w:val="0"/>
                <w:iCs/>
                <w:noProof/>
                <w:webHidden/>
                <w:sz w:val="24"/>
                <w:szCs w:val="24"/>
              </w:rPr>
              <w:t>30</w:t>
            </w:r>
            <w:r w:rsidR="006C58BF" w:rsidRPr="00740824">
              <w:rPr>
                <w:rFonts w:ascii="Times New Roman" w:hAnsi="Times New Roman" w:cs="Times New Roman"/>
                <w:b w:val="0"/>
                <w:bCs w:val="0"/>
                <w:i w:val="0"/>
                <w:iCs/>
                <w:noProof/>
                <w:webHidden/>
                <w:sz w:val="24"/>
                <w:szCs w:val="24"/>
              </w:rPr>
              <w:fldChar w:fldCharType="end"/>
            </w:r>
          </w:hyperlink>
        </w:p>
        <w:p w14:paraId="1E921308" w14:textId="7EDB7FD4" w:rsidR="006C58BF" w:rsidRPr="00740824" w:rsidRDefault="00F13DB4" w:rsidP="00740824">
          <w:pPr>
            <w:pStyle w:val="TOC2"/>
            <w:tabs>
              <w:tab w:val="right" w:leader="dot" w:pos="9065"/>
            </w:tabs>
            <w:spacing w:before="0"/>
            <w:ind w:left="284"/>
            <w:jc w:val="both"/>
            <w:rPr>
              <w:rFonts w:ascii="Times New Roman" w:eastAsiaTheme="minorEastAsia" w:hAnsi="Times New Roman" w:cs="Times New Roman"/>
              <w:b w:val="0"/>
              <w:bCs w:val="0"/>
              <w:i w:val="0"/>
              <w:iCs/>
              <w:noProof/>
              <w:sz w:val="24"/>
              <w:szCs w:val="24"/>
              <w:lang w:eastAsia="lv-LV"/>
            </w:rPr>
          </w:pPr>
          <w:hyperlink w:anchor="_Toc51157955" w:history="1">
            <w:r w:rsidR="006C58BF" w:rsidRPr="00740824">
              <w:rPr>
                <w:rStyle w:val="Hyperlink"/>
                <w:rFonts w:ascii="Times New Roman" w:hAnsi="Times New Roman" w:cs="Times New Roman"/>
                <w:b w:val="0"/>
                <w:bCs w:val="0"/>
                <w:i w:val="0"/>
                <w:iCs/>
                <w:noProof/>
                <w:color w:val="auto"/>
                <w:sz w:val="24"/>
                <w:szCs w:val="24"/>
              </w:rPr>
              <w:t>4.4. Medicīnisko manipulāciju plānošana izolētajiem pacientiem</w:t>
            </w:r>
            <w:r w:rsidR="006C58BF" w:rsidRPr="00740824">
              <w:rPr>
                <w:rFonts w:ascii="Times New Roman" w:hAnsi="Times New Roman" w:cs="Times New Roman"/>
                <w:b w:val="0"/>
                <w:bCs w:val="0"/>
                <w:i w:val="0"/>
                <w:iCs/>
                <w:noProof/>
                <w:webHidden/>
                <w:sz w:val="24"/>
                <w:szCs w:val="24"/>
              </w:rPr>
              <w:tab/>
            </w:r>
            <w:r w:rsidR="006C58BF" w:rsidRPr="00740824">
              <w:rPr>
                <w:rFonts w:ascii="Times New Roman" w:hAnsi="Times New Roman" w:cs="Times New Roman"/>
                <w:b w:val="0"/>
                <w:bCs w:val="0"/>
                <w:i w:val="0"/>
                <w:iCs/>
                <w:noProof/>
                <w:webHidden/>
                <w:sz w:val="24"/>
                <w:szCs w:val="24"/>
              </w:rPr>
              <w:fldChar w:fldCharType="begin"/>
            </w:r>
            <w:r w:rsidR="006C58BF" w:rsidRPr="00740824">
              <w:rPr>
                <w:rFonts w:ascii="Times New Roman" w:hAnsi="Times New Roman" w:cs="Times New Roman"/>
                <w:b w:val="0"/>
                <w:bCs w:val="0"/>
                <w:i w:val="0"/>
                <w:iCs/>
                <w:noProof/>
                <w:webHidden/>
                <w:sz w:val="24"/>
                <w:szCs w:val="24"/>
              </w:rPr>
              <w:instrText xml:space="preserve"> PAGEREF _Toc51157955 \h </w:instrText>
            </w:r>
            <w:r w:rsidR="006C58BF" w:rsidRPr="00740824">
              <w:rPr>
                <w:rFonts w:ascii="Times New Roman" w:hAnsi="Times New Roman" w:cs="Times New Roman"/>
                <w:b w:val="0"/>
                <w:bCs w:val="0"/>
                <w:i w:val="0"/>
                <w:iCs/>
                <w:noProof/>
                <w:webHidden/>
                <w:sz w:val="24"/>
                <w:szCs w:val="24"/>
              </w:rPr>
            </w:r>
            <w:r w:rsidR="006C58BF" w:rsidRPr="00740824">
              <w:rPr>
                <w:rFonts w:ascii="Times New Roman" w:hAnsi="Times New Roman" w:cs="Times New Roman"/>
                <w:b w:val="0"/>
                <w:bCs w:val="0"/>
                <w:i w:val="0"/>
                <w:iCs/>
                <w:noProof/>
                <w:webHidden/>
                <w:sz w:val="24"/>
                <w:szCs w:val="24"/>
              </w:rPr>
              <w:fldChar w:fldCharType="separate"/>
            </w:r>
            <w:r>
              <w:rPr>
                <w:rFonts w:ascii="Times New Roman" w:hAnsi="Times New Roman" w:cs="Times New Roman"/>
                <w:b w:val="0"/>
                <w:bCs w:val="0"/>
                <w:i w:val="0"/>
                <w:iCs/>
                <w:noProof/>
                <w:webHidden/>
                <w:sz w:val="24"/>
                <w:szCs w:val="24"/>
              </w:rPr>
              <w:t>31</w:t>
            </w:r>
            <w:r w:rsidR="006C58BF" w:rsidRPr="00740824">
              <w:rPr>
                <w:rFonts w:ascii="Times New Roman" w:hAnsi="Times New Roman" w:cs="Times New Roman"/>
                <w:b w:val="0"/>
                <w:bCs w:val="0"/>
                <w:i w:val="0"/>
                <w:iCs/>
                <w:noProof/>
                <w:webHidden/>
                <w:sz w:val="24"/>
                <w:szCs w:val="24"/>
              </w:rPr>
              <w:fldChar w:fldCharType="end"/>
            </w:r>
          </w:hyperlink>
        </w:p>
        <w:p w14:paraId="64F0DE50" w14:textId="347B7A77" w:rsidR="006C58BF" w:rsidRPr="00740824" w:rsidRDefault="00F13DB4" w:rsidP="00740824">
          <w:pPr>
            <w:pStyle w:val="TOC2"/>
            <w:tabs>
              <w:tab w:val="right" w:leader="dot" w:pos="9065"/>
            </w:tabs>
            <w:spacing w:before="0"/>
            <w:ind w:left="709"/>
            <w:jc w:val="both"/>
            <w:rPr>
              <w:rFonts w:ascii="Times New Roman" w:eastAsiaTheme="minorEastAsia" w:hAnsi="Times New Roman" w:cs="Times New Roman"/>
              <w:b w:val="0"/>
              <w:bCs w:val="0"/>
              <w:i w:val="0"/>
              <w:iCs/>
              <w:noProof/>
              <w:sz w:val="24"/>
              <w:szCs w:val="24"/>
              <w:lang w:eastAsia="lv-LV"/>
            </w:rPr>
          </w:pPr>
          <w:hyperlink w:anchor="_Toc51157956" w:history="1">
            <w:r w:rsidR="006C58BF" w:rsidRPr="00740824">
              <w:rPr>
                <w:rStyle w:val="Hyperlink"/>
                <w:rFonts w:ascii="Times New Roman" w:hAnsi="Times New Roman" w:cs="Times New Roman"/>
                <w:b w:val="0"/>
                <w:bCs w:val="0"/>
                <w:i w:val="0"/>
                <w:iCs/>
                <w:noProof/>
                <w:color w:val="auto"/>
                <w:sz w:val="24"/>
                <w:szCs w:val="24"/>
              </w:rPr>
              <w:t>4.4.1. Izolēto pacientu ķirurģiskās operācijas</w:t>
            </w:r>
            <w:r w:rsidR="006C58BF" w:rsidRPr="00740824">
              <w:rPr>
                <w:rFonts w:ascii="Times New Roman" w:hAnsi="Times New Roman" w:cs="Times New Roman"/>
                <w:b w:val="0"/>
                <w:bCs w:val="0"/>
                <w:i w:val="0"/>
                <w:iCs/>
                <w:noProof/>
                <w:webHidden/>
                <w:sz w:val="24"/>
                <w:szCs w:val="24"/>
              </w:rPr>
              <w:tab/>
            </w:r>
            <w:r w:rsidR="006C58BF" w:rsidRPr="00740824">
              <w:rPr>
                <w:rFonts w:ascii="Times New Roman" w:hAnsi="Times New Roman" w:cs="Times New Roman"/>
                <w:b w:val="0"/>
                <w:bCs w:val="0"/>
                <w:i w:val="0"/>
                <w:iCs/>
                <w:noProof/>
                <w:webHidden/>
                <w:sz w:val="24"/>
                <w:szCs w:val="24"/>
              </w:rPr>
              <w:fldChar w:fldCharType="begin"/>
            </w:r>
            <w:r w:rsidR="006C58BF" w:rsidRPr="00740824">
              <w:rPr>
                <w:rFonts w:ascii="Times New Roman" w:hAnsi="Times New Roman" w:cs="Times New Roman"/>
                <w:b w:val="0"/>
                <w:bCs w:val="0"/>
                <w:i w:val="0"/>
                <w:iCs/>
                <w:noProof/>
                <w:webHidden/>
                <w:sz w:val="24"/>
                <w:szCs w:val="24"/>
              </w:rPr>
              <w:instrText xml:space="preserve"> PAGEREF _Toc51157956 \h </w:instrText>
            </w:r>
            <w:r w:rsidR="006C58BF" w:rsidRPr="00740824">
              <w:rPr>
                <w:rFonts w:ascii="Times New Roman" w:hAnsi="Times New Roman" w:cs="Times New Roman"/>
                <w:b w:val="0"/>
                <w:bCs w:val="0"/>
                <w:i w:val="0"/>
                <w:iCs/>
                <w:noProof/>
                <w:webHidden/>
                <w:sz w:val="24"/>
                <w:szCs w:val="24"/>
              </w:rPr>
            </w:r>
            <w:r w:rsidR="006C58BF" w:rsidRPr="00740824">
              <w:rPr>
                <w:rFonts w:ascii="Times New Roman" w:hAnsi="Times New Roman" w:cs="Times New Roman"/>
                <w:b w:val="0"/>
                <w:bCs w:val="0"/>
                <w:i w:val="0"/>
                <w:iCs/>
                <w:noProof/>
                <w:webHidden/>
                <w:sz w:val="24"/>
                <w:szCs w:val="24"/>
              </w:rPr>
              <w:fldChar w:fldCharType="separate"/>
            </w:r>
            <w:r>
              <w:rPr>
                <w:rFonts w:ascii="Times New Roman" w:hAnsi="Times New Roman" w:cs="Times New Roman"/>
                <w:b w:val="0"/>
                <w:bCs w:val="0"/>
                <w:i w:val="0"/>
                <w:iCs/>
                <w:noProof/>
                <w:webHidden/>
                <w:sz w:val="24"/>
                <w:szCs w:val="24"/>
              </w:rPr>
              <w:t>31</w:t>
            </w:r>
            <w:r w:rsidR="006C58BF" w:rsidRPr="00740824">
              <w:rPr>
                <w:rFonts w:ascii="Times New Roman" w:hAnsi="Times New Roman" w:cs="Times New Roman"/>
                <w:b w:val="0"/>
                <w:bCs w:val="0"/>
                <w:i w:val="0"/>
                <w:iCs/>
                <w:noProof/>
                <w:webHidden/>
                <w:sz w:val="24"/>
                <w:szCs w:val="24"/>
              </w:rPr>
              <w:fldChar w:fldCharType="end"/>
            </w:r>
          </w:hyperlink>
        </w:p>
        <w:p w14:paraId="078D9D0D" w14:textId="608FB9B7" w:rsidR="006C58BF" w:rsidRPr="00740824" w:rsidRDefault="00F13DB4" w:rsidP="00740824">
          <w:pPr>
            <w:pStyle w:val="TOC2"/>
            <w:tabs>
              <w:tab w:val="right" w:leader="dot" w:pos="9065"/>
            </w:tabs>
            <w:spacing w:before="0"/>
            <w:ind w:left="709"/>
            <w:jc w:val="both"/>
            <w:rPr>
              <w:rFonts w:ascii="Times New Roman" w:eastAsiaTheme="minorEastAsia" w:hAnsi="Times New Roman" w:cs="Times New Roman"/>
              <w:b w:val="0"/>
              <w:bCs w:val="0"/>
              <w:i w:val="0"/>
              <w:iCs/>
              <w:noProof/>
              <w:sz w:val="24"/>
              <w:szCs w:val="24"/>
              <w:lang w:eastAsia="lv-LV"/>
            </w:rPr>
          </w:pPr>
          <w:hyperlink w:anchor="_Toc51157957" w:history="1">
            <w:r w:rsidR="006C58BF" w:rsidRPr="00740824">
              <w:rPr>
                <w:rStyle w:val="Hyperlink"/>
                <w:rFonts w:ascii="Times New Roman" w:hAnsi="Times New Roman" w:cs="Times New Roman"/>
                <w:b w:val="0"/>
                <w:bCs w:val="0"/>
                <w:i w:val="0"/>
                <w:iCs/>
                <w:noProof/>
                <w:color w:val="auto"/>
                <w:sz w:val="24"/>
                <w:szCs w:val="24"/>
              </w:rPr>
              <w:t>4.4.2. Gatavošanās operācijai – operāciju zāle</w:t>
            </w:r>
            <w:r w:rsidR="006C58BF" w:rsidRPr="00740824">
              <w:rPr>
                <w:rFonts w:ascii="Times New Roman" w:hAnsi="Times New Roman" w:cs="Times New Roman"/>
                <w:b w:val="0"/>
                <w:bCs w:val="0"/>
                <w:i w:val="0"/>
                <w:iCs/>
                <w:noProof/>
                <w:webHidden/>
                <w:sz w:val="24"/>
                <w:szCs w:val="24"/>
              </w:rPr>
              <w:tab/>
            </w:r>
            <w:r w:rsidR="006C58BF" w:rsidRPr="00740824">
              <w:rPr>
                <w:rFonts w:ascii="Times New Roman" w:hAnsi="Times New Roman" w:cs="Times New Roman"/>
                <w:b w:val="0"/>
                <w:bCs w:val="0"/>
                <w:i w:val="0"/>
                <w:iCs/>
                <w:noProof/>
                <w:webHidden/>
                <w:sz w:val="24"/>
                <w:szCs w:val="24"/>
              </w:rPr>
              <w:fldChar w:fldCharType="begin"/>
            </w:r>
            <w:r w:rsidR="006C58BF" w:rsidRPr="00740824">
              <w:rPr>
                <w:rFonts w:ascii="Times New Roman" w:hAnsi="Times New Roman" w:cs="Times New Roman"/>
                <w:b w:val="0"/>
                <w:bCs w:val="0"/>
                <w:i w:val="0"/>
                <w:iCs/>
                <w:noProof/>
                <w:webHidden/>
                <w:sz w:val="24"/>
                <w:szCs w:val="24"/>
              </w:rPr>
              <w:instrText xml:space="preserve"> PAGEREF _Toc51157957 \h </w:instrText>
            </w:r>
            <w:r w:rsidR="006C58BF" w:rsidRPr="00740824">
              <w:rPr>
                <w:rFonts w:ascii="Times New Roman" w:hAnsi="Times New Roman" w:cs="Times New Roman"/>
                <w:b w:val="0"/>
                <w:bCs w:val="0"/>
                <w:i w:val="0"/>
                <w:iCs/>
                <w:noProof/>
                <w:webHidden/>
                <w:sz w:val="24"/>
                <w:szCs w:val="24"/>
              </w:rPr>
            </w:r>
            <w:r w:rsidR="006C58BF" w:rsidRPr="00740824">
              <w:rPr>
                <w:rFonts w:ascii="Times New Roman" w:hAnsi="Times New Roman" w:cs="Times New Roman"/>
                <w:b w:val="0"/>
                <w:bCs w:val="0"/>
                <w:i w:val="0"/>
                <w:iCs/>
                <w:noProof/>
                <w:webHidden/>
                <w:sz w:val="24"/>
                <w:szCs w:val="24"/>
              </w:rPr>
              <w:fldChar w:fldCharType="separate"/>
            </w:r>
            <w:r>
              <w:rPr>
                <w:rFonts w:ascii="Times New Roman" w:hAnsi="Times New Roman" w:cs="Times New Roman"/>
                <w:b w:val="0"/>
                <w:bCs w:val="0"/>
                <w:i w:val="0"/>
                <w:iCs/>
                <w:noProof/>
                <w:webHidden/>
                <w:sz w:val="24"/>
                <w:szCs w:val="24"/>
              </w:rPr>
              <w:t>31</w:t>
            </w:r>
            <w:r w:rsidR="006C58BF" w:rsidRPr="00740824">
              <w:rPr>
                <w:rFonts w:ascii="Times New Roman" w:hAnsi="Times New Roman" w:cs="Times New Roman"/>
                <w:b w:val="0"/>
                <w:bCs w:val="0"/>
                <w:i w:val="0"/>
                <w:iCs/>
                <w:noProof/>
                <w:webHidden/>
                <w:sz w:val="24"/>
                <w:szCs w:val="24"/>
              </w:rPr>
              <w:fldChar w:fldCharType="end"/>
            </w:r>
          </w:hyperlink>
        </w:p>
        <w:p w14:paraId="5ECEA41C" w14:textId="48F7A7E7" w:rsidR="006C58BF" w:rsidRPr="00740824" w:rsidRDefault="00F13DB4" w:rsidP="00740824">
          <w:pPr>
            <w:pStyle w:val="TOC2"/>
            <w:tabs>
              <w:tab w:val="right" w:leader="dot" w:pos="9065"/>
            </w:tabs>
            <w:spacing w:before="0"/>
            <w:ind w:left="709"/>
            <w:jc w:val="both"/>
            <w:rPr>
              <w:rFonts w:ascii="Times New Roman" w:eastAsiaTheme="minorEastAsia" w:hAnsi="Times New Roman" w:cs="Times New Roman"/>
              <w:b w:val="0"/>
              <w:bCs w:val="0"/>
              <w:i w:val="0"/>
              <w:iCs/>
              <w:noProof/>
              <w:sz w:val="24"/>
              <w:szCs w:val="24"/>
              <w:lang w:eastAsia="lv-LV"/>
            </w:rPr>
          </w:pPr>
          <w:hyperlink w:anchor="_Toc51157958" w:history="1">
            <w:r w:rsidR="006C58BF" w:rsidRPr="00740824">
              <w:rPr>
                <w:rStyle w:val="Hyperlink"/>
                <w:rFonts w:ascii="Times New Roman" w:hAnsi="Times New Roman" w:cs="Times New Roman"/>
                <w:b w:val="0"/>
                <w:bCs w:val="0"/>
                <w:i w:val="0"/>
                <w:iCs/>
                <w:noProof/>
                <w:color w:val="auto"/>
                <w:sz w:val="24"/>
                <w:szCs w:val="24"/>
              </w:rPr>
              <w:t>4.4.3. Gatavošanās operācijai – pacients</w:t>
            </w:r>
            <w:r w:rsidR="006C58BF" w:rsidRPr="00740824">
              <w:rPr>
                <w:rFonts w:ascii="Times New Roman" w:hAnsi="Times New Roman" w:cs="Times New Roman"/>
                <w:b w:val="0"/>
                <w:bCs w:val="0"/>
                <w:i w:val="0"/>
                <w:iCs/>
                <w:noProof/>
                <w:webHidden/>
                <w:sz w:val="24"/>
                <w:szCs w:val="24"/>
              </w:rPr>
              <w:tab/>
            </w:r>
            <w:r w:rsidR="006C58BF" w:rsidRPr="00740824">
              <w:rPr>
                <w:rFonts w:ascii="Times New Roman" w:hAnsi="Times New Roman" w:cs="Times New Roman"/>
                <w:b w:val="0"/>
                <w:bCs w:val="0"/>
                <w:i w:val="0"/>
                <w:iCs/>
                <w:noProof/>
                <w:webHidden/>
                <w:sz w:val="24"/>
                <w:szCs w:val="24"/>
              </w:rPr>
              <w:fldChar w:fldCharType="begin"/>
            </w:r>
            <w:r w:rsidR="006C58BF" w:rsidRPr="00740824">
              <w:rPr>
                <w:rFonts w:ascii="Times New Roman" w:hAnsi="Times New Roman" w:cs="Times New Roman"/>
                <w:b w:val="0"/>
                <w:bCs w:val="0"/>
                <w:i w:val="0"/>
                <w:iCs/>
                <w:noProof/>
                <w:webHidden/>
                <w:sz w:val="24"/>
                <w:szCs w:val="24"/>
              </w:rPr>
              <w:instrText xml:space="preserve"> PAGEREF _Toc51157958 \h </w:instrText>
            </w:r>
            <w:r w:rsidR="006C58BF" w:rsidRPr="00740824">
              <w:rPr>
                <w:rFonts w:ascii="Times New Roman" w:hAnsi="Times New Roman" w:cs="Times New Roman"/>
                <w:b w:val="0"/>
                <w:bCs w:val="0"/>
                <w:i w:val="0"/>
                <w:iCs/>
                <w:noProof/>
                <w:webHidden/>
                <w:sz w:val="24"/>
                <w:szCs w:val="24"/>
              </w:rPr>
            </w:r>
            <w:r w:rsidR="006C58BF" w:rsidRPr="00740824">
              <w:rPr>
                <w:rFonts w:ascii="Times New Roman" w:hAnsi="Times New Roman" w:cs="Times New Roman"/>
                <w:b w:val="0"/>
                <w:bCs w:val="0"/>
                <w:i w:val="0"/>
                <w:iCs/>
                <w:noProof/>
                <w:webHidden/>
                <w:sz w:val="24"/>
                <w:szCs w:val="24"/>
              </w:rPr>
              <w:fldChar w:fldCharType="separate"/>
            </w:r>
            <w:r>
              <w:rPr>
                <w:rFonts w:ascii="Times New Roman" w:hAnsi="Times New Roman" w:cs="Times New Roman"/>
                <w:b w:val="0"/>
                <w:bCs w:val="0"/>
                <w:i w:val="0"/>
                <w:iCs/>
                <w:noProof/>
                <w:webHidden/>
                <w:sz w:val="24"/>
                <w:szCs w:val="24"/>
              </w:rPr>
              <w:t>31</w:t>
            </w:r>
            <w:r w:rsidR="006C58BF" w:rsidRPr="00740824">
              <w:rPr>
                <w:rFonts w:ascii="Times New Roman" w:hAnsi="Times New Roman" w:cs="Times New Roman"/>
                <w:b w:val="0"/>
                <w:bCs w:val="0"/>
                <w:i w:val="0"/>
                <w:iCs/>
                <w:noProof/>
                <w:webHidden/>
                <w:sz w:val="24"/>
                <w:szCs w:val="24"/>
              </w:rPr>
              <w:fldChar w:fldCharType="end"/>
            </w:r>
          </w:hyperlink>
        </w:p>
        <w:p w14:paraId="387A9C57" w14:textId="7981E058" w:rsidR="006C58BF" w:rsidRPr="00740824" w:rsidRDefault="00F13DB4" w:rsidP="00740824">
          <w:pPr>
            <w:pStyle w:val="TOC2"/>
            <w:tabs>
              <w:tab w:val="right" w:leader="dot" w:pos="9065"/>
            </w:tabs>
            <w:spacing w:before="0"/>
            <w:ind w:left="709"/>
            <w:jc w:val="both"/>
            <w:rPr>
              <w:rFonts w:ascii="Times New Roman" w:eastAsiaTheme="minorEastAsia" w:hAnsi="Times New Roman" w:cs="Times New Roman"/>
              <w:b w:val="0"/>
              <w:bCs w:val="0"/>
              <w:i w:val="0"/>
              <w:iCs/>
              <w:noProof/>
              <w:sz w:val="24"/>
              <w:szCs w:val="24"/>
              <w:lang w:eastAsia="lv-LV"/>
            </w:rPr>
          </w:pPr>
          <w:hyperlink w:anchor="_Toc51157959" w:history="1">
            <w:r w:rsidR="006C58BF" w:rsidRPr="00740824">
              <w:rPr>
                <w:rStyle w:val="Hyperlink"/>
                <w:rFonts w:ascii="Times New Roman" w:hAnsi="Times New Roman" w:cs="Times New Roman"/>
                <w:b w:val="0"/>
                <w:bCs w:val="0"/>
                <w:i w:val="0"/>
                <w:iCs/>
                <w:noProof/>
                <w:color w:val="auto"/>
                <w:sz w:val="24"/>
                <w:szCs w:val="24"/>
              </w:rPr>
              <w:t>4.4.4. IAL un aseptika</w:t>
            </w:r>
            <w:r w:rsidR="006C58BF" w:rsidRPr="00740824">
              <w:rPr>
                <w:rFonts w:ascii="Times New Roman" w:hAnsi="Times New Roman" w:cs="Times New Roman"/>
                <w:b w:val="0"/>
                <w:bCs w:val="0"/>
                <w:i w:val="0"/>
                <w:iCs/>
                <w:noProof/>
                <w:webHidden/>
                <w:sz w:val="24"/>
                <w:szCs w:val="24"/>
              </w:rPr>
              <w:tab/>
            </w:r>
            <w:r w:rsidR="006C58BF" w:rsidRPr="00740824">
              <w:rPr>
                <w:rFonts w:ascii="Times New Roman" w:hAnsi="Times New Roman" w:cs="Times New Roman"/>
                <w:b w:val="0"/>
                <w:bCs w:val="0"/>
                <w:i w:val="0"/>
                <w:iCs/>
                <w:noProof/>
                <w:webHidden/>
                <w:sz w:val="24"/>
                <w:szCs w:val="24"/>
              </w:rPr>
              <w:fldChar w:fldCharType="begin"/>
            </w:r>
            <w:r w:rsidR="006C58BF" w:rsidRPr="00740824">
              <w:rPr>
                <w:rFonts w:ascii="Times New Roman" w:hAnsi="Times New Roman" w:cs="Times New Roman"/>
                <w:b w:val="0"/>
                <w:bCs w:val="0"/>
                <w:i w:val="0"/>
                <w:iCs/>
                <w:noProof/>
                <w:webHidden/>
                <w:sz w:val="24"/>
                <w:szCs w:val="24"/>
              </w:rPr>
              <w:instrText xml:space="preserve"> PAGEREF _Toc51157959 \h </w:instrText>
            </w:r>
            <w:r w:rsidR="006C58BF" w:rsidRPr="00740824">
              <w:rPr>
                <w:rFonts w:ascii="Times New Roman" w:hAnsi="Times New Roman" w:cs="Times New Roman"/>
                <w:b w:val="0"/>
                <w:bCs w:val="0"/>
                <w:i w:val="0"/>
                <w:iCs/>
                <w:noProof/>
                <w:webHidden/>
                <w:sz w:val="24"/>
                <w:szCs w:val="24"/>
              </w:rPr>
            </w:r>
            <w:r w:rsidR="006C58BF" w:rsidRPr="00740824">
              <w:rPr>
                <w:rFonts w:ascii="Times New Roman" w:hAnsi="Times New Roman" w:cs="Times New Roman"/>
                <w:b w:val="0"/>
                <w:bCs w:val="0"/>
                <w:i w:val="0"/>
                <w:iCs/>
                <w:noProof/>
                <w:webHidden/>
                <w:sz w:val="24"/>
                <w:szCs w:val="24"/>
              </w:rPr>
              <w:fldChar w:fldCharType="separate"/>
            </w:r>
            <w:r>
              <w:rPr>
                <w:rFonts w:ascii="Times New Roman" w:hAnsi="Times New Roman" w:cs="Times New Roman"/>
                <w:b w:val="0"/>
                <w:bCs w:val="0"/>
                <w:i w:val="0"/>
                <w:iCs/>
                <w:noProof/>
                <w:webHidden/>
                <w:sz w:val="24"/>
                <w:szCs w:val="24"/>
              </w:rPr>
              <w:t>32</w:t>
            </w:r>
            <w:r w:rsidR="006C58BF" w:rsidRPr="00740824">
              <w:rPr>
                <w:rFonts w:ascii="Times New Roman" w:hAnsi="Times New Roman" w:cs="Times New Roman"/>
                <w:b w:val="0"/>
                <w:bCs w:val="0"/>
                <w:i w:val="0"/>
                <w:iCs/>
                <w:noProof/>
                <w:webHidden/>
                <w:sz w:val="24"/>
                <w:szCs w:val="24"/>
              </w:rPr>
              <w:fldChar w:fldCharType="end"/>
            </w:r>
          </w:hyperlink>
        </w:p>
        <w:p w14:paraId="52CC8B19" w14:textId="4E42B1E4" w:rsidR="006C58BF" w:rsidRPr="00740824" w:rsidRDefault="00F13DB4" w:rsidP="00740824">
          <w:pPr>
            <w:pStyle w:val="TOC2"/>
            <w:tabs>
              <w:tab w:val="right" w:leader="dot" w:pos="9065"/>
            </w:tabs>
            <w:spacing w:before="0"/>
            <w:ind w:left="709"/>
            <w:jc w:val="both"/>
            <w:rPr>
              <w:rFonts w:ascii="Times New Roman" w:eastAsiaTheme="minorEastAsia" w:hAnsi="Times New Roman" w:cs="Times New Roman"/>
              <w:b w:val="0"/>
              <w:bCs w:val="0"/>
              <w:i w:val="0"/>
              <w:iCs/>
              <w:noProof/>
              <w:sz w:val="24"/>
              <w:szCs w:val="24"/>
              <w:lang w:eastAsia="lv-LV"/>
            </w:rPr>
          </w:pPr>
          <w:hyperlink w:anchor="_Toc51157960" w:history="1">
            <w:r w:rsidR="006C58BF" w:rsidRPr="00740824">
              <w:rPr>
                <w:rStyle w:val="Hyperlink"/>
                <w:rFonts w:ascii="Times New Roman" w:hAnsi="Times New Roman" w:cs="Times New Roman"/>
                <w:b w:val="0"/>
                <w:bCs w:val="0"/>
                <w:i w:val="0"/>
                <w:iCs/>
                <w:noProof/>
                <w:color w:val="auto"/>
                <w:sz w:val="24"/>
                <w:szCs w:val="24"/>
              </w:rPr>
              <w:t>4.4.5. Tīrīšana un dezinfekcija – augsta riska pacienti</w:t>
            </w:r>
            <w:r w:rsidR="006C58BF" w:rsidRPr="00740824">
              <w:rPr>
                <w:rFonts w:ascii="Times New Roman" w:hAnsi="Times New Roman" w:cs="Times New Roman"/>
                <w:b w:val="0"/>
                <w:bCs w:val="0"/>
                <w:i w:val="0"/>
                <w:iCs/>
                <w:noProof/>
                <w:webHidden/>
                <w:sz w:val="24"/>
                <w:szCs w:val="24"/>
              </w:rPr>
              <w:tab/>
            </w:r>
            <w:r w:rsidR="006C58BF" w:rsidRPr="00740824">
              <w:rPr>
                <w:rFonts w:ascii="Times New Roman" w:hAnsi="Times New Roman" w:cs="Times New Roman"/>
                <w:b w:val="0"/>
                <w:bCs w:val="0"/>
                <w:i w:val="0"/>
                <w:iCs/>
                <w:noProof/>
                <w:webHidden/>
                <w:sz w:val="24"/>
                <w:szCs w:val="24"/>
              </w:rPr>
              <w:fldChar w:fldCharType="begin"/>
            </w:r>
            <w:r w:rsidR="006C58BF" w:rsidRPr="00740824">
              <w:rPr>
                <w:rFonts w:ascii="Times New Roman" w:hAnsi="Times New Roman" w:cs="Times New Roman"/>
                <w:b w:val="0"/>
                <w:bCs w:val="0"/>
                <w:i w:val="0"/>
                <w:iCs/>
                <w:noProof/>
                <w:webHidden/>
                <w:sz w:val="24"/>
                <w:szCs w:val="24"/>
              </w:rPr>
              <w:instrText xml:space="preserve"> PAGEREF _Toc51157960 \h </w:instrText>
            </w:r>
            <w:r w:rsidR="006C58BF" w:rsidRPr="00740824">
              <w:rPr>
                <w:rFonts w:ascii="Times New Roman" w:hAnsi="Times New Roman" w:cs="Times New Roman"/>
                <w:b w:val="0"/>
                <w:bCs w:val="0"/>
                <w:i w:val="0"/>
                <w:iCs/>
                <w:noProof/>
                <w:webHidden/>
                <w:sz w:val="24"/>
                <w:szCs w:val="24"/>
              </w:rPr>
            </w:r>
            <w:r w:rsidR="006C58BF" w:rsidRPr="00740824">
              <w:rPr>
                <w:rFonts w:ascii="Times New Roman" w:hAnsi="Times New Roman" w:cs="Times New Roman"/>
                <w:b w:val="0"/>
                <w:bCs w:val="0"/>
                <w:i w:val="0"/>
                <w:iCs/>
                <w:noProof/>
                <w:webHidden/>
                <w:sz w:val="24"/>
                <w:szCs w:val="24"/>
              </w:rPr>
              <w:fldChar w:fldCharType="separate"/>
            </w:r>
            <w:r>
              <w:rPr>
                <w:rFonts w:ascii="Times New Roman" w:hAnsi="Times New Roman" w:cs="Times New Roman"/>
                <w:b w:val="0"/>
                <w:bCs w:val="0"/>
                <w:i w:val="0"/>
                <w:iCs/>
                <w:noProof/>
                <w:webHidden/>
                <w:sz w:val="24"/>
                <w:szCs w:val="24"/>
              </w:rPr>
              <w:t>32</w:t>
            </w:r>
            <w:r w:rsidR="006C58BF" w:rsidRPr="00740824">
              <w:rPr>
                <w:rFonts w:ascii="Times New Roman" w:hAnsi="Times New Roman" w:cs="Times New Roman"/>
                <w:b w:val="0"/>
                <w:bCs w:val="0"/>
                <w:i w:val="0"/>
                <w:iCs/>
                <w:noProof/>
                <w:webHidden/>
                <w:sz w:val="24"/>
                <w:szCs w:val="24"/>
              </w:rPr>
              <w:fldChar w:fldCharType="end"/>
            </w:r>
          </w:hyperlink>
        </w:p>
        <w:p w14:paraId="0C012197" w14:textId="25B56FCB" w:rsidR="006C58BF" w:rsidRPr="00740824" w:rsidRDefault="00F13DB4" w:rsidP="00740824">
          <w:pPr>
            <w:pStyle w:val="TOC2"/>
            <w:tabs>
              <w:tab w:val="right" w:leader="dot" w:pos="9065"/>
            </w:tabs>
            <w:spacing w:before="0"/>
            <w:ind w:left="709"/>
            <w:jc w:val="both"/>
            <w:rPr>
              <w:rStyle w:val="Hyperlink"/>
              <w:rFonts w:ascii="Times New Roman" w:hAnsi="Times New Roman" w:cs="Times New Roman"/>
              <w:b w:val="0"/>
              <w:bCs w:val="0"/>
              <w:i w:val="0"/>
              <w:iCs/>
              <w:noProof/>
              <w:color w:val="auto"/>
              <w:sz w:val="24"/>
              <w:szCs w:val="24"/>
            </w:rPr>
          </w:pPr>
          <w:hyperlink w:anchor="_Toc51157961" w:history="1">
            <w:r w:rsidR="006C58BF" w:rsidRPr="00740824">
              <w:rPr>
                <w:rStyle w:val="Hyperlink"/>
                <w:rFonts w:ascii="Times New Roman" w:hAnsi="Times New Roman" w:cs="Times New Roman"/>
                <w:b w:val="0"/>
                <w:bCs w:val="0"/>
                <w:i w:val="0"/>
                <w:iCs/>
                <w:noProof/>
                <w:color w:val="auto"/>
                <w:sz w:val="24"/>
                <w:szCs w:val="24"/>
              </w:rPr>
              <w:t>4.4.6. Aprīkojuma apkope un operāciju zāles uzkopšana pēc izolēto pacientu operācijas</w:t>
            </w:r>
            <w:r w:rsidR="006C58BF" w:rsidRPr="00740824">
              <w:rPr>
                <w:rFonts w:ascii="Times New Roman" w:hAnsi="Times New Roman" w:cs="Times New Roman"/>
                <w:b w:val="0"/>
                <w:bCs w:val="0"/>
                <w:i w:val="0"/>
                <w:iCs/>
                <w:noProof/>
                <w:webHidden/>
                <w:sz w:val="24"/>
                <w:szCs w:val="24"/>
              </w:rPr>
              <w:tab/>
            </w:r>
            <w:r w:rsidR="006C58BF" w:rsidRPr="00740824">
              <w:rPr>
                <w:rFonts w:ascii="Times New Roman" w:hAnsi="Times New Roman" w:cs="Times New Roman"/>
                <w:b w:val="0"/>
                <w:bCs w:val="0"/>
                <w:i w:val="0"/>
                <w:iCs/>
                <w:noProof/>
                <w:webHidden/>
                <w:sz w:val="24"/>
                <w:szCs w:val="24"/>
              </w:rPr>
              <w:fldChar w:fldCharType="begin"/>
            </w:r>
            <w:r w:rsidR="006C58BF" w:rsidRPr="00740824">
              <w:rPr>
                <w:rFonts w:ascii="Times New Roman" w:hAnsi="Times New Roman" w:cs="Times New Roman"/>
                <w:b w:val="0"/>
                <w:bCs w:val="0"/>
                <w:i w:val="0"/>
                <w:iCs/>
                <w:noProof/>
                <w:webHidden/>
                <w:sz w:val="24"/>
                <w:szCs w:val="24"/>
              </w:rPr>
              <w:instrText xml:space="preserve"> PAGEREF _Toc51157961 \h </w:instrText>
            </w:r>
            <w:r w:rsidR="006C58BF" w:rsidRPr="00740824">
              <w:rPr>
                <w:rFonts w:ascii="Times New Roman" w:hAnsi="Times New Roman" w:cs="Times New Roman"/>
                <w:b w:val="0"/>
                <w:bCs w:val="0"/>
                <w:i w:val="0"/>
                <w:iCs/>
                <w:noProof/>
                <w:webHidden/>
                <w:sz w:val="24"/>
                <w:szCs w:val="24"/>
              </w:rPr>
            </w:r>
            <w:r w:rsidR="006C58BF" w:rsidRPr="00740824">
              <w:rPr>
                <w:rFonts w:ascii="Times New Roman" w:hAnsi="Times New Roman" w:cs="Times New Roman"/>
                <w:b w:val="0"/>
                <w:bCs w:val="0"/>
                <w:i w:val="0"/>
                <w:iCs/>
                <w:noProof/>
                <w:webHidden/>
                <w:sz w:val="24"/>
                <w:szCs w:val="24"/>
              </w:rPr>
              <w:fldChar w:fldCharType="separate"/>
            </w:r>
            <w:r>
              <w:rPr>
                <w:rFonts w:ascii="Times New Roman" w:hAnsi="Times New Roman" w:cs="Times New Roman"/>
                <w:b w:val="0"/>
                <w:bCs w:val="0"/>
                <w:i w:val="0"/>
                <w:iCs/>
                <w:noProof/>
                <w:webHidden/>
                <w:sz w:val="24"/>
                <w:szCs w:val="24"/>
              </w:rPr>
              <w:t>33</w:t>
            </w:r>
            <w:r w:rsidR="006C58BF" w:rsidRPr="00740824">
              <w:rPr>
                <w:rFonts w:ascii="Times New Roman" w:hAnsi="Times New Roman" w:cs="Times New Roman"/>
                <w:b w:val="0"/>
                <w:bCs w:val="0"/>
                <w:i w:val="0"/>
                <w:iCs/>
                <w:noProof/>
                <w:webHidden/>
                <w:sz w:val="24"/>
                <w:szCs w:val="24"/>
              </w:rPr>
              <w:fldChar w:fldCharType="end"/>
            </w:r>
          </w:hyperlink>
        </w:p>
        <w:p w14:paraId="1E115844" w14:textId="77777777" w:rsidR="00740824" w:rsidRPr="00740824" w:rsidRDefault="00740824" w:rsidP="006C58BF">
          <w:pPr>
            <w:pStyle w:val="TOC2"/>
            <w:tabs>
              <w:tab w:val="right" w:leader="dot" w:pos="9065"/>
            </w:tabs>
            <w:spacing w:before="0"/>
            <w:ind w:left="0"/>
            <w:jc w:val="both"/>
            <w:rPr>
              <w:rFonts w:ascii="Times New Roman" w:eastAsiaTheme="minorEastAsia" w:hAnsi="Times New Roman" w:cs="Times New Roman"/>
              <w:b w:val="0"/>
              <w:bCs w:val="0"/>
              <w:i w:val="0"/>
              <w:noProof/>
              <w:sz w:val="24"/>
              <w:szCs w:val="24"/>
              <w:lang w:eastAsia="lv-LV"/>
            </w:rPr>
          </w:pPr>
        </w:p>
        <w:p w14:paraId="227259BA" w14:textId="3D7892E0" w:rsidR="006C58BF" w:rsidRPr="00740824" w:rsidRDefault="00F13DB4" w:rsidP="006C58BF">
          <w:pPr>
            <w:pStyle w:val="TOC1"/>
            <w:tabs>
              <w:tab w:val="right" w:leader="dot" w:pos="9065"/>
            </w:tabs>
            <w:spacing w:before="0"/>
            <w:ind w:left="0" w:firstLine="0"/>
            <w:jc w:val="both"/>
            <w:rPr>
              <w:rFonts w:ascii="Times New Roman" w:eastAsiaTheme="minorEastAsia" w:hAnsi="Times New Roman" w:cs="Times New Roman"/>
              <w:b w:val="0"/>
              <w:bCs w:val="0"/>
              <w:noProof/>
              <w:sz w:val="24"/>
              <w:szCs w:val="24"/>
              <w:lang w:eastAsia="lv-LV"/>
            </w:rPr>
          </w:pPr>
          <w:hyperlink w:anchor="_Toc51157962" w:history="1">
            <w:r w:rsidR="006C58BF" w:rsidRPr="00740824">
              <w:rPr>
                <w:rStyle w:val="Hyperlink"/>
                <w:rFonts w:ascii="Times New Roman" w:hAnsi="Times New Roman" w:cs="Times New Roman"/>
                <w:noProof/>
                <w:color w:val="auto"/>
                <w:sz w:val="24"/>
                <w:szCs w:val="24"/>
              </w:rPr>
              <w:t>5. Ikdienas dekontaminācija – klīnikas telpas un aprīkojums</w:t>
            </w:r>
            <w:r w:rsidR="006C58BF" w:rsidRPr="00740824">
              <w:rPr>
                <w:rFonts w:ascii="Times New Roman" w:hAnsi="Times New Roman" w:cs="Times New Roman"/>
                <w:noProof/>
                <w:webHidden/>
                <w:sz w:val="24"/>
                <w:szCs w:val="24"/>
              </w:rPr>
              <w:tab/>
            </w:r>
            <w:r w:rsidR="006C58BF" w:rsidRPr="00740824">
              <w:rPr>
                <w:rFonts w:ascii="Times New Roman" w:hAnsi="Times New Roman" w:cs="Times New Roman"/>
                <w:noProof/>
                <w:webHidden/>
                <w:sz w:val="24"/>
                <w:szCs w:val="24"/>
              </w:rPr>
              <w:fldChar w:fldCharType="begin"/>
            </w:r>
            <w:r w:rsidR="006C58BF" w:rsidRPr="00740824">
              <w:rPr>
                <w:rFonts w:ascii="Times New Roman" w:hAnsi="Times New Roman" w:cs="Times New Roman"/>
                <w:noProof/>
                <w:webHidden/>
                <w:sz w:val="24"/>
                <w:szCs w:val="24"/>
              </w:rPr>
              <w:instrText xml:space="preserve"> PAGEREF _Toc51157962 \h </w:instrText>
            </w:r>
            <w:r w:rsidR="006C58BF" w:rsidRPr="00740824">
              <w:rPr>
                <w:rFonts w:ascii="Times New Roman" w:hAnsi="Times New Roman" w:cs="Times New Roman"/>
                <w:noProof/>
                <w:webHidden/>
                <w:sz w:val="24"/>
                <w:szCs w:val="24"/>
              </w:rPr>
            </w:r>
            <w:r w:rsidR="006C58BF" w:rsidRPr="0074082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34</w:t>
            </w:r>
            <w:r w:rsidR="006C58BF" w:rsidRPr="00740824">
              <w:rPr>
                <w:rFonts w:ascii="Times New Roman" w:hAnsi="Times New Roman" w:cs="Times New Roman"/>
                <w:noProof/>
                <w:webHidden/>
                <w:sz w:val="24"/>
                <w:szCs w:val="24"/>
              </w:rPr>
              <w:fldChar w:fldCharType="end"/>
            </w:r>
          </w:hyperlink>
        </w:p>
        <w:p w14:paraId="17E8ED12" w14:textId="1F7B062F" w:rsidR="006C58BF" w:rsidRPr="00F01391" w:rsidRDefault="00F13DB4" w:rsidP="00F01391">
          <w:pPr>
            <w:pStyle w:val="TOC2"/>
            <w:tabs>
              <w:tab w:val="right" w:leader="dot" w:pos="9065"/>
            </w:tabs>
            <w:spacing w:before="0"/>
            <w:ind w:left="284"/>
            <w:jc w:val="both"/>
            <w:rPr>
              <w:rFonts w:ascii="Times New Roman" w:eastAsiaTheme="minorEastAsia" w:hAnsi="Times New Roman" w:cs="Times New Roman"/>
              <w:b w:val="0"/>
              <w:bCs w:val="0"/>
              <w:i w:val="0"/>
              <w:iCs/>
              <w:noProof/>
              <w:sz w:val="24"/>
              <w:szCs w:val="24"/>
              <w:lang w:eastAsia="lv-LV"/>
            </w:rPr>
          </w:pPr>
          <w:hyperlink w:anchor="_Toc51157963" w:history="1">
            <w:r w:rsidR="006C58BF" w:rsidRPr="00F01391">
              <w:rPr>
                <w:rStyle w:val="Hyperlink"/>
                <w:rFonts w:ascii="Times New Roman" w:hAnsi="Times New Roman" w:cs="Times New Roman"/>
                <w:b w:val="0"/>
                <w:bCs w:val="0"/>
                <w:i w:val="0"/>
                <w:iCs/>
                <w:noProof/>
                <w:color w:val="auto"/>
                <w:sz w:val="24"/>
                <w:szCs w:val="24"/>
              </w:rPr>
              <w:t>5.1. Ierīču, aprīkojuma un personisko priekšmetu dekontaminācija</w:t>
            </w:r>
            <w:r w:rsidR="006C58BF" w:rsidRPr="00F01391">
              <w:rPr>
                <w:rFonts w:ascii="Times New Roman" w:hAnsi="Times New Roman" w:cs="Times New Roman"/>
                <w:b w:val="0"/>
                <w:bCs w:val="0"/>
                <w:i w:val="0"/>
                <w:iCs/>
                <w:noProof/>
                <w:webHidden/>
                <w:sz w:val="24"/>
                <w:szCs w:val="24"/>
              </w:rPr>
              <w:tab/>
            </w:r>
            <w:r w:rsidR="006C58BF" w:rsidRPr="00F01391">
              <w:rPr>
                <w:rFonts w:ascii="Times New Roman" w:hAnsi="Times New Roman" w:cs="Times New Roman"/>
                <w:b w:val="0"/>
                <w:bCs w:val="0"/>
                <w:i w:val="0"/>
                <w:iCs/>
                <w:noProof/>
                <w:webHidden/>
                <w:sz w:val="24"/>
                <w:szCs w:val="24"/>
              </w:rPr>
              <w:fldChar w:fldCharType="begin"/>
            </w:r>
            <w:r w:rsidR="006C58BF" w:rsidRPr="00F01391">
              <w:rPr>
                <w:rFonts w:ascii="Times New Roman" w:hAnsi="Times New Roman" w:cs="Times New Roman"/>
                <w:b w:val="0"/>
                <w:bCs w:val="0"/>
                <w:i w:val="0"/>
                <w:iCs/>
                <w:noProof/>
                <w:webHidden/>
                <w:sz w:val="24"/>
                <w:szCs w:val="24"/>
              </w:rPr>
              <w:instrText xml:space="preserve"> PAGEREF _Toc51157963 \h </w:instrText>
            </w:r>
            <w:r w:rsidR="006C58BF" w:rsidRPr="00F01391">
              <w:rPr>
                <w:rFonts w:ascii="Times New Roman" w:hAnsi="Times New Roman" w:cs="Times New Roman"/>
                <w:b w:val="0"/>
                <w:bCs w:val="0"/>
                <w:i w:val="0"/>
                <w:iCs/>
                <w:noProof/>
                <w:webHidden/>
                <w:sz w:val="24"/>
                <w:szCs w:val="24"/>
              </w:rPr>
            </w:r>
            <w:r w:rsidR="006C58BF" w:rsidRPr="00F01391">
              <w:rPr>
                <w:rFonts w:ascii="Times New Roman" w:hAnsi="Times New Roman" w:cs="Times New Roman"/>
                <w:b w:val="0"/>
                <w:bCs w:val="0"/>
                <w:i w:val="0"/>
                <w:iCs/>
                <w:noProof/>
                <w:webHidden/>
                <w:sz w:val="24"/>
                <w:szCs w:val="24"/>
              </w:rPr>
              <w:fldChar w:fldCharType="separate"/>
            </w:r>
            <w:r>
              <w:rPr>
                <w:rFonts w:ascii="Times New Roman" w:hAnsi="Times New Roman" w:cs="Times New Roman"/>
                <w:b w:val="0"/>
                <w:bCs w:val="0"/>
                <w:i w:val="0"/>
                <w:iCs/>
                <w:noProof/>
                <w:webHidden/>
                <w:sz w:val="24"/>
                <w:szCs w:val="24"/>
              </w:rPr>
              <w:t>34</w:t>
            </w:r>
            <w:r w:rsidR="006C58BF" w:rsidRPr="00F01391">
              <w:rPr>
                <w:rFonts w:ascii="Times New Roman" w:hAnsi="Times New Roman" w:cs="Times New Roman"/>
                <w:b w:val="0"/>
                <w:bCs w:val="0"/>
                <w:i w:val="0"/>
                <w:iCs/>
                <w:noProof/>
                <w:webHidden/>
                <w:sz w:val="24"/>
                <w:szCs w:val="24"/>
              </w:rPr>
              <w:fldChar w:fldCharType="end"/>
            </w:r>
          </w:hyperlink>
        </w:p>
        <w:p w14:paraId="5DDB7D5D" w14:textId="6F7B3A29" w:rsidR="006C58BF" w:rsidRPr="00F01391" w:rsidRDefault="00F13DB4" w:rsidP="00F01391">
          <w:pPr>
            <w:pStyle w:val="TOC2"/>
            <w:tabs>
              <w:tab w:val="right" w:leader="dot" w:pos="9065"/>
            </w:tabs>
            <w:spacing w:before="0"/>
            <w:ind w:left="709"/>
            <w:jc w:val="both"/>
            <w:rPr>
              <w:rFonts w:ascii="Times New Roman" w:eastAsiaTheme="minorEastAsia" w:hAnsi="Times New Roman" w:cs="Times New Roman"/>
              <w:b w:val="0"/>
              <w:bCs w:val="0"/>
              <w:i w:val="0"/>
              <w:iCs/>
              <w:noProof/>
              <w:sz w:val="24"/>
              <w:szCs w:val="24"/>
              <w:lang w:eastAsia="lv-LV"/>
            </w:rPr>
          </w:pPr>
          <w:hyperlink w:anchor="_Toc51157964" w:history="1">
            <w:r w:rsidR="006C58BF" w:rsidRPr="00F01391">
              <w:rPr>
                <w:rStyle w:val="Hyperlink"/>
                <w:rFonts w:ascii="Times New Roman" w:hAnsi="Times New Roman" w:cs="Times New Roman"/>
                <w:b w:val="0"/>
                <w:bCs w:val="0"/>
                <w:i w:val="0"/>
                <w:iCs/>
                <w:noProof/>
                <w:color w:val="auto"/>
                <w:sz w:val="24"/>
                <w:szCs w:val="24"/>
              </w:rPr>
              <w:t>5.1.1. Ierīces un aprīkojums</w:t>
            </w:r>
            <w:r w:rsidR="006C58BF" w:rsidRPr="00F01391">
              <w:rPr>
                <w:rFonts w:ascii="Times New Roman" w:hAnsi="Times New Roman" w:cs="Times New Roman"/>
                <w:b w:val="0"/>
                <w:bCs w:val="0"/>
                <w:i w:val="0"/>
                <w:iCs/>
                <w:noProof/>
                <w:webHidden/>
                <w:sz w:val="24"/>
                <w:szCs w:val="24"/>
              </w:rPr>
              <w:tab/>
            </w:r>
            <w:r w:rsidR="006C58BF" w:rsidRPr="00F01391">
              <w:rPr>
                <w:rFonts w:ascii="Times New Roman" w:hAnsi="Times New Roman" w:cs="Times New Roman"/>
                <w:b w:val="0"/>
                <w:bCs w:val="0"/>
                <w:i w:val="0"/>
                <w:iCs/>
                <w:noProof/>
                <w:webHidden/>
                <w:sz w:val="24"/>
                <w:szCs w:val="24"/>
              </w:rPr>
              <w:fldChar w:fldCharType="begin"/>
            </w:r>
            <w:r w:rsidR="006C58BF" w:rsidRPr="00F01391">
              <w:rPr>
                <w:rFonts w:ascii="Times New Roman" w:hAnsi="Times New Roman" w:cs="Times New Roman"/>
                <w:b w:val="0"/>
                <w:bCs w:val="0"/>
                <w:i w:val="0"/>
                <w:iCs/>
                <w:noProof/>
                <w:webHidden/>
                <w:sz w:val="24"/>
                <w:szCs w:val="24"/>
              </w:rPr>
              <w:instrText xml:space="preserve"> PAGEREF _Toc51157964 \h </w:instrText>
            </w:r>
            <w:r w:rsidR="006C58BF" w:rsidRPr="00F01391">
              <w:rPr>
                <w:rFonts w:ascii="Times New Roman" w:hAnsi="Times New Roman" w:cs="Times New Roman"/>
                <w:b w:val="0"/>
                <w:bCs w:val="0"/>
                <w:i w:val="0"/>
                <w:iCs/>
                <w:noProof/>
                <w:webHidden/>
                <w:sz w:val="24"/>
                <w:szCs w:val="24"/>
              </w:rPr>
            </w:r>
            <w:r w:rsidR="006C58BF" w:rsidRPr="00F01391">
              <w:rPr>
                <w:rFonts w:ascii="Times New Roman" w:hAnsi="Times New Roman" w:cs="Times New Roman"/>
                <w:b w:val="0"/>
                <w:bCs w:val="0"/>
                <w:i w:val="0"/>
                <w:iCs/>
                <w:noProof/>
                <w:webHidden/>
                <w:sz w:val="24"/>
                <w:szCs w:val="24"/>
              </w:rPr>
              <w:fldChar w:fldCharType="separate"/>
            </w:r>
            <w:r>
              <w:rPr>
                <w:rFonts w:ascii="Times New Roman" w:hAnsi="Times New Roman" w:cs="Times New Roman"/>
                <w:b w:val="0"/>
                <w:bCs w:val="0"/>
                <w:i w:val="0"/>
                <w:iCs/>
                <w:noProof/>
                <w:webHidden/>
                <w:sz w:val="24"/>
                <w:szCs w:val="24"/>
              </w:rPr>
              <w:t>34</w:t>
            </w:r>
            <w:r w:rsidR="006C58BF" w:rsidRPr="00F01391">
              <w:rPr>
                <w:rFonts w:ascii="Times New Roman" w:hAnsi="Times New Roman" w:cs="Times New Roman"/>
                <w:b w:val="0"/>
                <w:bCs w:val="0"/>
                <w:i w:val="0"/>
                <w:iCs/>
                <w:noProof/>
                <w:webHidden/>
                <w:sz w:val="24"/>
                <w:szCs w:val="24"/>
              </w:rPr>
              <w:fldChar w:fldCharType="end"/>
            </w:r>
          </w:hyperlink>
        </w:p>
        <w:p w14:paraId="486550F8" w14:textId="2C117F35" w:rsidR="006C58BF" w:rsidRPr="00F01391" w:rsidRDefault="00F13DB4" w:rsidP="00F01391">
          <w:pPr>
            <w:pStyle w:val="TOC2"/>
            <w:tabs>
              <w:tab w:val="right" w:leader="dot" w:pos="9065"/>
            </w:tabs>
            <w:spacing w:before="0"/>
            <w:ind w:left="709"/>
            <w:jc w:val="both"/>
            <w:rPr>
              <w:rFonts w:ascii="Times New Roman" w:eastAsiaTheme="minorEastAsia" w:hAnsi="Times New Roman" w:cs="Times New Roman"/>
              <w:b w:val="0"/>
              <w:bCs w:val="0"/>
              <w:i w:val="0"/>
              <w:iCs/>
              <w:noProof/>
              <w:sz w:val="24"/>
              <w:szCs w:val="24"/>
              <w:lang w:eastAsia="lv-LV"/>
            </w:rPr>
          </w:pPr>
          <w:hyperlink w:anchor="_Toc51157965" w:history="1">
            <w:r w:rsidR="006C58BF" w:rsidRPr="00F01391">
              <w:rPr>
                <w:rStyle w:val="Hyperlink"/>
                <w:rFonts w:ascii="Times New Roman" w:hAnsi="Times New Roman" w:cs="Times New Roman"/>
                <w:b w:val="0"/>
                <w:bCs w:val="0"/>
                <w:i w:val="0"/>
                <w:iCs/>
                <w:noProof/>
                <w:color w:val="auto"/>
                <w:sz w:val="24"/>
                <w:szCs w:val="24"/>
              </w:rPr>
              <w:t>5.1.2. Personiskie priekšmetis</w:t>
            </w:r>
            <w:r w:rsidR="006C58BF" w:rsidRPr="00F01391">
              <w:rPr>
                <w:rFonts w:ascii="Times New Roman" w:hAnsi="Times New Roman" w:cs="Times New Roman"/>
                <w:b w:val="0"/>
                <w:bCs w:val="0"/>
                <w:i w:val="0"/>
                <w:iCs/>
                <w:noProof/>
                <w:webHidden/>
                <w:sz w:val="24"/>
                <w:szCs w:val="24"/>
              </w:rPr>
              <w:tab/>
            </w:r>
            <w:r w:rsidR="006C58BF" w:rsidRPr="00F01391">
              <w:rPr>
                <w:rFonts w:ascii="Times New Roman" w:hAnsi="Times New Roman" w:cs="Times New Roman"/>
                <w:b w:val="0"/>
                <w:bCs w:val="0"/>
                <w:i w:val="0"/>
                <w:iCs/>
                <w:noProof/>
                <w:webHidden/>
                <w:sz w:val="24"/>
                <w:szCs w:val="24"/>
              </w:rPr>
              <w:fldChar w:fldCharType="begin"/>
            </w:r>
            <w:r w:rsidR="006C58BF" w:rsidRPr="00F01391">
              <w:rPr>
                <w:rFonts w:ascii="Times New Roman" w:hAnsi="Times New Roman" w:cs="Times New Roman"/>
                <w:b w:val="0"/>
                <w:bCs w:val="0"/>
                <w:i w:val="0"/>
                <w:iCs/>
                <w:noProof/>
                <w:webHidden/>
                <w:sz w:val="24"/>
                <w:szCs w:val="24"/>
              </w:rPr>
              <w:instrText xml:space="preserve"> PAGEREF _Toc51157965 \h </w:instrText>
            </w:r>
            <w:r w:rsidR="006C58BF" w:rsidRPr="00F01391">
              <w:rPr>
                <w:rFonts w:ascii="Times New Roman" w:hAnsi="Times New Roman" w:cs="Times New Roman"/>
                <w:b w:val="0"/>
                <w:bCs w:val="0"/>
                <w:i w:val="0"/>
                <w:iCs/>
                <w:noProof/>
                <w:webHidden/>
                <w:sz w:val="24"/>
                <w:szCs w:val="24"/>
              </w:rPr>
            </w:r>
            <w:r w:rsidR="006C58BF" w:rsidRPr="00F01391">
              <w:rPr>
                <w:rFonts w:ascii="Times New Roman" w:hAnsi="Times New Roman" w:cs="Times New Roman"/>
                <w:b w:val="0"/>
                <w:bCs w:val="0"/>
                <w:i w:val="0"/>
                <w:iCs/>
                <w:noProof/>
                <w:webHidden/>
                <w:sz w:val="24"/>
                <w:szCs w:val="24"/>
              </w:rPr>
              <w:fldChar w:fldCharType="separate"/>
            </w:r>
            <w:r>
              <w:rPr>
                <w:rFonts w:ascii="Times New Roman" w:hAnsi="Times New Roman" w:cs="Times New Roman"/>
                <w:b w:val="0"/>
                <w:bCs w:val="0"/>
                <w:i w:val="0"/>
                <w:iCs/>
                <w:noProof/>
                <w:webHidden/>
                <w:sz w:val="24"/>
                <w:szCs w:val="24"/>
              </w:rPr>
              <w:t>35</w:t>
            </w:r>
            <w:r w:rsidR="006C58BF" w:rsidRPr="00F01391">
              <w:rPr>
                <w:rFonts w:ascii="Times New Roman" w:hAnsi="Times New Roman" w:cs="Times New Roman"/>
                <w:b w:val="0"/>
                <w:bCs w:val="0"/>
                <w:i w:val="0"/>
                <w:iCs/>
                <w:noProof/>
                <w:webHidden/>
                <w:sz w:val="24"/>
                <w:szCs w:val="24"/>
              </w:rPr>
              <w:fldChar w:fldCharType="end"/>
            </w:r>
          </w:hyperlink>
        </w:p>
        <w:p w14:paraId="71E0216B" w14:textId="777576E6" w:rsidR="006C58BF" w:rsidRPr="00F01391" w:rsidRDefault="00F13DB4" w:rsidP="00F01391">
          <w:pPr>
            <w:pStyle w:val="TOC2"/>
            <w:tabs>
              <w:tab w:val="right" w:leader="dot" w:pos="9065"/>
            </w:tabs>
            <w:spacing w:before="0"/>
            <w:ind w:left="709"/>
            <w:jc w:val="both"/>
            <w:rPr>
              <w:rFonts w:ascii="Times New Roman" w:eastAsiaTheme="minorEastAsia" w:hAnsi="Times New Roman" w:cs="Times New Roman"/>
              <w:b w:val="0"/>
              <w:bCs w:val="0"/>
              <w:i w:val="0"/>
              <w:iCs/>
              <w:noProof/>
              <w:sz w:val="24"/>
              <w:szCs w:val="24"/>
              <w:lang w:eastAsia="lv-LV"/>
            </w:rPr>
          </w:pPr>
          <w:hyperlink w:anchor="_Toc51157966" w:history="1">
            <w:r w:rsidR="006C58BF" w:rsidRPr="00F01391">
              <w:rPr>
                <w:rStyle w:val="Hyperlink"/>
                <w:rFonts w:ascii="Times New Roman" w:hAnsi="Times New Roman" w:cs="Times New Roman"/>
                <w:b w:val="0"/>
                <w:bCs w:val="0"/>
                <w:i w:val="0"/>
                <w:iCs/>
                <w:noProof/>
                <w:color w:val="auto"/>
                <w:sz w:val="24"/>
                <w:szCs w:val="24"/>
              </w:rPr>
              <w:t>5.1.3. Rīcība ar atkritumiem un veļu</w:t>
            </w:r>
            <w:r w:rsidR="006C58BF" w:rsidRPr="00F01391">
              <w:rPr>
                <w:rFonts w:ascii="Times New Roman" w:hAnsi="Times New Roman" w:cs="Times New Roman"/>
                <w:b w:val="0"/>
                <w:bCs w:val="0"/>
                <w:i w:val="0"/>
                <w:iCs/>
                <w:noProof/>
                <w:webHidden/>
                <w:sz w:val="24"/>
                <w:szCs w:val="24"/>
              </w:rPr>
              <w:tab/>
            </w:r>
            <w:r w:rsidR="006C58BF" w:rsidRPr="00F01391">
              <w:rPr>
                <w:rFonts w:ascii="Times New Roman" w:hAnsi="Times New Roman" w:cs="Times New Roman"/>
                <w:b w:val="0"/>
                <w:bCs w:val="0"/>
                <w:i w:val="0"/>
                <w:iCs/>
                <w:noProof/>
                <w:webHidden/>
                <w:sz w:val="24"/>
                <w:szCs w:val="24"/>
              </w:rPr>
              <w:fldChar w:fldCharType="begin"/>
            </w:r>
            <w:r w:rsidR="006C58BF" w:rsidRPr="00F01391">
              <w:rPr>
                <w:rFonts w:ascii="Times New Roman" w:hAnsi="Times New Roman" w:cs="Times New Roman"/>
                <w:b w:val="0"/>
                <w:bCs w:val="0"/>
                <w:i w:val="0"/>
                <w:iCs/>
                <w:noProof/>
                <w:webHidden/>
                <w:sz w:val="24"/>
                <w:szCs w:val="24"/>
              </w:rPr>
              <w:instrText xml:space="preserve"> PAGEREF _Toc51157966 \h </w:instrText>
            </w:r>
            <w:r w:rsidR="006C58BF" w:rsidRPr="00F01391">
              <w:rPr>
                <w:rFonts w:ascii="Times New Roman" w:hAnsi="Times New Roman" w:cs="Times New Roman"/>
                <w:b w:val="0"/>
                <w:bCs w:val="0"/>
                <w:i w:val="0"/>
                <w:iCs/>
                <w:noProof/>
                <w:webHidden/>
                <w:sz w:val="24"/>
                <w:szCs w:val="24"/>
              </w:rPr>
            </w:r>
            <w:r w:rsidR="006C58BF" w:rsidRPr="00F01391">
              <w:rPr>
                <w:rFonts w:ascii="Times New Roman" w:hAnsi="Times New Roman" w:cs="Times New Roman"/>
                <w:b w:val="0"/>
                <w:bCs w:val="0"/>
                <w:i w:val="0"/>
                <w:iCs/>
                <w:noProof/>
                <w:webHidden/>
                <w:sz w:val="24"/>
                <w:szCs w:val="24"/>
              </w:rPr>
              <w:fldChar w:fldCharType="separate"/>
            </w:r>
            <w:r>
              <w:rPr>
                <w:rFonts w:ascii="Times New Roman" w:hAnsi="Times New Roman" w:cs="Times New Roman"/>
                <w:b w:val="0"/>
                <w:bCs w:val="0"/>
                <w:i w:val="0"/>
                <w:iCs/>
                <w:noProof/>
                <w:webHidden/>
                <w:sz w:val="24"/>
                <w:szCs w:val="24"/>
              </w:rPr>
              <w:t>35</w:t>
            </w:r>
            <w:r w:rsidR="006C58BF" w:rsidRPr="00F01391">
              <w:rPr>
                <w:rFonts w:ascii="Times New Roman" w:hAnsi="Times New Roman" w:cs="Times New Roman"/>
                <w:b w:val="0"/>
                <w:bCs w:val="0"/>
                <w:i w:val="0"/>
                <w:iCs/>
                <w:noProof/>
                <w:webHidden/>
                <w:sz w:val="24"/>
                <w:szCs w:val="24"/>
              </w:rPr>
              <w:fldChar w:fldCharType="end"/>
            </w:r>
          </w:hyperlink>
        </w:p>
        <w:p w14:paraId="3E6EF238" w14:textId="15690D29" w:rsidR="006C58BF" w:rsidRPr="00F01391" w:rsidRDefault="00F13DB4" w:rsidP="00F01391">
          <w:pPr>
            <w:pStyle w:val="TOC2"/>
            <w:tabs>
              <w:tab w:val="right" w:leader="dot" w:pos="9065"/>
            </w:tabs>
            <w:spacing w:before="0"/>
            <w:ind w:left="284"/>
            <w:jc w:val="both"/>
            <w:rPr>
              <w:rFonts w:ascii="Times New Roman" w:eastAsiaTheme="minorEastAsia" w:hAnsi="Times New Roman" w:cs="Times New Roman"/>
              <w:b w:val="0"/>
              <w:bCs w:val="0"/>
              <w:i w:val="0"/>
              <w:iCs/>
              <w:noProof/>
              <w:sz w:val="24"/>
              <w:szCs w:val="24"/>
              <w:lang w:eastAsia="lv-LV"/>
            </w:rPr>
          </w:pPr>
          <w:hyperlink w:anchor="_Toc51157967" w:history="1">
            <w:r w:rsidR="006C58BF" w:rsidRPr="00F01391">
              <w:rPr>
                <w:rStyle w:val="Hyperlink"/>
                <w:rFonts w:ascii="Times New Roman" w:hAnsi="Times New Roman" w:cs="Times New Roman"/>
                <w:b w:val="0"/>
                <w:bCs w:val="0"/>
                <w:i w:val="0"/>
                <w:iCs/>
                <w:noProof/>
                <w:color w:val="auto"/>
                <w:sz w:val="24"/>
                <w:szCs w:val="24"/>
              </w:rPr>
              <w:t>5.2. Ikdienas tīrīšana</w:t>
            </w:r>
            <w:r w:rsidR="006C58BF" w:rsidRPr="00F01391">
              <w:rPr>
                <w:rFonts w:ascii="Times New Roman" w:hAnsi="Times New Roman" w:cs="Times New Roman"/>
                <w:b w:val="0"/>
                <w:bCs w:val="0"/>
                <w:i w:val="0"/>
                <w:iCs/>
                <w:noProof/>
                <w:webHidden/>
                <w:sz w:val="24"/>
                <w:szCs w:val="24"/>
              </w:rPr>
              <w:tab/>
            </w:r>
            <w:r w:rsidR="006C58BF" w:rsidRPr="00F01391">
              <w:rPr>
                <w:rFonts w:ascii="Times New Roman" w:hAnsi="Times New Roman" w:cs="Times New Roman"/>
                <w:b w:val="0"/>
                <w:bCs w:val="0"/>
                <w:i w:val="0"/>
                <w:iCs/>
                <w:noProof/>
                <w:webHidden/>
                <w:sz w:val="24"/>
                <w:szCs w:val="24"/>
              </w:rPr>
              <w:fldChar w:fldCharType="begin"/>
            </w:r>
            <w:r w:rsidR="006C58BF" w:rsidRPr="00F01391">
              <w:rPr>
                <w:rFonts w:ascii="Times New Roman" w:hAnsi="Times New Roman" w:cs="Times New Roman"/>
                <w:b w:val="0"/>
                <w:bCs w:val="0"/>
                <w:i w:val="0"/>
                <w:iCs/>
                <w:noProof/>
                <w:webHidden/>
                <w:sz w:val="24"/>
                <w:szCs w:val="24"/>
              </w:rPr>
              <w:instrText xml:space="preserve"> PAGEREF _Toc51157967 \h </w:instrText>
            </w:r>
            <w:r w:rsidR="006C58BF" w:rsidRPr="00F01391">
              <w:rPr>
                <w:rFonts w:ascii="Times New Roman" w:hAnsi="Times New Roman" w:cs="Times New Roman"/>
                <w:b w:val="0"/>
                <w:bCs w:val="0"/>
                <w:i w:val="0"/>
                <w:iCs/>
                <w:noProof/>
                <w:webHidden/>
                <w:sz w:val="24"/>
                <w:szCs w:val="24"/>
              </w:rPr>
            </w:r>
            <w:r w:rsidR="006C58BF" w:rsidRPr="00F01391">
              <w:rPr>
                <w:rFonts w:ascii="Times New Roman" w:hAnsi="Times New Roman" w:cs="Times New Roman"/>
                <w:b w:val="0"/>
                <w:bCs w:val="0"/>
                <w:i w:val="0"/>
                <w:iCs/>
                <w:noProof/>
                <w:webHidden/>
                <w:sz w:val="24"/>
                <w:szCs w:val="24"/>
              </w:rPr>
              <w:fldChar w:fldCharType="separate"/>
            </w:r>
            <w:r>
              <w:rPr>
                <w:rFonts w:ascii="Times New Roman" w:hAnsi="Times New Roman" w:cs="Times New Roman"/>
                <w:b w:val="0"/>
                <w:bCs w:val="0"/>
                <w:i w:val="0"/>
                <w:iCs/>
                <w:noProof/>
                <w:webHidden/>
                <w:sz w:val="24"/>
                <w:szCs w:val="24"/>
              </w:rPr>
              <w:t>36</w:t>
            </w:r>
            <w:r w:rsidR="006C58BF" w:rsidRPr="00F01391">
              <w:rPr>
                <w:rFonts w:ascii="Times New Roman" w:hAnsi="Times New Roman" w:cs="Times New Roman"/>
                <w:b w:val="0"/>
                <w:bCs w:val="0"/>
                <w:i w:val="0"/>
                <w:iCs/>
                <w:noProof/>
                <w:webHidden/>
                <w:sz w:val="24"/>
                <w:szCs w:val="24"/>
              </w:rPr>
              <w:fldChar w:fldCharType="end"/>
            </w:r>
          </w:hyperlink>
        </w:p>
        <w:p w14:paraId="414F1AFF" w14:textId="2696AAC8" w:rsidR="006C58BF" w:rsidRPr="00F01391" w:rsidRDefault="00F13DB4" w:rsidP="00F01391">
          <w:pPr>
            <w:pStyle w:val="TOC2"/>
            <w:tabs>
              <w:tab w:val="right" w:leader="dot" w:pos="9065"/>
            </w:tabs>
            <w:spacing w:before="0"/>
            <w:ind w:left="709"/>
            <w:jc w:val="both"/>
            <w:rPr>
              <w:rFonts w:ascii="Times New Roman" w:eastAsiaTheme="minorEastAsia" w:hAnsi="Times New Roman" w:cs="Times New Roman"/>
              <w:b w:val="0"/>
              <w:bCs w:val="0"/>
              <w:i w:val="0"/>
              <w:iCs/>
              <w:noProof/>
              <w:sz w:val="24"/>
              <w:szCs w:val="24"/>
              <w:lang w:eastAsia="lv-LV"/>
            </w:rPr>
          </w:pPr>
          <w:hyperlink w:anchor="_Toc51157968" w:history="1">
            <w:r w:rsidR="006C58BF" w:rsidRPr="00F01391">
              <w:rPr>
                <w:rStyle w:val="Hyperlink"/>
                <w:rFonts w:ascii="Times New Roman" w:hAnsi="Times New Roman" w:cs="Times New Roman"/>
                <w:b w:val="0"/>
                <w:bCs w:val="0"/>
                <w:i w:val="0"/>
                <w:iCs/>
                <w:noProof/>
                <w:color w:val="auto"/>
                <w:sz w:val="24"/>
                <w:szCs w:val="24"/>
              </w:rPr>
              <w:t>5.2.1. Ikdienas tīrīšana</w:t>
            </w:r>
            <w:r w:rsidR="006C58BF" w:rsidRPr="00F01391">
              <w:rPr>
                <w:rFonts w:ascii="Times New Roman" w:hAnsi="Times New Roman" w:cs="Times New Roman"/>
                <w:b w:val="0"/>
                <w:bCs w:val="0"/>
                <w:i w:val="0"/>
                <w:iCs/>
                <w:noProof/>
                <w:webHidden/>
                <w:sz w:val="24"/>
                <w:szCs w:val="24"/>
              </w:rPr>
              <w:tab/>
            </w:r>
            <w:r w:rsidR="006C58BF" w:rsidRPr="00F01391">
              <w:rPr>
                <w:rFonts w:ascii="Times New Roman" w:hAnsi="Times New Roman" w:cs="Times New Roman"/>
                <w:b w:val="0"/>
                <w:bCs w:val="0"/>
                <w:i w:val="0"/>
                <w:iCs/>
                <w:noProof/>
                <w:webHidden/>
                <w:sz w:val="24"/>
                <w:szCs w:val="24"/>
              </w:rPr>
              <w:fldChar w:fldCharType="begin"/>
            </w:r>
            <w:r w:rsidR="006C58BF" w:rsidRPr="00F01391">
              <w:rPr>
                <w:rFonts w:ascii="Times New Roman" w:hAnsi="Times New Roman" w:cs="Times New Roman"/>
                <w:b w:val="0"/>
                <w:bCs w:val="0"/>
                <w:i w:val="0"/>
                <w:iCs/>
                <w:noProof/>
                <w:webHidden/>
                <w:sz w:val="24"/>
                <w:szCs w:val="24"/>
              </w:rPr>
              <w:instrText xml:space="preserve"> PAGEREF _Toc51157968 \h </w:instrText>
            </w:r>
            <w:r w:rsidR="006C58BF" w:rsidRPr="00F01391">
              <w:rPr>
                <w:rFonts w:ascii="Times New Roman" w:hAnsi="Times New Roman" w:cs="Times New Roman"/>
                <w:b w:val="0"/>
                <w:bCs w:val="0"/>
                <w:i w:val="0"/>
                <w:iCs/>
                <w:noProof/>
                <w:webHidden/>
                <w:sz w:val="24"/>
                <w:szCs w:val="24"/>
              </w:rPr>
            </w:r>
            <w:r w:rsidR="006C58BF" w:rsidRPr="00F01391">
              <w:rPr>
                <w:rFonts w:ascii="Times New Roman" w:hAnsi="Times New Roman" w:cs="Times New Roman"/>
                <w:b w:val="0"/>
                <w:bCs w:val="0"/>
                <w:i w:val="0"/>
                <w:iCs/>
                <w:noProof/>
                <w:webHidden/>
                <w:sz w:val="24"/>
                <w:szCs w:val="24"/>
              </w:rPr>
              <w:fldChar w:fldCharType="separate"/>
            </w:r>
            <w:r>
              <w:rPr>
                <w:rFonts w:ascii="Times New Roman" w:hAnsi="Times New Roman" w:cs="Times New Roman"/>
                <w:b w:val="0"/>
                <w:bCs w:val="0"/>
                <w:i w:val="0"/>
                <w:iCs/>
                <w:noProof/>
                <w:webHidden/>
                <w:sz w:val="24"/>
                <w:szCs w:val="24"/>
              </w:rPr>
              <w:t>38</w:t>
            </w:r>
            <w:r w:rsidR="006C58BF" w:rsidRPr="00F01391">
              <w:rPr>
                <w:rFonts w:ascii="Times New Roman" w:hAnsi="Times New Roman" w:cs="Times New Roman"/>
                <w:b w:val="0"/>
                <w:bCs w:val="0"/>
                <w:i w:val="0"/>
                <w:iCs/>
                <w:noProof/>
                <w:webHidden/>
                <w:sz w:val="24"/>
                <w:szCs w:val="24"/>
              </w:rPr>
              <w:fldChar w:fldCharType="end"/>
            </w:r>
          </w:hyperlink>
        </w:p>
        <w:p w14:paraId="12CB7B83" w14:textId="5851E69A" w:rsidR="006C58BF" w:rsidRPr="00F01391" w:rsidRDefault="00F13DB4" w:rsidP="00F01391">
          <w:pPr>
            <w:pStyle w:val="TOC2"/>
            <w:tabs>
              <w:tab w:val="right" w:leader="dot" w:pos="9065"/>
            </w:tabs>
            <w:spacing w:before="0"/>
            <w:ind w:left="709"/>
            <w:jc w:val="both"/>
            <w:rPr>
              <w:rStyle w:val="Hyperlink"/>
              <w:rFonts w:ascii="Times New Roman" w:hAnsi="Times New Roman" w:cs="Times New Roman"/>
              <w:b w:val="0"/>
              <w:bCs w:val="0"/>
              <w:i w:val="0"/>
              <w:iCs/>
              <w:noProof/>
              <w:color w:val="auto"/>
              <w:sz w:val="24"/>
              <w:szCs w:val="24"/>
            </w:rPr>
          </w:pPr>
          <w:hyperlink w:anchor="_Toc51157969" w:history="1">
            <w:r w:rsidR="006C58BF" w:rsidRPr="00F01391">
              <w:rPr>
                <w:rStyle w:val="Hyperlink"/>
                <w:rFonts w:ascii="Times New Roman" w:hAnsi="Times New Roman" w:cs="Times New Roman"/>
                <w:b w:val="0"/>
                <w:bCs w:val="0"/>
                <w:i w:val="0"/>
                <w:iCs/>
                <w:noProof/>
                <w:color w:val="auto"/>
                <w:sz w:val="24"/>
                <w:szCs w:val="24"/>
              </w:rPr>
              <w:t>5.2.2. Dezinfekcija</w:t>
            </w:r>
            <w:r w:rsidR="006C58BF" w:rsidRPr="00F01391">
              <w:rPr>
                <w:rFonts w:ascii="Times New Roman" w:hAnsi="Times New Roman" w:cs="Times New Roman"/>
                <w:b w:val="0"/>
                <w:bCs w:val="0"/>
                <w:i w:val="0"/>
                <w:iCs/>
                <w:noProof/>
                <w:webHidden/>
                <w:sz w:val="24"/>
                <w:szCs w:val="24"/>
              </w:rPr>
              <w:tab/>
            </w:r>
            <w:r w:rsidR="006C58BF" w:rsidRPr="00F01391">
              <w:rPr>
                <w:rFonts w:ascii="Times New Roman" w:hAnsi="Times New Roman" w:cs="Times New Roman"/>
                <w:b w:val="0"/>
                <w:bCs w:val="0"/>
                <w:i w:val="0"/>
                <w:iCs/>
                <w:noProof/>
                <w:webHidden/>
                <w:sz w:val="24"/>
                <w:szCs w:val="24"/>
              </w:rPr>
              <w:fldChar w:fldCharType="begin"/>
            </w:r>
            <w:r w:rsidR="006C58BF" w:rsidRPr="00F01391">
              <w:rPr>
                <w:rFonts w:ascii="Times New Roman" w:hAnsi="Times New Roman" w:cs="Times New Roman"/>
                <w:b w:val="0"/>
                <w:bCs w:val="0"/>
                <w:i w:val="0"/>
                <w:iCs/>
                <w:noProof/>
                <w:webHidden/>
                <w:sz w:val="24"/>
                <w:szCs w:val="24"/>
              </w:rPr>
              <w:instrText xml:space="preserve"> PAGEREF _Toc51157969 \h </w:instrText>
            </w:r>
            <w:r w:rsidR="006C58BF" w:rsidRPr="00F01391">
              <w:rPr>
                <w:rFonts w:ascii="Times New Roman" w:hAnsi="Times New Roman" w:cs="Times New Roman"/>
                <w:b w:val="0"/>
                <w:bCs w:val="0"/>
                <w:i w:val="0"/>
                <w:iCs/>
                <w:noProof/>
                <w:webHidden/>
                <w:sz w:val="24"/>
                <w:szCs w:val="24"/>
              </w:rPr>
            </w:r>
            <w:r w:rsidR="006C58BF" w:rsidRPr="00F01391">
              <w:rPr>
                <w:rFonts w:ascii="Times New Roman" w:hAnsi="Times New Roman" w:cs="Times New Roman"/>
                <w:b w:val="0"/>
                <w:bCs w:val="0"/>
                <w:i w:val="0"/>
                <w:iCs/>
                <w:noProof/>
                <w:webHidden/>
                <w:sz w:val="24"/>
                <w:szCs w:val="24"/>
              </w:rPr>
              <w:fldChar w:fldCharType="separate"/>
            </w:r>
            <w:r>
              <w:rPr>
                <w:rFonts w:ascii="Times New Roman" w:hAnsi="Times New Roman" w:cs="Times New Roman"/>
                <w:b w:val="0"/>
                <w:bCs w:val="0"/>
                <w:i w:val="0"/>
                <w:iCs/>
                <w:noProof/>
                <w:webHidden/>
                <w:sz w:val="24"/>
                <w:szCs w:val="24"/>
              </w:rPr>
              <w:t>39</w:t>
            </w:r>
            <w:r w:rsidR="006C58BF" w:rsidRPr="00F01391">
              <w:rPr>
                <w:rFonts w:ascii="Times New Roman" w:hAnsi="Times New Roman" w:cs="Times New Roman"/>
                <w:b w:val="0"/>
                <w:bCs w:val="0"/>
                <w:i w:val="0"/>
                <w:iCs/>
                <w:noProof/>
                <w:webHidden/>
                <w:sz w:val="24"/>
                <w:szCs w:val="24"/>
              </w:rPr>
              <w:fldChar w:fldCharType="end"/>
            </w:r>
          </w:hyperlink>
        </w:p>
        <w:p w14:paraId="6DDA93F4" w14:textId="77777777" w:rsidR="00740824" w:rsidRPr="00740824" w:rsidRDefault="00740824" w:rsidP="006C58BF">
          <w:pPr>
            <w:pStyle w:val="TOC2"/>
            <w:tabs>
              <w:tab w:val="right" w:leader="dot" w:pos="9065"/>
            </w:tabs>
            <w:spacing w:before="0"/>
            <w:ind w:left="0"/>
            <w:jc w:val="both"/>
            <w:rPr>
              <w:rFonts w:ascii="Times New Roman" w:eastAsiaTheme="minorEastAsia" w:hAnsi="Times New Roman" w:cs="Times New Roman"/>
              <w:b w:val="0"/>
              <w:bCs w:val="0"/>
              <w:i w:val="0"/>
              <w:noProof/>
              <w:sz w:val="24"/>
              <w:szCs w:val="24"/>
              <w:lang w:eastAsia="lv-LV"/>
            </w:rPr>
          </w:pPr>
        </w:p>
        <w:p w14:paraId="234E0006" w14:textId="0FDD983D" w:rsidR="006C58BF" w:rsidRDefault="00F13DB4" w:rsidP="006C58BF">
          <w:pPr>
            <w:pStyle w:val="TOC1"/>
            <w:tabs>
              <w:tab w:val="right" w:leader="dot" w:pos="9065"/>
            </w:tabs>
            <w:spacing w:before="0"/>
            <w:ind w:left="0" w:firstLine="0"/>
            <w:jc w:val="both"/>
            <w:rPr>
              <w:rStyle w:val="Hyperlink"/>
              <w:rFonts w:ascii="Times New Roman" w:hAnsi="Times New Roman" w:cs="Times New Roman"/>
              <w:noProof/>
              <w:color w:val="auto"/>
              <w:sz w:val="24"/>
              <w:szCs w:val="24"/>
            </w:rPr>
          </w:pPr>
          <w:hyperlink w:anchor="_Toc51157970" w:history="1">
            <w:r w:rsidR="006C58BF" w:rsidRPr="00740824">
              <w:rPr>
                <w:rStyle w:val="Hyperlink"/>
                <w:rFonts w:ascii="Times New Roman" w:hAnsi="Times New Roman" w:cs="Times New Roman"/>
                <w:noProof/>
                <w:color w:val="auto"/>
                <w:sz w:val="24"/>
                <w:szCs w:val="24"/>
              </w:rPr>
              <w:t>6. Secinājumi</w:t>
            </w:r>
            <w:r w:rsidR="006C58BF" w:rsidRPr="00740824">
              <w:rPr>
                <w:rFonts w:ascii="Times New Roman" w:hAnsi="Times New Roman" w:cs="Times New Roman"/>
                <w:noProof/>
                <w:webHidden/>
                <w:sz w:val="24"/>
                <w:szCs w:val="24"/>
              </w:rPr>
              <w:tab/>
            </w:r>
            <w:r w:rsidR="006C58BF" w:rsidRPr="00740824">
              <w:rPr>
                <w:rFonts w:ascii="Times New Roman" w:hAnsi="Times New Roman" w:cs="Times New Roman"/>
                <w:noProof/>
                <w:webHidden/>
                <w:sz w:val="24"/>
                <w:szCs w:val="24"/>
              </w:rPr>
              <w:fldChar w:fldCharType="begin"/>
            </w:r>
            <w:r w:rsidR="006C58BF" w:rsidRPr="00740824">
              <w:rPr>
                <w:rFonts w:ascii="Times New Roman" w:hAnsi="Times New Roman" w:cs="Times New Roman"/>
                <w:noProof/>
                <w:webHidden/>
                <w:sz w:val="24"/>
                <w:szCs w:val="24"/>
              </w:rPr>
              <w:instrText xml:space="preserve"> PAGEREF _Toc51157970 \h </w:instrText>
            </w:r>
            <w:r w:rsidR="006C58BF" w:rsidRPr="00740824">
              <w:rPr>
                <w:rFonts w:ascii="Times New Roman" w:hAnsi="Times New Roman" w:cs="Times New Roman"/>
                <w:noProof/>
                <w:webHidden/>
                <w:sz w:val="24"/>
                <w:szCs w:val="24"/>
              </w:rPr>
            </w:r>
            <w:r w:rsidR="006C58BF" w:rsidRPr="0074082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39</w:t>
            </w:r>
            <w:r w:rsidR="006C58BF" w:rsidRPr="00740824">
              <w:rPr>
                <w:rFonts w:ascii="Times New Roman" w:hAnsi="Times New Roman" w:cs="Times New Roman"/>
                <w:noProof/>
                <w:webHidden/>
                <w:sz w:val="24"/>
                <w:szCs w:val="24"/>
              </w:rPr>
              <w:fldChar w:fldCharType="end"/>
            </w:r>
          </w:hyperlink>
        </w:p>
        <w:p w14:paraId="2062F14B" w14:textId="77777777" w:rsidR="00740824" w:rsidRPr="00740824" w:rsidRDefault="00740824" w:rsidP="006C58BF">
          <w:pPr>
            <w:pStyle w:val="TOC1"/>
            <w:tabs>
              <w:tab w:val="right" w:leader="dot" w:pos="9065"/>
            </w:tabs>
            <w:spacing w:before="0"/>
            <w:ind w:left="0" w:firstLine="0"/>
            <w:jc w:val="both"/>
            <w:rPr>
              <w:rFonts w:ascii="Times New Roman" w:eastAsiaTheme="minorEastAsia" w:hAnsi="Times New Roman" w:cs="Times New Roman"/>
              <w:b w:val="0"/>
              <w:bCs w:val="0"/>
              <w:noProof/>
              <w:sz w:val="24"/>
              <w:szCs w:val="24"/>
              <w:lang w:eastAsia="lv-LV"/>
            </w:rPr>
          </w:pPr>
        </w:p>
        <w:p w14:paraId="026398D6" w14:textId="2D2C218B" w:rsidR="006C58BF" w:rsidRDefault="00F13DB4" w:rsidP="006C58BF">
          <w:pPr>
            <w:pStyle w:val="TOC1"/>
            <w:tabs>
              <w:tab w:val="right" w:leader="dot" w:pos="9065"/>
            </w:tabs>
            <w:spacing w:before="0"/>
            <w:ind w:left="0" w:firstLine="0"/>
            <w:jc w:val="both"/>
            <w:rPr>
              <w:rStyle w:val="Hyperlink"/>
              <w:rFonts w:ascii="Times New Roman" w:hAnsi="Times New Roman" w:cs="Times New Roman"/>
              <w:noProof/>
              <w:color w:val="auto"/>
              <w:sz w:val="24"/>
              <w:szCs w:val="24"/>
            </w:rPr>
          </w:pPr>
          <w:hyperlink w:anchor="_Toc51157971" w:history="1">
            <w:r w:rsidR="006C58BF" w:rsidRPr="00740824">
              <w:rPr>
                <w:rStyle w:val="Hyperlink"/>
                <w:rFonts w:ascii="Times New Roman" w:hAnsi="Times New Roman" w:cs="Times New Roman"/>
                <w:noProof/>
                <w:color w:val="auto"/>
                <w:sz w:val="24"/>
                <w:szCs w:val="24"/>
              </w:rPr>
              <w:t>Papildu literatūra</w:t>
            </w:r>
            <w:r w:rsidR="006C58BF" w:rsidRPr="00740824">
              <w:rPr>
                <w:rFonts w:ascii="Times New Roman" w:hAnsi="Times New Roman" w:cs="Times New Roman"/>
                <w:noProof/>
                <w:webHidden/>
                <w:sz w:val="24"/>
                <w:szCs w:val="24"/>
              </w:rPr>
              <w:tab/>
            </w:r>
            <w:r w:rsidR="006C58BF" w:rsidRPr="00740824">
              <w:rPr>
                <w:rFonts w:ascii="Times New Roman" w:hAnsi="Times New Roman" w:cs="Times New Roman"/>
                <w:noProof/>
                <w:webHidden/>
                <w:sz w:val="24"/>
                <w:szCs w:val="24"/>
              </w:rPr>
              <w:fldChar w:fldCharType="begin"/>
            </w:r>
            <w:r w:rsidR="006C58BF" w:rsidRPr="00740824">
              <w:rPr>
                <w:rFonts w:ascii="Times New Roman" w:hAnsi="Times New Roman" w:cs="Times New Roman"/>
                <w:noProof/>
                <w:webHidden/>
                <w:sz w:val="24"/>
                <w:szCs w:val="24"/>
              </w:rPr>
              <w:instrText xml:space="preserve"> PAGEREF _Toc51157971 \h </w:instrText>
            </w:r>
            <w:r w:rsidR="006C58BF" w:rsidRPr="00740824">
              <w:rPr>
                <w:rFonts w:ascii="Times New Roman" w:hAnsi="Times New Roman" w:cs="Times New Roman"/>
                <w:noProof/>
                <w:webHidden/>
                <w:sz w:val="24"/>
                <w:szCs w:val="24"/>
              </w:rPr>
            </w:r>
            <w:r w:rsidR="006C58BF" w:rsidRPr="0074082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40</w:t>
            </w:r>
            <w:r w:rsidR="006C58BF" w:rsidRPr="00740824">
              <w:rPr>
                <w:rFonts w:ascii="Times New Roman" w:hAnsi="Times New Roman" w:cs="Times New Roman"/>
                <w:noProof/>
                <w:webHidden/>
                <w:sz w:val="24"/>
                <w:szCs w:val="24"/>
              </w:rPr>
              <w:fldChar w:fldCharType="end"/>
            </w:r>
          </w:hyperlink>
        </w:p>
        <w:p w14:paraId="4CFF46DF" w14:textId="784ECA13" w:rsidR="00740824" w:rsidRDefault="00740824" w:rsidP="006C58BF">
          <w:pPr>
            <w:pStyle w:val="TOC1"/>
            <w:tabs>
              <w:tab w:val="right" w:leader="dot" w:pos="9065"/>
            </w:tabs>
            <w:spacing w:before="0"/>
            <w:ind w:left="0" w:firstLine="0"/>
            <w:jc w:val="both"/>
            <w:rPr>
              <w:rStyle w:val="Hyperlink"/>
              <w:rFonts w:ascii="Times New Roman" w:hAnsi="Times New Roman" w:cs="Times New Roman"/>
              <w:noProof/>
              <w:color w:val="auto"/>
              <w:sz w:val="24"/>
              <w:szCs w:val="24"/>
            </w:rPr>
          </w:pPr>
        </w:p>
        <w:p w14:paraId="01AB3EC8" w14:textId="178213BD" w:rsidR="00740824" w:rsidRPr="00740824" w:rsidRDefault="00740824" w:rsidP="006C58BF">
          <w:pPr>
            <w:pStyle w:val="TOC1"/>
            <w:tabs>
              <w:tab w:val="right" w:leader="dot" w:pos="9065"/>
            </w:tabs>
            <w:spacing w:before="0"/>
            <w:ind w:left="0" w:firstLine="0"/>
            <w:jc w:val="both"/>
            <w:rPr>
              <w:rStyle w:val="Hyperlink"/>
              <w:rFonts w:ascii="Times New Roman" w:hAnsi="Times New Roman" w:cs="Times New Roman"/>
              <w:noProof/>
              <w:color w:val="auto"/>
              <w:sz w:val="24"/>
              <w:szCs w:val="24"/>
              <w:u w:val="none"/>
            </w:rPr>
          </w:pPr>
          <w:r w:rsidRPr="00740824">
            <w:rPr>
              <w:rStyle w:val="Hyperlink"/>
              <w:rFonts w:ascii="Times New Roman" w:hAnsi="Times New Roman" w:cs="Times New Roman"/>
              <w:noProof/>
              <w:color w:val="auto"/>
              <w:sz w:val="24"/>
              <w:szCs w:val="24"/>
              <w:u w:val="none"/>
            </w:rPr>
            <w:t>Pielikumi</w:t>
          </w:r>
        </w:p>
        <w:p w14:paraId="4B8828B8" w14:textId="77777777" w:rsidR="00740824" w:rsidRPr="00740824" w:rsidRDefault="00740824" w:rsidP="006C58BF">
          <w:pPr>
            <w:pStyle w:val="TOC1"/>
            <w:tabs>
              <w:tab w:val="right" w:leader="dot" w:pos="9065"/>
            </w:tabs>
            <w:spacing w:before="0"/>
            <w:ind w:left="0" w:firstLine="0"/>
            <w:jc w:val="both"/>
            <w:rPr>
              <w:rFonts w:ascii="Times New Roman" w:eastAsiaTheme="minorEastAsia" w:hAnsi="Times New Roman" w:cs="Times New Roman"/>
              <w:b w:val="0"/>
              <w:bCs w:val="0"/>
              <w:noProof/>
              <w:sz w:val="24"/>
              <w:szCs w:val="24"/>
              <w:lang w:eastAsia="lv-LV"/>
            </w:rPr>
          </w:pPr>
        </w:p>
        <w:p w14:paraId="41EAF520" w14:textId="63A945C8" w:rsidR="006C58BF" w:rsidRPr="00F01391" w:rsidRDefault="00F13DB4" w:rsidP="00F01391">
          <w:pPr>
            <w:pStyle w:val="TOC2"/>
            <w:tabs>
              <w:tab w:val="right" w:leader="dot" w:pos="9065"/>
            </w:tabs>
            <w:spacing w:before="0"/>
            <w:ind w:left="284"/>
            <w:jc w:val="both"/>
            <w:rPr>
              <w:rFonts w:ascii="Times New Roman" w:eastAsiaTheme="minorEastAsia" w:hAnsi="Times New Roman" w:cs="Times New Roman"/>
              <w:b w:val="0"/>
              <w:bCs w:val="0"/>
              <w:i w:val="0"/>
              <w:iCs/>
              <w:noProof/>
              <w:sz w:val="24"/>
              <w:szCs w:val="24"/>
              <w:lang w:eastAsia="lv-LV"/>
            </w:rPr>
          </w:pPr>
          <w:hyperlink w:anchor="_Toc51157972" w:history="1">
            <w:r w:rsidR="006C58BF" w:rsidRPr="00F01391">
              <w:rPr>
                <w:rStyle w:val="Hyperlink"/>
                <w:rFonts w:ascii="Times New Roman" w:hAnsi="Times New Roman" w:cs="Times New Roman"/>
                <w:b w:val="0"/>
                <w:bCs w:val="0"/>
                <w:i w:val="0"/>
                <w:iCs/>
                <w:noProof/>
                <w:color w:val="auto"/>
                <w:sz w:val="24"/>
                <w:szCs w:val="24"/>
              </w:rPr>
              <w:t>1. pielikums. Patogēnie mikroorganismi, galvenie inficēšanās ceļi un obligātie profilakses pasākumi</w:t>
            </w:r>
            <w:r w:rsidR="006C58BF" w:rsidRPr="00F01391">
              <w:rPr>
                <w:rFonts w:ascii="Times New Roman" w:hAnsi="Times New Roman" w:cs="Times New Roman"/>
                <w:b w:val="0"/>
                <w:bCs w:val="0"/>
                <w:i w:val="0"/>
                <w:iCs/>
                <w:noProof/>
                <w:webHidden/>
                <w:sz w:val="24"/>
                <w:szCs w:val="24"/>
              </w:rPr>
              <w:tab/>
            </w:r>
            <w:r w:rsidR="006C58BF" w:rsidRPr="00F01391">
              <w:rPr>
                <w:rFonts w:ascii="Times New Roman" w:hAnsi="Times New Roman" w:cs="Times New Roman"/>
                <w:b w:val="0"/>
                <w:bCs w:val="0"/>
                <w:i w:val="0"/>
                <w:iCs/>
                <w:noProof/>
                <w:webHidden/>
                <w:sz w:val="24"/>
                <w:szCs w:val="24"/>
              </w:rPr>
              <w:fldChar w:fldCharType="begin"/>
            </w:r>
            <w:r w:rsidR="006C58BF" w:rsidRPr="00F01391">
              <w:rPr>
                <w:rFonts w:ascii="Times New Roman" w:hAnsi="Times New Roman" w:cs="Times New Roman"/>
                <w:b w:val="0"/>
                <w:bCs w:val="0"/>
                <w:i w:val="0"/>
                <w:iCs/>
                <w:noProof/>
                <w:webHidden/>
                <w:sz w:val="24"/>
                <w:szCs w:val="24"/>
              </w:rPr>
              <w:instrText xml:space="preserve"> PAGEREF _Toc51157972 \h </w:instrText>
            </w:r>
            <w:r w:rsidR="006C58BF" w:rsidRPr="00F01391">
              <w:rPr>
                <w:rFonts w:ascii="Times New Roman" w:hAnsi="Times New Roman" w:cs="Times New Roman"/>
                <w:b w:val="0"/>
                <w:bCs w:val="0"/>
                <w:i w:val="0"/>
                <w:iCs/>
                <w:noProof/>
                <w:webHidden/>
                <w:sz w:val="24"/>
                <w:szCs w:val="24"/>
              </w:rPr>
            </w:r>
            <w:r w:rsidR="006C58BF" w:rsidRPr="00F01391">
              <w:rPr>
                <w:rFonts w:ascii="Times New Roman" w:hAnsi="Times New Roman" w:cs="Times New Roman"/>
                <w:b w:val="0"/>
                <w:bCs w:val="0"/>
                <w:i w:val="0"/>
                <w:iCs/>
                <w:noProof/>
                <w:webHidden/>
                <w:sz w:val="24"/>
                <w:szCs w:val="24"/>
              </w:rPr>
              <w:fldChar w:fldCharType="separate"/>
            </w:r>
            <w:r>
              <w:rPr>
                <w:rFonts w:ascii="Times New Roman" w:hAnsi="Times New Roman" w:cs="Times New Roman"/>
                <w:b w:val="0"/>
                <w:bCs w:val="0"/>
                <w:i w:val="0"/>
                <w:iCs/>
                <w:noProof/>
                <w:webHidden/>
                <w:sz w:val="24"/>
                <w:szCs w:val="24"/>
              </w:rPr>
              <w:t>42</w:t>
            </w:r>
            <w:r w:rsidR="006C58BF" w:rsidRPr="00F01391">
              <w:rPr>
                <w:rFonts w:ascii="Times New Roman" w:hAnsi="Times New Roman" w:cs="Times New Roman"/>
                <w:b w:val="0"/>
                <w:bCs w:val="0"/>
                <w:i w:val="0"/>
                <w:iCs/>
                <w:noProof/>
                <w:webHidden/>
                <w:sz w:val="24"/>
                <w:szCs w:val="24"/>
              </w:rPr>
              <w:fldChar w:fldCharType="end"/>
            </w:r>
          </w:hyperlink>
        </w:p>
        <w:p w14:paraId="6DCAACFC" w14:textId="1731E783" w:rsidR="006C58BF" w:rsidRPr="00F01391" w:rsidRDefault="00F13DB4" w:rsidP="00F01391">
          <w:pPr>
            <w:pStyle w:val="TOC2"/>
            <w:tabs>
              <w:tab w:val="right" w:leader="dot" w:pos="9065"/>
            </w:tabs>
            <w:spacing w:before="0"/>
            <w:ind w:left="284"/>
            <w:jc w:val="both"/>
            <w:rPr>
              <w:rFonts w:ascii="Times New Roman" w:eastAsiaTheme="minorEastAsia" w:hAnsi="Times New Roman" w:cs="Times New Roman"/>
              <w:b w:val="0"/>
              <w:bCs w:val="0"/>
              <w:i w:val="0"/>
              <w:iCs/>
              <w:noProof/>
              <w:sz w:val="24"/>
              <w:szCs w:val="24"/>
              <w:lang w:eastAsia="lv-LV"/>
            </w:rPr>
          </w:pPr>
          <w:hyperlink w:anchor="_Toc51157973" w:history="1">
            <w:r w:rsidR="006C58BF" w:rsidRPr="00F01391">
              <w:rPr>
                <w:rStyle w:val="Hyperlink"/>
                <w:rFonts w:ascii="Times New Roman" w:hAnsi="Times New Roman" w:cs="Times New Roman"/>
                <w:b w:val="0"/>
                <w:bCs w:val="0"/>
                <w:i w:val="0"/>
                <w:iCs/>
                <w:noProof/>
                <w:color w:val="auto"/>
                <w:sz w:val="24"/>
                <w:szCs w:val="24"/>
              </w:rPr>
              <w:t>2. pielikums. Patogēno mikroorganismu dzīvotspēja, ieteicamie dezinfekcijas līdzekļi</w:t>
            </w:r>
            <w:r w:rsidR="006C58BF" w:rsidRPr="00F01391">
              <w:rPr>
                <w:rFonts w:ascii="Times New Roman" w:hAnsi="Times New Roman" w:cs="Times New Roman"/>
                <w:b w:val="0"/>
                <w:bCs w:val="0"/>
                <w:i w:val="0"/>
                <w:iCs/>
                <w:noProof/>
                <w:webHidden/>
                <w:sz w:val="24"/>
                <w:szCs w:val="24"/>
              </w:rPr>
              <w:tab/>
            </w:r>
            <w:r w:rsidR="006C58BF" w:rsidRPr="00F01391">
              <w:rPr>
                <w:rFonts w:ascii="Times New Roman" w:hAnsi="Times New Roman" w:cs="Times New Roman"/>
                <w:b w:val="0"/>
                <w:bCs w:val="0"/>
                <w:i w:val="0"/>
                <w:iCs/>
                <w:noProof/>
                <w:webHidden/>
                <w:sz w:val="24"/>
                <w:szCs w:val="24"/>
              </w:rPr>
              <w:fldChar w:fldCharType="begin"/>
            </w:r>
            <w:r w:rsidR="006C58BF" w:rsidRPr="00F01391">
              <w:rPr>
                <w:rFonts w:ascii="Times New Roman" w:hAnsi="Times New Roman" w:cs="Times New Roman"/>
                <w:b w:val="0"/>
                <w:bCs w:val="0"/>
                <w:i w:val="0"/>
                <w:iCs/>
                <w:noProof/>
                <w:webHidden/>
                <w:sz w:val="24"/>
                <w:szCs w:val="24"/>
              </w:rPr>
              <w:instrText xml:space="preserve"> PAGEREF _Toc51157973 \h </w:instrText>
            </w:r>
            <w:r w:rsidR="006C58BF" w:rsidRPr="00F01391">
              <w:rPr>
                <w:rFonts w:ascii="Times New Roman" w:hAnsi="Times New Roman" w:cs="Times New Roman"/>
                <w:b w:val="0"/>
                <w:bCs w:val="0"/>
                <w:i w:val="0"/>
                <w:iCs/>
                <w:noProof/>
                <w:webHidden/>
                <w:sz w:val="24"/>
                <w:szCs w:val="24"/>
              </w:rPr>
            </w:r>
            <w:r w:rsidR="006C58BF" w:rsidRPr="00F01391">
              <w:rPr>
                <w:rFonts w:ascii="Times New Roman" w:hAnsi="Times New Roman" w:cs="Times New Roman"/>
                <w:b w:val="0"/>
                <w:bCs w:val="0"/>
                <w:i w:val="0"/>
                <w:iCs/>
                <w:noProof/>
                <w:webHidden/>
                <w:sz w:val="24"/>
                <w:szCs w:val="24"/>
              </w:rPr>
              <w:fldChar w:fldCharType="separate"/>
            </w:r>
            <w:r>
              <w:rPr>
                <w:rFonts w:ascii="Times New Roman" w:hAnsi="Times New Roman" w:cs="Times New Roman"/>
                <w:b w:val="0"/>
                <w:bCs w:val="0"/>
                <w:i w:val="0"/>
                <w:iCs/>
                <w:noProof/>
                <w:webHidden/>
                <w:sz w:val="24"/>
                <w:szCs w:val="24"/>
              </w:rPr>
              <w:t>44</w:t>
            </w:r>
            <w:r w:rsidR="006C58BF" w:rsidRPr="00F01391">
              <w:rPr>
                <w:rFonts w:ascii="Times New Roman" w:hAnsi="Times New Roman" w:cs="Times New Roman"/>
                <w:b w:val="0"/>
                <w:bCs w:val="0"/>
                <w:i w:val="0"/>
                <w:iCs/>
                <w:noProof/>
                <w:webHidden/>
                <w:sz w:val="24"/>
                <w:szCs w:val="24"/>
              </w:rPr>
              <w:fldChar w:fldCharType="end"/>
            </w:r>
          </w:hyperlink>
        </w:p>
        <w:p w14:paraId="135B20A8" w14:textId="51E2CECA" w:rsidR="006C58BF" w:rsidRPr="00F01391" w:rsidRDefault="00F13DB4" w:rsidP="00F01391">
          <w:pPr>
            <w:pStyle w:val="TOC2"/>
            <w:tabs>
              <w:tab w:val="right" w:leader="dot" w:pos="9065"/>
            </w:tabs>
            <w:spacing w:before="0"/>
            <w:ind w:left="284"/>
            <w:jc w:val="both"/>
            <w:rPr>
              <w:rFonts w:ascii="Times New Roman" w:eastAsiaTheme="minorEastAsia" w:hAnsi="Times New Roman" w:cs="Times New Roman"/>
              <w:b w:val="0"/>
              <w:bCs w:val="0"/>
              <w:i w:val="0"/>
              <w:iCs/>
              <w:noProof/>
              <w:sz w:val="24"/>
              <w:szCs w:val="24"/>
              <w:lang w:eastAsia="lv-LV"/>
            </w:rPr>
          </w:pPr>
          <w:hyperlink w:anchor="_Toc51157974" w:history="1">
            <w:r w:rsidR="006C58BF" w:rsidRPr="00F01391">
              <w:rPr>
                <w:rStyle w:val="Hyperlink"/>
                <w:rFonts w:ascii="Times New Roman" w:hAnsi="Times New Roman" w:cs="Times New Roman"/>
                <w:b w:val="0"/>
                <w:bCs w:val="0"/>
                <w:i w:val="0"/>
                <w:iCs/>
                <w:noProof/>
                <w:color w:val="auto"/>
                <w:sz w:val="24"/>
                <w:szCs w:val="24"/>
              </w:rPr>
              <w:t>3. pielikums. Dažādiem mērķiem paredzēti mazgāšanas līdzekļi un dezinfekcijas līdzekļi. Tabulā ir uzskaitīti daži Somijā visbiežāk izmantotie mazgāšanas līdzekļi, šis saraksts nav izsmeļošs.</w:t>
            </w:r>
            <w:r w:rsidR="006C58BF" w:rsidRPr="00F01391">
              <w:rPr>
                <w:rFonts w:ascii="Times New Roman" w:hAnsi="Times New Roman" w:cs="Times New Roman"/>
                <w:b w:val="0"/>
                <w:bCs w:val="0"/>
                <w:i w:val="0"/>
                <w:iCs/>
                <w:noProof/>
                <w:webHidden/>
                <w:sz w:val="24"/>
                <w:szCs w:val="24"/>
              </w:rPr>
              <w:tab/>
            </w:r>
            <w:r w:rsidR="006C58BF" w:rsidRPr="00F01391">
              <w:rPr>
                <w:rFonts w:ascii="Times New Roman" w:hAnsi="Times New Roman" w:cs="Times New Roman"/>
                <w:b w:val="0"/>
                <w:bCs w:val="0"/>
                <w:i w:val="0"/>
                <w:iCs/>
                <w:noProof/>
                <w:webHidden/>
                <w:sz w:val="24"/>
                <w:szCs w:val="24"/>
              </w:rPr>
              <w:fldChar w:fldCharType="begin"/>
            </w:r>
            <w:r w:rsidR="006C58BF" w:rsidRPr="00F01391">
              <w:rPr>
                <w:rFonts w:ascii="Times New Roman" w:hAnsi="Times New Roman" w:cs="Times New Roman"/>
                <w:b w:val="0"/>
                <w:bCs w:val="0"/>
                <w:i w:val="0"/>
                <w:iCs/>
                <w:noProof/>
                <w:webHidden/>
                <w:sz w:val="24"/>
                <w:szCs w:val="24"/>
              </w:rPr>
              <w:instrText xml:space="preserve"> PAGEREF _Toc51157974 \h </w:instrText>
            </w:r>
            <w:r w:rsidR="006C58BF" w:rsidRPr="00F01391">
              <w:rPr>
                <w:rFonts w:ascii="Times New Roman" w:hAnsi="Times New Roman" w:cs="Times New Roman"/>
                <w:b w:val="0"/>
                <w:bCs w:val="0"/>
                <w:i w:val="0"/>
                <w:iCs/>
                <w:noProof/>
                <w:webHidden/>
                <w:sz w:val="24"/>
                <w:szCs w:val="24"/>
              </w:rPr>
            </w:r>
            <w:r w:rsidR="006C58BF" w:rsidRPr="00F01391">
              <w:rPr>
                <w:rFonts w:ascii="Times New Roman" w:hAnsi="Times New Roman" w:cs="Times New Roman"/>
                <w:b w:val="0"/>
                <w:bCs w:val="0"/>
                <w:i w:val="0"/>
                <w:iCs/>
                <w:noProof/>
                <w:webHidden/>
                <w:sz w:val="24"/>
                <w:szCs w:val="24"/>
              </w:rPr>
              <w:fldChar w:fldCharType="separate"/>
            </w:r>
            <w:r>
              <w:rPr>
                <w:rFonts w:ascii="Times New Roman" w:hAnsi="Times New Roman" w:cs="Times New Roman"/>
                <w:b w:val="0"/>
                <w:bCs w:val="0"/>
                <w:i w:val="0"/>
                <w:iCs/>
                <w:noProof/>
                <w:webHidden/>
                <w:sz w:val="24"/>
                <w:szCs w:val="24"/>
              </w:rPr>
              <w:t>46</w:t>
            </w:r>
            <w:r w:rsidR="006C58BF" w:rsidRPr="00F01391">
              <w:rPr>
                <w:rFonts w:ascii="Times New Roman" w:hAnsi="Times New Roman" w:cs="Times New Roman"/>
                <w:b w:val="0"/>
                <w:bCs w:val="0"/>
                <w:i w:val="0"/>
                <w:iCs/>
                <w:noProof/>
                <w:webHidden/>
                <w:sz w:val="24"/>
                <w:szCs w:val="24"/>
              </w:rPr>
              <w:fldChar w:fldCharType="end"/>
            </w:r>
          </w:hyperlink>
        </w:p>
        <w:p w14:paraId="2A009018" w14:textId="189FFBD8" w:rsidR="006C58BF" w:rsidRPr="00F01391" w:rsidRDefault="00F13DB4" w:rsidP="00F01391">
          <w:pPr>
            <w:pStyle w:val="TOC2"/>
            <w:tabs>
              <w:tab w:val="right" w:leader="dot" w:pos="9065"/>
            </w:tabs>
            <w:spacing w:before="0"/>
            <w:ind w:left="284"/>
            <w:jc w:val="both"/>
            <w:rPr>
              <w:rFonts w:ascii="Times New Roman" w:eastAsiaTheme="minorEastAsia" w:hAnsi="Times New Roman" w:cs="Times New Roman"/>
              <w:b w:val="0"/>
              <w:bCs w:val="0"/>
              <w:i w:val="0"/>
              <w:iCs/>
              <w:noProof/>
              <w:sz w:val="24"/>
              <w:szCs w:val="24"/>
              <w:lang w:eastAsia="lv-LV"/>
            </w:rPr>
          </w:pPr>
          <w:hyperlink w:anchor="_Toc51157975" w:history="1">
            <w:r w:rsidR="006C58BF" w:rsidRPr="00F01391">
              <w:rPr>
                <w:rStyle w:val="Hyperlink"/>
                <w:rFonts w:ascii="Times New Roman" w:hAnsi="Times New Roman" w:cs="Times New Roman"/>
                <w:b w:val="0"/>
                <w:bCs w:val="0"/>
                <w:i w:val="0"/>
                <w:iCs/>
                <w:noProof/>
                <w:color w:val="auto"/>
                <w:sz w:val="24"/>
                <w:szCs w:val="24"/>
              </w:rPr>
              <w:t>4. pielikums. Informācija par mikroorganismu rezistenci</w:t>
            </w:r>
            <w:r w:rsidR="006C58BF" w:rsidRPr="00F01391">
              <w:rPr>
                <w:rFonts w:ascii="Times New Roman" w:hAnsi="Times New Roman" w:cs="Times New Roman"/>
                <w:b w:val="0"/>
                <w:bCs w:val="0"/>
                <w:i w:val="0"/>
                <w:iCs/>
                <w:noProof/>
                <w:webHidden/>
                <w:sz w:val="24"/>
                <w:szCs w:val="24"/>
              </w:rPr>
              <w:tab/>
            </w:r>
            <w:r w:rsidR="006C58BF" w:rsidRPr="00F01391">
              <w:rPr>
                <w:rFonts w:ascii="Times New Roman" w:hAnsi="Times New Roman" w:cs="Times New Roman"/>
                <w:b w:val="0"/>
                <w:bCs w:val="0"/>
                <w:i w:val="0"/>
                <w:iCs/>
                <w:noProof/>
                <w:webHidden/>
                <w:sz w:val="24"/>
                <w:szCs w:val="24"/>
              </w:rPr>
              <w:fldChar w:fldCharType="begin"/>
            </w:r>
            <w:r w:rsidR="006C58BF" w:rsidRPr="00F01391">
              <w:rPr>
                <w:rFonts w:ascii="Times New Roman" w:hAnsi="Times New Roman" w:cs="Times New Roman"/>
                <w:b w:val="0"/>
                <w:bCs w:val="0"/>
                <w:i w:val="0"/>
                <w:iCs/>
                <w:noProof/>
                <w:webHidden/>
                <w:sz w:val="24"/>
                <w:szCs w:val="24"/>
              </w:rPr>
              <w:instrText xml:space="preserve"> PAGEREF _Toc51157975 \h </w:instrText>
            </w:r>
            <w:r w:rsidR="006C58BF" w:rsidRPr="00F01391">
              <w:rPr>
                <w:rFonts w:ascii="Times New Roman" w:hAnsi="Times New Roman" w:cs="Times New Roman"/>
                <w:b w:val="0"/>
                <w:bCs w:val="0"/>
                <w:i w:val="0"/>
                <w:iCs/>
                <w:noProof/>
                <w:webHidden/>
                <w:sz w:val="24"/>
                <w:szCs w:val="24"/>
              </w:rPr>
            </w:r>
            <w:r w:rsidR="006C58BF" w:rsidRPr="00F01391">
              <w:rPr>
                <w:rFonts w:ascii="Times New Roman" w:hAnsi="Times New Roman" w:cs="Times New Roman"/>
                <w:b w:val="0"/>
                <w:bCs w:val="0"/>
                <w:i w:val="0"/>
                <w:iCs/>
                <w:noProof/>
                <w:webHidden/>
                <w:sz w:val="24"/>
                <w:szCs w:val="24"/>
              </w:rPr>
              <w:fldChar w:fldCharType="separate"/>
            </w:r>
            <w:r>
              <w:rPr>
                <w:rFonts w:ascii="Times New Roman" w:hAnsi="Times New Roman" w:cs="Times New Roman"/>
                <w:b w:val="0"/>
                <w:bCs w:val="0"/>
                <w:i w:val="0"/>
                <w:iCs/>
                <w:noProof/>
                <w:webHidden/>
                <w:sz w:val="24"/>
                <w:szCs w:val="24"/>
              </w:rPr>
              <w:t>49</w:t>
            </w:r>
            <w:r w:rsidR="006C58BF" w:rsidRPr="00F01391">
              <w:rPr>
                <w:rFonts w:ascii="Times New Roman" w:hAnsi="Times New Roman" w:cs="Times New Roman"/>
                <w:b w:val="0"/>
                <w:bCs w:val="0"/>
                <w:i w:val="0"/>
                <w:iCs/>
                <w:noProof/>
                <w:webHidden/>
                <w:sz w:val="24"/>
                <w:szCs w:val="24"/>
              </w:rPr>
              <w:fldChar w:fldCharType="end"/>
            </w:r>
          </w:hyperlink>
        </w:p>
        <w:p w14:paraId="4B163C18" w14:textId="72A4B1FF" w:rsidR="00C02D86" w:rsidRPr="00740824" w:rsidRDefault="00C02D86" w:rsidP="006C58BF">
          <w:pPr>
            <w:jc w:val="both"/>
            <w:rPr>
              <w:rFonts w:ascii="Times New Roman" w:hAnsi="Times New Roman" w:cs="Times New Roman"/>
              <w:sz w:val="24"/>
              <w:szCs w:val="24"/>
            </w:rPr>
          </w:pPr>
          <w:r w:rsidRPr="00740824">
            <w:rPr>
              <w:rFonts w:ascii="Times New Roman" w:hAnsi="Times New Roman" w:cs="Times New Roman"/>
              <w:b/>
              <w:bCs/>
              <w:noProof/>
              <w:sz w:val="24"/>
              <w:szCs w:val="24"/>
            </w:rPr>
            <w:fldChar w:fldCharType="end"/>
          </w:r>
        </w:p>
      </w:sdtContent>
    </w:sdt>
    <w:p w14:paraId="55C21B9F" w14:textId="12AA7E1A" w:rsidR="00C02D86" w:rsidRPr="00740824" w:rsidRDefault="00C02D86" w:rsidP="006C58BF">
      <w:pPr>
        <w:jc w:val="both"/>
        <w:rPr>
          <w:rFonts w:ascii="Times New Roman" w:hAnsi="Times New Roman" w:cs="Times New Roman"/>
          <w:b/>
          <w:noProof/>
          <w:sz w:val="24"/>
          <w:szCs w:val="24"/>
        </w:rPr>
      </w:pPr>
    </w:p>
    <w:p w14:paraId="31B46F08" w14:textId="72145999" w:rsidR="00C02D86" w:rsidRPr="00740824" w:rsidRDefault="00C02D86" w:rsidP="006C58BF">
      <w:pPr>
        <w:jc w:val="both"/>
        <w:rPr>
          <w:rFonts w:ascii="Times New Roman" w:hAnsi="Times New Roman" w:cs="Times New Roman"/>
          <w:b/>
          <w:noProof/>
          <w:sz w:val="24"/>
          <w:szCs w:val="24"/>
        </w:rPr>
      </w:pPr>
    </w:p>
    <w:p w14:paraId="6D268165" w14:textId="77777777" w:rsidR="00571426" w:rsidRDefault="00571426">
      <w:pPr>
        <w:rPr>
          <w:rFonts w:ascii="Times New Roman" w:eastAsia="Calibri" w:hAnsi="Times New Roman" w:cs="Calibri"/>
          <w:noProof/>
          <w:sz w:val="24"/>
          <w:szCs w:val="24"/>
        </w:rPr>
      </w:pPr>
      <w:r>
        <w:br w:type="page"/>
      </w:r>
    </w:p>
    <w:p w14:paraId="793EE584" w14:textId="77777777" w:rsidR="009308F7" w:rsidRPr="00DB1300" w:rsidRDefault="009308F7" w:rsidP="00DB1300">
      <w:pPr>
        <w:jc w:val="both"/>
        <w:rPr>
          <w:rFonts w:ascii="Times New Roman" w:eastAsia="Calibri" w:hAnsi="Times New Roman" w:cs="Calibri"/>
          <w:noProof/>
          <w:sz w:val="24"/>
          <w:szCs w:val="24"/>
        </w:rPr>
      </w:pPr>
    </w:p>
    <w:p w14:paraId="7CF7F375" w14:textId="77777777" w:rsidR="00DB1300" w:rsidRPr="00DB1300" w:rsidRDefault="009308F7" w:rsidP="00C02D86">
      <w:pPr>
        <w:pStyle w:val="Heading1"/>
        <w:rPr>
          <w:noProof/>
        </w:rPr>
      </w:pPr>
      <w:bookmarkStart w:id="5" w:name="Foreword"/>
      <w:bookmarkStart w:id="6" w:name="_bookmark0"/>
      <w:bookmarkStart w:id="7" w:name="_Toc51157923"/>
      <w:bookmarkEnd w:id="5"/>
      <w:bookmarkEnd w:id="6"/>
      <w:r>
        <w:t>PRIEKŠVĀRDS</w:t>
      </w:r>
      <w:bookmarkEnd w:id="7"/>
    </w:p>
    <w:p w14:paraId="4F43CF1B" w14:textId="77777777" w:rsidR="009308F7" w:rsidRPr="00DB1300" w:rsidRDefault="009308F7" w:rsidP="00DB1300">
      <w:pPr>
        <w:jc w:val="both"/>
        <w:rPr>
          <w:rFonts w:ascii="Times New Roman" w:eastAsia="Calibri" w:hAnsi="Times New Roman" w:cs="Calibri"/>
          <w:b/>
          <w:bCs/>
          <w:noProof/>
          <w:sz w:val="24"/>
          <w:szCs w:val="24"/>
        </w:rPr>
      </w:pPr>
    </w:p>
    <w:p w14:paraId="776D2588" w14:textId="77777777" w:rsidR="009308F7" w:rsidRPr="00DB1300" w:rsidRDefault="009308F7" w:rsidP="00DB1300">
      <w:pPr>
        <w:jc w:val="both"/>
        <w:rPr>
          <w:rFonts w:ascii="Times New Roman" w:eastAsia="Calibri" w:hAnsi="Times New Roman" w:cs="Calibri"/>
          <w:b/>
          <w:bCs/>
          <w:noProof/>
          <w:sz w:val="24"/>
        </w:rPr>
      </w:pPr>
    </w:p>
    <w:p w14:paraId="3145D3BC"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Aizvien pieaugošā mikroorganismu rezistence ir globāla problēma. Ir labi, ka par šo jautājumu ir pieejama informācija un ka starptautiskās organizācijas un padomdevējas struktūras ir noteikušas kopējus mērķus.</w:t>
      </w:r>
    </w:p>
    <w:p w14:paraId="5ED89A8D" w14:textId="77777777" w:rsidR="009308F7" w:rsidRPr="00DB1300" w:rsidRDefault="009308F7" w:rsidP="00DB1300">
      <w:pPr>
        <w:jc w:val="both"/>
        <w:rPr>
          <w:rFonts w:ascii="Times New Roman" w:eastAsia="Calibri" w:hAnsi="Times New Roman" w:cs="Calibri"/>
          <w:noProof/>
          <w:sz w:val="24"/>
          <w:szCs w:val="24"/>
        </w:rPr>
      </w:pPr>
    </w:p>
    <w:p w14:paraId="36AE0976"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Stratēģiskie mērķi ir jāīsteno efektīvi. Starptautiskie rīcības plāni ir jāizstrādā, pamatojoties uz plašām speciālām zināšanām un sadarbību. Izšķirošais faktors noteikti ir šo mērķu efektīva faktiskā īstenošana. Dažos gadījumos šie paņēmieni ir izstrādāti, pamatojoties uz plašiem zinātniskiem pētījumiem un riska novērtējumu. Citkārt ir jāuzlabo pamatprincipi, t. i., vecās un pazīstamās darba metodes ir jāaizstāj ar jaunām.</w:t>
      </w:r>
    </w:p>
    <w:p w14:paraId="4DADBF78" w14:textId="77777777" w:rsidR="009308F7" w:rsidRPr="00DB1300" w:rsidRDefault="009308F7" w:rsidP="00DB1300">
      <w:pPr>
        <w:jc w:val="both"/>
        <w:rPr>
          <w:rFonts w:ascii="Times New Roman" w:eastAsia="Calibri" w:hAnsi="Times New Roman" w:cs="Calibri"/>
          <w:noProof/>
          <w:sz w:val="24"/>
          <w:szCs w:val="24"/>
        </w:rPr>
      </w:pPr>
    </w:p>
    <w:p w14:paraId="1D974300"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Šajā dokumentā publicētie norādījumi attiecībā uz veterinārmedicīniskās prakses iestāžu higiēnu lieliski apvieno abas minētās metodes. Galvenā nozīme ir labi izstrādātai ikdienas darba kārtībai, kā arī baktēriju rezistences ilgtermiņa novērošanai un progresīvām diagnostikas metodēm.</w:t>
      </w:r>
    </w:p>
    <w:p w14:paraId="4EF219C3" w14:textId="77777777" w:rsidR="009308F7" w:rsidRPr="00DB1300" w:rsidRDefault="009308F7" w:rsidP="00DB1300">
      <w:pPr>
        <w:jc w:val="both"/>
        <w:rPr>
          <w:rFonts w:ascii="Times New Roman" w:eastAsia="Calibri" w:hAnsi="Times New Roman" w:cs="Calibri"/>
          <w:noProof/>
          <w:sz w:val="24"/>
          <w:szCs w:val="24"/>
        </w:rPr>
      </w:pPr>
    </w:p>
    <w:p w14:paraId="38D3219C"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Lauksaimniecības un mežkopības ministrijas vārdā es vēlos pateikties autorēm par profesionāli un aizrautīgi izstrādātajiem norādījumiem. Esmu pārliecināta, ka tie sniegs praktisku informāciju par to, kā uzlabot higiēnu veterinārmedicīniskās prakses iestādēs, vienlaikus ierobežojot mikroorganismu rezistences izplatību.</w:t>
      </w:r>
    </w:p>
    <w:p w14:paraId="16BD3A5C" w14:textId="77777777" w:rsidR="009308F7" w:rsidRPr="00DB1300" w:rsidRDefault="009308F7" w:rsidP="00DB1300">
      <w:pPr>
        <w:jc w:val="both"/>
        <w:rPr>
          <w:rFonts w:ascii="Times New Roman" w:eastAsia="Calibri" w:hAnsi="Times New Roman" w:cs="Calibri"/>
          <w:noProof/>
          <w:sz w:val="24"/>
          <w:szCs w:val="24"/>
        </w:rPr>
      </w:pPr>
    </w:p>
    <w:p w14:paraId="7474A958" w14:textId="77777777" w:rsidR="00571426" w:rsidRDefault="009308F7" w:rsidP="00DB1300">
      <w:pPr>
        <w:pStyle w:val="BodyText"/>
        <w:ind w:left="0"/>
        <w:jc w:val="both"/>
        <w:rPr>
          <w:rFonts w:ascii="Times New Roman" w:hAnsi="Times New Roman"/>
          <w:noProof/>
          <w:sz w:val="24"/>
        </w:rPr>
      </w:pPr>
      <w:r>
        <w:rPr>
          <w:rFonts w:ascii="Times New Roman" w:hAnsi="Times New Roman"/>
          <w:sz w:val="24"/>
        </w:rPr>
        <w:t>Jāna Husu-Kallio [</w:t>
      </w:r>
      <w:r>
        <w:rPr>
          <w:rFonts w:ascii="Times New Roman" w:hAnsi="Times New Roman"/>
          <w:i/>
          <w:iCs/>
          <w:sz w:val="24"/>
        </w:rPr>
        <w:t>Jaana Husu-Kallio</w:t>
      </w:r>
      <w:r>
        <w:rPr>
          <w:rFonts w:ascii="Times New Roman" w:hAnsi="Times New Roman"/>
          <w:sz w:val="24"/>
        </w:rPr>
        <w:t>]</w:t>
      </w:r>
    </w:p>
    <w:p w14:paraId="3A919193" w14:textId="77777777" w:rsidR="00571426" w:rsidRDefault="00571426" w:rsidP="00DB1300">
      <w:pPr>
        <w:pStyle w:val="BodyText"/>
        <w:ind w:left="0"/>
        <w:jc w:val="both"/>
        <w:rPr>
          <w:rFonts w:ascii="Times New Roman" w:hAnsi="Times New Roman"/>
          <w:noProof/>
          <w:sz w:val="24"/>
        </w:rPr>
      </w:pPr>
    </w:p>
    <w:p w14:paraId="7D8A90EF"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pastāvīgā sekretāre</w:t>
      </w:r>
    </w:p>
    <w:p w14:paraId="47E72D8A" w14:textId="77777777" w:rsidR="00571426" w:rsidRDefault="00571426">
      <w:pPr>
        <w:rPr>
          <w:rFonts w:ascii="Times New Roman" w:eastAsia="Calibri" w:hAnsi="Times New Roman" w:cs="Calibri"/>
          <w:noProof/>
          <w:sz w:val="24"/>
          <w:szCs w:val="20"/>
        </w:rPr>
      </w:pPr>
      <w:r>
        <w:br w:type="page"/>
      </w:r>
    </w:p>
    <w:p w14:paraId="0ACAE5C5" w14:textId="77777777" w:rsidR="009308F7" w:rsidRPr="00DB1300" w:rsidRDefault="009308F7" w:rsidP="00DB1300">
      <w:pPr>
        <w:jc w:val="both"/>
        <w:rPr>
          <w:rFonts w:ascii="Times New Roman" w:eastAsia="Calibri" w:hAnsi="Times New Roman" w:cs="Calibri"/>
          <w:noProof/>
          <w:sz w:val="24"/>
          <w:szCs w:val="16"/>
        </w:rPr>
      </w:pPr>
    </w:p>
    <w:p w14:paraId="24DD79DB" w14:textId="77777777" w:rsidR="00DB1300" w:rsidRPr="00DB1300" w:rsidRDefault="009308F7" w:rsidP="00C02D86">
      <w:pPr>
        <w:pStyle w:val="Heading1"/>
        <w:rPr>
          <w:noProof/>
        </w:rPr>
      </w:pPr>
      <w:bookmarkStart w:id="8" w:name="Preface"/>
      <w:bookmarkStart w:id="9" w:name="_bookmark1"/>
      <w:bookmarkStart w:id="10" w:name="_Toc51157924"/>
      <w:bookmarkEnd w:id="8"/>
      <w:bookmarkEnd w:id="9"/>
      <w:r>
        <w:t>PRIEKŠVĀRDS</w:t>
      </w:r>
      <w:bookmarkEnd w:id="10"/>
    </w:p>
    <w:p w14:paraId="5F987E61" w14:textId="77777777" w:rsidR="009308F7" w:rsidRPr="00DB1300" w:rsidRDefault="009308F7" w:rsidP="00DB1300">
      <w:pPr>
        <w:jc w:val="both"/>
        <w:rPr>
          <w:rFonts w:ascii="Times New Roman" w:eastAsia="Calibri" w:hAnsi="Times New Roman" w:cs="Calibri"/>
          <w:b/>
          <w:bCs/>
          <w:noProof/>
          <w:sz w:val="24"/>
          <w:szCs w:val="24"/>
        </w:rPr>
      </w:pPr>
    </w:p>
    <w:p w14:paraId="78353570" w14:textId="77777777" w:rsidR="009308F7" w:rsidRPr="00DB1300" w:rsidRDefault="009308F7" w:rsidP="00DB1300">
      <w:pPr>
        <w:jc w:val="both"/>
        <w:rPr>
          <w:rFonts w:ascii="Times New Roman" w:eastAsia="Calibri" w:hAnsi="Times New Roman" w:cs="Calibri"/>
          <w:b/>
          <w:bCs/>
          <w:noProof/>
          <w:sz w:val="24"/>
        </w:rPr>
      </w:pPr>
    </w:p>
    <w:p w14:paraId="2C50009A"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Šie norādījumi ir sagatavoti kā daļa no Valsts rīcības plāna mikroorganismu rezistences jomā, lai sniegtu praktisku atbalstu, kas palīdzētu veterinārmedicīniskās prakses iestādēm izstrādāt savu higiēnas politiku un prasības. Šo projektu finansēja Lauksaimniecības un mežkopības ministrija. Papildu finansējumu piešķīra Somijas Veterinārārstu asociācija, tāpēc 2018.–2019. gadā Somijā bija iespējams rīkot izbraukuma prezentācijas.</w:t>
      </w:r>
    </w:p>
    <w:p w14:paraId="1433D19D" w14:textId="77777777" w:rsidR="009308F7" w:rsidRPr="00DB1300" w:rsidRDefault="009308F7" w:rsidP="00DB1300">
      <w:pPr>
        <w:jc w:val="both"/>
        <w:rPr>
          <w:rFonts w:ascii="Times New Roman" w:eastAsia="Calibri" w:hAnsi="Times New Roman" w:cs="Calibri"/>
          <w:noProof/>
          <w:sz w:val="24"/>
          <w:szCs w:val="24"/>
        </w:rPr>
      </w:pPr>
    </w:p>
    <w:p w14:paraId="22FD3A52" w14:textId="303294CE"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Aizvien pieaugošā mikroorganismu rezistence (MR) ir viens no vislielākajiem sabiedrības veselības apdraudējumiem pasaulē. Samazinot anti</w:t>
      </w:r>
      <w:r w:rsidR="00FB3470">
        <w:rPr>
          <w:rFonts w:ascii="Times New Roman" w:hAnsi="Times New Roman"/>
          <w:sz w:val="24"/>
        </w:rPr>
        <w:t>mikrobiālo</w:t>
      </w:r>
      <w:r>
        <w:rPr>
          <w:rFonts w:ascii="Times New Roman" w:hAnsi="Times New Roman"/>
          <w:sz w:val="24"/>
        </w:rPr>
        <w:t xml:space="preserve"> līdzekļu lietošanu, palēnināsies rezistentu celmu attīstība. Tādēļ iestādēs, kurās infekcijas var novērst, uzlabojot higiēnas pasākumus, ir svarīgi parakstīt mazāk antibiotiku.</w:t>
      </w:r>
    </w:p>
    <w:p w14:paraId="67B31DCC" w14:textId="77777777" w:rsidR="009308F7" w:rsidRPr="00DB1300" w:rsidRDefault="009308F7" w:rsidP="00DB1300">
      <w:pPr>
        <w:jc w:val="both"/>
        <w:rPr>
          <w:rFonts w:ascii="Times New Roman" w:eastAsia="Calibri" w:hAnsi="Times New Roman" w:cs="Calibri"/>
          <w:noProof/>
          <w:sz w:val="24"/>
          <w:szCs w:val="24"/>
        </w:rPr>
      </w:pPr>
    </w:p>
    <w:p w14:paraId="5D8B1C49" w14:textId="1C5DED8D"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Somijā mājdzīvniekiem parakstīto anti</w:t>
      </w:r>
      <w:r w:rsidR="00FB3470">
        <w:rPr>
          <w:rFonts w:ascii="Times New Roman" w:hAnsi="Times New Roman"/>
          <w:sz w:val="24"/>
        </w:rPr>
        <w:t>mikrobiālo</w:t>
      </w:r>
      <w:r>
        <w:rPr>
          <w:rFonts w:ascii="Times New Roman" w:hAnsi="Times New Roman"/>
          <w:sz w:val="24"/>
        </w:rPr>
        <w:t xml:space="preserve"> līdzekļu īpatsvars ir viens no zemākajiem Eiropā, bet tas ir ievērojami augstāks nekā kaimiņvalstīs Zviedrijā un Norvēģijā, piemēram, stafilokoki, enterobaktērijas un citi bakteriālie izolāti, kas konstatēti Somijas lolojumdzīvniekiem, parasti ir rezistentāki pret anti</w:t>
      </w:r>
      <w:r w:rsidR="00FB3470">
        <w:rPr>
          <w:rFonts w:ascii="Times New Roman" w:hAnsi="Times New Roman"/>
          <w:sz w:val="24"/>
        </w:rPr>
        <w:t>mikrobiālajiem</w:t>
      </w:r>
      <w:r>
        <w:rPr>
          <w:rFonts w:ascii="Times New Roman" w:hAnsi="Times New Roman"/>
          <w:sz w:val="24"/>
        </w:rPr>
        <w:t xml:space="preserve"> līdzekļiem nekā Zviedrijā. Augstāks anti</w:t>
      </w:r>
      <w:r w:rsidR="00FB3470">
        <w:rPr>
          <w:rFonts w:ascii="Times New Roman" w:hAnsi="Times New Roman"/>
          <w:sz w:val="24"/>
        </w:rPr>
        <w:t>mikrobiālo</w:t>
      </w:r>
      <w:r>
        <w:rPr>
          <w:rFonts w:ascii="Times New Roman" w:hAnsi="Times New Roman"/>
          <w:sz w:val="24"/>
        </w:rPr>
        <w:t xml:space="preserve"> līdzekļu lietošanas īpatsvars lielākoties ir ieraduma jautājums, tomēr lielākas rezistences dēļ, kad ar alternatīviem pirmās kārtas līdzekļiem vēlamo rezultātu neizdodas sasniegt, ir jālieto aizvien vairāk plaša spektra antibiotiku.</w:t>
      </w:r>
    </w:p>
    <w:p w14:paraId="3CC8FC0E" w14:textId="77777777" w:rsidR="009308F7" w:rsidRPr="00DB1300" w:rsidRDefault="009308F7" w:rsidP="00DB1300">
      <w:pPr>
        <w:jc w:val="both"/>
        <w:rPr>
          <w:rFonts w:ascii="Times New Roman" w:eastAsia="Calibri" w:hAnsi="Times New Roman" w:cs="Calibri"/>
          <w:noProof/>
          <w:sz w:val="24"/>
          <w:szCs w:val="24"/>
        </w:rPr>
      </w:pPr>
    </w:p>
    <w:p w14:paraId="057A6F45" w14:textId="52E59C14"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Veterinārmedicīniskās prakses iestādēs ir svarīgi veikt pasākumus, ar kuriem novērš infekcijas slimību izplatību, lai tādējādi nodrošinātu dzīvnieku labturību, ievērotu augstus veselības un drošības standartus darbavietā, kā arī nodrošinātu profesionālo reputāciju. Efektīvi higiēnas pasākumi var novērst infekcijas, kas saistītas ar veselības aprūpi, un mudināt veterinārārstus vairāk izmantot tādas ārstēšanas iespējas, kas nav anti</w:t>
      </w:r>
      <w:r w:rsidR="00FB3470">
        <w:rPr>
          <w:rFonts w:ascii="Times New Roman" w:hAnsi="Times New Roman"/>
          <w:sz w:val="24"/>
        </w:rPr>
        <w:t>mikrobiālas</w:t>
      </w:r>
      <w:r>
        <w:rPr>
          <w:rFonts w:ascii="Times New Roman" w:hAnsi="Times New Roman"/>
          <w:sz w:val="24"/>
        </w:rPr>
        <w:t>. Stingri infekciju profilakses un pretepidēmiskie pasākumi, uzticamas diagnostikas sistēmas un saistīto risku apzināšanās ir vienlīdz svarīgi elementi, kas samazina un veicina mērķtiecīgāku anti</w:t>
      </w:r>
      <w:r w:rsidR="00FB3470">
        <w:rPr>
          <w:rFonts w:ascii="Times New Roman" w:hAnsi="Times New Roman"/>
          <w:sz w:val="24"/>
        </w:rPr>
        <w:t>mikrobiālo</w:t>
      </w:r>
      <w:r>
        <w:rPr>
          <w:rFonts w:ascii="Times New Roman" w:hAnsi="Times New Roman"/>
          <w:sz w:val="24"/>
        </w:rPr>
        <w:t xml:space="preserve"> līdzekļu izmantošanu.</w:t>
      </w:r>
    </w:p>
    <w:p w14:paraId="450B56CC" w14:textId="77777777" w:rsidR="009308F7" w:rsidRPr="00DB1300" w:rsidRDefault="009308F7" w:rsidP="00DB1300">
      <w:pPr>
        <w:jc w:val="both"/>
        <w:rPr>
          <w:rFonts w:ascii="Times New Roman" w:eastAsia="Calibri" w:hAnsi="Times New Roman" w:cs="Calibri"/>
          <w:noProof/>
          <w:sz w:val="24"/>
          <w:szCs w:val="24"/>
        </w:rPr>
      </w:pPr>
    </w:p>
    <w:p w14:paraId="5F0DBACE"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Šie norādījumi ir izstrādāti kā praktiska rokasgrāmata Somijas veterinārmedicīniskās prakses iestādēm. Tie ir izstrādāti, lai veicinātu higiēnisku darba praksi, mazinātu ar veselības aprūpi saistītu infekciju biežumu, palīdzētu veterinārārstiem identificēt augsta riska pacientus un sniegtu viņiem norādījumus par piemērotu individuālo aizsardzības līdzekļu lietošanu. Šajos norādījumos sniegtā informācija ir piemērojama dažādās situācijās un kontekstos, un lasītāji tiek mudināti izmantot tos ierosinātos pasākumus un risinājumus, kas ir vispiemērotākie konkrētajiem apstākļiem.</w:t>
      </w:r>
    </w:p>
    <w:p w14:paraId="2CC463DA" w14:textId="77777777" w:rsidR="009308F7" w:rsidRPr="00DB1300" w:rsidRDefault="009308F7" w:rsidP="00DB1300">
      <w:pPr>
        <w:jc w:val="both"/>
        <w:rPr>
          <w:rFonts w:ascii="Times New Roman" w:eastAsia="Calibri" w:hAnsi="Times New Roman" w:cs="Calibri"/>
          <w:noProof/>
          <w:sz w:val="24"/>
          <w:szCs w:val="24"/>
        </w:rPr>
      </w:pPr>
    </w:p>
    <w:p w14:paraId="05377512"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Sabiedriskajā apspriešanā tika lūgti veterinārmedicīnas un cilvēku ārstniecības speciālistu viedokļi. Saistībā ar apspriešanu oficiāli aicinājumi sniegt atbildes tika nosūtīti arī šādām organizācijām:</w:t>
      </w:r>
    </w:p>
    <w:p w14:paraId="3B92E2F8" w14:textId="77777777" w:rsidR="009308F7" w:rsidRPr="00DB1300" w:rsidRDefault="009308F7" w:rsidP="00DB1300">
      <w:pPr>
        <w:jc w:val="both"/>
        <w:rPr>
          <w:rFonts w:ascii="Times New Roman" w:eastAsia="Calibri" w:hAnsi="Times New Roman" w:cs="Calibri"/>
          <w:noProof/>
          <w:sz w:val="24"/>
          <w:szCs w:val="24"/>
        </w:rPr>
      </w:pPr>
    </w:p>
    <w:p w14:paraId="0D1A1D1D" w14:textId="77777777" w:rsidR="00571426" w:rsidRDefault="009308F7" w:rsidP="00DB1300">
      <w:pPr>
        <w:pStyle w:val="BodyText"/>
        <w:ind w:left="0"/>
        <w:jc w:val="both"/>
        <w:rPr>
          <w:rFonts w:ascii="Times New Roman" w:hAnsi="Times New Roman"/>
          <w:noProof/>
          <w:sz w:val="24"/>
        </w:rPr>
      </w:pPr>
      <w:r>
        <w:rPr>
          <w:rFonts w:ascii="Times New Roman" w:hAnsi="Times New Roman"/>
          <w:i/>
          <w:iCs/>
          <w:sz w:val="24"/>
        </w:rPr>
        <w:t>Animal Health ETT</w:t>
      </w:r>
      <w:r>
        <w:rPr>
          <w:rFonts w:ascii="Times New Roman" w:hAnsi="Times New Roman"/>
          <w:sz w:val="24"/>
        </w:rPr>
        <w:t>;</w:t>
      </w:r>
    </w:p>
    <w:p w14:paraId="3DDB8CEB"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i/>
          <w:iCs/>
          <w:sz w:val="24"/>
        </w:rPr>
        <w:t>Evidensia Oy</w:t>
      </w:r>
      <w:r>
        <w:rPr>
          <w:rFonts w:ascii="Times New Roman" w:hAnsi="Times New Roman"/>
          <w:sz w:val="24"/>
        </w:rPr>
        <w:t>;</w:t>
      </w:r>
    </w:p>
    <w:p w14:paraId="2AB9F3BB" w14:textId="77777777" w:rsidR="00571426" w:rsidRDefault="009308F7" w:rsidP="00DB1300">
      <w:pPr>
        <w:pStyle w:val="BodyText"/>
        <w:ind w:left="0"/>
        <w:jc w:val="both"/>
        <w:rPr>
          <w:rFonts w:ascii="Times New Roman" w:hAnsi="Times New Roman"/>
          <w:noProof/>
          <w:sz w:val="24"/>
        </w:rPr>
      </w:pPr>
      <w:r>
        <w:rPr>
          <w:rFonts w:ascii="Times New Roman" w:hAnsi="Times New Roman"/>
          <w:sz w:val="24"/>
        </w:rPr>
        <w:t>Somijas Zāļu aģentūra (</w:t>
      </w:r>
      <w:r>
        <w:rPr>
          <w:rFonts w:ascii="Times New Roman" w:hAnsi="Times New Roman"/>
          <w:i/>
          <w:iCs/>
          <w:sz w:val="24"/>
        </w:rPr>
        <w:t>Fimea</w:t>
      </w:r>
      <w:r>
        <w:rPr>
          <w:rFonts w:ascii="Times New Roman" w:hAnsi="Times New Roman"/>
          <w:sz w:val="24"/>
        </w:rPr>
        <w:t>);</w:t>
      </w:r>
    </w:p>
    <w:p w14:paraId="3AC8170A" w14:textId="77777777" w:rsidR="00571426" w:rsidRDefault="009308F7" w:rsidP="00DB1300">
      <w:pPr>
        <w:pStyle w:val="BodyText"/>
        <w:ind w:left="0"/>
        <w:jc w:val="both"/>
        <w:rPr>
          <w:rFonts w:ascii="Times New Roman" w:hAnsi="Times New Roman"/>
          <w:noProof/>
          <w:sz w:val="24"/>
        </w:rPr>
      </w:pPr>
      <w:r>
        <w:rPr>
          <w:rFonts w:ascii="Times New Roman" w:hAnsi="Times New Roman"/>
          <w:sz w:val="24"/>
        </w:rPr>
        <w:t>Lauksaimniecības un mežkopības ministrija;</w:t>
      </w:r>
    </w:p>
    <w:p w14:paraId="2928A6C3"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i/>
          <w:iCs/>
          <w:sz w:val="24"/>
        </w:rPr>
        <w:t>Omaeläinklinikat Oy</w:t>
      </w:r>
      <w:r>
        <w:rPr>
          <w:rFonts w:ascii="Times New Roman" w:hAnsi="Times New Roman"/>
          <w:sz w:val="24"/>
        </w:rPr>
        <w:t>;</w:t>
      </w:r>
    </w:p>
    <w:p w14:paraId="17924F4C" w14:textId="11521CB6" w:rsidR="00571426" w:rsidRDefault="009308F7" w:rsidP="00DB1300">
      <w:pPr>
        <w:pStyle w:val="BodyText"/>
        <w:ind w:left="0"/>
        <w:jc w:val="both"/>
        <w:rPr>
          <w:rFonts w:ascii="Times New Roman" w:hAnsi="Times New Roman"/>
          <w:noProof/>
          <w:sz w:val="24"/>
        </w:rPr>
      </w:pPr>
      <w:r>
        <w:rPr>
          <w:rFonts w:ascii="Times New Roman" w:hAnsi="Times New Roman"/>
          <w:sz w:val="24"/>
        </w:rPr>
        <w:t>Pastāvīgā anti</w:t>
      </w:r>
      <w:r w:rsidR="00FB3470">
        <w:rPr>
          <w:rFonts w:ascii="Times New Roman" w:hAnsi="Times New Roman"/>
          <w:sz w:val="24"/>
        </w:rPr>
        <w:t>mikrobiālo</w:t>
      </w:r>
      <w:r>
        <w:rPr>
          <w:rFonts w:ascii="Times New Roman" w:hAnsi="Times New Roman"/>
          <w:sz w:val="24"/>
        </w:rPr>
        <w:t xml:space="preserve"> līdzekļu darba grupa;</w:t>
      </w:r>
    </w:p>
    <w:p w14:paraId="62F8E2E2"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Somijas Pārtikas nekaitīguma iestāde (</w:t>
      </w:r>
      <w:r>
        <w:rPr>
          <w:rFonts w:ascii="Times New Roman" w:hAnsi="Times New Roman"/>
          <w:i/>
          <w:iCs/>
          <w:sz w:val="24"/>
        </w:rPr>
        <w:t>Evira</w:t>
      </w:r>
      <w:r>
        <w:rPr>
          <w:rFonts w:ascii="Times New Roman" w:hAnsi="Times New Roman"/>
          <w:sz w:val="24"/>
        </w:rPr>
        <w:t>);</w:t>
      </w:r>
    </w:p>
    <w:p w14:paraId="0124F4DC"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lastRenderedPageBreak/>
        <w:t>Somijas Veterinārārstu asociācija;</w:t>
      </w:r>
    </w:p>
    <w:p w14:paraId="01D25FF6" w14:textId="77777777" w:rsidR="00571426" w:rsidRDefault="009308F7" w:rsidP="00DB1300">
      <w:pPr>
        <w:pStyle w:val="BodyText"/>
        <w:ind w:left="0"/>
        <w:jc w:val="both"/>
        <w:rPr>
          <w:rFonts w:ascii="Times New Roman" w:hAnsi="Times New Roman"/>
          <w:noProof/>
          <w:sz w:val="24"/>
        </w:rPr>
      </w:pPr>
      <w:r>
        <w:rPr>
          <w:rFonts w:ascii="Times New Roman" w:hAnsi="Times New Roman"/>
          <w:sz w:val="24"/>
        </w:rPr>
        <w:t>Somijas Praktizējošo veterinārārstu apvienība;</w:t>
      </w:r>
    </w:p>
    <w:p w14:paraId="7EB81125"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i/>
          <w:iCs/>
          <w:sz w:val="24"/>
        </w:rPr>
        <w:t>Suomen Klinikkaeläintenhoitajat ry</w:t>
      </w:r>
      <w:r>
        <w:rPr>
          <w:rFonts w:ascii="Times New Roman" w:hAnsi="Times New Roman"/>
          <w:sz w:val="24"/>
        </w:rPr>
        <w:t>;</w:t>
      </w:r>
    </w:p>
    <w:p w14:paraId="7676A74B"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i/>
          <w:iCs/>
          <w:sz w:val="24"/>
        </w:rPr>
        <w:t>Suomen Kunnaneläinlääkäriliitto ry</w:t>
      </w:r>
      <w:r>
        <w:rPr>
          <w:rFonts w:ascii="Times New Roman" w:hAnsi="Times New Roman"/>
          <w:sz w:val="24"/>
        </w:rPr>
        <w:t>;</w:t>
      </w:r>
    </w:p>
    <w:p w14:paraId="40FCDAA9" w14:textId="77777777" w:rsidR="00571426" w:rsidRDefault="009308F7" w:rsidP="00DB1300">
      <w:pPr>
        <w:pStyle w:val="BodyText"/>
        <w:ind w:left="0"/>
        <w:jc w:val="both"/>
        <w:rPr>
          <w:rFonts w:ascii="Times New Roman" w:hAnsi="Times New Roman"/>
          <w:noProof/>
          <w:sz w:val="24"/>
        </w:rPr>
      </w:pPr>
      <w:r>
        <w:rPr>
          <w:rFonts w:ascii="Times New Roman" w:hAnsi="Times New Roman"/>
          <w:sz w:val="24"/>
        </w:rPr>
        <w:t>Somijas Nozokomiālo infekciju kontroles apvienība;</w:t>
      </w:r>
    </w:p>
    <w:p w14:paraId="3F5D6D52"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i/>
          <w:iCs/>
          <w:sz w:val="24"/>
        </w:rPr>
        <w:t>Suomen Yksityiset Eläinlääkärit ry</w:t>
      </w:r>
      <w:r>
        <w:rPr>
          <w:rFonts w:ascii="Times New Roman" w:hAnsi="Times New Roman"/>
          <w:sz w:val="24"/>
        </w:rPr>
        <w:t>;</w:t>
      </w:r>
    </w:p>
    <w:p w14:paraId="7E37BA27" w14:textId="77777777" w:rsidR="00571426" w:rsidRDefault="009308F7" w:rsidP="00DB1300">
      <w:pPr>
        <w:pStyle w:val="BodyText"/>
        <w:ind w:left="0"/>
        <w:jc w:val="both"/>
        <w:rPr>
          <w:rFonts w:ascii="Times New Roman" w:hAnsi="Times New Roman"/>
          <w:noProof/>
          <w:sz w:val="24"/>
        </w:rPr>
      </w:pPr>
      <w:r>
        <w:rPr>
          <w:rFonts w:ascii="Times New Roman" w:hAnsi="Times New Roman"/>
          <w:sz w:val="24"/>
        </w:rPr>
        <w:t>Somijas Veselības un labklājības institūts (</w:t>
      </w:r>
      <w:r>
        <w:rPr>
          <w:rFonts w:ascii="Times New Roman" w:hAnsi="Times New Roman"/>
          <w:i/>
          <w:iCs/>
          <w:sz w:val="24"/>
        </w:rPr>
        <w:t>THL</w:t>
      </w:r>
      <w:r>
        <w:rPr>
          <w:rFonts w:ascii="Times New Roman" w:hAnsi="Times New Roman"/>
          <w:sz w:val="24"/>
        </w:rPr>
        <w:t>);</w:t>
      </w:r>
    </w:p>
    <w:p w14:paraId="3AED626E"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Somijas Produktīvo mājdzīvnieku veterinārārstu apvienība.</w:t>
      </w:r>
    </w:p>
    <w:p w14:paraId="3FE5DDF8" w14:textId="77777777" w:rsidR="009308F7" w:rsidRPr="00DB1300" w:rsidRDefault="009308F7" w:rsidP="00DB1300">
      <w:pPr>
        <w:jc w:val="both"/>
        <w:rPr>
          <w:rFonts w:ascii="Times New Roman" w:eastAsia="Calibri" w:hAnsi="Times New Roman" w:cs="Calibri"/>
          <w:noProof/>
          <w:sz w:val="24"/>
          <w:szCs w:val="24"/>
        </w:rPr>
      </w:pPr>
    </w:p>
    <w:p w14:paraId="70813BEC"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Norādījumu autores ir Katarīna Tomsone (</w:t>
      </w:r>
      <w:r>
        <w:rPr>
          <w:rFonts w:ascii="Times New Roman" w:hAnsi="Times New Roman"/>
          <w:i/>
          <w:iCs/>
          <w:sz w:val="24"/>
        </w:rPr>
        <w:t>DVM</w:t>
      </w:r>
      <w:r>
        <w:rPr>
          <w:rFonts w:ascii="Times New Roman" w:hAnsi="Times New Roman"/>
          <w:sz w:val="24"/>
        </w:rPr>
        <w:t>, Ph. D.) un Hanna Āltonena (medicīnas zinātņu maģistre).</w:t>
      </w:r>
    </w:p>
    <w:p w14:paraId="28E4BBDB" w14:textId="77777777" w:rsidR="009308F7" w:rsidRPr="00DB1300" w:rsidRDefault="009308F7" w:rsidP="00DB1300">
      <w:pPr>
        <w:jc w:val="both"/>
        <w:rPr>
          <w:rFonts w:ascii="Times New Roman" w:eastAsia="Calibri" w:hAnsi="Times New Roman" w:cs="Calibri"/>
          <w:noProof/>
          <w:sz w:val="24"/>
          <w:szCs w:val="24"/>
        </w:rPr>
      </w:pPr>
    </w:p>
    <w:p w14:paraId="6A07826B" w14:textId="47B7DA51"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K. Tomsone ir strādājusi Helsinku Universitātes Veterinārmedicīnas mācību slimnīcā gan kā pilnas slodzes darbiniece pretepidēmisko pasākumu vadītājas amatā, gan vēlāk – papildus citiem pienākumiem. Viņas doktora disertācijas temats bija anti</w:t>
      </w:r>
      <w:r w:rsidR="00FB3470">
        <w:rPr>
          <w:rFonts w:ascii="Times New Roman" w:hAnsi="Times New Roman"/>
          <w:sz w:val="24"/>
        </w:rPr>
        <w:t>mikrobiālo</w:t>
      </w:r>
      <w:r>
        <w:rPr>
          <w:rFonts w:ascii="Times New Roman" w:hAnsi="Times New Roman"/>
          <w:sz w:val="24"/>
        </w:rPr>
        <w:t xml:space="preserve"> līdzekļu lietošana dzīvniekiem Somijā, un karjeras laikā viņa īpaši interesējās par mikroorganismu rezistenci un tās profilaksi. K. Tomsone vairāk nekā 10 gadus ir lasījusi lekcijas Somijā un ārvalstīs, kā arī sniegusi konsultācijas par anti</w:t>
      </w:r>
      <w:r w:rsidR="00FB3470">
        <w:rPr>
          <w:rFonts w:ascii="Times New Roman" w:hAnsi="Times New Roman"/>
          <w:sz w:val="24"/>
        </w:rPr>
        <w:t>mikrobiālo</w:t>
      </w:r>
      <w:r>
        <w:rPr>
          <w:rFonts w:ascii="Times New Roman" w:hAnsi="Times New Roman"/>
          <w:sz w:val="24"/>
        </w:rPr>
        <w:t xml:space="preserve"> līdzekļu lietošanu un veterinārās aprūpes higiēnu. Viņa ir arī strādājusi Somijas Pārtikas nekaitīguma iestādes (</w:t>
      </w:r>
      <w:r>
        <w:rPr>
          <w:rFonts w:ascii="Times New Roman" w:hAnsi="Times New Roman"/>
          <w:i/>
          <w:iCs/>
          <w:sz w:val="24"/>
        </w:rPr>
        <w:t>Evira</w:t>
      </w:r>
      <w:r>
        <w:rPr>
          <w:rFonts w:ascii="Times New Roman" w:hAnsi="Times New Roman"/>
          <w:sz w:val="24"/>
        </w:rPr>
        <w:t>) darba grupā, kas bija norīkota izstrādāt ieteikumus par anti</w:t>
      </w:r>
      <w:r w:rsidR="00FB3470">
        <w:rPr>
          <w:rFonts w:ascii="Times New Roman" w:hAnsi="Times New Roman"/>
          <w:sz w:val="24"/>
        </w:rPr>
        <w:t>mikrobiālo</w:t>
      </w:r>
      <w:r>
        <w:rPr>
          <w:rFonts w:ascii="Times New Roman" w:hAnsi="Times New Roman"/>
          <w:sz w:val="24"/>
        </w:rPr>
        <w:t xml:space="preserve"> līdzekļu piesardzīgu lietošanu veterinārmedicīnā.</w:t>
      </w:r>
    </w:p>
    <w:p w14:paraId="3D23361C" w14:textId="77777777" w:rsidR="009308F7" w:rsidRPr="00DB1300" w:rsidRDefault="009308F7" w:rsidP="00DB1300">
      <w:pPr>
        <w:jc w:val="both"/>
        <w:rPr>
          <w:rFonts w:ascii="Times New Roman" w:eastAsia="Calibri" w:hAnsi="Times New Roman" w:cs="Calibri"/>
          <w:noProof/>
          <w:sz w:val="24"/>
          <w:szCs w:val="19"/>
        </w:rPr>
      </w:pPr>
    </w:p>
    <w:p w14:paraId="0ADFB7F3" w14:textId="77777777" w:rsidR="009308F7" w:rsidRDefault="009308F7" w:rsidP="00DB1300">
      <w:pPr>
        <w:pStyle w:val="BodyText"/>
        <w:ind w:left="0"/>
        <w:jc w:val="both"/>
        <w:rPr>
          <w:rFonts w:ascii="Times New Roman" w:hAnsi="Times New Roman"/>
          <w:noProof/>
          <w:sz w:val="24"/>
        </w:rPr>
      </w:pPr>
      <w:r>
        <w:rPr>
          <w:rFonts w:ascii="Times New Roman" w:hAnsi="Times New Roman"/>
          <w:sz w:val="24"/>
        </w:rPr>
        <w:t xml:space="preserve">H. Āltonena daudzus gadus ir strādājusi par galveno māsu Veterinārmedicīnas mācību slimnīcas Mazo dzīvnieku slimnīcas ķirurģijas nodaļā, kur, pildot ikdienas darba pienākumus, viņa ir pabeigusi arī higiēnas medmāsas studijas. Viņa ir ieguldījusi nozīmīgu darbu Veterinārmedicīnas mācību slimnīcas higiēnas prasību izstrādē un guvusi plašu pieredzi, rīkojot apmācības kursus, lai šajā profesijā popularizētu labu higiēnas praksi. Pēc medicīnas zinātņu maģistra grāda iegūšanas viņa ir pasniedzēja </w:t>
      </w:r>
      <w:r>
        <w:rPr>
          <w:rFonts w:ascii="Times New Roman" w:hAnsi="Times New Roman"/>
          <w:i/>
          <w:iCs/>
          <w:sz w:val="24"/>
        </w:rPr>
        <w:t>Hyria</w:t>
      </w:r>
      <w:r>
        <w:rPr>
          <w:rFonts w:ascii="Times New Roman" w:hAnsi="Times New Roman"/>
          <w:sz w:val="24"/>
        </w:rPr>
        <w:t xml:space="preserve"> Lietišķo zinātņu augstākās izglītības iestādē.</w:t>
      </w:r>
    </w:p>
    <w:p w14:paraId="43A0AEB5" w14:textId="77777777" w:rsidR="00571426" w:rsidRPr="00DB1300" w:rsidRDefault="00571426" w:rsidP="00DB1300">
      <w:pPr>
        <w:pStyle w:val="BodyText"/>
        <w:ind w:left="0"/>
        <w:jc w:val="both"/>
        <w:rPr>
          <w:rFonts w:ascii="Times New Roman" w:hAnsi="Times New Roman"/>
          <w:noProof/>
          <w:sz w:val="24"/>
        </w:rPr>
      </w:pPr>
    </w:p>
    <w:p w14:paraId="065B2FE6" w14:textId="77777777" w:rsidR="00571426" w:rsidRDefault="009308F7" w:rsidP="00DB1300">
      <w:pPr>
        <w:pStyle w:val="BodyText"/>
        <w:ind w:left="0"/>
        <w:jc w:val="both"/>
        <w:rPr>
          <w:rFonts w:ascii="Times New Roman" w:hAnsi="Times New Roman"/>
          <w:noProof/>
          <w:sz w:val="24"/>
        </w:rPr>
      </w:pPr>
      <w:r>
        <w:rPr>
          <w:rFonts w:ascii="Times New Roman" w:hAnsi="Times New Roman"/>
          <w:sz w:val="24"/>
        </w:rPr>
        <w:t>Helsinkos, 2019. gada 28. augustā</w:t>
      </w:r>
    </w:p>
    <w:p w14:paraId="73492B5F" w14:textId="77777777" w:rsidR="00571426" w:rsidRDefault="00571426" w:rsidP="00DB1300">
      <w:pPr>
        <w:pStyle w:val="BodyText"/>
        <w:ind w:left="0"/>
        <w:jc w:val="both"/>
        <w:rPr>
          <w:rFonts w:ascii="Times New Roman" w:hAnsi="Times New Roman"/>
          <w:noProof/>
          <w:sz w:val="24"/>
        </w:rPr>
      </w:pPr>
    </w:p>
    <w:p w14:paraId="5911CAC7"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Katarīna Tomsone (</w:t>
      </w:r>
      <w:r>
        <w:rPr>
          <w:rFonts w:ascii="Times New Roman" w:hAnsi="Times New Roman"/>
          <w:i/>
          <w:iCs/>
          <w:sz w:val="24"/>
        </w:rPr>
        <w:t>DVM</w:t>
      </w:r>
      <w:r>
        <w:rPr>
          <w:rFonts w:ascii="Times New Roman" w:hAnsi="Times New Roman"/>
          <w:sz w:val="24"/>
        </w:rPr>
        <w:t>, Ph. D.)</w:t>
      </w:r>
    </w:p>
    <w:p w14:paraId="1A9D2A75"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Hanna Āltonena (medicīnas zinātņu maģistre)</w:t>
      </w:r>
    </w:p>
    <w:p w14:paraId="1A728F24" w14:textId="77777777" w:rsidR="00571426" w:rsidRDefault="00571426">
      <w:pPr>
        <w:rPr>
          <w:rFonts w:ascii="Times New Roman" w:eastAsia="Calibri" w:hAnsi="Times New Roman" w:cs="Calibri"/>
          <w:noProof/>
          <w:sz w:val="24"/>
          <w:szCs w:val="20"/>
        </w:rPr>
      </w:pPr>
      <w:r>
        <w:br w:type="page"/>
      </w:r>
    </w:p>
    <w:p w14:paraId="37EA1A3E" w14:textId="77777777" w:rsidR="009308F7" w:rsidRPr="00DB1300" w:rsidRDefault="009308F7" w:rsidP="00DB1300">
      <w:pPr>
        <w:jc w:val="both"/>
        <w:rPr>
          <w:rFonts w:ascii="Times New Roman" w:eastAsia="Calibri" w:hAnsi="Times New Roman" w:cs="Calibri"/>
          <w:noProof/>
          <w:sz w:val="24"/>
          <w:szCs w:val="16"/>
        </w:rPr>
      </w:pPr>
    </w:p>
    <w:p w14:paraId="2AFD7EE9" w14:textId="77777777" w:rsidR="00DB1300" w:rsidRPr="00DB1300" w:rsidRDefault="009308F7" w:rsidP="00C02D86">
      <w:pPr>
        <w:pStyle w:val="Heading1"/>
        <w:rPr>
          <w:noProof/>
        </w:rPr>
      </w:pPr>
      <w:bookmarkStart w:id="11" w:name="Definitions_and_abbreviations"/>
      <w:bookmarkStart w:id="12" w:name="_bookmark2"/>
      <w:bookmarkStart w:id="13" w:name="_Toc51157925"/>
      <w:bookmarkEnd w:id="11"/>
      <w:bookmarkEnd w:id="12"/>
      <w:r>
        <w:t>DEFINĪCIJAS UN ABREVIATŪRAS</w:t>
      </w:r>
      <w:bookmarkEnd w:id="13"/>
    </w:p>
    <w:p w14:paraId="59FA87EF" w14:textId="77777777" w:rsidR="009308F7" w:rsidRPr="00DB1300" w:rsidRDefault="009308F7" w:rsidP="00DB1300">
      <w:pPr>
        <w:jc w:val="both"/>
        <w:rPr>
          <w:rFonts w:ascii="Times New Roman" w:eastAsia="Calibri" w:hAnsi="Times New Roman" w:cs="Calibri"/>
          <w:b/>
          <w:bCs/>
          <w:noProof/>
          <w:sz w:val="24"/>
          <w:szCs w:val="20"/>
        </w:rPr>
      </w:pPr>
    </w:p>
    <w:p w14:paraId="7B3DCD1D" w14:textId="77777777" w:rsidR="009308F7" w:rsidRPr="00DB1300" w:rsidRDefault="009308F7" w:rsidP="00DB1300">
      <w:pPr>
        <w:jc w:val="both"/>
        <w:rPr>
          <w:rFonts w:ascii="Times New Roman" w:eastAsia="Calibri" w:hAnsi="Times New Roman" w:cs="Calibri"/>
          <w:b/>
          <w:bCs/>
          <w:noProof/>
          <w:sz w:val="24"/>
          <w:szCs w:val="20"/>
        </w:rPr>
      </w:pPr>
    </w:p>
    <w:tbl>
      <w:tblPr>
        <w:tblW w:w="5000" w:type="pct"/>
        <w:tblCellMar>
          <w:top w:w="28" w:type="dxa"/>
          <w:left w:w="28" w:type="dxa"/>
          <w:bottom w:w="28" w:type="dxa"/>
          <w:right w:w="28" w:type="dxa"/>
        </w:tblCellMar>
        <w:tblLook w:val="01E0" w:firstRow="1" w:lastRow="1" w:firstColumn="1" w:lastColumn="1" w:noHBand="0" w:noVBand="0"/>
      </w:tblPr>
      <w:tblGrid>
        <w:gridCol w:w="2219"/>
        <w:gridCol w:w="6912"/>
      </w:tblGrid>
      <w:tr w:rsidR="000269AC" w:rsidRPr="00DB1300" w14:paraId="4B151EE6" w14:textId="77777777" w:rsidTr="000269AC">
        <w:tc>
          <w:tcPr>
            <w:tcW w:w="1215" w:type="pct"/>
            <w:tcBorders>
              <w:top w:val="single" w:sz="4" w:space="0" w:color="C6C6C6"/>
              <w:left w:val="single" w:sz="4" w:space="0" w:color="C6C6C6"/>
              <w:bottom w:val="single" w:sz="4" w:space="0" w:color="C6C6C6"/>
              <w:right w:val="single" w:sz="4" w:space="0" w:color="C6C6C6"/>
            </w:tcBorders>
          </w:tcPr>
          <w:p w14:paraId="2F21916F" w14:textId="77777777" w:rsidR="000269AC" w:rsidRPr="00DB1300" w:rsidRDefault="000269AC" w:rsidP="00DB1300">
            <w:pPr>
              <w:pStyle w:val="TableParagraph"/>
              <w:jc w:val="both"/>
              <w:rPr>
                <w:rFonts w:ascii="Times New Roman" w:hAnsi="Times New Roman"/>
                <w:b/>
                <w:noProof/>
                <w:sz w:val="24"/>
              </w:rPr>
            </w:pPr>
            <w:r>
              <w:rPr>
                <w:rFonts w:ascii="Times New Roman" w:hAnsi="Times New Roman"/>
                <w:b/>
                <w:sz w:val="24"/>
              </w:rPr>
              <w:t>Aizsargājošā izolācija</w:t>
            </w:r>
          </w:p>
        </w:tc>
        <w:tc>
          <w:tcPr>
            <w:tcW w:w="3785" w:type="pct"/>
            <w:tcBorders>
              <w:top w:val="single" w:sz="4" w:space="0" w:color="C6C6C6"/>
              <w:left w:val="single" w:sz="4" w:space="0" w:color="C6C6C6"/>
              <w:bottom w:val="single" w:sz="4" w:space="0" w:color="C6C6C6"/>
              <w:right w:val="single" w:sz="4" w:space="0" w:color="C6C6C6"/>
            </w:tcBorders>
          </w:tcPr>
          <w:p w14:paraId="35D51861" w14:textId="77777777" w:rsidR="000269AC" w:rsidRPr="00DB1300" w:rsidRDefault="000269AC" w:rsidP="00DB1300">
            <w:pPr>
              <w:pStyle w:val="TableParagraph"/>
              <w:jc w:val="both"/>
              <w:rPr>
                <w:rFonts w:ascii="Times New Roman" w:hAnsi="Times New Roman"/>
                <w:noProof/>
                <w:sz w:val="24"/>
              </w:rPr>
            </w:pPr>
            <w:r>
              <w:rPr>
                <w:rFonts w:ascii="Times New Roman" w:hAnsi="Times New Roman"/>
                <w:sz w:val="24"/>
              </w:rPr>
              <w:t xml:space="preserve">Pacientus, kas ir jo īpaši uzņēmīgi pret </w:t>
            </w:r>
            <w:r>
              <w:rPr>
                <w:rFonts w:ascii="Times New Roman" w:hAnsi="Times New Roman"/>
                <w:i/>
                <w:iCs/>
                <w:sz w:val="24"/>
              </w:rPr>
              <w:t>HCAI</w:t>
            </w:r>
            <w:r>
              <w:rPr>
                <w:rFonts w:ascii="Times New Roman" w:hAnsi="Times New Roman"/>
                <w:sz w:val="24"/>
              </w:rPr>
              <w:t>, kā arī pacientus, kam ir smaga neitropēnija, ārstē atsevišķi no pārējiem pacientiem.</w:t>
            </w:r>
          </w:p>
        </w:tc>
      </w:tr>
      <w:tr w:rsidR="000269AC" w:rsidRPr="00DB1300" w14:paraId="346E5D55" w14:textId="77777777" w:rsidTr="000269AC">
        <w:tc>
          <w:tcPr>
            <w:tcW w:w="1215" w:type="pct"/>
            <w:tcBorders>
              <w:top w:val="single" w:sz="4" w:space="0" w:color="C6C6C6"/>
              <w:left w:val="single" w:sz="4" w:space="0" w:color="C6C6C6"/>
              <w:bottom w:val="single" w:sz="4" w:space="0" w:color="C6C6C6"/>
              <w:right w:val="single" w:sz="4" w:space="0" w:color="C6C6C6"/>
            </w:tcBorders>
          </w:tcPr>
          <w:p w14:paraId="044F3959" w14:textId="77777777" w:rsidR="000269AC" w:rsidRPr="00DB1300" w:rsidRDefault="000269AC" w:rsidP="00DB1300">
            <w:pPr>
              <w:pStyle w:val="TableParagraph"/>
              <w:jc w:val="both"/>
              <w:rPr>
                <w:rFonts w:ascii="Times New Roman" w:hAnsi="Times New Roman"/>
                <w:b/>
                <w:noProof/>
                <w:sz w:val="24"/>
              </w:rPr>
            </w:pPr>
            <w:r>
              <w:rPr>
                <w:rFonts w:ascii="Times New Roman" w:hAnsi="Times New Roman"/>
                <w:b/>
                <w:sz w:val="24"/>
              </w:rPr>
              <w:t>Ar veselības aprūpi saistīta infekcija</w:t>
            </w:r>
          </w:p>
        </w:tc>
        <w:tc>
          <w:tcPr>
            <w:tcW w:w="3785" w:type="pct"/>
            <w:tcBorders>
              <w:top w:val="single" w:sz="4" w:space="0" w:color="C6C6C6"/>
              <w:left w:val="single" w:sz="4" w:space="0" w:color="C6C6C6"/>
              <w:bottom w:val="single" w:sz="4" w:space="0" w:color="C6C6C6"/>
              <w:right w:val="single" w:sz="4" w:space="0" w:color="C6C6C6"/>
            </w:tcBorders>
          </w:tcPr>
          <w:p w14:paraId="6E57AC00" w14:textId="77777777" w:rsidR="000269AC" w:rsidRPr="00DB1300" w:rsidRDefault="000269AC" w:rsidP="00DB1300">
            <w:pPr>
              <w:pStyle w:val="TableParagraph"/>
              <w:jc w:val="both"/>
              <w:rPr>
                <w:rFonts w:ascii="Times New Roman" w:hAnsi="Times New Roman"/>
                <w:noProof/>
                <w:sz w:val="24"/>
              </w:rPr>
            </w:pPr>
            <w:r>
              <w:rPr>
                <w:rFonts w:ascii="Times New Roman" w:hAnsi="Times New Roman"/>
                <w:sz w:val="24"/>
              </w:rPr>
              <w:t>Ar veselības aprūpi saistītu infekciju (</w:t>
            </w:r>
            <w:r>
              <w:rPr>
                <w:rFonts w:ascii="Times New Roman" w:hAnsi="Times New Roman"/>
                <w:i/>
                <w:iCs/>
                <w:sz w:val="24"/>
              </w:rPr>
              <w:t>HCAI</w:t>
            </w:r>
            <w:r>
              <w:rPr>
                <w:rFonts w:ascii="Times New Roman" w:hAnsi="Times New Roman"/>
                <w:sz w:val="24"/>
              </w:rPr>
              <w:t>) iegūst ārstēšanas laikā vai saistībā ar medicīniskām manipulācijām.</w:t>
            </w:r>
          </w:p>
        </w:tc>
      </w:tr>
      <w:tr w:rsidR="000269AC" w:rsidRPr="00DB1300" w14:paraId="4E6B148A" w14:textId="77777777" w:rsidTr="000269AC">
        <w:tc>
          <w:tcPr>
            <w:tcW w:w="1215" w:type="pct"/>
            <w:tcBorders>
              <w:top w:val="single" w:sz="4" w:space="0" w:color="C6C6C6"/>
              <w:left w:val="single" w:sz="4" w:space="0" w:color="C6C6C6"/>
              <w:bottom w:val="single" w:sz="4" w:space="0" w:color="C6C6C6"/>
              <w:right w:val="single" w:sz="4" w:space="0" w:color="C6C6C6"/>
            </w:tcBorders>
          </w:tcPr>
          <w:p w14:paraId="7D506B3C" w14:textId="1DB1E145" w:rsidR="000269AC" w:rsidRDefault="000269AC" w:rsidP="00DB1300">
            <w:pPr>
              <w:pStyle w:val="TableParagraph"/>
              <w:jc w:val="both"/>
              <w:rPr>
                <w:rFonts w:ascii="Times New Roman" w:hAnsi="Times New Roman"/>
                <w:b/>
                <w:sz w:val="24"/>
              </w:rPr>
            </w:pPr>
            <w:r>
              <w:rPr>
                <w:rFonts w:ascii="Times New Roman" w:hAnsi="Times New Roman"/>
                <w:b/>
                <w:sz w:val="24"/>
              </w:rPr>
              <w:t>Baktēriju celms</w:t>
            </w:r>
          </w:p>
        </w:tc>
        <w:tc>
          <w:tcPr>
            <w:tcW w:w="3785" w:type="pct"/>
            <w:tcBorders>
              <w:top w:val="single" w:sz="4" w:space="0" w:color="C6C6C6"/>
              <w:left w:val="single" w:sz="4" w:space="0" w:color="C6C6C6"/>
              <w:bottom w:val="single" w:sz="4" w:space="0" w:color="C6C6C6"/>
              <w:right w:val="single" w:sz="4" w:space="0" w:color="C6C6C6"/>
            </w:tcBorders>
          </w:tcPr>
          <w:p w14:paraId="112EE099" w14:textId="49307E97" w:rsidR="000269AC" w:rsidRDefault="000269AC" w:rsidP="00DB1300">
            <w:pPr>
              <w:pStyle w:val="TableParagraph"/>
              <w:jc w:val="both"/>
              <w:rPr>
                <w:rFonts w:ascii="Times New Roman" w:hAnsi="Times New Roman"/>
                <w:sz w:val="24"/>
              </w:rPr>
            </w:pPr>
            <w:r>
              <w:rPr>
                <w:rFonts w:ascii="Times New Roman" w:hAnsi="Times New Roman"/>
                <w:sz w:val="24"/>
              </w:rPr>
              <w:t>Celms ir baktēriju apakštips, ko var izmantot, lai identificētu pacientu epidemioloģisko saikni.</w:t>
            </w:r>
          </w:p>
        </w:tc>
      </w:tr>
      <w:tr w:rsidR="000269AC" w:rsidRPr="00DB1300" w14:paraId="1BAF9EF8" w14:textId="77777777" w:rsidTr="000269AC">
        <w:tc>
          <w:tcPr>
            <w:tcW w:w="1215" w:type="pct"/>
            <w:tcBorders>
              <w:top w:val="single" w:sz="4" w:space="0" w:color="C6C6C6"/>
              <w:left w:val="single" w:sz="4" w:space="0" w:color="C6C6C6"/>
              <w:bottom w:val="single" w:sz="4" w:space="0" w:color="C6C6C6"/>
              <w:right w:val="single" w:sz="4" w:space="0" w:color="C6C6C6"/>
            </w:tcBorders>
          </w:tcPr>
          <w:p w14:paraId="08FF5DEC" w14:textId="77777777" w:rsidR="000269AC" w:rsidRPr="00DB1300" w:rsidRDefault="000269AC" w:rsidP="00DB1300">
            <w:pPr>
              <w:pStyle w:val="TableParagraph"/>
              <w:jc w:val="both"/>
              <w:rPr>
                <w:rFonts w:ascii="Times New Roman" w:hAnsi="Times New Roman"/>
                <w:b/>
                <w:noProof/>
                <w:sz w:val="24"/>
              </w:rPr>
            </w:pPr>
            <w:r>
              <w:rPr>
                <w:rFonts w:ascii="Times New Roman" w:hAnsi="Times New Roman"/>
                <w:b/>
                <w:sz w:val="24"/>
              </w:rPr>
              <w:t>Divkāršā izolācija</w:t>
            </w:r>
          </w:p>
        </w:tc>
        <w:tc>
          <w:tcPr>
            <w:tcW w:w="3785" w:type="pct"/>
            <w:tcBorders>
              <w:top w:val="single" w:sz="4" w:space="0" w:color="C6C6C6"/>
              <w:left w:val="single" w:sz="4" w:space="0" w:color="C6C6C6"/>
              <w:bottom w:val="single" w:sz="4" w:space="0" w:color="C6C6C6"/>
              <w:right w:val="single" w:sz="4" w:space="0" w:color="C6C6C6"/>
            </w:tcBorders>
          </w:tcPr>
          <w:p w14:paraId="47C2EA9F" w14:textId="77777777" w:rsidR="000269AC" w:rsidRPr="00DB1300" w:rsidRDefault="000269AC" w:rsidP="00DB1300">
            <w:pPr>
              <w:pStyle w:val="TableParagraph"/>
              <w:jc w:val="both"/>
              <w:rPr>
                <w:rFonts w:ascii="Times New Roman" w:hAnsi="Times New Roman"/>
                <w:noProof/>
                <w:sz w:val="24"/>
              </w:rPr>
            </w:pPr>
            <w:r>
              <w:rPr>
                <w:rFonts w:ascii="Times New Roman" w:hAnsi="Times New Roman"/>
                <w:sz w:val="24"/>
              </w:rPr>
              <w:t>Pacientus ar infekcijas slimībām nošķir no pārējiem pacientiem, bet attiecīgā medicīniskā stāvokļa dēļ viņi var būt uzņēmīgi arī pret veselības aprūpē iegūtām infekcijām.</w:t>
            </w:r>
          </w:p>
        </w:tc>
      </w:tr>
      <w:tr w:rsidR="000269AC" w:rsidRPr="00DB1300" w14:paraId="398C6C98" w14:textId="77777777" w:rsidTr="000269AC">
        <w:tc>
          <w:tcPr>
            <w:tcW w:w="1215" w:type="pct"/>
            <w:tcBorders>
              <w:top w:val="single" w:sz="4" w:space="0" w:color="C6C6C6"/>
              <w:left w:val="single" w:sz="4" w:space="0" w:color="C6C6C6"/>
              <w:bottom w:val="single" w:sz="4" w:space="0" w:color="C6C6C6"/>
              <w:right w:val="single" w:sz="4" w:space="0" w:color="C6C6C6"/>
            </w:tcBorders>
          </w:tcPr>
          <w:p w14:paraId="3B725554" w14:textId="77777777" w:rsidR="000269AC" w:rsidRPr="00DB1300" w:rsidRDefault="000269AC" w:rsidP="00DB1300">
            <w:pPr>
              <w:pStyle w:val="TableParagraph"/>
              <w:jc w:val="both"/>
              <w:rPr>
                <w:rFonts w:ascii="Times New Roman" w:hAnsi="Times New Roman"/>
                <w:b/>
                <w:noProof/>
                <w:sz w:val="24"/>
              </w:rPr>
            </w:pPr>
            <w:r>
              <w:rPr>
                <w:rFonts w:ascii="Times New Roman" w:hAnsi="Times New Roman"/>
                <w:b/>
                <w:sz w:val="24"/>
              </w:rPr>
              <w:t>Gaisa pilienu pārnese</w:t>
            </w:r>
          </w:p>
        </w:tc>
        <w:tc>
          <w:tcPr>
            <w:tcW w:w="3785" w:type="pct"/>
            <w:tcBorders>
              <w:top w:val="single" w:sz="4" w:space="0" w:color="C6C6C6"/>
              <w:left w:val="single" w:sz="4" w:space="0" w:color="C6C6C6"/>
              <w:bottom w:val="single" w:sz="4" w:space="0" w:color="C6C6C6"/>
              <w:right w:val="single" w:sz="4" w:space="0" w:color="C6C6C6"/>
            </w:tcBorders>
          </w:tcPr>
          <w:p w14:paraId="2C404B10" w14:textId="77777777" w:rsidR="000269AC" w:rsidRPr="00DB1300" w:rsidRDefault="000269AC" w:rsidP="00DB1300">
            <w:pPr>
              <w:pStyle w:val="TableParagraph"/>
              <w:jc w:val="both"/>
              <w:rPr>
                <w:rFonts w:ascii="Times New Roman" w:hAnsi="Times New Roman"/>
                <w:noProof/>
                <w:sz w:val="24"/>
              </w:rPr>
            </w:pPr>
            <w:r>
              <w:rPr>
                <w:rFonts w:ascii="Times New Roman" w:hAnsi="Times New Roman"/>
                <w:sz w:val="24"/>
              </w:rPr>
              <w:t>Mikroorganismi tiek pārnesti ar pilieniem, kas izdalās, dzīvniekiem klepojot, šķaudot vai rejot.</w:t>
            </w:r>
          </w:p>
        </w:tc>
      </w:tr>
      <w:tr w:rsidR="000269AC" w:rsidRPr="00DB1300" w14:paraId="55ABABFF" w14:textId="77777777" w:rsidTr="000269AC">
        <w:tc>
          <w:tcPr>
            <w:tcW w:w="1215" w:type="pct"/>
            <w:tcBorders>
              <w:top w:val="single" w:sz="4" w:space="0" w:color="C6C6C6"/>
              <w:left w:val="single" w:sz="4" w:space="0" w:color="C6C6C6"/>
              <w:bottom w:val="single" w:sz="4" w:space="0" w:color="C6C6C6"/>
              <w:right w:val="single" w:sz="4" w:space="0" w:color="C6C6C6"/>
            </w:tcBorders>
          </w:tcPr>
          <w:p w14:paraId="5B2EDD82" w14:textId="77777777" w:rsidR="000269AC" w:rsidRPr="00DB1300" w:rsidRDefault="000269AC" w:rsidP="00DB1300">
            <w:pPr>
              <w:pStyle w:val="TableParagraph"/>
              <w:jc w:val="both"/>
              <w:rPr>
                <w:rFonts w:ascii="Times New Roman" w:hAnsi="Times New Roman"/>
                <w:b/>
                <w:noProof/>
                <w:sz w:val="24"/>
              </w:rPr>
            </w:pPr>
            <w:r>
              <w:rPr>
                <w:rFonts w:ascii="Times New Roman" w:hAnsi="Times New Roman"/>
                <w:b/>
                <w:sz w:val="24"/>
              </w:rPr>
              <w:t>Kolonizācija</w:t>
            </w:r>
          </w:p>
        </w:tc>
        <w:tc>
          <w:tcPr>
            <w:tcW w:w="3785" w:type="pct"/>
            <w:tcBorders>
              <w:top w:val="single" w:sz="4" w:space="0" w:color="C6C6C6"/>
              <w:left w:val="single" w:sz="4" w:space="0" w:color="C6C6C6"/>
              <w:bottom w:val="single" w:sz="4" w:space="0" w:color="C6C6C6"/>
              <w:right w:val="single" w:sz="4" w:space="0" w:color="C6C6C6"/>
            </w:tcBorders>
          </w:tcPr>
          <w:p w14:paraId="2FF49959" w14:textId="77777777" w:rsidR="000269AC" w:rsidRPr="00DB1300" w:rsidRDefault="000269AC" w:rsidP="00DB1300">
            <w:pPr>
              <w:pStyle w:val="TableParagraph"/>
              <w:jc w:val="both"/>
              <w:rPr>
                <w:rFonts w:ascii="Times New Roman" w:hAnsi="Times New Roman"/>
                <w:noProof/>
                <w:sz w:val="24"/>
              </w:rPr>
            </w:pPr>
            <w:r>
              <w:rPr>
                <w:rFonts w:ascii="Times New Roman" w:hAnsi="Times New Roman"/>
                <w:sz w:val="24"/>
              </w:rPr>
              <w:t>Asimptomātiski nēsātāji. Kolonizāciju var apstiprināt, ņemot paraugus no gļotādas, ādas vai izkārnījumiem. Multirezistento baktēriju nēsātājiem ir paaugstināts risks iegūt infekciju, ko izraisa šīs baktērijas.</w:t>
            </w:r>
          </w:p>
        </w:tc>
      </w:tr>
      <w:tr w:rsidR="000269AC" w:rsidRPr="00DB1300" w14:paraId="73AD3154" w14:textId="77777777" w:rsidTr="000269AC">
        <w:tc>
          <w:tcPr>
            <w:tcW w:w="1215" w:type="pct"/>
            <w:tcBorders>
              <w:top w:val="single" w:sz="4" w:space="0" w:color="C6C6C6"/>
              <w:left w:val="single" w:sz="4" w:space="0" w:color="C6C6C6"/>
              <w:bottom w:val="single" w:sz="4" w:space="0" w:color="C6C6C6"/>
              <w:right w:val="single" w:sz="4" w:space="0" w:color="C6C6C6"/>
            </w:tcBorders>
          </w:tcPr>
          <w:p w14:paraId="35F2261C" w14:textId="77777777" w:rsidR="000269AC" w:rsidRPr="00DB1300" w:rsidRDefault="000269AC" w:rsidP="00DB1300">
            <w:pPr>
              <w:pStyle w:val="TableParagraph"/>
              <w:jc w:val="both"/>
              <w:rPr>
                <w:rFonts w:ascii="Times New Roman" w:hAnsi="Times New Roman"/>
                <w:b/>
                <w:noProof/>
                <w:sz w:val="24"/>
              </w:rPr>
            </w:pPr>
            <w:r>
              <w:rPr>
                <w:rFonts w:ascii="Times New Roman" w:hAnsi="Times New Roman"/>
                <w:b/>
                <w:sz w:val="24"/>
              </w:rPr>
              <w:t>Kontaktdzīvnieku izolācija</w:t>
            </w:r>
          </w:p>
        </w:tc>
        <w:tc>
          <w:tcPr>
            <w:tcW w:w="3785" w:type="pct"/>
            <w:tcBorders>
              <w:top w:val="single" w:sz="4" w:space="0" w:color="C6C6C6"/>
              <w:left w:val="single" w:sz="4" w:space="0" w:color="C6C6C6"/>
              <w:bottom w:val="single" w:sz="4" w:space="0" w:color="C6C6C6"/>
              <w:right w:val="single" w:sz="4" w:space="0" w:color="C6C6C6"/>
            </w:tcBorders>
          </w:tcPr>
          <w:p w14:paraId="25ACDD29" w14:textId="77777777" w:rsidR="000269AC" w:rsidRPr="00DB1300" w:rsidRDefault="000269AC" w:rsidP="00DB1300">
            <w:pPr>
              <w:pStyle w:val="TableParagraph"/>
              <w:jc w:val="both"/>
              <w:rPr>
                <w:rFonts w:ascii="Times New Roman" w:hAnsi="Times New Roman"/>
                <w:noProof/>
                <w:sz w:val="24"/>
              </w:rPr>
            </w:pPr>
            <w:r>
              <w:rPr>
                <w:rFonts w:ascii="Times New Roman" w:hAnsi="Times New Roman"/>
                <w:sz w:val="24"/>
              </w:rPr>
              <w:t>Pacientus nošķir no citiem pacientiem, valkā IAL, lai novērstu pārnesi kontakta ceļā.</w:t>
            </w:r>
          </w:p>
        </w:tc>
      </w:tr>
      <w:tr w:rsidR="000269AC" w:rsidRPr="00DB1300" w14:paraId="0E6FB585" w14:textId="77777777" w:rsidTr="000269AC">
        <w:tc>
          <w:tcPr>
            <w:tcW w:w="1215" w:type="pct"/>
            <w:tcBorders>
              <w:top w:val="single" w:sz="4" w:space="0" w:color="C6C6C6"/>
              <w:left w:val="single" w:sz="4" w:space="0" w:color="C6C6C6"/>
              <w:bottom w:val="single" w:sz="4" w:space="0" w:color="C6C6C6"/>
              <w:right w:val="single" w:sz="4" w:space="0" w:color="C6C6C6"/>
            </w:tcBorders>
          </w:tcPr>
          <w:p w14:paraId="564A4FA3" w14:textId="77777777" w:rsidR="000269AC" w:rsidRPr="00DB1300" w:rsidRDefault="000269AC" w:rsidP="00DB1300">
            <w:pPr>
              <w:pStyle w:val="TableParagraph"/>
              <w:jc w:val="both"/>
              <w:rPr>
                <w:rFonts w:ascii="Times New Roman" w:hAnsi="Times New Roman"/>
                <w:b/>
                <w:noProof/>
                <w:sz w:val="24"/>
              </w:rPr>
            </w:pPr>
            <w:r>
              <w:rPr>
                <w:rFonts w:ascii="Times New Roman" w:hAnsi="Times New Roman"/>
                <w:b/>
                <w:sz w:val="24"/>
              </w:rPr>
              <w:t>Minimālā inhibējošā koncentrācija</w:t>
            </w:r>
          </w:p>
        </w:tc>
        <w:tc>
          <w:tcPr>
            <w:tcW w:w="3785" w:type="pct"/>
            <w:tcBorders>
              <w:top w:val="single" w:sz="4" w:space="0" w:color="C6C6C6"/>
              <w:left w:val="single" w:sz="4" w:space="0" w:color="C6C6C6"/>
              <w:bottom w:val="single" w:sz="4" w:space="0" w:color="C6C6C6"/>
              <w:right w:val="single" w:sz="4" w:space="0" w:color="C6C6C6"/>
            </w:tcBorders>
          </w:tcPr>
          <w:p w14:paraId="7BDDFE3F" w14:textId="649432DD" w:rsidR="000269AC" w:rsidRPr="00DB1300" w:rsidRDefault="000269AC" w:rsidP="00DB1300">
            <w:pPr>
              <w:pStyle w:val="TableParagraph"/>
              <w:jc w:val="both"/>
              <w:rPr>
                <w:rFonts w:ascii="Times New Roman" w:hAnsi="Times New Roman"/>
                <w:noProof/>
                <w:sz w:val="24"/>
              </w:rPr>
            </w:pPr>
            <w:r>
              <w:rPr>
                <w:rFonts w:ascii="Times New Roman" w:hAnsi="Times New Roman"/>
                <w:sz w:val="24"/>
              </w:rPr>
              <w:t>Minimālā inhibējošā koncentrācija (</w:t>
            </w:r>
            <w:r>
              <w:rPr>
                <w:rFonts w:ascii="Times New Roman" w:hAnsi="Times New Roman"/>
                <w:i/>
                <w:iCs/>
                <w:sz w:val="24"/>
              </w:rPr>
              <w:t>MIC</w:t>
            </w:r>
            <w:r>
              <w:rPr>
                <w:rFonts w:ascii="Times New Roman" w:hAnsi="Times New Roman"/>
                <w:sz w:val="24"/>
              </w:rPr>
              <w:t>) ir zemākā anti</w:t>
            </w:r>
            <w:r w:rsidR="00FB3470">
              <w:rPr>
                <w:rFonts w:ascii="Times New Roman" w:hAnsi="Times New Roman"/>
                <w:sz w:val="24"/>
              </w:rPr>
              <w:t>mikrobiālā</w:t>
            </w:r>
            <w:r>
              <w:rPr>
                <w:rFonts w:ascii="Times New Roman" w:hAnsi="Times New Roman"/>
                <w:sz w:val="24"/>
              </w:rPr>
              <w:t xml:space="preserve"> līdzekļa koncentrācija, kas vajadzīga lai nomāktu mikroorganismu vairošanos.</w:t>
            </w:r>
          </w:p>
        </w:tc>
      </w:tr>
      <w:tr w:rsidR="000269AC" w:rsidRPr="00DB1300" w14:paraId="78A506B8" w14:textId="77777777" w:rsidTr="000269AC">
        <w:tc>
          <w:tcPr>
            <w:tcW w:w="1215" w:type="pct"/>
            <w:tcBorders>
              <w:top w:val="single" w:sz="4" w:space="0" w:color="C6C6C6"/>
              <w:left w:val="single" w:sz="4" w:space="0" w:color="C6C6C6"/>
              <w:bottom w:val="single" w:sz="4" w:space="0" w:color="C6C6C6"/>
              <w:right w:val="single" w:sz="4" w:space="0" w:color="C6C6C6"/>
            </w:tcBorders>
          </w:tcPr>
          <w:p w14:paraId="6E9361E4" w14:textId="77777777" w:rsidR="000269AC" w:rsidRPr="00DB1300" w:rsidRDefault="000269AC" w:rsidP="00DB1300">
            <w:pPr>
              <w:pStyle w:val="TableParagraph"/>
              <w:jc w:val="both"/>
              <w:rPr>
                <w:rFonts w:ascii="Times New Roman" w:hAnsi="Times New Roman"/>
                <w:b/>
                <w:noProof/>
                <w:sz w:val="24"/>
              </w:rPr>
            </w:pPr>
            <w:r>
              <w:rPr>
                <w:rFonts w:ascii="Times New Roman" w:hAnsi="Times New Roman"/>
                <w:b/>
                <w:i/>
                <w:iCs/>
                <w:sz w:val="24"/>
              </w:rPr>
              <w:t>MRSP</w:t>
            </w:r>
            <w:r>
              <w:rPr>
                <w:rFonts w:ascii="Times New Roman" w:hAnsi="Times New Roman"/>
                <w:b/>
                <w:sz w:val="24"/>
              </w:rPr>
              <w:t xml:space="preserve"> un </w:t>
            </w:r>
            <w:r>
              <w:rPr>
                <w:rFonts w:ascii="Times New Roman" w:hAnsi="Times New Roman"/>
                <w:b/>
                <w:i/>
                <w:iCs/>
                <w:sz w:val="24"/>
              </w:rPr>
              <w:t>MRSA</w:t>
            </w:r>
          </w:p>
        </w:tc>
        <w:tc>
          <w:tcPr>
            <w:tcW w:w="3785" w:type="pct"/>
            <w:tcBorders>
              <w:top w:val="single" w:sz="4" w:space="0" w:color="C6C6C6"/>
              <w:left w:val="single" w:sz="4" w:space="0" w:color="C6C6C6"/>
              <w:bottom w:val="single" w:sz="4" w:space="0" w:color="C6C6C6"/>
              <w:right w:val="single" w:sz="4" w:space="0" w:color="C6C6C6"/>
            </w:tcBorders>
          </w:tcPr>
          <w:p w14:paraId="271F58F9" w14:textId="2D1EF3B3" w:rsidR="000269AC" w:rsidRPr="00DB1300" w:rsidRDefault="000269AC" w:rsidP="00DB1300">
            <w:pPr>
              <w:pStyle w:val="TableParagraph"/>
              <w:jc w:val="both"/>
              <w:rPr>
                <w:rFonts w:ascii="Times New Roman" w:hAnsi="Times New Roman"/>
                <w:noProof/>
                <w:sz w:val="24"/>
              </w:rPr>
            </w:pPr>
            <w:r>
              <w:rPr>
                <w:rFonts w:ascii="Times New Roman" w:hAnsi="Times New Roman"/>
                <w:sz w:val="24"/>
              </w:rPr>
              <w:t xml:space="preserve">Pret meticilīnu rezistents </w:t>
            </w:r>
            <w:r>
              <w:rPr>
                <w:rFonts w:ascii="Times New Roman" w:hAnsi="Times New Roman"/>
                <w:i/>
                <w:sz w:val="24"/>
              </w:rPr>
              <w:t>Staphylococcus pseudintermedius</w:t>
            </w:r>
            <w:r>
              <w:rPr>
                <w:rFonts w:ascii="Times New Roman" w:hAnsi="Times New Roman"/>
                <w:sz w:val="24"/>
              </w:rPr>
              <w:t xml:space="preserve"> vai </w:t>
            </w:r>
            <w:r>
              <w:rPr>
                <w:rFonts w:ascii="Times New Roman" w:hAnsi="Times New Roman"/>
                <w:i/>
                <w:sz w:val="24"/>
              </w:rPr>
              <w:t>Staphylococcus aureus</w:t>
            </w:r>
            <w:r>
              <w:rPr>
                <w:rFonts w:ascii="Times New Roman" w:hAnsi="Times New Roman"/>
                <w:sz w:val="24"/>
              </w:rPr>
              <w:t>. Šīs baktērijas ir rezistentas pret visiem betalaktamāzes anti</w:t>
            </w:r>
            <w:r w:rsidR="00FB3470">
              <w:rPr>
                <w:rFonts w:ascii="Times New Roman" w:hAnsi="Times New Roman"/>
                <w:sz w:val="24"/>
              </w:rPr>
              <w:t>mikrobiālajiem</w:t>
            </w:r>
            <w:r>
              <w:rPr>
                <w:rFonts w:ascii="Times New Roman" w:hAnsi="Times New Roman"/>
                <w:sz w:val="24"/>
              </w:rPr>
              <w:t xml:space="preserve"> līdzekļiem un var būt arī multirezistentas.</w:t>
            </w:r>
          </w:p>
        </w:tc>
      </w:tr>
      <w:tr w:rsidR="000269AC" w:rsidRPr="00DB1300" w14:paraId="4B28BC48" w14:textId="77777777" w:rsidTr="000269AC">
        <w:tc>
          <w:tcPr>
            <w:tcW w:w="1215" w:type="pct"/>
            <w:tcBorders>
              <w:top w:val="single" w:sz="4" w:space="0" w:color="C6C6C6"/>
              <w:left w:val="single" w:sz="4" w:space="0" w:color="C6C6C6"/>
              <w:bottom w:val="single" w:sz="4" w:space="0" w:color="C6C6C6"/>
              <w:right w:val="single" w:sz="4" w:space="0" w:color="C6C6C6"/>
            </w:tcBorders>
          </w:tcPr>
          <w:p w14:paraId="6DFFBEDF" w14:textId="77777777" w:rsidR="000269AC" w:rsidRPr="00DB1300" w:rsidRDefault="000269AC" w:rsidP="00DB1300">
            <w:pPr>
              <w:pStyle w:val="TableParagraph"/>
              <w:jc w:val="both"/>
              <w:rPr>
                <w:rFonts w:ascii="Times New Roman" w:hAnsi="Times New Roman"/>
                <w:b/>
                <w:noProof/>
                <w:sz w:val="24"/>
              </w:rPr>
            </w:pPr>
            <w:r>
              <w:rPr>
                <w:rFonts w:ascii="Times New Roman" w:hAnsi="Times New Roman"/>
                <w:b/>
                <w:sz w:val="24"/>
              </w:rPr>
              <w:t>Multirezistents (</w:t>
            </w:r>
            <w:r>
              <w:rPr>
                <w:rFonts w:ascii="Times New Roman" w:hAnsi="Times New Roman"/>
                <w:b/>
                <w:i/>
                <w:iCs/>
                <w:sz w:val="24"/>
              </w:rPr>
              <w:t>MDR</w:t>
            </w:r>
            <w:r>
              <w:rPr>
                <w:rFonts w:ascii="Times New Roman" w:hAnsi="Times New Roman"/>
                <w:b/>
                <w:sz w:val="24"/>
              </w:rPr>
              <w:t>)</w:t>
            </w:r>
          </w:p>
        </w:tc>
        <w:tc>
          <w:tcPr>
            <w:tcW w:w="3785" w:type="pct"/>
            <w:tcBorders>
              <w:top w:val="single" w:sz="4" w:space="0" w:color="C6C6C6"/>
              <w:left w:val="single" w:sz="4" w:space="0" w:color="C6C6C6"/>
              <w:bottom w:val="single" w:sz="4" w:space="0" w:color="C6C6C6"/>
              <w:right w:val="single" w:sz="4" w:space="0" w:color="C6C6C6"/>
            </w:tcBorders>
          </w:tcPr>
          <w:p w14:paraId="074A5EEF" w14:textId="7C96BB45" w:rsidR="000269AC" w:rsidRPr="00DB1300" w:rsidRDefault="000269AC" w:rsidP="00DB1300">
            <w:pPr>
              <w:pStyle w:val="TableParagraph"/>
              <w:jc w:val="both"/>
              <w:rPr>
                <w:rFonts w:ascii="Times New Roman" w:hAnsi="Times New Roman"/>
                <w:noProof/>
                <w:sz w:val="24"/>
              </w:rPr>
            </w:pPr>
            <w:r>
              <w:rPr>
                <w:rFonts w:ascii="Times New Roman" w:hAnsi="Times New Roman"/>
                <w:sz w:val="24"/>
              </w:rPr>
              <w:t>Mikroorganisms, kas ir rezistents pret vairākām dažādām anti</w:t>
            </w:r>
            <w:r w:rsidR="00FB3470">
              <w:rPr>
                <w:rFonts w:ascii="Times New Roman" w:hAnsi="Times New Roman"/>
                <w:sz w:val="24"/>
              </w:rPr>
              <w:t>mikrobiālo</w:t>
            </w:r>
            <w:r>
              <w:rPr>
                <w:rFonts w:ascii="Times New Roman" w:hAnsi="Times New Roman"/>
                <w:sz w:val="24"/>
              </w:rPr>
              <w:t xml:space="preserve"> līdzekļu klasēm.</w:t>
            </w:r>
          </w:p>
        </w:tc>
      </w:tr>
      <w:tr w:rsidR="000269AC" w:rsidRPr="00DB1300" w14:paraId="2406E7D8" w14:textId="77777777" w:rsidTr="000269AC">
        <w:tc>
          <w:tcPr>
            <w:tcW w:w="1215" w:type="pct"/>
            <w:tcBorders>
              <w:top w:val="single" w:sz="4" w:space="0" w:color="C6C6C6"/>
              <w:left w:val="single" w:sz="4" w:space="0" w:color="C6C6C6"/>
              <w:bottom w:val="single" w:sz="4" w:space="0" w:color="C6C6C6"/>
              <w:right w:val="single" w:sz="4" w:space="0" w:color="C6C6C6"/>
            </w:tcBorders>
          </w:tcPr>
          <w:p w14:paraId="74CBFE9A" w14:textId="77777777" w:rsidR="000269AC" w:rsidRPr="00DB1300" w:rsidRDefault="000269AC" w:rsidP="00DB1300">
            <w:pPr>
              <w:pStyle w:val="TableParagraph"/>
              <w:jc w:val="both"/>
              <w:rPr>
                <w:rFonts w:ascii="Times New Roman" w:hAnsi="Times New Roman"/>
                <w:b/>
                <w:noProof/>
                <w:sz w:val="24"/>
              </w:rPr>
            </w:pPr>
            <w:r>
              <w:rPr>
                <w:rFonts w:ascii="Times New Roman" w:hAnsi="Times New Roman"/>
                <w:b/>
                <w:sz w:val="24"/>
              </w:rPr>
              <w:t>Paplašināta spektra betalaktamāze</w:t>
            </w:r>
          </w:p>
        </w:tc>
        <w:tc>
          <w:tcPr>
            <w:tcW w:w="3785" w:type="pct"/>
            <w:tcBorders>
              <w:top w:val="single" w:sz="4" w:space="0" w:color="C6C6C6"/>
              <w:left w:val="single" w:sz="4" w:space="0" w:color="C6C6C6"/>
              <w:bottom w:val="single" w:sz="4" w:space="0" w:color="C6C6C6"/>
              <w:right w:val="single" w:sz="4" w:space="0" w:color="C6C6C6"/>
            </w:tcBorders>
          </w:tcPr>
          <w:p w14:paraId="50F36217" w14:textId="77777777" w:rsidR="000269AC" w:rsidRPr="00DB1300" w:rsidRDefault="000269AC" w:rsidP="00DB1300">
            <w:pPr>
              <w:pStyle w:val="TableParagraph"/>
              <w:jc w:val="both"/>
              <w:rPr>
                <w:rFonts w:ascii="Times New Roman" w:hAnsi="Times New Roman"/>
                <w:noProof/>
                <w:sz w:val="24"/>
              </w:rPr>
            </w:pPr>
            <w:r>
              <w:rPr>
                <w:rFonts w:ascii="Times New Roman" w:hAnsi="Times New Roman"/>
                <w:sz w:val="24"/>
              </w:rPr>
              <w:t>Paplašināta spektra betalaktamāzi (</w:t>
            </w:r>
            <w:r>
              <w:rPr>
                <w:rFonts w:ascii="Times New Roman" w:hAnsi="Times New Roman"/>
                <w:i/>
                <w:iCs/>
                <w:sz w:val="24"/>
              </w:rPr>
              <w:t>ESBL</w:t>
            </w:r>
            <w:r>
              <w:rPr>
                <w:rFonts w:ascii="Times New Roman" w:hAnsi="Times New Roman"/>
                <w:sz w:val="24"/>
              </w:rPr>
              <w:t>) producē dažas gramnegatīvas kuņģa-zarnu trakta baktērijas. Šis ferments izveido rezistenci pret betalaktamāzes antibiotikām.</w:t>
            </w:r>
          </w:p>
        </w:tc>
      </w:tr>
      <w:tr w:rsidR="000269AC" w:rsidRPr="00DB1300" w14:paraId="49EBAF0A" w14:textId="77777777" w:rsidTr="000269AC">
        <w:tc>
          <w:tcPr>
            <w:tcW w:w="1215" w:type="pct"/>
            <w:tcBorders>
              <w:top w:val="single" w:sz="4" w:space="0" w:color="C6C6C6"/>
              <w:left w:val="single" w:sz="4" w:space="0" w:color="C6C6C6"/>
              <w:bottom w:val="single" w:sz="4" w:space="0" w:color="C6C6C6"/>
              <w:right w:val="single" w:sz="4" w:space="0" w:color="C6C6C6"/>
            </w:tcBorders>
          </w:tcPr>
          <w:p w14:paraId="37F91AFE" w14:textId="77777777" w:rsidR="000269AC" w:rsidRPr="00DB1300" w:rsidRDefault="000269AC" w:rsidP="00DB1300">
            <w:pPr>
              <w:pStyle w:val="TableParagraph"/>
              <w:jc w:val="both"/>
              <w:rPr>
                <w:rFonts w:ascii="Times New Roman" w:hAnsi="Times New Roman"/>
                <w:b/>
                <w:noProof/>
                <w:sz w:val="24"/>
              </w:rPr>
            </w:pPr>
            <w:r>
              <w:rPr>
                <w:rFonts w:ascii="Times New Roman" w:hAnsi="Times New Roman"/>
                <w:b/>
                <w:sz w:val="24"/>
              </w:rPr>
              <w:t>Pārbaudes paraugs</w:t>
            </w:r>
          </w:p>
        </w:tc>
        <w:tc>
          <w:tcPr>
            <w:tcW w:w="3785" w:type="pct"/>
            <w:tcBorders>
              <w:top w:val="single" w:sz="4" w:space="0" w:color="C6C6C6"/>
              <w:left w:val="single" w:sz="4" w:space="0" w:color="C6C6C6"/>
              <w:bottom w:val="single" w:sz="4" w:space="0" w:color="C6C6C6"/>
              <w:right w:val="single" w:sz="4" w:space="0" w:color="C6C6C6"/>
            </w:tcBorders>
          </w:tcPr>
          <w:p w14:paraId="6A8D4DB9" w14:textId="77777777" w:rsidR="000269AC" w:rsidRPr="00DB1300" w:rsidRDefault="000269AC" w:rsidP="00DB1300">
            <w:pPr>
              <w:pStyle w:val="TableParagraph"/>
              <w:jc w:val="both"/>
              <w:rPr>
                <w:rFonts w:ascii="Times New Roman" w:hAnsi="Times New Roman"/>
                <w:noProof/>
                <w:sz w:val="24"/>
              </w:rPr>
            </w:pPr>
            <w:r>
              <w:rPr>
                <w:rFonts w:ascii="Times New Roman" w:hAnsi="Times New Roman"/>
                <w:sz w:val="24"/>
              </w:rPr>
              <w:t>Uztriepe, kas ņemta, piemēram, no gļotādas virsmas, lai pārbaudītu multirezistentu baktēriju klātbūtni.</w:t>
            </w:r>
          </w:p>
        </w:tc>
      </w:tr>
      <w:tr w:rsidR="000269AC" w:rsidRPr="00DB1300" w14:paraId="4F4AA687" w14:textId="77777777" w:rsidTr="000269AC">
        <w:tc>
          <w:tcPr>
            <w:tcW w:w="1215" w:type="pct"/>
            <w:tcBorders>
              <w:top w:val="single" w:sz="4" w:space="0" w:color="C6C6C6"/>
              <w:left w:val="single" w:sz="4" w:space="0" w:color="C6C6C6"/>
              <w:bottom w:val="single" w:sz="4" w:space="0" w:color="C6C6C6"/>
              <w:right w:val="single" w:sz="4" w:space="0" w:color="C6C6C6"/>
            </w:tcBorders>
          </w:tcPr>
          <w:p w14:paraId="71A6DDA2" w14:textId="77777777" w:rsidR="000269AC" w:rsidRPr="00DB1300" w:rsidRDefault="000269AC" w:rsidP="00DB1300">
            <w:pPr>
              <w:pStyle w:val="TableParagraph"/>
              <w:jc w:val="both"/>
              <w:rPr>
                <w:rFonts w:ascii="Times New Roman" w:hAnsi="Times New Roman"/>
                <w:b/>
                <w:noProof/>
                <w:sz w:val="24"/>
              </w:rPr>
            </w:pPr>
            <w:r>
              <w:rPr>
                <w:rFonts w:ascii="Times New Roman" w:hAnsi="Times New Roman"/>
                <w:b/>
                <w:sz w:val="24"/>
              </w:rPr>
              <w:t>Pārnese kontakta ceļā</w:t>
            </w:r>
          </w:p>
        </w:tc>
        <w:tc>
          <w:tcPr>
            <w:tcW w:w="3785" w:type="pct"/>
            <w:tcBorders>
              <w:top w:val="single" w:sz="4" w:space="0" w:color="C6C6C6"/>
              <w:left w:val="single" w:sz="4" w:space="0" w:color="C6C6C6"/>
              <w:bottom w:val="single" w:sz="4" w:space="0" w:color="C6C6C6"/>
              <w:right w:val="single" w:sz="4" w:space="0" w:color="C6C6C6"/>
            </w:tcBorders>
          </w:tcPr>
          <w:p w14:paraId="2991893D" w14:textId="77777777" w:rsidR="000269AC" w:rsidRPr="00DB1300" w:rsidRDefault="000269AC" w:rsidP="00DB1300">
            <w:pPr>
              <w:pStyle w:val="TableParagraph"/>
              <w:jc w:val="both"/>
              <w:rPr>
                <w:rFonts w:ascii="Times New Roman" w:hAnsi="Times New Roman"/>
                <w:noProof/>
                <w:sz w:val="24"/>
              </w:rPr>
            </w:pPr>
            <w:r>
              <w:rPr>
                <w:rFonts w:ascii="Times New Roman" w:hAnsi="Times New Roman"/>
                <w:sz w:val="24"/>
              </w:rPr>
              <w:t>Pārnese notiek tiešu vai netiešu kontaktu ceļā – galvenokārt ar dzīvnieku aprūpētāju rokām, bet arī ar koplietošanas ārstniecības piederumiem un plašāku aprūpes vidi.</w:t>
            </w:r>
          </w:p>
        </w:tc>
      </w:tr>
      <w:tr w:rsidR="000269AC" w:rsidRPr="00DB1300" w14:paraId="1EB3FDA0" w14:textId="77777777" w:rsidTr="000269AC">
        <w:tc>
          <w:tcPr>
            <w:tcW w:w="1215" w:type="pct"/>
            <w:tcBorders>
              <w:top w:val="single" w:sz="4" w:space="0" w:color="C6C6C6"/>
              <w:left w:val="single" w:sz="4" w:space="0" w:color="C6C6C6"/>
              <w:bottom w:val="single" w:sz="4" w:space="0" w:color="C6C6C6"/>
              <w:right w:val="single" w:sz="4" w:space="0" w:color="C6C6C6"/>
            </w:tcBorders>
          </w:tcPr>
          <w:p w14:paraId="7DE359D0" w14:textId="77777777" w:rsidR="000269AC" w:rsidRPr="00DB1300" w:rsidRDefault="000269AC" w:rsidP="00DB1300">
            <w:pPr>
              <w:pStyle w:val="TableParagraph"/>
              <w:jc w:val="both"/>
              <w:rPr>
                <w:rFonts w:ascii="Times New Roman" w:hAnsi="Times New Roman"/>
                <w:b/>
                <w:noProof/>
                <w:sz w:val="24"/>
              </w:rPr>
            </w:pPr>
            <w:r>
              <w:rPr>
                <w:rFonts w:ascii="Times New Roman" w:hAnsi="Times New Roman"/>
                <w:b/>
                <w:sz w:val="24"/>
              </w:rPr>
              <w:t>Problēmas radoši mikroorganismi</w:t>
            </w:r>
          </w:p>
        </w:tc>
        <w:tc>
          <w:tcPr>
            <w:tcW w:w="3785" w:type="pct"/>
            <w:tcBorders>
              <w:top w:val="single" w:sz="4" w:space="0" w:color="C6C6C6"/>
              <w:left w:val="single" w:sz="4" w:space="0" w:color="C6C6C6"/>
              <w:bottom w:val="single" w:sz="4" w:space="0" w:color="C6C6C6"/>
              <w:right w:val="single" w:sz="4" w:space="0" w:color="C6C6C6"/>
            </w:tcBorders>
          </w:tcPr>
          <w:p w14:paraId="15F9796D" w14:textId="038984C4" w:rsidR="000269AC" w:rsidRPr="00DB1300" w:rsidRDefault="000269AC" w:rsidP="00DB1300">
            <w:pPr>
              <w:pStyle w:val="TableParagraph"/>
              <w:jc w:val="both"/>
              <w:rPr>
                <w:rFonts w:ascii="Times New Roman" w:hAnsi="Times New Roman"/>
                <w:noProof/>
                <w:sz w:val="24"/>
              </w:rPr>
            </w:pPr>
            <w:r>
              <w:rPr>
                <w:rFonts w:ascii="Times New Roman" w:hAnsi="Times New Roman"/>
                <w:sz w:val="24"/>
              </w:rPr>
              <w:t>Šis termins kopumā apzīmē baktērijas, kas ir rezistentas pret vairākiem anti</w:t>
            </w:r>
            <w:r w:rsidR="003F0626">
              <w:rPr>
                <w:rFonts w:ascii="Times New Roman" w:hAnsi="Times New Roman"/>
                <w:sz w:val="24"/>
              </w:rPr>
              <w:t>mikrobiālajiem</w:t>
            </w:r>
            <w:r>
              <w:rPr>
                <w:rFonts w:ascii="Times New Roman" w:hAnsi="Times New Roman"/>
                <w:sz w:val="24"/>
              </w:rPr>
              <w:t xml:space="preserve"> līdzekļiem un ko ar aprīkojumu un medicīnas instrumentiem var viegli pārnest no viena pacienta uz citu pacientu vai darbiniekiem. Šie mikroorganismi var labi izdzīvot uz nedzīvām virsmām un izraisīt grūti ārstējamas infekcijas.</w:t>
            </w:r>
          </w:p>
        </w:tc>
      </w:tr>
      <w:tr w:rsidR="000269AC" w:rsidRPr="00DB1300" w14:paraId="480F28D4" w14:textId="77777777" w:rsidTr="000269AC">
        <w:tc>
          <w:tcPr>
            <w:tcW w:w="1215" w:type="pct"/>
            <w:tcBorders>
              <w:top w:val="single" w:sz="4" w:space="0" w:color="C6C6C6"/>
              <w:left w:val="single" w:sz="4" w:space="0" w:color="C6C6C6"/>
              <w:bottom w:val="single" w:sz="4" w:space="0" w:color="C6C6C6"/>
              <w:right w:val="single" w:sz="4" w:space="0" w:color="C6C6C6"/>
            </w:tcBorders>
          </w:tcPr>
          <w:p w14:paraId="7A15B159" w14:textId="77777777" w:rsidR="000269AC" w:rsidRPr="00DB1300" w:rsidRDefault="000269AC" w:rsidP="00DB1300">
            <w:pPr>
              <w:pStyle w:val="TableParagraph"/>
              <w:jc w:val="both"/>
              <w:rPr>
                <w:rFonts w:ascii="Times New Roman" w:hAnsi="Times New Roman"/>
                <w:b/>
                <w:noProof/>
                <w:sz w:val="24"/>
              </w:rPr>
            </w:pPr>
            <w:r>
              <w:rPr>
                <w:rFonts w:ascii="Times New Roman" w:hAnsi="Times New Roman"/>
                <w:b/>
                <w:sz w:val="24"/>
              </w:rPr>
              <w:t>Rezistences profils</w:t>
            </w:r>
          </w:p>
        </w:tc>
        <w:tc>
          <w:tcPr>
            <w:tcW w:w="3785" w:type="pct"/>
            <w:tcBorders>
              <w:top w:val="single" w:sz="4" w:space="0" w:color="C6C6C6"/>
              <w:left w:val="single" w:sz="4" w:space="0" w:color="C6C6C6"/>
              <w:bottom w:val="single" w:sz="4" w:space="0" w:color="C6C6C6"/>
              <w:right w:val="single" w:sz="4" w:space="0" w:color="C6C6C6"/>
            </w:tcBorders>
          </w:tcPr>
          <w:p w14:paraId="2D419573" w14:textId="55465A2A" w:rsidR="000269AC" w:rsidRPr="00DB1300" w:rsidRDefault="000269AC" w:rsidP="00DB1300">
            <w:pPr>
              <w:pStyle w:val="TableParagraph"/>
              <w:jc w:val="both"/>
              <w:rPr>
                <w:rFonts w:ascii="Times New Roman" w:hAnsi="Times New Roman"/>
                <w:noProof/>
                <w:sz w:val="24"/>
              </w:rPr>
            </w:pPr>
            <w:r>
              <w:rPr>
                <w:rFonts w:ascii="Times New Roman" w:hAnsi="Times New Roman"/>
                <w:sz w:val="24"/>
              </w:rPr>
              <w:t>Informācija par baktēriju jutību pret anti</w:t>
            </w:r>
            <w:r w:rsidR="003F0626">
              <w:rPr>
                <w:rFonts w:ascii="Times New Roman" w:hAnsi="Times New Roman"/>
                <w:sz w:val="24"/>
              </w:rPr>
              <w:t>mikrobiālajiem</w:t>
            </w:r>
            <w:r>
              <w:rPr>
                <w:rFonts w:ascii="Times New Roman" w:hAnsi="Times New Roman"/>
                <w:sz w:val="24"/>
              </w:rPr>
              <w:t xml:space="preserve"> līdzekļiem.</w:t>
            </w:r>
          </w:p>
        </w:tc>
      </w:tr>
      <w:tr w:rsidR="000269AC" w:rsidRPr="00DB1300" w14:paraId="2E851761" w14:textId="77777777" w:rsidTr="000269AC">
        <w:tc>
          <w:tcPr>
            <w:tcW w:w="1215" w:type="pct"/>
            <w:tcBorders>
              <w:top w:val="single" w:sz="4" w:space="0" w:color="C6C6C6"/>
              <w:left w:val="single" w:sz="4" w:space="0" w:color="C6C6C6"/>
              <w:bottom w:val="single" w:sz="4" w:space="0" w:color="C6C6C6"/>
              <w:right w:val="single" w:sz="4" w:space="0" w:color="C6C6C6"/>
            </w:tcBorders>
          </w:tcPr>
          <w:p w14:paraId="089E34DF" w14:textId="77777777" w:rsidR="000269AC" w:rsidRPr="00DB1300" w:rsidRDefault="000269AC" w:rsidP="00DB1300">
            <w:pPr>
              <w:pStyle w:val="TableParagraph"/>
              <w:jc w:val="both"/>
              <w:rPr>
                <w:rFonts w:ascii="Times New Roman" w:hAnsi="Times New Roman"/>
                <w:b/>
                <w:noProof/>
                <w:sz w:val="24"/>
              </w:rPr>
            </w:pPr>
            <w:r>
              <w:rPr>
                <w:rFonts w:ascii="Times New Roman" w:hAnsi="Times New Roman"/>
                <w:b/>
                <w:sz w:val="24"/>
              </w:rPr>
              <w:t>Standarta profilaktiskie higiēnas pasākumi</w:t>
            </w:r>
          </w:p>
        </w:tc>
        <w:tc>
          <w:tcPr>
            <w:tcW w:w="3785" w:type="pct"/>
            <w:tcBorders>
              <w:top w:val="single" w:sz="4" w:space="0" w:color="C6C6C6"/>
              <w:left w:val="single" w:sz="4" w:space="0" w:color="C6C6C6"/>
              <w:bottom w:val="single" w:sz="4" w:space="0" w:color="C6C6C6"/>
              <w:right w:val="single" w:sz="4" w:space="0" w:color="C6C6C6"/>
            </w:tcBorders>
          </w:tcPr>
          <w:p w14:paraId="385EF90C" w14:textId="77777777" w:rsidR="000269AC" w:rsidRPr="00DB1300" w:rsidRDefault="000269AC" w:rsidP="00DB1300">
            <w:pPr>
              <w:pStyle w:val="TableParagraph"/>
              <w:jc w:val="both"/>
              <w:rPr>
                <w:rFonts w:ascii="Times New Roman" w:hAnsi="Times New Roman"/>
                <w:noProof/>
                <w:sz w:val="24"/>
              </w:rPr>
            </w:pPr>
            <w:r>
              <w:rPr>
                <w:rFonts w:ascii="Times New Roman" w:hAnsi="Times New Roman"/>
                <w:sz w:val="24"/>
              </w:rPr>
              <w:t>Standarta profilakses pasākumi vai procedūras, ko izmanto visu pacientu ārstēšanā.</w:t>
            </w:r>
          </w:p>
        </w:tc>
      </w:tr>
      <w:tr w:rsidR="000269AC" w:rsidRPr="00DB1300" w14:paraId="62DBA141" w14:textId="77777777" w:rsidTr="000269AC">
        <w:tc>
          <w:tcPr>
            <w:tcW w:w="1215" w:type="pct"/>
            <w:tcBorders>
              <w:top w:val="single" w:sz="4" w:space="0" w:color="C6C6C6"/>
              <w:left w:val="single" w:sz="4" w:space="0" w:color="C6C6C6"/>
              <w:bottom w:val="single" w:sz="4" w:space="0" w:color="C6C6C6"/>
              <w:right w:val="single" w:sz="4" w:space="0" w:color="C6C6C6"/>
            </w:tcBorders>
          </w:tcPr>
          <w:p w14:paraId="42DEABCC" w14:textId="77777777" w:rsidR="000269AC" w:rsidRPr="00DB1300" w:rsidRDefault="000269AC" w:rsidP="00DB1300">
            <w:pPr>
              <w:pStyle w:val="TableParagraph"/>
              <w:jc w:val="both"/>
              <w:rPr>
                <w:rFonts w:ascii="Times New Roman" w:hAnsi="Times New Roman"/>
                <w:b/>
                <w:noProof/>
                <w:sz w:val="24"/>
              </w:rPr>
            </w:pPr>
            <w:r>
              <w:rPr>
                <w:rFonts w:ascii="Times New Roman" w:hAnsi="Times New Roman"/>
                <w:b/>
                <w:sz w:val="24"/>
              </w:rPr>
              <w:lastRenderedPageBreak/>
              <w:t>Virsmaktīvā viela</w:t>
            </w:r>
          </w:p>
        </w:tc>
        <w:tc>
          <w:tcPr>
            <w:tcW w:w="3785" w:type="pct"/>
            <w:tcBorders>
              <w:top w:val="single" w:sz="4" w:space="0" w:color="C6C6C6"/>
              <w:left w:val="single" w:sz="4" w:space="0" w:color="C6C6C6"/>
              <w:bottom w:val="single" w:sz="4" w:space="0" w:color="C6C6C6"/>
              <w:right w:val="single" w:sz="4" w:space="0" w:color="C6C6C6"/>
            </w:tcBorders>
          </w:tcPr>
          <w:p w14:paraId="7371767D" w14:textId="77777777" w:rsidR="000269AC" w:rsidRPr="00DB1300" w:rsidRDefault="000269AC" w:rsidP="00DB1300">
            <w:pPr>
              <w:pStyle w:val="TableParagraph"/>
              <w:jc w:val="both"/>
              <w:rPr>
                <w:rFonts w:ascii="Times New Roman" w:hAnsi="Times New Roman"/>
                <w:noProof/>
                <w:sz w:val="24"/>
              </w:rPr>
            </w:pPr>
            <w:r>
              <w:rPr>
                <w:rFonts w:ascii="Times New Roman" w:hAnsi="Times New Roman"/>
                <w:sz w:val="24"/>
              </w:rPr>
              <w:t>Virsmaktīvās vielas (virsmas aktīvās vielas) pievieno mazgāšanas līdzekļiem, lai palīdzētu atdalīt netīrumus un taukus.</w:t>
            </w:r>
          </w:p>
        </w:tc>
      </w:tr>
      <w:tr w:rsidR="000269AC" w:rsidRPr="00DB1300" w14:paraId="0B8F423E" w14:textId="77777777" w:rsidTr="000269AC">
        <w:tc>
          <w:tcPr>
            <w:tcW w:w="1215" w:type="pct"/>
            <w:tcBorders>
              <w:top w:val="single" w:sz="4" w:space="0" w:color="C6C6C6"/>
              <w:left w:val="single" w:sz="4" w:space="0" w:color="C6C6C6"/>
              <w:bottom w:val="single" w:sz="4" w:space="0" w:color="C6C6C6"/>
              <w:right w:val="single" w:sz="4" w:space="0" w:color="C6C6C6"/>
            </w:tcBorders>
          </w:tcPr>
          <w:p w14:paraId="1EC62098" w14:textId="77777777" w:rsidR="000269AC" w:rsidRPr="00DB1300" w:rsidRDefault="000269AC" w:rsidP="00DB1300">
            <w:pPr>
              <w:pStyle w:val="TableParagraph"/>
              <w:jc w:val="both"/>
              <w:rPr>
                <w:rFonts w:ascii="Times New Roman" w:hAnsi="Times New Roman"/>
                <w:b/>
                <w:noProof/>
                <w:sz w:val="24"/>
              </w:rPr>
            </w:pPr>
            <w:r>
              <w:rPr>
                <w:rFonts w:ascii="Times New Roman" w:hAnsi="Times New Roman"/>
                <w:b/>
                <w:sz w:val="24"/>
              </w:rPr>
              <w:t>Virulence</w:t>
            </w:r>
          </w:p>
        </w:tc>
        <w:tc>
          <w:tcPr>
            <w:tcW w:w="3785" w:type="pct"/>
            <w:tcBorders>
              <w:top w:val="single" w:sz="4" w:space="0" w:color="C6C6C6"/>
              <w:left w:val="single" w:sz="4" w:space="0" w:color="C6C6C6"/>
              <w:bottom w:val="single" w:sz="4" w:space="0" w:color="C6C6C6"/>
              <w:right w:val="single" w:sz="4" w:space="0" w:color="C6C6C6"/>
            </w:tcBorders>
          </w:tcPr>
          <w:p w14:paraId="31DD22DD" w14:textId="77777777" w:rsidR="000269AC" w:rsidRPr="00DB1300" w:rsidRDefault="000269AC" w:rsidP="00DB1300">
            <w:pPr>
              <w:pStyle w:val="TableParagraph"/>
              <w:jc w:val="both"/>
              <w:rPr>
                <w:rFonts w:ascii="Times New Roman" w:eastAsia="Calibri" w:hAnsi="Times New Roman" w:cs="Calibri"/>
                <w:noProof/>
                <w:sz w:val="24"/>
                <w:szCs w:val="18"/>
              </w:rPr>
            </w:pPr>
            <w:r>
              <w:rPr>
                <w:rFonts w:ascii="Times New Roman" w:hAnsi="Times New Roman"/>
                <w:sz w:val="24"/>
              </w:rPr>
              <w:t>Patogēnā mikroorganisma spēja izraisīt slimību.</w:t>
            </w:r>
          </w:p>
        </w:tc>
      </w:tr>
    </w:tbl>
    <w:p w14:paraId="07842212" w14:textId="77777777" w:rsidR="009308F7" w:rsidRPr="00DB1300" w:rsidRDefault="009308F7" w:rsidP="00DB1300">
      <w:pPr>
        <w:jc w:val="both"/>
        <w:rPr>
          <w:rFonts w:ascii="Times New Roman" w:eastAsia="Calibri" w:hAnsi="Times New Roman" w:cs="Calibri"/>
          <w:b/>
          <w:bCs/>
          <w:noProof/>
          <w:sz w:val="24"/>
          <w:szCs w:val="20"/>
        </w:rPr>
      </w:pPr>
    </w:p>
    <w:p w14:paraId="731BD01F" w14:textId="77777777" w:rsidR="002802DD" w:rsidRDefault="002802DD">
      <w:pPr>
        <w:rPr>
          <w:rFonts w:ascii="Times New Roman" w:eastAsia="Calibri" w:hAnsi="Times New Roman" w:cs="Calibri"/>
          <w:b/>
          <w:bCs/>
          <w:noProof/>
          <w:sz w:val="24"/>
          <w:szCs w:val="24"/>
        </w:rPr>
      </w:pPr>
      <w:r>
        <w:br w:type="page"/>
      </w:r>
    </w:p>
    <w:p w14:paraId="0D0C2F53" w14:textId="77777777" w:rsidR="009308F7" w:rsidRPr="00DB1300" w:rsidRDefault="009308F7" w:rsidP="00DB1300">
      <w:pPr>
        <w:jc w:val="both"/>
        <w:rPr>
          <w:rFonts w:ascii="Times New Roman" w:eastAsia="Calibri" w:hAnsi="Times New Roman" w:cs="Calibri"/>
          <w:noProof/>
          <w:sz w:val="24"/>
          <w:szCs w:val="17"/>
        </w:rPr>
      </w:pPr>
    </w:p>
    <w:p w14:paraId="27803295" w14:textId="77777777" w:rsidR="009308F7" w:rsidRPr="00DB1300" w:rsidRDefault="002802DD" w:rsidP="002C09F8">
      <w:pPr>
        <w:pStyle w:val="Heading1"/>
        <w:rPr>
          <w:noProof/>
        </w:rPr>
      </w:pPr>
      <w:bookmarkStart w:id="14" w:name="1_Routes_of_transmission"/>
      <w:bookmarkStart w:id="15" w:name="1.1_Contact_transmission"/>
      <w:bookmarkStart w:id="16" w:name="1.2_Droplet_and_aerosol_transmission"/>
      <w:bookmarkStart w:id="17" w:name="_bookmark3"/>
      <w:bookmarkStart w:id="18" w:name="_Toc51157926"/>
      <w:bookmarkEnd w:id="14"/>
      <w:bookmarkEnd w:id="15"/>
      <w:bookmarkEnd w:id="16"/>
      <w:bookmarkEnd w:id="17"/>
      <w:r>
        <w:t xml:space="preserve">1. </w:t>
      </w:r>
      <w:r w:rsidRPr="002C09F8">
        <w:t>Inficēšanās</w:t>
      </w:r>
      <w:r>
        <w:t xml:space="preserve"> ceļi</w:t>
      </w:r>
      <w:bookmarkEnd w:id="18"/>
    </w:p>
    <w:p w14:paraId="7C215724" w14:textId="77777777" w:rsidR="002802DD" w:rsidRDefault="002802DD" w:rsidP="00DB1300">
      <w:pPr>
        <w:pStyle w:val="BodyText"/>
        <w:ind w:left="0"/>
        <w:jc w:val="both"/>
        <w:rPr>
          <w:rFonts w:ascii="Times New Roman" w:hAnsi="Times New Roman"/>
          <w:noProof/>
          <w:sz w:val="24"/>
        </w:rPr>
      </w:pPr>
    </w:p>
    <w:p w14:paraId="2618F831"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Mikroorganismus var pārnest dažādos veidos, tostarp kontakta ceļā, ar pilieniem un ar aerosoliem. Daudzas slimības, tostarp leišmaniozi un Laimas slimību, izraisa pārnēsātāji.</w:t>
      </w:r>
    </w:p>
    <w:p w14:paraId="26F629DF" w14:textId="77777777" w:rsidR="009308F7" w:rsidRPr="00DB1300" w:rsidRDefault="009308F7" w:rsidP="00DB1300">
      <w:pPr>
        <w:jc w:val="both"/>
        <w:rPr>
          <w:rFonts w:ascii="Times New Roman" w:eastAsia="Calibri" w:hAnsi="Times New Roman" w:cs="Calibri"/>
          <w:noProof/>
          <w:sz w:val="24"/>
          <w:szCs w:val="20"/>
        </w:rPr>
      </w:pPr>
    </w:p>
    <w:p w14:paraId="4CB12115" w14:textId="77777777" w:rsidR="009308F7" w:rsidRPr="00DB1300" w:rsidRDefault="009308F7" w:rsidP="00DB1300">
      <w:pPr>
        <w:jc w:val="both"/>
        <w:rPr>
          <w:rFonts w:ascii="Times New Roman" w:eastAsia="Calibri" w:hAnsi="Times New Roman" w:cs="Calibri"/>
          <w:noProof/>
          <w:sz w:val="24"/>
        </w:rPr>
      </w:pPr>
    </w:p>
    <w:p w14:paraId="424F1100" w14:textId="77777777" w:rsidR="009308F7" w:rsidRPr="00DB1300" w:rsidRDefault="002802DD" w:rsidP="002C09F8">
      <w:pPr>
        <w:pStyle w:val="Heading2"/>
        <w:rPr>
          <w:noProof/>
        </w:rPr>
      </w:pPr>
      <w:bookmarkStart w:id="19" w:name="_Toc51157927"/>
      <w:r>
        <w:t xml:space="preserve">1.1. Pārnese </w:t>
      </w:r>
      <w:r w:rsidRPr="002C09F8">
        <w:t>kontakta</w:t>
      </w:r>
      <w:r>
        <w:t xml:space="preserve"> ceļā</w:t>
      </w:r>
      <w:bookmarkEnd w:id="19"/>
    </w:p>
    <w:p w14:paraId="6E4BF5D4" w14:textId="77777777" w:rsidR="009308F7" w:rsidRPr="00DB1300" w:rsidRDefault="009308F7" w:rsidP="00DB1300">
      <w:pPr>
        <w:jc w:val="both"/>
        <w:rPr>
          <w:rFonts w:ascii="Times New Roman" w:eastAsia="Calibri" w:hAnsi="Times New Roman" w:cs="Calibri"/>
          <w:b/>
          <w:bCs/>
          <w:noProof/>
          <w:sz w:val="24"/>
          <w:szCs w:val="26"/>
        </w:rPr>
      </w:pPr>
    </w:p>
    <w:p w14:paraId="7322B522"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Pārnese kontakta ceļā notiek tieši no viena pacienta uz citu pacientu, piemēram, kad divi suņi sasveicinoties saostās vai kad kuce laiza kucēnus. Pārnese kontakta ceļā var notikt arī netieši – ar medicīnisko aprīkojumu, virsmām, rokām vai plašākā klīniskā vidē.</w:t>
      </w:r>
    </w:p>
    <w:p w14:paraId="158BC194" w14:textId="77777777" w:rsidR="009308F7" w:rsidRPr="00DB1300" w:rsidRDefault="009308F7" w:rsidP="00DB1300">
      <w:pPr>
        <w:jc w:val="both"/>
        <w:rPr>
          <w:rFonts w:ascii="Times New Roman" w:eastAsia="Calibri" w:hAnsi="Times New Roman" w:cs="Calibri"/>
          <w:noProof/>
          <w:sz w:val="24"/>
          <w:szCs w:val="24"/>
        </w:rPr>
      </w:pPr>
    </w:p>
    <w:p w14:paraId="2D8E17B8"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Ja netiek ievērota rūpīga roku higiēna, veterinārmedicīniskā vidē pārnese visbiežāk notiek ar veterinārmedicīnas darbinieku rokām. Ķermeņa šķidrumos, tostarp brūču eksudātā un fekālijās, ir augsts mikrobioloģiskās kontaminācijas līmenis. Saskarē ar pacientiem uz darbinieku rokām nokļūst mikroorganismi, kas pēc tam tiek pārnesti uz apkārtējām virsmām un citiem pacientiem. Lai novērstu infekcijas slimību izplatīšanos, pirms un pēc katras tiešās saskares ar pacientu ir ļoti svarīgi lietot roku dezinfekcijas līdzekli uz spirta bāzes. Saskaroties ar asinīm vai ķermeņa šķidrumiem vai izmeklējot pacientu, kas asiņo vai izdala ķermeņa šķidrumus, ir ļoti svarīgi valkāt cimdus un pareizi mazgāt rokas.</w:t>
      </w:r>
    </w:p>
    <w:p w14:paraId="3F30B63A" w14:textId="77777777" w:rsidR="009308F7" w:rsidRPr="00DB1300" w:rsidRDefault="009308F7" w:rsidP="00DB1300">
      <w:pPr>
        <w:jc w:val="both"/>
        <w:rPr>
          <w:rFonts w:ascii="Times New Roman" w:eastAsia="Calibri" w:hAnsi="Times New Roman" w:cs="Calibri"/>
          <w:noProof/>
          <w:sz w:val="24"/>
          <w:szCs w:val="20"/>
        </w:rPr>
      </w:pPr>
    </w:p>
    <w:p w14:paraId="4ACB9461" w14:textId="77777777" w:rsidR="009308F7" w:rsidRPr="00DB1300" w:rsidRDefault="009308F7" w:rsidP="00DB1300">
      <w:pPr>
        <w:jc w:val="both"/>
        <w:rPr>
          <w:rFonts w:ascii="Times New Roman" w:eastAsia="Calibri" w:hAnsi="Times New Roman" w:cs="Calibri"/>
          <w:noProof/>
          <w:sz w:val="24"/>
        </w:rPr>
      </w:pPr>
    </w:p>
    <w:p w14:paraId="7F0827C0" w14:textId="18AD347C" w:rsidR="009308F7" w:rsidRPr="00DB1300" w:rsidRDefault="002C09F8" w:rsidP="002C09F8">
      <w:pPr>
        <w:pStyle w:val="Heading2"/>
        <w:rPr>
          <w:noProof/>
        </w:rPr>
      </w:pPr>
      <w:bookmarkStart w:id="20" w:name="_Toc51157928"/>
      <w:r>
        <w:t xml:space="preserve">1.2. </w:t>
      </w:r>
      <w:r w:rsidR="002802DD" w:rsidRPr="002C09F8">
        <w:t>Pārnese</w:t>
      </w:r>
      <w:r w:rsidR="002802DD">
        <w:t xml:space="preserve"> ar pilieniem un aerosoliem</w:t>
      </w:r>
      <w:bookmarkEnd w:id="20"/>
    </w:p>
    <w:p w14:paraId="76E9DAC5" w14:textId="77777777" w:rsidR="009308F7" w:rsidRPr="00DB1300" w:rsidRDefault="009308F7" w:rsidP="00DB1300">
      <w:pPr>
        <w:jc w:val="both"/>
        <w:rPr>
          <w:rFonts w:ascii="Times New Roman" w:eastAsia="Calibri" w:hAnsi="Times New Roman" w:cs="Calibri"/>
          <w:b/>
          <w:bCs/>
          <w:noProof/>
          <w:sz w:val="24"/>
          <w:szCs w:val="26"/>
        </w:rPr>
      </w:pPr>
    </w:p>
    <w:p w14:paraId="047AB8AC" w14:textId="77777777" w:rsidR="009308F7" w:rsidRPr="00DB1300" w:rsidRDefault="009308F7" w:rsidP="002802DD">
      <w:pPr>
        <w:pStyle w:val="BodyText"/>
        <w:ind w:left="0"/>
        <w:jc w:val="both"/>
        <w:rPr>
          <w:rFonts w:ascii="Times New Roman" w:hAnsi="Times New Roman"/>
          <w:noProof/>
          <w:sz w:val="24"/>
        </w:rPr>
      </w:pPr>
      <w:r>
        <w:rPr>
          <w:rFonts w:ascii="Times New Roman" w:hAnsi="Times New Roman"/>
          <w:sz w:val="24"/>
        </w:rPr>
        <w:t>Pārnese ar pilieniem notiek, dzīvniekiem klepojot, šķaudot vai rejot. Šādos gadījumos patogēnie mikroorganismi ar spiedienu parasti var aizlidot līdz pat viena metra attālumam no pacienta. Izmeklējot pacientus un veicot procedūras, kurās ir augsts asiņu vai ķermeņa šķidrumu aerosolu izdalīšanās risks, arī darbinieki var būt pakļauti patogēno mikroorganismu iedarbībai. Šādas procedūras ir</w:t>
      </w:r>
      <w:bookmarkStart w:id="21" w:name="1.3_Notes_on_infectivity"/>
      <w:bookmarkStart w:id="22" w:name="_bookmark4"/>
      <w:bookmarkEnd w:id="21"/>
      <w:bookmarkEnd w:id="22"/>
      <w:r>
        <w:rPr>
          <w:rFonts w:ascii="Times New Roman" w:hAnsi="Times New Roman"/>
          <w:sz w:val="24"/>
        </w:rPr>
        <w:t xml:space="preserve"> zobārstniecības procedūras, ausu skalošana, brūču skalošana vai dzīvnieka mazgāšana. Veicot šādas darbības, ir svarīgi valkāt individuālos aizsardzības līdzekļus, tostarp halātu, sejas masku, aizsargbrilles un ķirurģisko cepuri vai citu galvassegu.</w:t>
      </w:r>
    </w:p>
    <w:p w14:paraId="730B50C2" w14:textId="77777777" w:rsidR="009308F7" w:rsidRPr="00DB1300" w:rsidRDefault="009308F7" w:rsidP="00DB1300">
      <w:pPr>
        <w:jc w:val="both"/>
        <w:rPr>
          <w:rFonts w:ascii="Times New Roman" w:eastAsia="Calibri" w:hAnsi="Times New Roman" w:cs="Calibri"/>
          <w:noProof/>
          <w:sz w:val="24"/>
          <w:szCs w:val="20"/>
        </w:rPr>
      </w:pPr>
    </w:p>
    <w:p w14:paraId="14261E1C" w14:textId="77777777" w:rsidR="009308F7" w:rsidRPr="00DB1300" w:rsidRDefault="009308F7" w:rsidP="00DB1300">
      <w:pPr>
        <w:jc w:val="both"/>
        <w:rPr>
          <w:rFonts w:ascii="Times New Roman" w:eastAsia="Calibri" w:hAnsi="Times New Roman" w:cs="Calibri"/>
          <w:noProof/>
          <w:sz w:val="24"/>
        </w:rPr>
      </w:pPr>
    </w:p>
    <w:p w14:paraId="155DE6ED" w14:textId="77777777" w:rsidR="009308F7" w:rsidRPr="00DB1300" w:rsidRDefault="002802DD" w:rsidP="002C09F8">
      <w:pPr>
        <w:pStyle w:val="Heading2"/>
        <w:rPr>
          <w:noProof/>
        </w:rPr>
      </w:pPr>
      <w:bookmarkStart w:id="23" w:name="_Toc51157929"/>
      <w:r>
        <w:t xml:space="preserve">1.3. </w:t>
      </w:r>
      <w:r w:rsidRPr="002C09F8">
        <w:t>Piezīmes</w:t>
      </w:r>
      <w:r>
        <w:t xml:space="preserve"> par neefektivitāti</w:t>
      </w:r>
      <w:bookmarkEnd w:id="23"/>
    </w:p>
    <w:p w14:paraId="4E70C1E7" w14:textId="77777777" w:rsidR="009308F7" w:rsidRPr="00DB1300" w:rsidRDefault="009308F7" w:rsidP="00DB1300">
      <w:pPr>
        <w:jc w:val="both"/>
        <w:rPr>
          <w:rFonts w:ascii="Times New Roman" w:eastAsia="Calibri" w:hAnsi="Times New Roman" w:cs="Calibri"/>
          <w:b/>
          <w:bCs/>
          <w:noProof/>
          <w:sz w:val="24"/>
          <w:szCs w:val="26"/>
        </w:rPr>
      </w:pPr>
    </w:p>
    <w:p w14:paraId="56CB9069" w14:textId="77777777" w:rsidR="009308F7" w:rsidRDefault="009308F7" w:rsidP="00DB1300">
      <w:pPr>
        <w:pStyle w:val="BodyText"/>
        <w:ind w:left="0"/>
        <w:jc w:val="both"/>
        <w:rPr>
          <w:rFonts w:ascii="Times New Roman" w:hAnsi="Times New Roman"/>
          <w:noProof/>
          <w:sz w:val="24"/>
        </w:rPr>
      </w:pPr>
      <w:r>
        <w:rPr>
          <w:rFonts w:ascii="Times New Roman" w:hAnsi="Times New Roman"/>
          <w:sz w:val="24"/>
        </w:rPr>
        <w:t>Dažādu veidu mikroorganismi izraisa dažādu veidu problēmas. Daži mikroorganismi inficē tikai vienu personu, un slimība visdrīzāk neizplatīsies uz citiem dzīvniekiem vai cilvēkiem. Daži patogēnie mikroorganismi izplatās tikai starp vienas sugas dzīvniekiem. Veselības un drošības ziņā zoonozes ir veterinārmedicīniskās prakses iestāžu lielākā problēma, jo tās var tikt pārnestas arī uz darbiniekiem. Dažādiem celmiem var būt dažāda virulence, taču mikroorganismi parasti tiek pārnesti tieši vai netieši no viena dzīvnieka uz citu dzīvnieku, vai arī tiem ir zoonozes potenciāls. 1. pielikumā ir uzskaitīti dažādi patogēnie mikroorganismi, to pārneses veidi, zoonozes potenciāls, nepieciešamie profilakses pasākumi, kā arī pievienotas piezīmes par tīrīšanas paņēmieniem.</w:t>
      </w:r>
    </w:p>
    <w:p w14:paraId="5A6FEFA6" w14:textId="77777777" w:rsidR="002802DD" w:rsidRPr="00DB1300" w:rsidRDefault="002802DD" w:rsidP="00DB1300">
      <w:pPr>
        <w:pStyle w:val="BodyText"/>
        <w:ind w:left="0"/>
        <w:jc w:val="both"/>
        <w:rPr>
          <w:rFonts w:ascii="Times New Roman" w:hAnsi="Times New Roman"/>
          <w:noProof/>
          <w:sz w:val="24"/>
        </w:rPr>
      </w:pPr>
    </w:p>
    <w:p w14:paraId="1349958A"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2. pielikumā ir sniegta informācija par patogēno mikroorganismu dzīvotspējas ilgumu uz nedzīvām virsmām un dažādos vides apstākļos.</w:t>
      </w:r>
    </w:p>
    <w:p w14:paraId="08FA87A2" w14:textId="77777777" w:rsidR="002802DD" w:rsidRDefault="002802DD">
      <w:pPr>
        <w:rPr>
          <w:rFonts w:ascii="Times New Roman" w:eastAsia="Calibri" w:hAnsi="Times New Roman" w:cs="Calibri"/>
          <w:noProof/>
          <w:sz w:val="24"/>
          <w:szCs w:val="20"/>
        </w:rPr>
      </w:pPr>
      <w:r>
        <w:br w:type="page"/>
      </w:r>
    </w:p>
    <w:p w14:paraId="0E3203AF" w14:textId="77777777" w:rsidR="009308F7" w:rsidRPr="00DB1300" w:rsidRDefault="009308F7" w:rsidP="00DB1300">
      <w:pPr>
        <w:jc w:val="both"/>
        <w:rPr>
          <w:rFonts w:ascii="Times New Roman" w:eastAsia="Calibri" w:hAnsi="Times New Roman" w:cs="Calibri"/>
          <w:noProof/>
          <w:sz w:val="24"/>
          <w:szCs w:val="17"/>
        </w:rPr>
      </w:pPr>
    </w:p>
    <w:p w14:paraId="2FC3FC09" w14:textId="77777777" w:rsidR="009308F7" w:rsidRPr="00DB1300" w:rsidRDefault="002802DD" w:rsidP="006C58BF">
      <w:pPr>
        <w:pStyle w:val="Heading1"/>
        <w:rPr>
          <w:noProof/>
        </w:rPr>
      </w:pPr>
      <w:bookmarkStart w:id="24" w:name="2_Hygienic_working_practices"/>
      <w:bookmarkStart w:id="25" w:name="_bookmark5"/>
      <w:bookmarkStart w:id="26" w:name="_Toc51157930"/>
      <w:bookmarkEnd w:id="24"/>
      <w:bookmarkEnd w:id="25"/>
      <w:r>
        <w:t xml:space="preserve">2. </w:t>
      </w:r>
      <w:r w:rsidRPr="006C58BF">
        <w:t>Higiēniska</w:t>
      </w:r>
      <w:r>
        <w:t xml:space="preserve"> darba prakse</w:t>
      </w:r>
      <w:bookmarkEnd w:id="26"/>
    </w:p>
    <w:p w14:paraId="0CA8A63C" w14:textId="77777777" w:rsidR="009308F7" w:rsidRDefault="009308F7" w:rsidP="00DB1300">
      <w:pPr>
        <w:jc w:val="both"/>
        <w:rPr>
          <w:rFonts w:ascii="Times New Roman" w:eastAsia="Calibri" w:hAnsi="Times New Roman" w:cs="Calibri"/>
          <w:b/>
          <w:bCs/>
          <w:noProof/>
          <w:sz w:val="24"/>
          <w:szCs w:val="28"/>
        </w:rPr>
      </w:pPr>
    </w:p>
    <w:p w14:paraId="3CFE11C8" w14:textId="77777777" w:rsidR="002802DD" w:rsidRDefault="002802DD" w:rsidP="00DB1300">
      <w:pPr>
        <w:jc w:val="both"/>
        <w:rPr>
          <w:rFonts w:ascii="Times New Roman" w:eastAsia="Calibri" w:hAnsi="Times New Roman" w:cs="Calibri"/>
          <w:b/>
          <w:bCs/>
          <w:noProof/>
          <w:sz w:val="24"/>
          <w:szCs w:val="28"/>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2802DD" w14:paraId="2109386C" w14:textId="77777777" w:rsidTr="002802DD">
        <w:tc>
          <w:tcPr>
            <w:tcW w:w="9291" w:type="dxa"/>
          </w:tcPr>
          <w:p w14:paraId="79FCF228" w14:textId="77777777" w:rsidR="002802DD" w:rsidRPr="002802DD" w:rsidRDefault="002802DD" w:rsidP="002802DD">
            <w:pPr>
              <w:jc w:val="both"/>
              <w:rPr>
                <w:rFonts w:ascii="Times New Roman" w:hAnsi="Times New Roman" w:cs="Times New Roman"/>
                <w:b/>
                <w:noProof/>
                <w:sz w:val="24"/>
                <w:szCs w:val="24"/>
              </w:rPr>
            </w:pPr>
            <w:r>
              <w:rPr>
                <w:rFonts w:ascii="Times New Roman" w:hAnsi="Times New Roman"/>
                <w:b/>
                <w:sz w:val="24"/>
              </w:rPr>
              <w:t>KOPSAVILKUMS</w:t>
            </w:r>
          </w:p>
          <w:p w14:paraId="77E2D3D3" w14:textId="77777777" w:rsidR="002802DD" w:rsidRPr="002802DD" w:rsidRDefault="002802DD" w:rsidP="002802DD">
            <w:pPr>
              <w:jc w:val="both"/>
              <w:rPr>
                <w:rFonts w:ascii="Times New Roman" w:eastAsia="Calibri" w:hAnsi="Times New Roman" w:cs="Times New Roman"/>
                <w:b/>
                <w:bCs/>
                <w:noProof/>
                <w:sz w:val="24"/>
                <w:szCs w:val="24"/>
              </w:rPr>
            </w:pPr>
          </w:p>
          <w:p w14:paraId="53E54A0D" w14:textId="77777777" w:rsidR="002802DD" w:rsidRPr="002802DD" w:rsidRDefault="002802DD" w:rsidP="002802DD">
            <w:pPr>
              <w:numPr>
                <w:ilvl w:val="0"/>
                <w:numId w:val="7"/>
              </w:numPr>
              <w:ind w:left="284" w:hanging="284"/>
              <w:jc w:val="both"/>
              <w:rPr>
                <w:rFonts w:ascii="Times New Roman" w:hAnsi="Times New Roman" w:cs="Times New Roman"/>
                <w:noProof/>
                <w:sz w:val="24"/>
                <w:szCs w:val="24"/>
              </w:rPr>
            </w:pPr>
            <w:r>
              <w:rPr>
                <w:rFonts w:ascii="Times New Roman" w:hAnsi="Times New Roman"/>
                <w:sz w:val="24"/>
              </w:rPr>
              <w:t>Higiēniska darba prakse nozīmē to, ka jūs katru dienu savā darbavietā veicat noteiktus standarta profilakses pasākumus. Tā ir vissvarīgākā pretepidēmiskā darbība, ko jūs varat veikt. Profilakses pasākumi ir jāveic visiem darbiniekiem darbā ar visiem pacientiem, kas ierodas jūsu iestādē.</w:t>
            </w:r>
          </w:p>
          <w:p w14:paraId="1E56AD11" w14:textId="77777777" w:rsidR="002802DD" w:rsidRPr="002802DD" w:rsidRDefault="002802DD" w:rsidP="002802DD">
            <w:pPr>
              <w:numPr>
                <w:ilvl w:val="0"/>
                <w:numId w:val="7"/>
              </w:numPr>
              <w:ind w:left="284" w:hanging="284"/>
              <w:jc w:val="both"/>
              <w:rPr>
                <w:rFonts w:ascii="Times New Roman" w:hAnsi="Times New Roman" w:cs="Times New Roman"/>
                <w:noProof/>
                <w:sz w:val="24"/>
                <w:szCs w:val="24"/>
              </w:rPr>
            </w:pPr>
            <w:r>
              <w:rPr>
                <w:rFonts w:ascii="Times New Roman" w:hAnsi="Times New Roman"/>
                <w:sz w:val="24"/>
              </w:rPr>
              <w:t>Efektīva roku higiēna ir higiēnisku paņēmienu pamats.</w:t>
            </w:r>
          </w:p>
          <w:p w14:paraId="7E3A1E91" w14:textId="77777777" w:rsidR="002802DD" w:rsidRPr="002802DD" w:rsidRDefault="002802DD" w:rsidP="002802DD">
            <w:pPr>
              <w:numPr>
                <w:ilvl w:val="0"/>
                <w:numId w:val="7"/>
              </w:numPr>
              <w:ind w:left="284" w:hanging="284"/>
              <w:jc w:val="both"/>
              <w:rPr>
                <w:rFonts w:ascii="Times New Roman" w:hAnsi="Times New Roman" w:cs="Times New Roman"/>
                <w:noProof/>
                <w:sz w:val="24"/>
                <w:szCs w:val="24"/>
              </w:rPr>
            </w:pPr>
            <w:r>
              <w:rPr>
                <w:rFonts w:ascii="Times New Roman" w:hAnsi="Times New Roman"/>
                <w:sz w:val="24"/>
              </w:rPr>
              <w:t>Higiēniskā darba praksē ietilpst aseptiskās metodes, individuālo aizsardzības līdzekļu pareiza lietošana, asiņu vai ķermeņa šķidrumu tūlītēja notīrīšana, izvairīšanās no asu priekšmetu radītiem ievainojumiem, kā arī vienmēr tīras un kārtīgas telpas.</w:t>
            </w:r>
          </w:p>
          <w:p w14:paraId="16B3A620" w14:textId="77777777" w:rsidR="002802DD" w:rsidRPr="002802DD" w:rsidRDefault="002802DD" w:rsidP="002802DD">
            <w:pPr>
              <w:numPr>
                <w:ilvl w:val="0"/>
                <w:numId w:val="7"/>
              </w:numPr>
              <w:ind w:left="284" w:hanging="284"/>
              <w:jc w:val="both"/>
              <w:rPr>
                <w:rFonts w:ascii="Times New Roman" w:hAnsi="Times New Roman" w:cs="Times New Roman"/>
                <w:noProof/>
                <w:sz w:val="24"/>
                <w:szCs w:val="24"/>
              </w:rPr>
            </w:pPr>
            <w:r>
              <w:rPr>
                <w:rFonts w:ascii="Times New Roman" w:hAnsi="Times New Roman"/>
                <w:sz w:val="24"/>
              </w:rPr>
              <w:t>Visiem darbiniekiem ir jāaizsargājas pašiem un jāaizsargā savi pacienti pret infekcijas slimībām.</w:t>
            </w:r>
          </w:p>
          <w:p w14:paraId="04F8E070" w14:textId="77777777" w:rsidR="002802DD" w:rsidRPr="002802DD" w:rsidRDefault="002802DD" w:rsidP="002802DD">
            <w:pPr>
              <w:jc w:val="both"/>
              <w:rPr>
                <w:rFonts w:ascii="Times New Roman" w:eastAsia="Calibri" w:hAnsi="Times New Roman" w:cs="Times New Roman"/>
                <w:b/>
                <w:bCs/>
                <w:noProof/>
                <w:sz w:val="24"/>
                <w:szCs w:val="24"/>
              </w:rPr>
            </w:pPr>
          </w:p>
          <w:p w14:paraId="5AC6CEC0" w14:textId="77777777" w:rsidR="002802DD" w:rsidRPr="002802DD" w:rsidRDefault="002802DD" w:rsidP="002802DD">
            <w:pPr>
              <w:jc w:val="both"/>
              <w:rPr>
                <w:rFonts w:ascii="Times New Roman" w:hAnsi="Times New Roman" w:cs="Times New Roman"/>
                <w:b/>
                <w:noProof/>
                <w:sz w:val="24"/>
                <w:szCs w:val="24"/>
              </w:rPr>
            </w:pPr>
            <w:r>
              <w:rPr>
                <w:rFonts w:ascii="Times New Roman" w:hAnsi="Times New Roman"/>
                <w:b/>
                <w:sz w:val="24"/>
              </w:rPr>
              <w:t>Efektīva roku higiēna</w:t>
            </w:r>
          </w:p>
          <w:p w14:paraId="17F68015" w14:textId="77777777" w:rsidR="002802DD" w:rsidRDefault="002802DD" w:rsidP="002802DD">
            <w:pPr>
              <w:jc w:val="both"/>
              <w:rPr>
                <w:rFonts w:ascii="Times New Roman" w:hAnsi="Times New Roman" w:cs="Times New Roman"/>
                <w:noProof/>
                <w:sz w:val="24"/>
                <w:szCs w:val="24"/>
              </w:rPr>
            </w:pPr>
          </w:p>
          <w:p w14:paraId="669C616B" w14:textId="77777777" w:rsidR="002802DD" w:rsidRPr="002802DD" w:rsidRDefault="002802DD" w:rsidP="002802DD">
            <w:pPr>
              <w:jc w:val="both"/>
              <w:rPr>
                <w:rFonts w:ascii="Times New Roman" w:hAnsi="Times New Roman" w:cs="Times New Roman"/>
                <w:noProof/>
                <w:sz w:val="24"/>
                <w:szCs w:val="24"/>
              </w:rPr>
            </w:pPr>
            <w:r>
              <w:rPr>
                <w:rFonts w:ascii="Times New Roman" w:hAnsi="Times New Roman"/>
                <w:sz w:val="24"/>
              </w:rPr>
              <w:t>Rokas jāmazgā:</w:t>
            </w:r>
          </w:p>
          <w:p w14:paraId="18524421" w14:textId="77777777" w:rsidR="002802DD" w:rsidRPr="002802DD" w:rsidRDefault="002802DD" w:rsidP="002802DD">
            <w:pPr>
              <w:numPr>
                <w:ilvl w:val="0"/>
                <w:numId w:val="7"/>
              </w:numPr>
              <w:ind w:left="284" w:hanging="284"/>
              <w:jc w:val="both"/>
              <w:rPr>
                <w:rFonts w:ascii="Times New Roman" w:hAnsi="Times New Roman" w:cs="Times New Roman"/>
                <w:noProof/>
                <w:sz w:val="24"/>
                <w:szCs w:val="24"/>
              </w:rPr>
            </w:pPr>
            <w:r>
              <w:rPr>
                <w:rFonts w:ascii="Times New Roman" w:hAnsi="Times New Roman"/>
                <w:sz w:val="24"/>
              </w:rPr>
              <w:t>kad tās ir redzami notraipītas vai netīras;</w:t>
            </w:r>
          </w:p>
          <w:p w14:paraId="270C5BF0" w14:textId="77777777" w:rsidR="002802DD" w:rsidRPr="002802DD" w:rsidRDefault="002802DD" w:rsidP="002802DD">
            <w:pPr>
              <w:numPr>
                <w:ilvl w:val="0"/>
                <w:numId w:val="7"/>
              </w:numPr>
              <w:ind w:left="284" w:hanging="284"/>
              <w:jc w:val="both"/>
              <w:rPr>
                <w:rFonts w:ascii="Times New Roman" w:hAnsi="Times New Roman" w:cs="Times New Roman"/>
                <w:noProof/>
                <w:sz w:val="24"/>
                <w:szCs w:val="24"/>
              </w:rPr>
            </w:pPr>
            <w:r>
              <w:rPr>
                <w:rFonts w:ascii="Times New Roman" w:hAnsi="Times New Roman"/>
                <w:sz w:val="24"/>
              </w:rPr>
              <w:t>pirms ierašanās darbā, pirms ēšanas, beidzot darbu un pēc tualetes lietošanas;</w:t>
            </w:r>
          </w:p>
          <w:p w14:paraId="202FD7A3" w14:textId="77777777" w:rsidR="002802DD" w:rsidRPr="002802DD" w:rsidRDefault="002802DD" w:rsidP="002802DD">
            <w:pPr>
              <w:numPr>
                <w:ilvl w:val="0"/>
                <w:numId w:val="7"/>
              </w:numPr>
              <w:ind w:left="284" w:hanging="284"/>
              <w:jc w:val="both"/>
              <w:rPr>
                <w:rFonts w:ascii="Times New Roman" w:hAnsi="Times New Roman" w:cs="Times New Roman"/>
                <w:noProof/>
                <w:sz w:val="24"/>
                <w:szCs w:val="24"/>
              </w:rPr>
            </w:pPr>
            <w:r>
              <w:rPr>
                <w:rFonts w:ascii="Times New Roman" w:hAnsi="Times New Roman"/>
                <w:sz w:val="24"/>
              </w:rPr>
              <w:t>vienmēr mazgājiet rokas ar ūdeni un šķidrajām ziepēm.</w:t>
            </w:r>
          </w:p>
          <w:p w14:paraId="66704CB3" w14:textId="77777777" w:rsidR="002802DD" w:rsidRPr="002802DD" w:rsidRDefault="002802DD" w:rsidP="002802DD">
            <w:pPr>
              <w:jc w:val="both"/>
              <w:rPr>
                <w:rFonts w:ascii="Times New Roman" w:eastAsia="Calibri" w:hAnsi="Times New Roman" w:cs="Times New Roman"/>
                <w:b/>
                <w:bCs/>
                <w:noProof/>
                <w:sz w:val="24"/>
                <w:szCs w:val="24"/>
              </w:rPr>
            </w:pPr>
          </w:p>
          <w:p w14:paraId="7D3B499D" w14:textId="77777777" w:rsidR="002802DD" w:rsidRPr="002802DD" w:rsidRDefault="002802DD" w:rsidP="002802DD">
            <w:pPr>
              <w:jc w:val="both"/>
              <w:rPr>
                <w:rFonts w:ascii="Times New Roman" w:hAnsi="Times New Roman" w:cs="Times New Roman"/>
                <w:noProof/>
                <w:sz w:val="24"/>
                <w:szCs w:val="24"/>
              </w:rPr>
            </w:pPr>
            <w:r>
              <w:rPr>
                <w:rFonts w:ascii="Times New Roman" w:hAnsi="Times New Roman"/>
                <w:sz w:val="24"/>
              </w:rPr>
              <w:t>Rokas jādezinficē:</w:t>
            </w:r>
          </w:p>
          <w:p w14:paraId="6683FD06" w14:textId="77777777" w:rsidR="002802DD" w:rsidRPr="002802DD" w:rsidRDefault="002802DD" w:rsidP="002802DD">
            <w:pPr>
              <w:numPr>
                <w:ilvl w:val="0"/>
                <w:numId w:val="7"/>
              </w:numPr>
              <w:ind w:left="284" w:hanging="284"/>
              <w:jc w:val="both"/>
              <w:rPr>
                <w:rFonts w:ascii="Times New Roman" w:hAnsi="Times New Roman" w:cs="Times New Roman"/>
                <w:noProof/>
                <w:sz w:val="24"/>
                <w:szCs w:val="24"/>
              </w:rPr>
            </w:pPr>
            <w:r>
              <w:rPr>
                <w:rFonts w:ascii="Times New Roman" w:hAnsi="Times New Roman"/>
                <w:sz w:val="24"/>
              </w:rPr>
              <w:t>pirms un pēc tiešas saskares ar pacientu;</w:t>
            </w:r>
          </w:p>
          <w:p w14:paraId="708ECC15" w14:textId="77777777" w:rsidR="002802DD" w:rsidRPr="002802DD" w:rsidRDefault="002802DD" w:rsidP="002802DD">
            <w:pPr>
              <w:numPr>
                <w:ilvl w:val="0"/>
                <w:numId w:val="7"/>
              </w:numPr>
              <w:ind w:left="284" w:hanging="284"/>
              <w:jc w:val="both"/>
              <w:rPr>
                <w:rFonts w:ascii="Times New Roman" w:hAnsi="Times New Roman" w:cs="Times New Roman"/>
                <w:noProof/>
                <w:sz w:val="24"/>
                <w:szCs w:val="24"/>
              </w:rPr>
            </w:pPr>
            <w:r>
              <w:rPr>
                <w:rFonts w:ascii="Times New Roman" w:hAnsi="Times New Roman"/>
                <w:sz w:val="24"/>
              </w:rPr>
              <w:t>pirms tādu procedūru veikšanas, kurās ir jāizmanto aseptiskas metodes;</w:t>
            </w:r>
          </w:p>
          <w:p w14:paraId="313839F7" w14:textId="77777777" w:rsidR="002802DD" w:rsidRPr="002802DD" w:rsidRDefault="002802DD" w:rsidP="002802DD">
            <w:pPr>
              <w:numPr>
                <w:ilvl w:val="0"/>
                <w:numId w:val="7"/>
              </w:numPr>
              <w:ind w:left="284" w:hanging="284"/>
              <w:jc w:val="both"/>
              <w:rPr>
                <w:rFonts w:ascii="Times New Roman" w:hAnsi="Times New Roman" w:cs="Times New Roman"/>
                <w:noProof/>
                <w:sz w:val="24"/>
                <w:szCs w:val="24"/>
              </w:rPr>
            </w:pPr>
            <w:r>
              <w:rPr>
                <w:rFonts w:ascii="Times New Roman" w:hAnsi="Times New Roman"/>
                <w:sz w:val="24"/>
              </w:rPr>
              <w:t>pirms un pēc aizsargcimdu lietošanas;</w:t>
            </w:r>
          </w:p>
          <w:p w14:paraId="551487C7" w14:textId="77777777" w:rsidR="002802DD" w:rsidRPr="002802DD" w:rsidRDefault="002802DD" w:rsidP="002802DD">
            <w:pPr>
              <w:numPr>
                <w:ilvl w:val="0"/>
                <w:numId w:val="7"/>
              </w:numPr>
              <w:ind w:left="284" w:hanging="284"/>
              <w:jc w:val="both"/>
              <w:rPr>
                <w:rFonts w:ascii="Times New Roman" w:hAnsi="Times New Roman" w:cs="Times New Roman"/>
                <w:noProof/>
                <w:sz w:val="24"/>
                <w:szCs w:val="24"/>
              </w:rPr>
            </w:pPr>
            <w:r>
              <w:rPr>
                <w:rFonts w:ascii="Times New Roman" w:hAnsi="Times New Roman"/>
                <w:sz w:val="24"/>
              </w:rPr>
              <w:t>pēc saskares ar pacienta vidi;</w:t>
            </w:r>
          </w:p>
          <w:p w14:paraId="0FA9CF56" w14:textId="77777777" w:rsidR="002802DD" w:rsidRPr="002802DD" w:rsidRDefault="002802DD" w:rsidP="002802DD">
            <w:pPr>
              <w:numPr>
                <w:ilvl w:val="0"/>
                <w:numId w:val="7"/>
              </w:numPr>
              <w:ind w:left="284" w:hanging="284"/>
              <w:jc w:val="both"/>
              <w:rPr>
                <w:rFonts w:ascii="Times New Roman" w:hAnsi="Times New Roman" w:cs="Times New Roman"/>
                <w:noProof/>
                <w:sz w:val="24"/>
                <w:szCs w:val="24"/>
              </w:rPr>
            </w:pPr>
            <w:r>
              <w:rPr>
                <w:rFonts w:ascii="Times New Roman" w:hAnsi="Times New Roman"/>
                <w:sz w:val="24"/>
              </w:rPr>
              <w:t>vienmēr izmantojiet roku dezinfekcijas līdzekli uz spirta bāzes;</w:t>
            </w:r>
          </w:p>
          <w:p w14:paraId="0083DB41" w14:textId="77777777" w:rsidR="002802DD" w:rsidRPr="002802DD" w:rsidRDefault="002802DD" w:rsidP="002802DD">
            <w:pPr>
              <w:numPr>
                <w:ilvl w:val="0"/>
                <w:numId w:val="7"/>
              </w:numPr>
              <w:ind w:left="284" w:hanging="284"/>
              <w:jc w:val="both"/>
              <w:rPr>
                <w:rFonts w:ascii="Times New Roman" w:eastAsia="Calibri" w:hAnsi="Times New Roman" w:cs="Times New Roman"/>
                <w:noProof/>
                <w:sz w:val="24"/>
                <w:szCs w:val="24"/>
              </w:rPr>
            </w:pPr>
            <w:r>
              <w:rPr>
                <w:rFonts w:ascii="Times New Roman" w:hAnsi="Times New Roman"/>
                <w:sz w:val="24"/>
              </w:rPr>
              <w:t>divreiz nospiežot dozatoru, izdalās 3–5 ml roku dezinfekcijas līdzekļa, berzējiet rokas, līdz līdzeklis ir pilnībā iztvaikojis.</w:t>
            </w:r>
          </w:p>
          <w:p w14:paraId="5D7F0B40" w14:textId="77777777" w:rsidR="002802DD" w:rsidRPr="002802DD" w:rsidRDefault="002802DD" w:rsidP="002802DD">
            <w:pPr>
              <w:jc w:val="both"/>
              <w:rPr>
                <w:rFonts w:ascii="Times New Roman" w:eastAsia="Calibri" w:hAnsi="Times New Roman" w:cs="Times New Roman"/>
                <w:b/>
                <w:bCs/>
                <w:noProof/>
                <w:sz w:val="24"/>
                <w:szCs w:val="24"/>
              </w:rPr>
            </w:pPr>
          </w:p>
          <w:p w14:paraId="6DDF90C2" w14:textId="77777777" w:rsidR="002802DD" w:rsidRPr="002802DD" w:rsidRDefault="002802DD" w:rsidP="002802DD">
            <w:pPr>
              <w:jc w:val="both"/>
              <w:rPr>
                <w:rFonts w:ascii="Times New Roman" w:hAnsi="Times New Roman" w:cs="Times New Roman"/>
                <w:noProof/>
                <w:sz w:val="24"/>
                <w:szCs w:val="24"/>
              </w:rPr>
            </w:pPr>
            <w:r>
              <w:rPr>
                <w:rFonts w:ascii="Times New Roman" w:hAnsi="Times New Roman"/>
                <w:sz w:val="24"/>
              </w:rPr>
              <w:t>Cimdiem un citu veidu IAL:</w:t>
            </w:r>
          </w:p>
          <w:p w14:paraId="34C1471B" w14:textId="77777777" w:rsidR="002802DD" w:rsidRPr="002802DD" w:rsidRDefault="002802DD" w:rsidP="002802DD">
            <w:pPr>
              <w:numPr>
                <w:ilvl w:val="0"/>
                <w:numId w:val="7"/>
              </w:numPr>
              <w:ind w:left="284" w:hanging="284"/>
              <w:jc w:val="both"/>
              <w:rPr>
                <w:rFonts w:ascii="Times New Roman" w:hAnsi="Times New Roman" w:cs="Times New Roman"/>
                <w:noProof/>
                <w:sz w:val="24"/>
                <w:szCs w:val="24"/>
              </w:rPr>
            </w:pPr>
            <w:r>
              <w:rPr>
                <w:rFonts w:ascii="Times New Roman" w:hAnsi="Times New Roman"/>
                <w:sz w:val="24"/>
              </w:rPr>
              <w:t>vienmēr jābūt vienreizlietojamiem;</w:t>
            </w:r>
          </w:p>
          <w:p w14:paraId="75D1AE8C" w14:textId="77777777" w:rsidR="002802DD" w:rsidRPr="002802DD" w:rsidRDefault="002802DD" w:rsidP="002802DD">
            <w:pPr>
              <w:numPr>
                <w:ilvl w:val="0"/>
                <w:numId w:val="7"/>
              </w:numPr>
              <w:ind w:left="284" w:hanging="284"/>
              <w:jc w:val="both"/>
              <w:rPr>
                <w:rFonts w:ascii="Times New Roman" w:hAnsi="Times New Roman" w:cs="Times New Roman"/>
                <w:noProof/>
                <w:sz w:val="24"/>
                <w:szCs w:val="24"/>
              </w:rPr>
            </w:pPr>
            <w:r>
              <w:rPr>
                <w:rFonts w:ascii="Times New Roman" w:hAnsi="Times New Roman"/>
                <w:sz w:val="24"/>
              </w:rPr>
              <w:t>katrai procedūrai un darbā ar katru pacientu jāvelk jauni IAL;</w:t>
            </w:r>
          </w:p>
          <w:p w14:paraId="0822259A" w14:textId="77777777" w:rsidR="002802DD" w:rsidRPr="002802DD" w:rsidRDefault="002802DD" w:rsidP="00DB1300">
            <w:pPr>
              <w:numPr>
                <w:ilvl w:val="0"/>
                <w:numId w:val="7"/>
              </w:numPr>
              <w:ind w:left="284" w:hanging="284"/>
              <w:jc w:val="both"/>
              <w:rPr>
                <w:rFonts w:ascii="Times New Roman" w:hAnsi="Times New Roman" w:cs="Times New Roman"/>
                <w:noProof/>
                <w:sz w:val="24"/>
                <w:szCs w:val="24"/>
              </w:rPr>
            </w:pPr>
            <w:r>
              <w:rPr>
                <w:rFonts w:ascii="Times New Roman" w:hAnsi="Times New Roman"/>
                <w:sz w:val="24"/>
              </w:rPr>
              <w:t>IAL neaizstāj pienācīgu roku higiēnu.</w:t>
            </w:r>
          </w:p>
        </w:tc>
      </w:tr>
    </w:tbl>
    <w:p w14:paraId="79C658E7" w14:textId="77777777" w:rsidR="009308F7" w:rsidRPr="00DB1300" w:rsidRDefault="009308F7" w:rsidP="00DB1300">
      <w:pPr>
        <w:jc w:val="both"/>
        <w:rPr>
          <w:rFonts w:ascii="Times New Roman" w:eastAsia="Calibri" w:hAnsi="Times New Roman" w:cs="Calibri"/>
          <w:noProof/>
          <w:sz w:val="24"/>
          <w:szCs w:val="19"/>
        </w:rPr>
      </w:pPr>
    </w:p>
    <w:p w14:paraId="494D95AC"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Somijā konstatēto cilvēku slimības izraisītspējīgu zoonožu patogēno mikroorganismu klāsts pēdējos gados ir pieaudzis. Dzīvnieki, kas valstī ievesti no ārvalstīm, var pārnēsāt tādas infekcijas slimības, kuru nav vietējām sugām. Dažu šo slimību, arī suņu mēra, izplatība tiek sekmīgi kontrolēta, pateicoties plašajam vakcinācijas aptvērumam. Palielinoties Somijā ievesto dzīvnieku skaitam, trakumsērgas patogēnie mikroorganismi – visbīstamākie no patogēnajiem mikroorganismiem, kas tiek pārnesti no dzīvniekiem uz cilvēkiem un kas apdraud cilvēku veselību, – atkal jāuzskata par veselības un drošības jautājumu darbavietā. Pēdējos gados ir palielinājies arī multirezistento baktēriju daudzums, un to izplatību saista ar plaša spektra antibiotiku parakstīšanas gadījumu skaita pieaugumu.</w:t>
      </w:r>
    </w:p>
    <w:p w14:paraId="4073B5C9" w14:textId="77777777" w:rsidR="009308F7" w:rsidRPr="00DB1300" w:rsidRDefault="009308F7" w:rsidP="00DB1300">
      <w:pPr>
        <w:jc w:val="both"/>
        <w:rPr>
          <w:rFonts w:ascii="Times New Roman" w:eastAsia="Calibri" w:hAnsi="Times New Roman" w:cs="Calibri"/>
          <w:noProof/>
          <w:sz w:val="24"/>
          <w:szCs w:val="24"/>
        </w:rPr>
      </w:pPr>
    </w:p>
    <w:p w14:paraId="3211B2BE"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 xml:space="preserve">Darbiniekiem, kas ārstē pacientus, ir jāapzinās ar to saistītie riski un jānodrošina pienācīga pašaizsardzība pret inficēšanos. Veicot nepieciešamos profilakses pasākumus, jūs aizsargāsiet </w:t>
      </w:r>
      <w:r>
        <w:rPr>
          <w:rFonts w:ascii="Times New Roman" w:hAnsi="Times New Roman"/>
          <w:sz w:val="24"/>
        </w:rPr>
        <w:lastRenderedPageBreak/>
        <w:t>arī savus pacientus.</w:t>
      </w:r>
    </w:p>
    <w:p w14:paraId="6C02EAE1" w14:textId="77777777" w:rsidR="009308F7" w:rsidRPr="00DB1300" w:rsidRDefault="009308F7" w:rsidP="00DB1300">
      <w:pPr>
        <w:jc w:val="both"/>
        <w:rPr>
          <w:rFonts w:ascii="Times New Roman" w:eastAsia="Calibri" w:hAnsi="Times New Roman" w:cs="Calibri"/>
          <w:noProof/>
          <w:sz w:val="24"/>
          <w:szCs w:val="24"/>
        </w:rPr>
      </w:pPr>
    </w:p>
    <w:p w14:paraId="46F99AFF"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Somijas Likumā par drošību un veselības aizsardzību darbā (738/2002) ir noteikts, ka darba devējiem saviem darba ņēmējiem ir jāgarantē veselība un drošība darbavietā, bet darbiniekiem ir jāaizsargā sevi pret bīstamām slimībām. Darba devējam ir jānodrošina piemēroti individuālie aizsardzības līdzekļi un jāapmāca darbinieki tos lietot pareizi. Veicot apmācību par drošu darba praksi, darba devēji var izmantot šos norādījumus. Darba ņēmēji atbild par darba devēja izsniegto individuālo aizsardzības līdzekļu lietošanu un tādas kārtības un tīrības uzturēšanu, kā arī par tādu rūpības un piesardzības pasākumu īstenošanu, kādi ir nepieciešami, lai darbavietā garantētu veselību un drošību. Jums pret visiem pacientiem jāizturas tā, it kā tie būtu infekcijas slimību vai problēmas radošu mikroorganismu nēsātāji.</w:t>
      </w:r>
    </w:p>
    <w:p w14:paraId="70BBF9C8" w14:textId="77777777" w:rsidR="009308F7" w:rsidRPr="00DB1300" w:rsidRDefault="009308F7" w:rsidP="00DB1300">
      <w:pPr>
        <w:jc w:val="both"/>
        <w:rPr>
          <w:rFonts w:ascii="Times New Roman" w:eastAsia="Calibri" w:hAnsi="Times New Roman" w:cs="Calibri"/>
          <w:noProof/>
          <w:sz w:val="24"/>
          <w:szCs w:val="24"/>
        </w:rPr>
      </w:pPr>
    </w:p>
    <w:p w14:paraId="766A62FE"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Pretepidēmiskie higiēnas pasākumi ir izstrādāti, lai novērstu slimību pārnesi no dzīvniekiem uz dzīvniekiem, no dzīvniekiem uz cilvēkiem un no cilvēkiem uz dzīvniekiem. Šie profilakses pasākumi ir jāveic visiem darbiniekiem, kas aprūpē dzīvniekus.</w:t>
      </w:r>
    </w:p>
    <w:p w14:paraId="6A64957E" w14:textId="77777777" w:rsidR="009308F7" w:rsidRPr="00DB1300" w:rsidRDefault="009308F7" w:rsidP="00DB1300">
      <w:pPr>
        <w:jc w:val="both"/>
        <w:rPr>
          <w:rFonts w:ascii="Times New Roman" w:eastAsia="Calibri" w:hAnsi="Times New Roman" w:cs="Calibri"/>
          <w:noProof/>
          <w:sz w:val="24"/>
          <w:szCs w:val="24"/>
        </w:rPr>
      </w:pPr>
    </w:p>
    <w:p w14:paraId="2FC80048" w14:textId="77777777" w:rsidR="009308F7" w:rsidRDefault="009308F7" w:rsidP="00DB1300">
      <w:pPr>
        <w:pStyle w:val="BodyText"/>
        <w:ind w:left="0"/>
        <w:jc w:val="both"/>
        <w:rPr>
          <w:rFonts w:ascii="Times New Roman" w:hAnsi="Times New Roman"/>
          <w:noProof/>
          <w:sz w:val="24"/>
        </w:rPr>
      </w:pPr>
      <w:r>
        <w:rPr>
          <w:rFonts w:ascii="Times New Roman" w:hAnsi="Times New Roman"/>
          <w:sz w:val="24"/>
        </w:rPr>
        <w:t>Ar veselības aprūpi saistīta infekcija (</w:t>
      </w:r>
      <w:r>
        <w:rPr>
          <w:rFonts w:ascii="Times New Roman" w:hAnsi="Times New Roman"/>
          <w:i/>
          <w:iCs/>
          <w:sz w:val="24"/>
        </w:rPr>
        <w:t>HCAI</w:t>
      </w:r>
      <w:r>
        <w:rPr>
          <w:rFonts w:ascii="Times New Roman" w:hAnsi="Times New Roman"/>
          <w:sz w:val="24"/>
        </w:rPr>
        <w:t>) ir infekcija, kuras pacientam nebija, ierodoties iestādē. Ķirurģisku brūču infekcijas ir visbiežāk sastopamais infekcijas veids, kas saistīts ar veselības aprūpi.</w:t>
      </w:r>
    </w:p>
    <w:p w14:paraId="26BF8726" w14:textId="77777777" w:rsidR="002802DD" w:rsidRPr="00DB1300" w:rsidRDefault="002802DD" w:rsidP="00DB1300">
      <w:pPr>
        <w:pStyle w:val="BodyText"/>
        <w:ind w:left="0"/>
        <w:jc w:val="both"/>
        <w:rPr>
          <w:rFonts w:ascii="Times New Roman" w:hAnsi="Times New Roman"/>
          <w:noProof/>
          <w:sz w:val="24"/>
        </w:rPr>
      </w:pPr>
    </w:p>
    <w:p w14:paraId="1CB0911A"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 xml:space="preserve">Citi </w:t>
      </w:r>
      <w:r>
        <w:rPr>
          <w:rFonts w:ascii="Times New Roman" w:hAnsi="Times New Roman"/>
          <w:i/>
          <w:iCs/>
          <w:sz w:val="24"/>
        </w:rPr>
        <w:t>HCAI</w:t>
      </w:r>
      <w:r>
        <w:rPr>
          <w:rFonts w:ascii="Times New Roman" w:hAnsi="Times New Roman"/>
          <w:sz w:val="24"/>
        </w:rPr>
        <w:t xml:space="preserve"> veidi ir, piemēram, pēcoperācijas pneimonija, urīnceļu infekcijas (</w:t>
      </w:r>
      <w:r>
        <w:rPr>
          <w:rFonts w:ascii="Times New Roman" w:hAnsi="Times New Roman"/>
          <w:i/>
          <w:iCs/>
          <w:sz w:val="24"/>
        </w:rPr>
        <w:t>UTI</w:t>
      </w:r>
      <w:r>
        <w:rPr>
          <w:rFonts w:ascii="Times New Roman" w:hAnsi="Times New Roman"/>
          <w:sz w:val="24"/>
        </w:rPr>
        <w:t>) pacientiem ārstniecības iestādē un pēc izrakstīšanas, kā arī suņu infekciozais traheobronhīts jeb audzētavu klepus, ar ko var inficēties suņi, kas atrodas vienā palātā ar inficētiem dzīvniekiem.</w:t>
      </w:r>
    </w:p>
    <w:p w14:paraId="3CBB532F" w14:textId="77777777" w:rsidR="009308F7" w:rsidRPr="00DB1300" w:rsidRDefault="009308F7" w:rsidP="00DB1300">
      <w:pPr>
        <w:jc w:val="both"/>
        <w:rPr>
          <w:rFonts w:ascii="Times New Roman" w:eastAsia="Calibri" w:hAnsi="Times New Roman" w:cs="Calibri"/>
          <w:noProof/>
          <w:sz w:val="24"/>
          <w:szCs w:val="24"/>
        </w:rPr>
      </w:pPr>
    </w:p>
    <w:p w14:paraId="79730983" w14:textId="77777777" w:rsidR="009308F7" w:rsidRDefault="009308F7" w:rsidP="002802DD">
      <w:pPr>
        <w:pStyle w:val="BodyText"/>
        <w:ind w:left="0"/>
        <w:jc w:val="both"/>
        <w:rPr>
          <w:rFonts w:ascii="Times New Roman" w:hAnsi="Times New Roman"/>
          <w:noProof/>
          <w:sz w:val="24"/>
        </w:rPr>
      </w:pPr>
      <w:r>
        <w:rPr>
          <w:rFonts w:ascii="Times New Roman" w:hAnsi="Times New Roman"/>
          <w:sz w:val="24"/>
        </w:rPr>
        <w:t xml:space="preserve">Pareiza aseptisko metožu izmantošana un augstu higiēnas standartu saglabāšana palīdz novērst ar veselības aprūpi saistītas infekcijas. Visas </w:t>
      </w:r>
      <w:r>
        <w:rPr>
          <w:rFonts w:ascii="Times New Roman" w:hAnsi="Times New Roman"/>
          <w:i/>
          <w:iCs/>
          <w:sz w:val="24"/>
        </w:rPr>
        <w:t>HCAI</w:t>
      </w:r>
      <w:r>
        <w:rPr>
          <w:rFonts w:ascii="Times New Roman" w:hAnsi="Times New Roman"/>
          <w:sz w:val="24"/>
        </w:rPr>
        <w:t xml:space="preserve"> ir rūpīgi jānovēro, lai nodrošinātu augstu aprūpes standartu saglabāšanu. Pacienti, kam ir pēcoperācijas infekcijas, vienmēr aktīvi jānovēro. Ja jums rodas aizdomas par ķirurģiskas brūces infekciju, paņemiet paraugu mikrobioloģiskajai analīzei. Lai varētu identificēt jebkuru uzliesmojumu, ir ļoti svarīgi rūpīgi dokumentēt visas </w:t>
      </w:r>
      <w:r>
        <w:rPr>
          <w:rFonts w:ascii="Times New Roman" w:hAnsi="Times New Roman"/>
          <w:i/>
          <w:iCs/>
          <w:sz w:val="24"/>
        </w:rPr>
        <w:t>HCAI</w:t>
      </w:r>
      <w:r>
        <w:rPr>
          <w:rFonts w:ascii="Times New Roman" w:hAnsi="Times New Roman"/>
          <w:sz w:val="24"/>
        </w:rPr>
        <w:t xml:space="preserve"> un saistītās bakterioloģiskās atrades. Nepilnīga uzskaite var izraisīt lieku kavēšanos.</w:t>
      </w:r>
    </w:p>
    <w:p w14:paraId="4D40E5D1" w14:textId="77777777" w:rsidR="002802DD" w:rsidRPr="002802DD" w:rsidRDefault="002802DD" w:rsidP="002802DD">
      <w:pPr>
        <w:pStyle w:val="BodyText"/>
        <w:ind w:left="0"/>
        <w:jc w:val="both"/>
        <w:rPr>
          <w:rFonts w:ascii="Times New Roman" w:hAnsi="Times New Roman"/>
          <w:noProof/>
          <w:sz w:val="24"/>
        </w:rPr>
      </w:pPr>
    </w:p>
    <w:p w14:paraId="4DBD6D40" w14:textId="77777777" w:rsidR="009308F7" w:rsidRPr="00DB1300" w:rsidRDefault="009308F7" w:rsidP="00DB1300">
      <w:pPr>
        <w:pStyle w:val="BodyText"/>
        <w:ind w:left="0"/>
        <w:jc w:val="both"/>
        <w:rPr>
          <w:rFonts w:ascii="Times New Roman" w:hAnsi="Times New Roman"/>
          <w:noProof/>
          <w:sz w:val="24"/>
        </w:rPr>
      </w:pPr>
      <w:bookmarkStart w:id="27" w:name="2.1_Personal_protective_equipment"/>
      <w:bookmarkStart w:id="28" w:name="2.1.1_Staff_uniforms"/>
      <w:bookmarkStart w:id="29" w:name="2.2_Hands_and_skin_–_maintaining_good_ha"/>
      <w:bookmarkStart w:id="30" w:name="_bookmark6"/>
      <w:bookmarkEnd w:id="27"/>
      <w:bookmarkEnd w:id="28"/>
      <w:bookmarkEnd w:id="29"/>
      <w:bookmarkEnd w:id="30"/>
      <w:r>
        <w:rPr>
          <w:rFonts w:ascii="Times New Roman" w:hAnsi="Times New Roman"/>
          <w:sz w:val="24"/>
        </w:rPr>
        <w:t>Regulāri pretepidēmiskie profilakses pasākumi attiecībā uz higiēnu un aseptiskām metodēm jāveic saistībā ar katru pacientu neatkarīgi no tā, vai ir vai nav zināms, ka viņš ir inficēts. Profilakses pasākumi ir roku higiēna, individuālo aizsardzības līdzekļu lietošana, rīcība asiņu un ķermeņa šķidrumu izšļakstījumu gadījumos, kā arī aseptisko metožu izmantošana.</w:t>
      </w:r>
    </w:p>
    <w:p w14:paraId="7715006C" w14:textId="77777777" w:rsidR="009308F7" w:rsidRPr="00DB1300" w:rsidRDefault="009308F7" w:rsidP="00DB1300">
      <w:pPr>
        <w:jc w:val="both"/>
        <w:rPr>
          <w:rFonts w:ascii="Times New Roman" w:eastAsia="Calibri" w:hAnsi="Times New Roman" w:cs="Calibri"/>
          <w:noProof/>
          <w:sz w:val="24"/>
          <w:szCs w:val="20"/>
        </w:rPr>
      </w:pPr>
    </w:p>
    <w:p w14:paraId="7BBE16B5" w14:textId="77777777" w:rsidR="009308F7" w:rsidRPr="00DB1300" w:rsidRDefault="009308F7" w:rsidP="00DB1300">
      <w:pPr>
        <w:jc w:val="both"/>
        <w:rPr>
          <w:rFonts w:ascii="Times New Roman" w:eastAsia="Calibri" w:hAnsi="Times New Roman" w:cs="Calibri"/>
          <w:noProof/>
          <w:sz w:val="24"/>
        </w:rPr>
      </w:pPr>
    </w:p>
    <w:p w14:paraId="467A181D" w14:textId="77777777" w:rsidR="009308F7" w:rsidRPr="00DB1300" w:rsidRDefault="002802DD" w:rsidP="006C58BF">
      <w:pPr>
        <w:pStyle w:val="Heading2"/>
        <w:rPr>
          <w:noProof/>
        </w:rPr>
      </w:pPr>
      <w:bookmarkStart w:id="31" w:name="_Toc51157931"/>
      <w:r>
        <w:t xml:space="preserve">2.1. </w:t>
      </w:r>
      <w:r w:rsidRPr="006C58BF">
        <w:t>Individuālie</w:t>
      </w:r>
      <w:r>
        <w:t xml:space="preserve"> aizsardzības līdzekļi</w:t>
      </w:r>
      <w:bookmarkEnd w:id="31"/>
    </w:p>
    <w:p w14:paraId="54FBDBD6" w14:textId="77777777" w:rsidR="002802DD" w:rsidRDefault="002802DD" w:rsidP="002802DD">
      <w:pPr>
        <w:pStyle w:val="Heading3"/>
        <w:tabs>
          <w:tab w:val="left" w:pos="1099"/>
        </w:tabs>
        <w:ind w:left="0" w:firstLine="0"/>
        <w:jc w:val="both"/>
        <w:rPr>
          <w:rFonts w:ascii="Times New Roman" w:hAnsi="Times New Roman"/>
          <w:noProof/>
          <w:sz w:val="24"/>
        </w:rPr>
      </w:pPr>
    </w:p>
    <w:p w14:paraId="5D2D8FA2" w14:textId="77777777" w:rsidR="009308F7" w:rsidRPr="00DB1300" w:rsidRDefault="002802DD" w:rsidP="006C58BF">
      <w:pPr>
        <w:pStyle w:val="Heading2"/>
        <w:rPr>
          <w:noProof/>
        </w:rPr>
      </w:pPr>
      <w:bookmarkStart w:id="32" w:name="_Toc51157932"/>
      <w:r>
        <w:t>2.1.1. Darbinieku darba apģērbi</w:t>
      </w:r>
      <w:bookmarkEnd w:id="32"/>
    </w:p>
    <w:p w14:paraId="37EC3376" w14:textId="77777777" w:rsidR="002802DD" w:rsidRDefault="002802DD" w:rsidP="00DB1300">
      <w:pPr>
        <w:pStyle w:val="BodyText"/>
        <w:ind w:left="0"/>
        <w:jc w:val="both"/>
        <w:rPr>
          <w:rFonts w:ascii="Times New Roman" w:hAnsi="Times New Roman"/>
          <w:noProof/>
          <w:sz w:val="24"/>
        </w:rPr>
      </w:pPr>
    </w:p>
    <w:p w14:paraId="7B7F0823"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 xml:space="preserve">Darbiniekiem, kas piedalās tiešās pacientu aprūpes darbībās vai tiešā klīniskā aprūpē, vienmēr ir jāvalkā darba apģērbs. Darba apģērbam jābūt mazgājamam veļasmašīnā un noturīgam pret augstas temperatūras un dezinfekcijas līdzekļu iedarbību. Darba apģērbam ir jābūt biksēm un īspiedurkņu tunikai vai halātam ar piedurknēm, ko, izmeklējot pacientu, var uzrotīt virs elkoņiem. Apaviem ir jābūt stabiliem, droši valkājamiem un jānodrošina stingrs atbalsts pēdām. Jums jānodrošina arī tas, ka tos vienmēr, kad nepieciešams, var tīrīt un dezinficēt. Darba apģērbs jāmaina regulāri un vienmēr, kad tas kļuvis netīrs. Garpiedurkņu krekli, tostarp tradicionālie baltie halāti, apgrūtina efektīvas roku higiēnas ievērošanu, jo attur no plaukstu locītavu un apakšdelmu pienācīgas mazgāšanas. Turklāt, veicot klīniskās darbības, garas </w:t>
      </w:r>
      <w:r>
        <w:rPr>
          <w:rFonts w:ascii="Times New Roman" w:hAnsi="Times New Roman"/>
          <w:sz w:val="24"/>
        </w:rPr>
        <w:lastRenderedPageBreak/>
        <w:t>piedurknes var kļūt netīras un veicināt infekcijas izraisītāju pārnesi. Gari mati jāsaņem augšup.</w:t>
      </w:r>
    </w:p>
    <w:p w14:paraId="5368117D" w14:textId="77777777" w:rsidR="009308F7" w:rsidRPr="00DB1300" w:rsidRDefault="009308F7" w:rsidP="00DB1300">
      <w:pPr>
        <w:jc w:val="both"/>
        <w:rPr>
          <w:rFonts w:ascii="Times New Roman" w:eastAsia="Calibri" w:hAnsi="Times New Roman" w:cs="Calibri"/>
          <w:noProof/>
          <w:sz w:val="24"/>
          <w:szCs w:val="20"/>
        </w:rPr>
      </w:pPr>
    </w:p>
    <w:p w14:paraId="5A73BC1B" w14:textId="77777777" w:rsidR="009308F7" w:rsidRPr="00DB1300" w:rsidRDefault="009308F7" w:rsidP="00DB1300">
      <w:pPr>
        <w:jc w:val="both"/>
        <w:rPr>
          <w:rFonts w:ascii="Times New Roman" w:eastAsia="Calibri" w:hAnsi="Times New Roman" w:cs="Calibri"/>
          <w:noProof/>
          <w:sz w:val="24"/>
          <w:szCs w:val="18"/>
        </w:rPr>
      </w:pPr>
    </w:p>
    <w:p w14:paraId="25042D87" w14:textId="77777777" w:rsidR="009308F7" w:rsidRPr="00DB1300" w:rsidRDefault="002802DD" w:rsidP="006C58BF">
      <w:pPr>
        <w:pStyle w:val="Heading2"/>
        <w:rPr>
          <w:noProof/>
        </w:rPr>
      </w:pPr>
      <w:bookmarkStart w:id="33" w:name="_Toc51157933"/>
      <w:r>
        <w:t xml:space="preserve">2.2. Rokas un </w:t>
      </w:r>
      <w:r w:rsidRPr="006C58BF">
        <w:t>āda</w:t>
      </w:r>
      <w:r>
        <w:t> – labas roku higiēnas uzturēšana</w:t>
      </w:r>
      <w:bookmarkEnd w:id="33"/>
    </w:p>
    <w:p w14:paraId="2C536617" w14:textId="77777777" w:rsidR="009308F7" w:rsidRPr="00DB1300" w:rsidRDefault="009308F7" w:rsidP="00DB1300">
      <w:pPr>
        <w:jc w:val="both"/>
        <w:rPr>
          <w:rFonts w:ascii="Times New Roman" w:eastAsia="Calibri" w:hAnsi="Times New Roman" w:cs="Calibri"/>
          <w:b/>
          <w:bCs/>
          <w:noProof/>
          <w:sz w:val="24"/>
          <w:szCs w:val="26"/>
        </w:rPr>
      </w:pPr>
    </w:p>
    <w:p w14:paraId="1680563A" w14:textId="77777777" w:rsidR="009308F7" w:rsidRDefault="009308F7" w:rsidP="00DB1300">
      <w:pPr>
        <w:pStyle w:val="BodyText"/>
        <w:ind w:left="0"/>
        <w:jc w:val="both"/>
        <w:rPr>
          <w:rFonts w:ascii="Times New Roman" w:hAnsi="Times New Roman"/>
          <w:noProof/>
          <w:sz w:val="24"/>
        </w:rPr>
      </w:pPr>
      <w:r>
        <w:rPr>
          <w:rFonts w:ascii="Times New Roman" w:hAnsi="Times New Roman"/>
          <w:sz w:val="24"/>
        </w:rPr>
        <w:t>Veterinārmedicīniskā vidē procentuāli ievērojamu infekciju daļu pārnes ar rokām. Roku higiēna nozīmē ādas kopšanu, izmantojot roku dezinfekcijas līdzekli uz spirta bāzes un, ja norādīts, mazgājot rokas ar ziepēm un ūdeni. Lai nodrošinātu efektīvu roku higiēnu, veicot visas pacientu tiešās aprūpes darbības, ievērojiet principu “līdz elkoņiem neko”. Nedrīkst valkāt gredzenus, pulksteņus, rokassprādzes un aktivitātes reģistratorus. Āda jākopj, regulāri tīrot plaukstas un apakšdelmus ar lielu daudzumu roku dezinfekcijas līdzekļa uz spirta bāzes un regulāri uzklājot šīm zonām mitrinošu līdzekli. Ja āda ir sausa un saplaisājusi, ir lietderīgi uzklāt bagātīgu mitrinoša līdzekļa kārtu un naktī uzvilkt kokvilnas cimdus, lai līdzeklis labāk uzsūktos ādā. Jūsu nagiem vienmēr jābūt īsiem.</w:t>
      </w:r>
    </w:p>
    <w:p w14:paraId="5478A8B0" w14:textId="77777777" w:rsidR="002802DD" w:rsidRPr="00DB1300" w:rsidRDefault="002802DD" w:rsidP="00DB1300">
      <w:pPr>
        <w:pStyle w:val="BodyText"/>
        <w:ind w:left="0"/>
        <w:jc w:val="both"/>
        <w:rPr>
          <w:rFonts w:ascii="Times New Roman" w:hAnsi="Times New Roman"/>
          <w:noProof/>
          <w:sz w:val="24"/>
        </w:rPr>
      </w:pPr>
    </w:p>
    <w:p w14:paraId="33EC5BED"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Praktisks paņēmiens – pavēršot plaukstu augšup, jums nav jāredz nagi. Mākslīgie nagi, gela nagi, pieaudzēti nagi un nagu laka ir aizliegti, jo apgrūtina efektīvas roku higiēnas ievērošanu un to plaisās var iekļūt mikroorganismi.</w:t>
      </w:r>
    </w:p>
    <w:p w14:paraId="0D8F73D5" w14:textId="77777777" w:rsidR="009308F7" w:rsidRPr="00DB1300" w:rsidRDefault="009308F7" w:rsidP="00DB1300">
      <w:pPr>
        <w:jc w:val="both"/>
        <w:rPr>
          <w:rFonts w:ascii="Times New Roman" w:eastAsia="Calibri" w:hAnsi="Times New Roman" w:cs="Calibri"/>
          <w:noProof/>
          <w:sz w:val="24"/>
          <w:szCs w:val="24"/>
        </w:rPr>
      </w:pPr>
    </w:p>
    <w:p w14:paraId="535B78F6"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Pilnībā sadziedēti tetovējumi netraucē ievērot efektīvu roku higiēnu. Tomēr jauns tetovējums uz rokas jāuztver kā jebkurš ādas bojājums, tas nozīmē, ka jūs nedrīkstat piedalīties tiešās pacienta aprūpes darbībās, līdz tas būs pilnībā sadzijis. Kamēr āda nav pilnībā sadzijusi, uz jauna tetovējuma jebkurā ķermeņa vietā</w:t>
      </w:r>
      <w:bookmarkStart w:id="34" w:name="2.2.1_Hand_washing"/>
      <w:bookmarkStart w:id="35" w:name="2.2.2_Disinfection"/>
      <w:bookmarkStart w:id="36" w:name="_bookmark7"/>
      <w:bookmarkEnd w:id="34"/>
      <w:bookmarkEnd w:id="35"/>
      <w:bookmarkEnd w:id="36"/>
      <w:r>
        <w:rPr>
          <w:rFonts w:ascii="Times New Roman" w:hAnsi="Times New Roman"/>
          <w:sz w:val="24"/>
        </w:rPr>
        <w:t xml:space="preserve"> jāuzliek pārsējs. Pīrsingi ir atļauti, ja tie netraucē ievērot higiēnisku darba praksi un āda ir pilnībā sadzijusi.</w:t>
      </w:r>
    </w:p>
    <w:p w14:paraId="773C5340" w14:textId="77777777" w:rsidR="009308F7" w:rsidRPr="00DB1300" w:rsidRDefault="009308F7" w:rsidP="00DB1300">
      <w:pPr>
        <w:jc w:val="both"/>
        <w:rPr>
          <w:rFonts w:ascii="Times New Roman" w:eastAsia="Calibri" w:hAnsi="Times New Roman" w:cs="Calibri"/>
          <w:noProof/>
          <w:sz w:val="24"/>
          <w:szCs w:val="24"/>
        </w:rPr>
      </w:pPr>
    </w:p>
    <w:p w14:paraId="6052AEF1"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Roku higiēna ir sevišķi efektīvs infekcijas izplatības novēršanas veids. Roku higiēnas mērķis ir ierobežot mikroorganismu pārnesi starp darbiniekiem, pacientiem un fizisko vidi. Rokas jādezinficē pirms un pēc saskares ar pacientu, pirms tādu aseptisku procedūru izpildes kā asiņu ņemšana no vēnas, kanulācija, intubācija, katetra ievietošana, apstrāde un izņemšana, pirms un pēc tiešas saskares ar nedzīvām virsmām, tostarp tastatūrām, tālruņiem, medicīnas ierīcēm, piederumu skapjiem, durvju rokturiem, atvilktnēm, kā arī pirms un pēc cimdu uzvilkšanas. Esot darbā, jums vienmēr jāievēro roku higiēna un pirms jauna uzdevuma izpildes vienmēr jādezinficē rokas.</w:t>
      </w:r>
    </w:p>
    <w:p w14:paraId="5F0E3495" w14:textId="77777777" w:rsidR="009308F7" w:rsidRPr="00DB1300" w:rsidRDefault="009308F7" w:rsidP="00DB1300">
      <w:pPr>
        <w:jc w:val="both"/>
        <w:rPr>
          <w:rFonts w:ascii="Times New Roman" w:eastAsia="Calibri" w:hAnsi="Times New Roman" w:cs="Calibri"/>
          <w:noProof/>
          <w:sz w:val="24"/>
          <w:szCs w:val="20"/>
        </w:rPr>
      </w:pPr>
    </w:p>
    <w:p w14:paraId="3F041A96" w14:textId="77777777" w:rsidR="009308F7" w:rsidRPr="00DB1300" w:rsidRDefault="005A1603" w:rsidP="006C58BF">
      <w:pPr>
        <w:pStyle w:val="Heading2"/>
        <w:rPr>
          <w:noProof/>
        </w:rPr>
      </w:pPr>
      <w:bookmarkStart w:id="37" w:name="_Toc51157934"/>
      <w:r>
        <w:t>2.2.1. Roku mazgāšana</w:t>
      </w:r>
      <w:bookmarkEnd w:id="37"/>
    </w:p>
    <w:p w14:paraId="1B7CB9E5" w14:textId="77777777" w:rsidR="005A1603" w:rsidRDefault="005A1603" w:rsidP="00DB1300">
      <w:pPr>
        <w:pStyle w:val="BodyText"/>
        <w:ind w:left="0"/>
        <w:jc w:val="both"/>
        <w:rPr>
          <w:rFonts w:ascii="Times New Roman" w:hAnsi="Times New Roman"/>
          <w:noProof/>
          <w:sz w:val="24"/>
        </w:rPr>
      </w:pPr>
    </w:p>
    <w:p w14:paraId="1AF45205"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Rokas ar remdenu ūdeni un šķidrajām ziepēm jāmazgā tikai tad, kad tās ir jūtami vai redzami netīras. Tās ir jāmazgā arī pēc saskares ar asinīm un ķermeņa šķidrumiem, kā arī pēc tualetes apmeklējuma, pirms ēšanas, ierodoties darbavietā un atstājot to. Tā kā dzīvnieka āda ir taukaināka nekā cilvēka āda, iespējams, ka veterinārmedicīniskās prakses iestādes darbiniekiem rokas jāmazgā biežāk nekā tiem darbiniekiem, kas strādā cilvēku ārstniecības nozarē.</w:t>
      </w:r>
    </w:p>
    <w:p w14:paraId="29FB5CC4" w14:textId="77777777" w:rsidR="009308F7" w:rsidRPr="00DB1300" w:rsidRDefault="009308F7" w:rsidP="00DB1300">
      <w:pPr>
        <w:jc w:val="both"/>
        <w:rPr>
          <w:rFonts w:ascii="Times New Roman" w:eastAsia="Calibri" w:hAnsi="Times New Roman" w:cs="Calibri"/>
          <w:noProof/>
          <w:sz w:val="24"/>
          <w:szCs w:val="24"/>
        </w:rPr>
      </w:pPr>
    </w:p>
    <w:p w14:paraId="2B22819A"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Rokas jāmazgā vismaz 30 sekundes. Mazgājiet ar remdenu ūdeni un šķidrajām ziepēm. Rokas rūpīgi jānosusina ar vienreizlietojamu papīra dvieli, kas jāizmanto arī krāna aizvēršanai pēc roku mazgāšanas. Roku dezinfekcijas līdzekļi uz spirta bāzes parasti satur glicerīnu un citus mitrinošus līdzekļus. Tie vienmēr jālieto pēc roku mazgāšanas uz sausas ādas, lai mitrinātu ādu.</w:t>
      </w:r>
    </w:p>
    <w:p w14:paraId="65D2C5D6" w14:textId="77777777" w:rsidR="009308F7" w:rsidRPr="00DB1300" w:rsidRDefault="009308F7" w:rsidP="00DB1300">
      <w:pPr>
        <w:jc w:val="both"/>
        <w:rPr>
          <w:rFonts w:ascii="Times New Roman" w:eastAsia="Calibri" w:hAnsi="Times New Roman" w:cs="Calibri"/>
          <w:noProof/>
          <w:sz w:val="24"/>
          <w:szCs w:val="20"/>
        </w:rPr>
      </w:pPr>
    </w:p>
    <w:p w14:paraId="61FC9B3A" w14:textId="77777777" w:rsidR="009308F7" w:rsidRPr="00DB1300" w:rsidRDefault="005A1603" w:rsidP="006C58BF">
      <w:pPr>
        <w:pStyle w:val="Heading2"/>
        <w:keepNext/>
        <w:rPr>
          <w:noProof/>
        </w:rPr>
      </w:pPr>
      <w:bookmarkStart w:id="38" w:name="_Toc51157935"/>
      <w:r>
        <w:lastRenderedPageBreak/>
        <w:t>2.2.2. Dezinfekcija</w:t>
      </w:r>
      <w:bookmarkEnd w:id="38"/>
    </w:p>
    <w:p w14:paraId="32DBDCE8" w14:textId="77777777" w:rsidR="005A1603" w:rsidRDefault="005A1603" w:rsidP="006C58BF">
      <w:pPr>
        <w:pStyle w:val="BodyText"/>
        <w:keepNext/>
        <w:ind w:left="0"/>
        <w:jc w:val="both"/>
        <w:rPr>
          <w:rFonts w:ascii="Times New Roman" w:hAnsi="Times New Roman"/>
          <w:noProof/>
          <w:sz w:val="24"/>
        </w:rPr>
      </w:pPr>
    </w:p>
    <w:p w14:paraId="37B68C25" w14:textId="77777777" w:rsidR="009308F7" w:rsidRPr="005A1603" w:rsidRDefault="009308F7" w:rsidP="006C58BF">
      <w:pPr>
        <w:pStyle w:val="BodyText"/>
        <w:keepNext/>
        <w:ind w:left="0"/>
        <w:jc w:val="both"/>
        <w:rPr>
          <w:rFonts w:ascii="Times New Roman" w:hAnsi="Times New Roman"/>
          <w:noProof/>
          <w:sz w:val="24"/>
        </w:rPr>
      </w:pPr>
      <w:r>
        <w:rPr>
          <w:rFonts w:ascii="Times New Roman" w:hAnsi="Times New Roman"/>
          <w:sz w:val="24"/>
        </w:rPr>
        <w:t>Dezinfekcija, izmantojot spirtu saturošu roku dezinfekcijas gelu, ir ātrāks, efektīvāks un ādai nekaitīgāks veids nekā ziepes un ūdens. Roku dezinfekcijas līdzeklis uz spirta bāzes ir svarīga tiešo pacienta aprūpes darbību sastāvdaļa un efektīvs infekciju izplatības ierobežošanas līdzeklis. Roku dezinfekcijas līdzeklis uz spirta bāzes likvidē pārejošo ādas floru, kas tur nokļuvusi no pacientiem un jebkuras kontaminētas vides, taču neietekmē pastāvīgo ādas floru un neizraisa rezistenci. Daudzi līdzekļi, ko tirgo Somijā, satur mitrumuzturētājus, piemēram, glicerīnu, kas neiztvaiko kopā ar spirtu. Tā kā glicerīns mīkstina un mitrina ādu, roku dezinfekcijas līdzekli uz spirta bāzes var lietot bieži, nesausinot ādu.</w:t>
      </w:r>
    </w:p>
    <w:p w14:paraId="712B3570" w14:textId="77777777" w:rsidR="009308F7" w:rsidRPr="00DB1300" w:rsidRDefault="009308F7" w:rsidP="00DB1300">
      <w:pPr>
        <w:jc w:val="both"/>
        <w:rPr>
          <w:rFonts w:ascii="Times New Roman" w:eastAsia="Calibri" w:hAnsi="Times New Roman" w:cs="Calibri"/>
          <w:noProof/>
          <w:sz w:val="24"/>
          <w:szCs w:val="19"/>
        </w:rPr>
      </w:pPr>
    </w:p>
    <w:p w14:paraId="21AE0D44" w14:textId="77777777" w:rsidR="009308F7" w:rsidRPr="00DB1300" w:rsidRDefault="009308F7" w:rsidP="00DB1300">
      <w:pPr>
        <w:pStyle w:val="BodyText"/>
        <w:ind w:left="0"/>
        <w:jc w:val="both"/>
        <w:rPr>
          <w:rFonts w:ascii="Times New Roman" w:hAnsi="Times New Roman"/>
          <w:noProof/>
          <w:sz w:val="24"/>
        </w:rPr>
      </w:pPr>
      <w:bookmarkStart w:id="39" w:name="2.3_Personal_protective_equipment"/>
      <w:bookmarkStart w:id="40" w:name="2.3.1_Gloves"/>
      <w:bookmarkStart w:id="41" w:name="_bookmark8"/>
      <w:bookmarkEnd w:id="39"/>
      <w:bookmarkEnd w:id="40"/>
      <w:bookmarkEnd w:id="41"/>
      <w:r>
        <w:rPr>
          <w:rFonts w:ascii="Times New Roman" w:hAnsi="Times New Roman"/>
          <w:sz w:val="24"/>
        </w:rPr>
        <w:t>Roku dezinfekcija ir jāveic, izmantojot pareizu tehniku. Divas devas roku dezinfekcijas līdzekļa uz spirta bāzes uzpiliniet uz sausām plaukstām. Šis daudzums ir apmēram 3–5 ml līdzekļa. Sāciet no pirkstu galiem, pēc tam izlīdziniet līdzekli uz plaukstām no visām pusēm – pirkstiem, pirkstu starpām, delnām, plaukstu virspusēm un plaukstu locītavām. Visbeidzot, ar delnām berzējiet pirkstu virspusi. Berzējiet abas plaukstas vienu pret otru 20–30 sekundes vai tik ilgi, līdz tās ir pilnīgi sausas. Izmantojot roku dezinfekcijas līdzekli uz spirta bāzes, neslaukiet rokas, tas samazinās līdzekļa efektivitāti.</w:t>
      </w:r>
    </w:p>
    <w:p w14:paraId="2D3F9BAF" w14:textId="77777777" w:rsidR="009308F7" w:rsidRPr="00DB1300" w:rsidRDefault="009308F7" w:rsidP="00DB1300">
      <w:pPr>
        <w:jc w:val="both"/>
        <w:rPr>
          <w:rFonts w:ascii="Times New Roman" w:eastAsia="Calibri" w:hAnsi="Times New Roman" w:cs="Calibri"/>
          <w:noProof/>
          <w:sz w:val="24"/>
          <w:szCs w:val="24"/>
        </w:rPr>
      </w:pPr>
    </w:p>
    <w:p w14:paraId="7C4441F7"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Lai tiktu nodrošināta efektīva roku dezinfekcija, nodrošiniet, ka darbinieku rīcībā ir pietiekams daudzums dozējamu roku dezinfekcijas līdzekļu uz spirta bāzes. Raugieties, lai tie būtu izvietoti tā, ka tos ir ērti lietot un ka darbinieki dezinficē rokas katru reizi pirms saskares ar pacientu. Klīniskā vidē dozatoriem jābūt izvietotiem tā, lai starp tiem būtu ne vairāk par 2 metriem. Ir pieejami dažādi dozatoru veidi, un būtu lietderīgi apsvērt, kāds veids ir vispiemērotākais jūsu telpām. Papildus dozatoriem, kas piestiprināti pie sienas, uz visām letēm, plauktiem, galdiem un klīnikas ratiņiem jānovieto pudeles ar dozatoru. Kronšteinus roku dezinfekcijas līdzeklim uz spirta bāzes var piestiprināt arī pie dzīvnieku būru durvīm.</w:t>
      </w:r>
    </w:p>
    <w:p w14:paraId="61A3A62D" w14:textId="77777777" w:rsidR="009308F7" w:rsidRPr="00DB1300" w:rsidRDefault="009308F7" w:rsidP="00DB1300">
      <w:pPr>
        <w:jc w:val="both"/>
        <w:rPr>
          <w:rFonts w:ascii="Times New Roman" w:eastAsia="Calibri" w:hAnsi="Times New Roman" w:cs="Calibri"/>
          <w:noProof/>
          <w:sz w:val="24"/>
          <w:szCs w:val="20"/>
        </w:rPr>
      </w:pPr>
    </w:p>
    <w:p w14:paraId="5E2AF984" w14:textId="77777777" w:rsidR="009308F7" w:rsidRPr="00DB1300" w:rsidRDefault="009308F7" w:rsidP="00DB1300">
      <w:pPr>
        <w:jc w:val="both"/>
        <w:rPr>
          <w:rFonts w:ascii="Times New Roman" w:eastAsia="Calibri" w:hAnsi="Times New Roman" w:cs="Calibri"/>
          <w:noProof/>
          <w:sz w:val="24"/>
        </w:rPr>
      </w:pPr>
    </w:p>
    <w:p w14:paraId="31B32FBF" w14:textId="77777777" w:rsidR="009308F7" w:rsidRPr="00DB1300" w:rsidRDefault="005A1603" w:rsidP="006C58BF">
      <w:pPr>
        <w:pStyle w:val="Heading2"/>
        <w:rPr>
          <w:noProof/>
        </w:rPr>
      </w:pPr>
      <w:bookmarkStart w:id="42" w:name="_Toc51157936"/>
      <w:r>
        <w:t xml:space="preserve">2.3. Individuālie </w:t>
      </w:r>
      <w:r w:rsidRPr="006C58BF">
        <w:t>aizsardzības</w:t>
      </w:r>
      <w:r>
        <w:t xml:space="preserve"> līdzekļi</w:t>
      </w:r>
      <w:bookmarkEnd w:id="42"/>
    </w:p>
    <w:p w14:paraId="423B705A" w14:textId="77777777" w:rsidR="009308F7" w:rsidRPr="00DB1300" w:rsidRDefault="009308F7" w:rsidP="00DB1300">
      <w:pPr>
        <w:jc w:val="both"/>
        <w:rPr>
          <w:rFonts w:ascii="Times New Roman" w:eastAsia="Calibri" w:hAnsi="Times New Roman" w:cs="Calibri"/>
          <w:b/>
          <w:bCs/>
          <w:noProof/>
          <w:sz w:val="24"/>
          <w:szCs w:val="26"/>
        </w:rPr>
      </w:pPr>
    </w:p>
    <w:p w14:paraId="7D520ED9"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Individuālos aizsardzības līdzekļus (IAL) izmanto, lai valkātājam nodrošinātu aizsardzību pret mikroorganismiem, ko pārnēsā pacienti, un aizsargātu pacientus pret mikroorganismiem, kas atrodas klīnikas vidē un uz darbinieku rokām. IAL ir svarīgi lietot, uzvilkt un novilkt pareizi. Pēc aprūpes pabeigšanas lietotie IAL ir nekavējoties jānovelk un jāievieto piemērotā atkritumu tvertnē. Vienmēr pirms IAL pārvietošanas dezinficējiet rokas, lai novērstu tvertņu kontamināciju. Rokas vienmēr jādezinficē arī pēc IAL novilkšanas, jo lietošanas laikā cimdus var sabojāt un kontaminēt valkātāja rokas. Lai neaptraipītu darba apģērbu, halāti un uzsvārči ir jānovelk, izvēršot tos ar iekšpusi uz āru. Saistībā ar drošību un veselības aizsardzību darbā ir svarīgi nodrošināt, ka tiek valkāti pareizi IAL, jo daži patogēnie mikroorganismi var būt zoonožu izraisītāji. Visbiežāk izmantotie IAL ir cimdi, halāti, uzsvārči, priekšauti, ķirurģiskās maskas, cepures, aizsargbrilles, sejsegi un aizsargkurpes.</w:t>
      </w:r>
    </w:p>
    <w:p w14:paraId="50109916" w14:textId="77777777" w:rsidR="009308F7" w:rsidRPr="00DB1300" w:rsidRDefault="009308F7" w:rsidP="00DB1300">
      <w:pPr>
        <w:jc w:val="both"/>
        <w:rPr>
          <w:rFonts w:ascii="Times New Roman" w:eastAsia="Calibri" w:hAnsi="Times New Roman" w:cs="Calibri"/>
          <w:noProof/>
          <w:sz w:val="24"/>
          <w:szCs w:val="14"/>
        </w:rPr>
      </w:pPr>
    </w:p>
    <w:p w14:paraId="27CDBD61" w14:textId="77777777" w:rsidR="009308F7" w:rsidRPr="00DB1300" w:rsidRDefault="005A1603" w:rsidP="006C58BF">
      <w:pPr>
        <w:pStyle w:val="Heading2"/>
        <w:rPr>
          <w:noProof/>
        </w:rPr>
      </w:pPr>
      <w:bookmarkStart w:id="43" w:name="_Toc51157937"/>
      <w:r>
        <w:t>2.3.1. Cimdi</w:t>
      </w:r>
      <w:bookmarkEnd w:id="43"/>
    </w:p>
    <w:p w14:paraId="1AE70AA8" w14:textId="77777777" w:rsidR="005A1603" w:rsidRDefault="005A1603" w:rsidP="00DB1300">
      <w:pPr>
        <w:pStyle w:val="BodyText"/>
        <w:ind w:left="0"/>
        <w:jc w:val="both"/>
        <w:rPr>
          <w:rFonts w:ascii="Times New Roman" w:hAnsi="Times New Roman"/>
          <w:noProof/>
          <w:sz w:val="24"/>
        </w:rPr>
      </w:pPr>
    </w:p>
    <w:p w14:paraId="2C908F65"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Medicīniskajiem cimdiem, ko izmanto, tieši kontaktējoties ar pacientu, ir jāatbilst Eiropas standartam EN 455 (“Vienreizlietojamie medicīniskie cimdi”) (Somijas Arodveselības institūts, 2018). Cimdus valkā, lai aizsargātu veselības aprūpes speciālistus un pacientus pret mikroorganismu pārnesi ar kontaminētām rokām. Cimdi ir paredzēti vienreizējai lietošanai, un tos nedrīkst mazgāt vai dezinficēt. Tie jāmaina katru reizi pirms un pēc saskares ar pacientu</w:t>
      </w:r>
      <w:bookmarkStart w:id="44" w:name="2.3.2_Gowns,_coveralls_and_aprons"/>
      <w:bookmarkStart w:id="45" w:name="2.3.3_Surgical_masks,_medical_caps_and_e"/>
      <w:bookmarkStart w:id="46" w:name="_bookmark9"/>
      <w:bookmarkEnd w:id="44"/>
      <w:bookmarkEnd w:id="45"/>
      <w:bookmarkEnd w:id="46"/>
      <w:r>
        <w:rPr>
          <w:rFonts w:ascii="Times New Roman" w:hAnsi="Times New Roman"/>
          <w:sz w:val="24"/>
        </w:rPr>
        <w:t xml:space="preserve">, ka arī pirms un pēc katra pacienta, turklāt ir iespējams, ka cimdi jāmaina arī pirms </w:t>
      </w:r>
      <w:r>
        <w:rPr>
          <w:rFonts w:ascii="Times New Roman" w:hAnsi="Times New Roman"/>
          <w:sz w:val="24"/>
        </w:rPr>
        <w:lastRenderedPageBreak/>
        <w:t>un pēc atšķirīgām aprūpes darbībām. Pirms cimdu uzvilkšanas vienmēr dezinficējiet rokas un nogaidiet, līdz tās ir pilnīgi sausas. Tas ir jādara tāpēc, ka cimdos varētu būt mikroskopiski caurumi, un, lai nodrošinātu, ka rokas ir pilnīgi tīras, tās iepriekš ir jādezinficē. Tādējādi arī cimdu kārba netiks kontaminēta. Cimdi neaizstāj efektīvu roku higiēnu.</w:t>
      </w:r>
    </w:p>
    <w:p w14:paraId="40D9F0A8" w14:textId="77777777" w:rsidR="009308F7" w:rsidRPr="00DB1300" w:rsidRDefault="009308F7" w:rsidP="00DB1300">
      <w:pPr>
        <w:jc w:val="both"/>
        <w:rPr>
          <w:rFonts w:ascii="Times New Roman" w:eastAsia="Calibri" w:hAnsi="Times New Roman" w:cs="Calibri"/>
          <w:noProof/>
          <w:sz w:val="24"/>
          <w:szCs w:val="24"/>
        </w:rPr>
      </w:pPr>
    </w:p>
    <w:p w14:paraId="03F22424"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Cimdi ir jāmaina pirms un pēc katra pacienta. Pēc katra pacienta cimdi jānovelk, un pēc to novilkšanas vienmēr ir jādezinficē rokas. Dažkārt var būt situācijas, kad cimdi nekavējoties ir jānomaina pret jaunu cimdu pāri. Cimdi ir jāvalkā, aprūpējot visus pacientus, ja ir paredzama saskare ar gļotādu, bojātu ādu, ausīm, ķermeni, asinīm vai ķermeņa šķidrumiem. Cimdi ir jāvalkā, arī veicot aseptiskas procedūras, tostarp izmantojot katetrus un kanulas, kā arī apstrādājot brūces. Cimdus ir ieteicams valkāt, arī veicot mutes dobuma izmeklēšanas, ņemot asinis no vēnas, veicot intubāciju, apkopi un mērot temperatūru.</w:t>
      </w:r>
    </w:p>
    <w:p w14:paraId="7B613B03" w14:textId="77777777" w:rsidR="009308F7" w:rsidRPr="00DB1300" w:rsidRDefault="009308F7" w:rsidP="00DB1300">
      <w:pPr>
        <w:jc w:val="both"/>
        <w:rPr>
          <w:rFonts w:ascii="Times New Roman" w:eastAsia="Calibri" w:hAnsi="Times New Roman" w:cs="Calibri"/>
          <w:noProof/>
          <w:sz w:val="24"/>
          <w:szCs w:val="14"/>
        </w:rPr>
      </w:pPr>
    </w:p>
    <w:p w14:paraId="5C21DC4C" w14:textId="77777777" w:rsidR="009308F7" w:rsidRPr="00DB1300" w:rsidRDefault="0057395B" w:rsidP="006C58BF">
      <w:pPr>
        <w:pStyle w:val="Heading2"/>
        <w:rPr>
          <w:noProof/>
        </w:rPr>
      </w:pPr>
      <w:bookmarkStart w:id="47" w:name="_Toc51157938"/>
      <w:r>
        <w:t>2.3.2. Virsvalki, uzsvārči un priekšauti</w:t>
      </w:r>
      <w:bookmarkEnd w:id="47"/>
    </w:p>
    <w:p w14:paraId="1A0D3357" w14:textId="77777777" w:rsidR="0057395B" w:rsidRDefault="0057395B" w:rsidP="00DB1300">
      <w:pPr>
        <w:pStyle w:val="BodyText"/>
        <w:ind w:left="0"/>
        <w:jc w:val="both"/>
        <w:rPr>
          <w:rFonts w:ascii="Times New Roman" w:hAnsi="Times New Roman"/>
          <w:noProof/>
          <w:sz w:val="24"/>
        </w:rPr>
      </w:pPr>
    </w:p>
    <w:p w14:paraId="07776162"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Virsvalkus, uzsvārčus un priekšautus valkā, lai nodrošinātu, ka darba apģērbs netiek notraipīts, un lai novērstu infekcijas slimību pārnesi. Visiem IAL, ko valkā virs darba apģērba vai papildus tam, ir jābūt vienreiz lietojamiem, un tie ir jāmaina pirms katra pacienta. Pirms IAL uzvilkšanas un pēc novilkšanas ir jādezinficē rokas.</w:t>
      </w:r>
    </w:p>
    <w:p w14:paraId="09DF98BD" w14:textId="77777777" w:rsidR="009308F7" w:rsidRPr="00DB1300" w:rsidRDefault="009308F7" w:rsidP="00DB1300">
      <w:pPr>
        <w:jc w:val="both"/>
        <w:rPr>
          <w:rFonts w:ascii="Times New Roman" w:eastAsia="Calibri" w:hAnsi="Times New Roman" w:cs="Calibri"/>
          <w:noProof/>
          <w:sz w:val="24"/>
          <w:szCs w:val="24"/>
        </w:rPr>
      </w:pPr>
    </w:p>
    <w:p w14:paraId="61F33D9C"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Priekšautus var valkāt, lai aizsargātu darba apģērbu, sagatavojot pacientu operācijai, tostarp apgriežot nagus, kā arī mazgājot un dezinficējot operējamo vietu. Priekšautus ir ērti lietot, arī aprūpējot kaķus. Plastmasas aizsargpriekšauti ar garām piedurknēm ir lieliski piemēroti, strādājot ar pacientiem, kuriem ir caureja vai brūces ar izdalījumiem. Virsvalki, kas izgatavoti no neausta auduma, nodrošina valkātāja roku un darba apģērba aizmugures aizsardzību, taču tie nav mitrumizturīgi. Aizsarguzsvārči ir praktiski, strādājot ar lieliem pacientiem un/vai gadījumos, kad pacientu aprūpe ir saistīta ar lielu daudzumu asiņu vai ķermeņa šķidrumu. Tie ir izturīgāki un labāk nekā virsvalki aizsargā pret mitrumu un šķidruma izšļakstījumiem. Tie nosedz arī valkātāja rokas, kājas no ceļiem līdz potītēm, un, tā kā tiem ir kapuce, tos vajadzības gadījumā var izmantot, lai nosegtu matus.</w:t>
      </w:r>
    </w:p>
    <w:p w14:paraId="4B8F774B" w14:textId="77777777" w:rsidR="009308F7" w:rsidRPr="00DB1300" w:rsidRDefault="009308F7" w:rsidP="00DB1300">
      <w:pPr>
        <w:jc w:val="both"/>
        <w:rPr>
          <w:rFonts w:ascii="Times New Roman" w:eastAsia="Calibri" w:hAnsi="Times New Roman" w:cs="Calibri"/>
          <w:noProof/>
          <w:sz w:val="24"/>
          <w:szCs w:val="14"/>
        </w:rPr>
      </w:pPr>
    </w:p>
    <w:p w14:paraId="59E0481E" w14:textId="77777777" w:rsidR="009308F7" w:rsidRPr="00DB1300" w:rsidRDefault="0057395B" w:rsidP="006C58BF">
      <w:pPr>
        <w:pStyle w:val="Heading2"/>
        <w:rPr>
          <w:noProof/>
        </w:rPr>
      </w:pPr>
      <w:bookmarkStart w:id="48" w:name="_Toc51157939"/>
      <w:r>
        <w:t>2.3.3. Ķirurģiskās maskas, medicīniskās cepures un acu aizsardzības līdzekļi</w:t>
      </w:r>
      <w:bookmarkEnd w:id="48"/>
    </w:p>
    <w:p w14:paraId="0C3B98DE" w14:textId="77777777" w:rsidR="0057395B" w:rsidRDefault="0057395B" w:rsidP="00DB1300">
      <w:pPr>
        <w:pStyle w:val="BodyText"/>
        <w:ind w:left="0"/>
        <w:jc w:val="both"/>
        <w:rPr>
          <w:rFonts w:ascii="Times New Roman" w:hAnsi="Times New Roman"/>
          <w:noProof/>
          <w:sz w:val="24"/>
        </w:rPr>
      </w:pPr>
    </w:p>
    <w:p w14:paraId="65643AB0"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Ķirurģiskās maskas ir jāvalkā, veicot visas pacientu aprūpes darbības, kas saistītas ar izšļakstījumiem, izsmidzinājumiem vai aerosoliem, tostarp ausu skalošanu un zobārstniecības procedūras. Varētu būt nepieciešams valkāt arī aizsargbrilles vai sejsegus, lai aizsargātu acu zonu, vai aizsargāt matus ar medicīnisko cepuri.</w:t>
      </w:r>
    </w:p>
    <w:p w14:paraId="512C5B10" w14:textId="77777777" w:rsidR="009308F7" w:rsidRPr="00DB1300" w:rsidRDefault="009308F7" w:rsidP="00DB1300">
      <w:pPr>
        <w:jc w:val="both"/>
        <w:rPr>
          <w:rFonts w:ascii="Times New Roman" w:eastAsia="Calibri" w:hAnsi="Times New Roman" w:cs="Calibri"/>
          <w:noProof/>
          <w:sz w:val="24"/>
          <w:szCs w:val="19"/>
        </w:rPr>
      </w:pPr>
    </w:p>
    <w:p w14:paraId="2DAE4895" w14:textId="77777777" w:rsidR="009308F7" w:rsidRPr="00DB1300" w:rsidRDefault="009308F7" w:rsidP="00DB1300">
      <w:pPr>
        <w:pStyle w:val="BodyText"/>
        <w:ind w:left="0"/>
        <w:jc w:val="both"/>
        <w:rPr>
          <w:rFonts w:ascii="Times New Roman" w:hAnsi="Times New Roman"/>
          <w:noProof/>
          <w:sz w:val="24"/>
        </w:rPr>
      </w:pPr>
      <w:bookmarkStart w:id="49" w:name="2.3.4_Protective_footwear"/>
      <w:bookmarkStart w:id="50" w:name="2.4_Aseptic_technique"/>
      <w:bookmarkStart w:id="51" w:name="_bookmark10"/>
      <w:bookmarkEnd w:id="49"/>
      <w:bookmarkEnd w:id="50"/>
      <w:bookmarkEnd w:id="51"/>
      <w:r>
        <w:rPr>
          <w:rFonts w:ascii="Times New Roman" w:hAnsi="Times New Roman"/>
          <w:sz w:val="24"/>
        </w:rPr>
        <w:t>Ķirurģiskās maskas izmanto arī, lai nodrošinātu pacientu aizsardzību, veicot aseptiskas procedūras. Ķirurģijas nodaļā maskas ir jāvalkā, veicot operējamās vietas tīrīšanu un dezinfekciju, bet operāciju zālē maskas ir jāvalkā visas klīniskās procedūras laikā. Laika gaitā masku integritāte var mazināties, un ilgāku operāciju laikā maskas varētu būt jānomaina (pēc &gt; 2 stundām).</w:t>
      </w:r>
    </w:p>
    <w:p w14:paraId="122358D1" w14:textId="77777777" w:rsidR="009308F7" w:rsidRPr="00DB1300" w:rsidRDefault="009308F7" w:rsidP="00DB1300">
      <w:pPr>
        <w:jc w:val="both"/>
        <w:rPr>
          <w:rFonts w:ascii="Times New Roman" w:eastAsia="Calibri" w:hAnsi="Times New Roman" w:cs="Calibri"/>
          <w:noProof/>
          <w:sz w:val="24"/>
          <w:szCs w:val="24"/>
        </w:rPr>
      </w:pPr>
    </w:p>
    <w:p w14:paraId="711317D9"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Ķirurģiskās maskas ir jāvalkā vienmēr, kad tiek aprūpēti pacienti, kuriem varētu būt zoonoze, kas var izplatīties caur gļotādu (skat. 1. pielikumu).</w:t>
      </w:r>
    </w:p>
    <w:p w14:paraId="0486DC71" w14:textId="77777777" w:rsidR="009308F7" w:rsidRPr="00DB1300" w:rsidRDefault="009308F7" w:rsidP="00DB1300">
      <w:pPr>
        <w:jc w:val="both"/>
        <w:rPr>
          <w:rFonts w:ascii="Times New Roman" w:eastAsia="Calibri" w:hAnsi="Times New Roman" w:cs="Calibri"/>
          <w:noProof/>
          <w:sz w:val="24"/>
          <w:szCs w:val="24"/>
        </w:rPr>
      </w:pPr>
    </w:p>
    <w:p w14:paraId="44C39139"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Medicīniskās cepures jāvalkā visiem darbiniekiem ķirurģijas nodaļā, lai novērstu matu un ādas daļiņu iekļūšanu operācijai sagatavotajā vietā vai ķirurģiskajā šuvē. Cepure arī aizsargās darbiniekus pret izšļakstījumiem vai izsmidzinājumiem.</w:t>
      </w:r>
    </w:p>
    <w:p w14:paraId="1DA71E10" w14:textId="77777777" w:rsidR="009308F7" w:rsidRPr="00DB1300" w:rsidRDefault="009308F7" w:rsidP="00DB1300">
      <w:pPr>
        <w:jc w:val="both"/>
        <w:rPr>
          <w:rFonts w:ascii="Times New Roman" w:eastAsia="Calibri" w:hAnsi="Times New Roman" w:cs="Calibri"/>
          <w:noProof/>
          <w:sz w:val="24"/>
          <w:szCs w:val="14"/>
        </w:rPr>
      </w:pPr>
    </w:p>
    <w:p w14:paraId="2F3903EF" w14:textId="77777777" w:rsidR="009308F7" w:rsidRPr="00DB1300" w:rsidRDefault="0057395B" w:rsidP="006C58BF">
      <w:pPr>
        <w:pStyle w:val="Heading2"/>
        <w:rPr>
          <w:noProof/>
        </w:rPr>
      </w:pPr>
      <w:bookmarkStart w:id="52" w:name="_Toc51157940"/>
      <w:r>
        <w:lastRenderedPageBreak/>
        <w:t>2.3.4. Aizsargapavi</w:t>
      </w:r>
      <w:bookmarkEnd w:id="52"/>
    </w:p>
    <w:p w14:paraId="4F31B0D4" w14:textId="77777777" w:rsidR="006C58BF" w:rsidRDefault="006C58BF" w:rsidP="00DB1300">
      <w:pPr>
        <w:pStyle w:val="BodyText"/>
        <w:ind w:left="0"/>
        <w:jc w:val="both"/>
        <w:rPr>
          <w:rFonts w:ascii="Times New Roman" w:hAnsi="Times New Roman"/>
          <w:sz w:val="24"/>
        </w:rPr>
      </w:pPr>
    </w:p>
    <w:p w14:paraId="3958C38A" w14:textId="0CC7270C"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Aizsargapavi jāvalkā izolācijas telpās vai tad, ja pacients tiek aprūpēts klīniskajā zonā un viņam ir caureja vai urīna nesaturēšana. Valkājot aizsargapavus, netiek notraipīti parastie darba apavi. Aizsargapaviem ir jābūt viegli tīrāmiem. Veļasmašīnā mazgājamas gumijas sandales ir laba alternatīva. Nelietojiet bahilas, jo tās var ātri zaudēt savas īpašības un var slīdēt. Apavus uzvelkot un novelkot, var kontaminēt rokas, tāpēc īpaši rūpīgi ir jāievēro roku higiēna.</w:t>
      </w:r>
    </w:p>
    <w:p w14:paraId="1D524533" w14:textId="77777777" w:rsidR="009308F7" w:rsidRPr="00DB1300" w:rsidRDefault="009308F7" w:rsidP="00DB1300">
      <w:pPr>
        <w:jc w:val="both"/>
        <w:rPr>
          <w:rFonts w:ascii="Times New Roman" w:eastAsia="Calibri" w:hAnsi="Times New Roman" w:cs="Calibri"/>
          <w:noProof/>
          <w:sz w:val="24"/>
          <w:szCs w:val="20"/>
        </w:rPr>
      </w:pPr>
    </w:p>
    <w:p w14:paraId="7835749D" w14:textId="77777777" w:rsidR="009308F7" w:rsidRPr="00DB1300" w:rsidRDefault="009308F7" w:rsidP="00DB1300">
      <w:pPr>
        <w:jc w:val="both"/>
        <w:rPr>
          <w:rFonts w:ascii="Times New Roman" w:eastAsia="Calibri" w:hAnsi="Times New Roman" w:cs="Calibri"/>
          <w:noProof/>
          <w:sz w:val="24"/>
        </w:rPr>
      </w:pPr>
    </w:p>
    <w:p w14:paraId="35C7A8FE" w14:textId="77777777" w:rsidR="009308F7" w:rsidRPr="00DB1300" w:rsidRDefault="008B6C4B" w:rsidP="006C58BF">
      <w:pPr>
        <w:pStyle w:val="Heading2"/>
        <w:rPr>
          <w:noProof/>
        </w:rPr>
      </w:pPr>
      <w:bookmarkStart w:id="53" w:name="_Toc51157941"/>
      <w:r>
        <w:t xml:space="preserve">2.4. Aseptiskā </w:t>
      </w:r>
      <w:r w:rsidRPr="006C58BF">
        <w:t>metode</w:t>
      </w:r>
      <w:bookmarkEnd w:id="53"/>
    </w:p>
    <w:p w14:paraId="47AAD8C9" w14:textId="77777777" w:rsidR="009308F7" w:rsidRPr="00DB1300" w:rsidRDefault="009308F7" w:rsidP="00DB1300">
      <w:pPr>
        <w:jc w:val="both"/>
        <w:rPr>
          <w:rFonts w:ascii="Times New Roman" w:eastAsia="Calibri" w:hAnsi="Times New Roman" w:cs="Calibri"/>
          <w:b/>
          <w:bCs/>
          <w:noProof/>
          <w:sz w:val="24"/>
          <w:szCs w:val="26"/>
        </w:rPr>
      </w:pPr>
    </w:p>
    <w:p w14:paraId="004B7FEC"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Aseptiskā metode ir izstrādāta, lai novērstu mikrobioloģisko kontamināciju, un saskaņā ar to darbiniekiem vispirms ir jāpaveic “tīrie” darbi, bet pēc tam – “netīrie”. Aseptikas principi ir jāievēro, veicot visas tiešās pacientu aprūpes darbības – gan attiecībā uz katru konkrēto pacientu, gan attiecībā uz visiem dienā izmeklētajiem pacientiem. Iepriekšēja plānošana ir ļoti svarīgs aseptiskās metodes elements. Ja iespējams, visas procedūras jāplāno iepriekš un jāsagatavo to īstenošanai nepieciešamais aprīkojums. Tiešā saskarē ar pacientu aseptiskā metode jāpiemēro vienmēr, un īpaši rūpīgi jānodrošina, ka klīniskās darbības tiek veiktas atbilstīgā secībā, sākot no galvas un turpinot astes virzienā.</w:t>
      </w:r>
    </w:p>
    <w:p w14:paraId="6B773F99" w14:textId="77777777" w:rsidR="009308F7" w:rsidRPr="00DB1300" w:rsidRDefault="009308F7" w:rsidP="00DB1300">
      <w:pPr>
        <w:jc w:val="both"/>
        <w:rPr>
          <w:rFonts w:ascii="Times New Roman" w:eastAsia="Calibri" w:hAnsi="Times New Roman" w:cs="Calibri"/>
          <w:noProof/>
          <w:sz w:val="24"/>
          <w:szCs w:val="24"/>
        </w:rPr>
      </w:pPr>
    </w:p>
    <w:p w14:paraId="58CFB9A2"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Aseptiskā metode ir jāpiemēro visās medicīniskajās procedūrās. Piemēram, veicot kanulāciju, darbiniekiem vienmēr jāizmanto skuveklis ar tīru un asu asmeni, lai izvairītos no ādas bojājumiem. Vienmēr dezinficējiet rokas pirms pacienta ādas tīrīšanas ar spirtu. Kanulu drīkst lietot tikai pēc tam, kad rokas ir dezinficētas,</w:t>
      </w:r>
      <w:bookmarkStart w:id="54" w:name="2.4.1_Management_of_blood_and_body_fluid"/>
      <w:bookmarkStart w:id="55" w:name="_bookmark11"/>
      <w:bookmarkEnd w:id="54"/>
      <w:bookmarkEnd w:id="55"/>
      <w:r>
        <w:rPr>
          <w:rFonts w:ascii="Times New Roman" w:hAnsi="Times New Roman"/>
          <w:sz w:val="24"/>
        </w:rPr>
        <w:t xml:space="preserve"> un, ja norādīts, jāvalkā cimdi. Cimdus ir ieteicams lietot vienmēr, lai novērstu neaizsargātu tiešu kontaktu ar asinīm. Medicīnisko aprīkojumu nekad nedrīkst likt uz grīdas. Tas vienmēr ir jānovieto uz galda – uz ķirurģiskā pārsega, nierveida šāles vai instrumentu paplātes. Nekādos apstākļos nevienu aprīkojuma daļu, piemēram, ķirurģisko stiletu, nedrīkst likt mutē. Kanulas fiksācijas lentei ir jābūt tīrai, un tā jāmaina vismaz vienu reizi dienā. Uzliekot jaunu lenti, āda apkārt kanulai ir jānotīra. Atcerieties, ka, dodot zāles, jūsu rokām un intravenozajam portam ir jābūt dezinficētiem.</w:t>
      </w:r>
    </w:p>
    <w:p w14:paraId="3411570A" w14:textId="77777777" w:rsidR="009308F7" w:rsidRPr="00DB1300" w:rsidRDefault="009308F7" w:rsidP="00DB1300">
      <w:pPr>
        <w:jc w:val="both"/>
        <w:rPr>
          <w:rFonts w:ascii="Times New Roman" w:eastAsia="Calibri" w:hAnsi="Times New Roman" w:cs="Calibri"/>
          <w:noProof/>
          <w:sz w:val="24"/>
          <w:szCs w:val="24"/>
        </w:rPr>
      </w:pPr>
    </w:p>
    <w:p w14:paraId="1844F6A6" w14:textId="77777777" w:rsidR="009308F7" w:rsidRDefault="009308F7" w:rsidP="00DB1300">
      <w:pPr>
        <w:pStyle w:val="BodyText"/>
        <w:ind w:left="0"/>
        <w:jc w:val="both"/>
        <w:rPr>
          <w:rFonts w:ascii="Times New Roman" w:hAnsi="Times New Roman"/>
          <w:noProof/>
          <w:sz w:val="24"/>
        </w:rPr>
      </w:pPr>
      <w:r>
        <w:rPr>
          <w:rFonts w:ascii="Times New Roman" w:hAnsi="Times New Roman"/>
          <w:sz w:val="24"/>
        </w:rPr>
        <w:t>Aseptisko procedūru plānošanu būtu lietderīgi sākt tad, kad tiek noteikts apmeklējuma laiks. Tīrās plānveida ķirurģiskās manipulācijas jāveic no rītiem, bet operācijas, kas saistītas ar lielāku kontamināciju, jāveic pēcpusdienās.</w:t>
      </w:r>
    </w:p>
    <w:p w14:paraId="28B6F3E1" w14:textId="77777777" w:rsidR="008B6C4B" w:rsidRPr="00DB1300" w:rsidRDefault="008B6C4B" w:rsidP="00DB1300">
      <w:pPr>
        <w:pStyle w:val="BodyText"/>
        <w:ind w:left="0"/>
        <w:jc w:val="both"/>
        <w:rPr>
          <w:rFonts w:ascii="Times New Roman" w:hAnsi="Times New Roman"/>
          <w:noProof/>
          <w:sz w:val="24"/>
        </w:rPr>
      </w:pPr>
    </w:p>
    <w:p w14:paraId="0DB6D3B6" w14:textId="77777777" w:rsidR="009308F7" w:rsidRDefault="009308F7" w:rsidP="00DB1300">
      <w:pPr>
        <w:pStyle w:val="BodyText"/>
        <w:ind w:left="0"/>
        <w:jc w:val="both"/>
        <w:rPr>
          <w:rFonts w:ascii="Times New Roman" w:hAnsi="Times New Roman"/>
          <w:noProof/>
          <w:sz w:val="24"/>
        </w:rPr>
      </w:pPr>
      <w:r>
        <w:rPr>
          <w:rFonts w:ascii="Times New Roman" w:hAnsi="Times New Roman"/>
          <w:sz w:val="24"/>
        </w:rPr>
        <w:t>Paredziet vairāk laika starp pacientiem, lai darbiniekiem būtu pietiekami daudz laika klīnikas telpu sagatavošanai jauniem pacientiem, kā arī operāciju zāles un ķirurģisko instrumentu tīrīšanai. Ja operāciju sarakstā ir vairāki pacienti, tīrie gadījumi jāizmeklē vispirms, bet pēc tam – netīrie gadījumi. Piemēram, ja visu pacientu apskati veic vienā un tajā pašā klīnikas telpā, jums vienmēr vispirms jānomaina šina un tikai pēc tam jāapkopj brūce.</w:t>
      </w:r>
    </w:p>
    <w:p w14:paraId="39E49FD8" w14:textId="77777777" w:rsidR="008B6C4B" w:rsidRPr="00DB1300" w:rsidRDefault="008B6C4B" w:rsidP="00DB1300">
      <w:pPr>
        <w:pStyle w:val="BodyText"/>
        <w:ind w:left="0"/>
        <w:jc w:val="both"/>
        <w:rPr>
          <w:rFonts w:ascii="Times New Roman" w:hAnsi="Times New Roman"/>
          <w:noProof/>
          <w:sz w:val="24"/>
        </w:rPr>
      </w:pPr>
    </w:p>
    <w:p w14:paraId="12D4FA30"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Tāpat arī veseli pacienti, kas pierakstīti uz sterilizāciju, jāpieņem pirms pacientiem, kas ierodas uz zobu ārstēšanu vai ausu skalošanu.</w:t>
      </w:r>
    </w:p>
    <w:p w14:paraId="0F8EB950" w14:textId="77777777" w:rsidR="009308F7" w:rsidRPr="00DB1300" w:rsidRDefault="009308F7" w:rsidP="00DB1300">
      <w:pPr>
        <w:jc w:val="both"/>
        <w:rPr>
          <w:rFonts w:ascii="Times New Roman" w:eastAsia="Calibri" w:hAnsi="Times New Roman" w:cs="Calibri"/>
          <w:noProof/>
          <w:sz w:val="24"/>
          <w:szCs w:val="24"/>
        </w:rPr>
      </w:pPr>
    </w:p>
    <w:p w14:paraId="7167FC8A"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Ja dzīvniekus apmeklējuma laikā baro, raugieties, lai tiktu nodrošināta augstvērtīga barība, ko pasniedz atbilstīgi higiēnas prasībām. Iestādes telpās neglabājiet un nelietojiet augsta riska barību, piemēram, jēlu gaļu, izņemot tad, ja tas ir nepieciešams atsevišķa pacienta veselībai un labjutībai. (1. pielikums.)</w:t>
      </w:r>
    </w:p>
    <w:p w14:paraId="3D50291A" w14:textId="77777777" w:rsidR="009308F7" w:rsidRPr="00DB1300" w:rsidRDefault="009308F7" w:rsidP="00DB1300">
      <w:pPr>
        <w:jc w:val="both"/>
        <w:rPr>
          <w:rFonts w:ascii="Times New Roman" w:eastAsia="Calibri" w:hAnsi="Times New Roman" w:cs="Calibri"/>
          <w:noProof/>
          <w:sz w:val="24"/>
          <w:szCs w:val="20"/>
        </w:rPr>
      </w:pPr>
    </w:p>
    <w:p w14:paraId="4745A4BC" w14:textId="77777777" w:rsidR="009308F7" w:rsidRPr="00DB1300" w:rsidRDefault="008B6C4B" w:rsidP="006C58BF">
      <w:pPr>
        <w:pStyle w:val="Heading2"/>
        <w:keepNext/>
        <w:rPr>
          <w:noProof/>
        </w:rPr>
      </w:pPr>
      <w:bookmarkStart w:id="56" w:name="_Toc51157942"/>
      <w:r>
        <w:lastRenderedPageBreak/>
        <w:t>2.4.1. Rīcība ar asinīm un ķermeņa šķidrumu izšļakstījumiem</w:t>
      </w:r>
      <w:bookmarkEnd w:id="56"/>
    </w:p>
    <w:p w14:paraId="55CD956A" w14:textId="77777777" w:rsidR="008B6C4B" w:rsidRDefault="008B6C4B" w:rsidP="006C58BF">
      <w:pPr>
        <w:pStyle w:val="BodyText"/>
        <w:keepNext/>
        <w:ind w:left="0"/>
        <w:jc w:val="both"/>
        <w:rPr>
          <w:rFonts w:ascii="Times New Roman" w:hAnsi="Times New Roman"/>
          <w:noProof/>
          <w:sz w:val="24"/>
        </w:rPr>
      </w:pPr>
    </w:p>
    <w:p w14:paraId="4AE9EA89" w14:textId="77777777" w:rsidR="009308F7" w:rsidRPr="00DB1300" w:rsidRDefault="009308F7" w:rsidP="006C58BF">
      <w:pPr>
        <w:pStyle w:val="BodyText"/>
        <w:keepNext/>
        <w:ind w:left="0"/>
        <w:jc w:val="both"/>
        <w:rPr>
          <w:rFonts w:ascii="Times New Roman" w:hAnsi="Times New Roman"/>
          <w:noProof/>
          <w:sz w:val="24"/>
        </w:rPr>
      </w:pPr>
      <w:r>
        <w:rPr>
          <w:rFonts w:ascii="Times New Roman" w:hAnsi="Times New Roman"/>
          <w:sz w:val="24"/>
        </w:rPr>
        <w:t>Terminu “ķermeņa šķidrumi” izmanto, lai aprakstītu visas organiskās vielas, ko rada pacienti, tostarp tas ir urīns, fekālijas, siekalas, vēmekļi, strutaini izdalījumi, krēpas un izdalījumi no deguna. Asinīs un ķermeņa šķidrumos var būt augsta baktēriju un citu potenciālo patogēno mikroorganismu koncentrācija, un ir svarīgi visus izšļakstījumus nekavējoties notīrīt. Asiņu un ķermeņa šķidrumu izšļakstījumu tīrīšana un dezinfekcija ir pacientu aprūpes sastāvdaļa, un visi darbinieki atbild par rīcību šādos gadījumos. Asiņu un ķermeņa šķidrumu izšļakstījumu tīrīšanai un skarto zonu dezinfekcijai nepieciešamajam aprīkojumam jābūt viegli pieejamam. Šim uzdevumam nepieciešamā aprīkojuma un mazgāšanas līdzekļu glabāšanai varat izmantot grozu, iepirkumu grozu vai spaini. Raugieties, lai šim nolūkam izmantotā tvertne būtu mazgājama. Iestādes telpās ir lietderīgi glabāt vairākus šo tīrīšanas piederumu komplektus. Tas nozīmē, ka izšļakstīšanās gadījumos darbiniekiem tie nebūs jāmeklē. Šāds komplekts vienmēr jāglabā jūsu uzgaidāmajās telpās kopā ar laminētu norādījumu lapu, lai īpašnieki varētu notīrīt savu dzīvnieku izdalījumus.</w:t>
      </w:r>
    </w:p>
    <w:p w14:paraId="0AD75A3F" w14:textId="77777777" w:rsidR="009308F7" w:rsidRPr="00DB1300" w:rsidRDefault="009308F7" w:rsidP="00DB1300">
      <w:pPr>
        <w:jc w:val="both"/>
        <w:rPr>
          <w:rFonts w:ascii="Times New Roman" w:eastAsia="Calibri" w:hAnsi="Times New Roman" w:cs="Calibri"/>
          <w:noProof/>
          <w:sz w:val="24"/>
          <w:szCs w:val="19"/>
        </w:rPr>
      </w:pPr>
    </w:p>
    <w:p w14:paraId="02ADD983" w14:textId="77777777" w:rsidR="009308F7" w:rsidRPr="00DB1300" w:rsidRDefault="009308F7" w:rsidP="00DB1300">
      <w:pPr>
        <w:pStyle w:val="BodyText"/>
        <w:ind w:left="0"/>
        <w:jc w:val="both"/>
        <w:rPr>
          <w:rFonts w:ascii="Times New Roman" w:hAnsi="Times New Roman"/>
          <w:noProof/>
          <w:sz w:val="24"/>
        </w:rPr>
      </w:pPr>
      <w:bookmarkStart w:id="57" w:name="2.5_Monitoring_compliance"/>
      <w:bookmarkStart w:id="58" w:name="_bookmark12"/>
      <w:bookmarkEnd w:id="57"/>
      <w:bookmarkEnd w:id="58"/>
      <w:r>
        <w:rPr>
          <w:rFonts w:ascii="Times New Roman" w:hAnsi="Times New Roman"/>
          <w:sz w:val="24"/>
        </w:rPr>
        <w:t>Ieteicamais komplekta sastāvs:</w:t>
      </w:r>
    </w:p>
    <w:p w14:paraId="627E3A06" w14:textId="77777777" w:rsidR="009308F7" w:rsidRPr="00DB1300" w:rsidRDefault="009308F7" w:rsidP="00DB1300">
      <w:pPr>
        <w:jc w:val="both"/>
        <w:rPr>
          <w:rFonts w:ascii="Times New Roman" w:eastAsia="Calibri" w:hAnsi="Times New Roman" w:cs="Calibri"/>
          <w:noProof/>
          <w:sz w:val="24"/>
          <w:szCs w:val="21"/>
        </w:rPr>
      </w:pPr>
    </w:p>
    <w:p w14:paraId="1F84E44E" w14:textId="77777777" w:rsidR="009308F7" w:rsidRPr="00DB1300" w:rsidRDefault="009308F7" w:rsidP="008B6C4B">
      <w:pPr>
        <w:pStyle w:val="BodyText"/>
        <w:numPr>
          <w:ilvl w:val="3"/>
          <w:numId w:val="8"/>
        </w:numPr>
        <w:ind w:left="709" w:hanging="425"/>
        <w:jc w:val="both"/>
        <w:rPr>
          <w:rFonts w:ascii="Times New Roman" w:hAnsi="Times New Roman"/>
          <w:noProof/>
          <w:sz w:val="24"/>
        </w:rPr>
      </w:pPr>
      <w:r>
        <w:rPr>
          <w:rFonts w:ascii="Times New Roman" w:hAnsi="Times New Roman"/>
          <w:sz w:val="24"/>
        </w:rPr>
        <w:t>vienreizlietojami cimdi, vēlams L izmērs, lai tie būtu piemēroti vairākumam plaukstu;</w:t>
      </w:r>
    </w:p>
    <w:p w14:paraId="483752EF" w14:textId="77777777" w:rsidR="009308F7" w:rsidRPr="00DB1300" w:rsidRDefault="009308F7" w:rsidP="008B6C4B">
      <w:pPr>
        <w:pStyle w:val="BodyText"/>
        <w:numPr>
          <w:ilvl w:val="3"/>
          <w:numId w:val="8"/>
        </w:numPr>
        <w:ind w:left="709" w:hanging="425"/>
        <w:jc w:val="both"/>
        <w:rPr>
          <w:rFonts w:ascii="Times New Roman" w:hAnsi="Times New Roman"/>
          <w:noProof/>
          <w:sz w:val="24"/>
        </w:rPr>
      </w:pPr>
      <w:r>
        <w:rPr>
          <w:rFonts w:ascii="Times New Roman" w:hAnsi="Times New Roman"/>
          <w:sz w:val="24"/>
        </w:rPr>
        <w:t>absorbējoši papīra dvieļi;</w:t>
      </w:r>
    </w:p>
    <w:p w14:paraId="0D75896C" w14:textId="77777777" w:rsidR="009308F7" w:rsidRPr="00DB1300" w:rsidRDefault="009308F7" w:rsidP="008B6C4B">
      <w:pPr>
        <w:pStyle w:val="BodyText"/>
        <w:numPr>
          <w:ilvl w:val="3"/>
          <w:numId w:val="8"/>
        </w:numPr>
        <w:ind w:left="709" w:hanging="425"/>
        <w:jc w:val="both"/>
        <w:rPr>
          <w:rFonts w:ascii="Times New Roman" w:hAnsi="Times New Roman"/>
          <w:noProof/>
          <w:sz w:val="24"/>
        </w:rPr>
      </w:pPr>
      <w:r>
        <w:rPr>
          <w:rFonts w:ascii="Times New Roman" w:hAnsi="Times New Roman"/>
          <w:sz w:val="24"/>
        </w:rPr>
        <w:t>lietošanai gatavs dezinficējošs mazgāšanas līdzeklis;</w:t>
      </w:r>
    </w:p>
    <w:p w14:paraId="7125AB9B" w14:textId="77777777" w:rsidR="009308F7" w:rsidRPr="00DB1300" w:rsidRDefault="009308F7" w:rsidP="008B6C4B">
      <w:pPr>
        <w:pStyle w:val="BodyText"/>
        <w:numPr>
          <w:ilvl w:val="3"/>
          <w:numId w:val="8"/>
        </w:numPr>
        <w:ind w:left="709" w:hanging="425"/>
        <w:jc w:val="both"/>
        <w:rPr>
          <w:rFonts w:ascii="Times New Roman" w:hAnsi="Times New Roman"/>
          <w:noProof/>
          <w:sz w:val="24"/>
        </w:rPr>
      </w:pPr>
      <w:r>
        <w:rPr>
          <w:rFonts w:ascii="Times New Roman" w:hAnsi="Times New Roman"/>
          <w:sz w:val="24"/>
        </w:rPr>
        <w:t>atkritumu maisi;</w:t>
      </w:r>
    </w:p>
    <w:p w14:paraId="4D353C10" w14:textId="77777777" w:rsidR="009308F7" w:rsidRPr="00DB1300" w:rsidRDefault="009308F7" w:rsidP="008B6C4B">
      <w:pPr>
        <w:pStyle w:val="BodyText"/>
        <w:numPr>
          <w:ilvl w:val="3"/>
          <w:numId w:val="8"/>
        </w:numPr>
        <w:ind w:left="709" w:hanging="425"/>
        <w:jc w:val="both"/>
        <w:rPr>
          <w:rFonts w:ascii="Times New Roman" w:hAnsi="Times New Roman"/>
          <w:noProof/>
          <w:sz w:val="24"/>
        </w:rPr>
      </w:pPr>
      <w:r>
        <w:rPr>
          <w:rFonts w:ascii="Times New Roman" w:hAnsi="Times New Roman"/>
          <w:sz w:val="24"/>
        </w:rPr>
        <w:t>pudele ar roku dezinfekcijas līdzekli uz spirta bāzes;</w:t>
      </w:r>
    </w:p>
    <w:p w14:paraId="0E4E1B3D" w14:textId="77777777" w:rsidR="009308F7" w:rsidRPr="00DB1300" w:rsidRDefault="009308F7" w:rsidP="008B6C4B">
      <w:pPr>
        <w:pStyle w:val="BodyText"/>
        <w:numPr>
          <w:ilvl w:val="3"/>
          <w:numId w:val="8"/>
        </w:numPr>
        <w:ind w:left="709" w:hanging="425"/>
        <w:jc w:val="both"/>
        <w:rPr>
          <w:rFonts w:ascii="Times New Roman" w:hAnsi="Times New Roman"/>
          <w:noProof/>
          <w:sz w:val="24"/>
        </w:rPr>
      </w:pPr>
      <w:r>
        <w:rPr>
          <w:rFonts w:ascii="Times New Roman" w:hAnsi="Times New Roman"/>
          <w:sz w:val="24"/>
        </w:rPr>
        <w:t>tīrīšanas norādījumi.</w:t>
      </w:r>
    </w:p>
    <w:p w14:paraId="6577BC70" w14:textId="77777777" w:rsidR="009308F7" w:rsidRPr="00DB1300" w:rsidRDefault="009308F7" w:rsidP="00DB1300">
      <w:pPr>
        <w:jc w:val="both"/>
        <w:rPr>
          <w:rFonts w:ascii="Times New Roman" w:eastAsia="Calibri" w:hAnsi="Times New Roman" w:cs="Calibri"/>
          <w:noProof/>
          <w:sz w:val="24"/>
          <w:szCs w:val="25"/>
        </w:rPr>
      </w:pPr>
    </w:p>
    <w:p w14:paraId="3D850741"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Asiņu un ķermeņa šķidrumu izšļakstījumu dezinfekcijai izmantojiet oksidējošu vai hloru saturošu dezinfekcijas līdzekli (1000 ppm). Asiņu un ķermeņa šķidrumu izšļakstījumu notīrīšanai izmantojiet turpmāk aprakstīto divpakāpju procedūru.</w:t>
      </w:r>
    </w:p>
    <w:p w14:paraId="3374180A" w14:textId="77777777" w:rsidR="009308F7" w:rsidRPr="00DB1300" w:rsidRDefault="009308F7" w:rsidP="00DB1300">
      <w:pPr>
        <w:jc w:val="both"/>
        <w:rPr>
          <w:rFonts w:ascii="Times New Roman" w:eastAsia="Calibri" w:hAnsi="Times New Roman" w:cs="Calibri"/>
          <w:noProof/>
          <w:sz w:val="24"/>
          <w:szCs w:val="24"/>
        </w:rPr>
      </w:pPr>
    </w:p>
    <w:p w14:paraId="07CAFFCB" w14:textId="77777777" w:rsidR="009308F7" w:rsidRPr="00DB1300" w:rsidRDefault="009308F7" w:rsidP="008B6C4B">
      <w:pPr>
        <w:pStyle w:val="BodyText"/>
        <w:numPr>
          <w:ilvl w:val="0"/>
          <w:numId w:val="6"/>
        </w:numPr>
        <w:ind w:left="709" w:hanging="425"/>
        <w:jc w:val="both"/>
        <w:rPr>
          <w:rFonts w:ascii="Times New Roman" w:hAnsi="Times New Roman"/>
          <w:noProof/>
          <w:sz w:val="24"/>
        </w:rPr>
      </w:pPr>
      <w:r>
        <w:rPr>
          <w:rFonts w:ascii="Times New Roman" w:hAnsi="Times New Roman"/>
          <w:sz w:val="24"/>
        </w:rPr>
        <w:t>Pārliecinieties, ka jūsu rīcībā ir piemērots komplekts vai nepieciešamais aprīkojums, un atveriet atkritumu maisu.</w:t>
      </w:r>
    </w:p>
    <w:p w14:paraId="11C3BF27" w14:textId="77777777" w:rsidR="009308F7" w:rsidRPr="00DB1300" w:rsidRDefault="009308F7" w:rsidP="008B6C4B">
      <w:pPr>
        <w:pStyle w:val="BodyText"/>
        <w:numPr>
          <w:ilvl w:val="0"/>
          <w:numId w:val="6"/>
        </w:numPr>
        <w:ind w:left="709" w:hanging="425"/>
        <w:jc w:val="both"/>
        <w:rPr>
          <w:rFonts w:ascii="Times New Roman" w:hAnsi="Times New Roman"/>
          <w:noProof/>
          <w:sz w:val="24"/>
        </w:rPr>
      </w:pPr>
      <w:r>
        <w:rPr>
          <w:rFonts w:ascii="Times New Roman" w:hAnsi="Times New Roman"/>
          <w:sz w:val="24"/>
        </w:rPr>
        <w:t>Dezinficējiet rokas.</w:t>
      </w:r>
    </w:p>
    <w:p w14:paraId="1D88FBAF" w14:textId="77777777" w:rsidR="009308F7" w:rsidRPr="00DB1300" w:rsidRDefault="009308F7" w:rsidP="008B6C4B">
      <w:pPr>
        <w:pStyle w:val="BodyText"/>
        <w:numPr>
          <w:ilvl w:val="0"/>
          <w:numId w:val="6"/>
        </w:numPr>
        <w:ind w:left="709" w:hanging="425"/>
        <w:jc w:val="both"/>
        <w:rPr>
          <w:rFonts w:ascii="Times New Roman" w:hAnsi="Times New Roman"/>
          <w:noProof/>
          <w:sz w:val="24"/>
        </w:rPr>
      </w:pPr>
      <w:r>
        <w:rPr>
          <w:rFonts w:ascii="Times New Roman" w:hAnsi="Times New Roman"/>
          <w:sz w:val="24"/>
        </w:rPr>
        <w:t>Uzvelciet aizsargcimdu pāri.</w:t>
      </w:r>
    </w:p>
    <w:p w14:paraId="2B2C2B1D" w14:textId="77777777" w:rsidR="009308F7" w:rsidRPr="00DB1300" w:rsidRDefault="009308F7" w:rsidP="008B6C4B">
      <w:pPr>
        <w:pStyle w:val="BodyText"/>
        <w:numPr>
          <w:ilvl w:val="0"/>
          <w:numId w:val="6"/>
        </w:numPr>
        <w:ind w:left="709" w:hanging="425"/>
        <w:jc w:val="both"/>
        <w:rPr>
          <w:rFonts w:ascii="Times New Roman" w:hAnsi="Times New Roman"/>
          <w:noProof/>
          <w:sz w:val="24"/>
        </w:rPr>
      </w:pPr>
      <w:r>
        <w:rPr>
          <w:rFonts w:ascii="Times New Roman" w:hAnsi="Times New Roman"/>
          <w:sz w:val="24"/>
        </w:rPr>
        <w:t>Uz traipa uzklājiet absorbējošus papīra dvieļus.</w:t>
      </w:r>
    </w:p>
    <w:p w14:paraId="587EB666" w14:textId="77777777" w:rsidR="009308F7" w:rsidRPr="00DB1300" w:rsidRDefault="009308F7" w:rsidP="008B6C4B">
      <w:pPr>
        <w:pStyle w:val="BodyText"/>
        <w:numPr>
          <w:ilvl w:val="0"/>
          <w:numId w:val="6"/>
        </w:numPr>
        <w:ind w:left="709" w:hanging="425"/>
        <w:jc w:val="both"/>
        <w:rPr>
          <w:rFonts w:ascii="Times New Roman" w:hAnsi="Times New Roman"/>
          <w:noProof/>
          <w:sz w:val="24"/>
        </w:rPr>
      </w:pPr>
      <w:r>
        <w:rPr>
          <w:rFonts w:ascii="Times New Roman" w:hAnsi="Times New Roman"/>
          <w:sz w:val="24"/>
        </w:rPr>
        <w:t>Ievietojiet papīru un cimdus atkritumu maisā.</w:t>
      </w:r>
    </w:p>
    <w:p w14:paraId="1028501B" w14:textId="77777777" w:rsidR="009308F7" w:rsidRPr="00DB1300" w:rsidRDefault="009308F7" w:rsidP="008B6C4B">
      <w:pPr>
        <w:pStyle w:val="BodyText"/>
        <w:numPr>
          <w:ilvl w:val="0"/>
          <w:numId w:val="6"/>
        </w:numPr>
        <w:ind w:left="709" w:hanging="425"/>
        <w:jc w:val="both"/>
        <w:rPr>
          <w:rFonts w:ascii="Times New Roman" w:hAnsi="Times New Roman"/>
          <w:noProof/>
          <w:sz w:val="24"/>
        </w:rPr>
      </w:pPr>
      <w:r>
        <w:rPr>
          <w:rFonts w:ascii="Times New Roman" w:hAnsi="Times New Roman"/>
          <w:sz w:val="24"/>
        </w:rPr>
        <w:t>Dezinficējiet rokas.</w:t>
      </w:r>
    </w:p>
    <w:p w14:paraId="7595E89B" w14:textId="77777777" w:rsidR="009308F7" w:rsidRPr="00DB1300" w:rsidRDefault="009308F7" w:rsidP="008B6C4B">
      <w:pPr>
        <w:pStyle w:val="BodyText"/>
        <w:numPr>
          <w:ilvl w:val="0"/>
          <w:numId w:val="6"/>
        </w:numPr>
        <w:ind w:left="709" w:hanging="425"/>
        <w:jc w:val="both"/>
        <w:rPr>
          <w:rFonts w:ascii="Times New Roman" w:hAnsi="Times New Roman"/>
          <w:noProof/>
          <w:sz w:val="24"/>
        </w:rPr>
      </w:pPr>
      <w:r>
        <w:rPr>
          <w:rFonts w:ascii="Times New Roman" w:hAnsi="Times New Roman"/>
          <w:sz w:val="24"/>
        </w:rPr>
        <w:t>Uzvelciet aizsargcimdu pāri.</w:t>
      </w:r>
    </w:p>
    <w:p w14:paraId="1309897B" w14:textId="77777777" w:rsidR="009308F7" w:rsidRPr="00DB1300" w:rsidRDefault="009308F7" w:rsidP="008B6C4B">
      <w:pPr>
        <w:pStyle w:val="BodyText"/>
        <w:numPr>
          <w:ilvl w:val="0"/>
          <w:numId w:val="6"/>
        </w:numPr>
        <w:ind w:left="709" w:hanging="425"/>
        <w:jc w:val="both"/>
        <w:rPr>
          <w:rFonts w:ascii="Times New Roman" w:hAnsi="Times New Roman"/>
          <w:noProof/>
          <w:sz w:val="24"/>
        </w:rPr>
      </w:pPr>
      <w:r>
        <w:rPr>
          <w:rFonts w:ascii="Times New Roman" w:hAnsi="Times New Roman"/>
          <w:sz w:val="24"/>
        </w:rPr>
        <w:t>Uzklājiet uz izšļakstījuma dezinfekcijas līdzekli, pēc brīža noslaukiet sausu.</w:t>
      </w:r>
    </w:p>
    <w:p w14:paraId="6FEC013B" w14:textId="77777777" w:rsidR="009308F7" w:rsidRPr="00DB1300" w:rsidRDefault="009308F7" w:rsidP="008B6C4B">
      <w:pPr>
        <w:pStyle w:val="BodyText"/>
        <w:numPr>
          <w:ilvl w:val="0"/>
          <w:numId w:val="6"/>
        </w:numPr>
        <w:ind w:left="709" w:hanging="425"/>
        <w:jc w:val="both"/>
        <w:rPr>
          <w:rFonts w:ascii="Times New Roman" w:hAnsi="Times New Roman"/>
          <w:noProof/>
          <w:sz w:val="24"/>
        </w:rPr>
      </w:pPr>
      <w:r>
        <w:rPr>
          <w:rFonts w:ascii="Times New Roman" w:hAnsi="Times New Roman"/>
          <w:sz w:val="24"/>
        </w:rPr>
        <w:t>Ievietojiet papīru un cimdus atkritumu tvertnē.</w:t>
      </w:r>
    </w:p>
    <w:p w14:paraId="4BF83490" w14:textId="77777777" w:rsidR="009308F7" w:rsidRPr="00DB1300" w:rsidRDefault="009308F7" w:rsidP="008B6C4B">
      <w:pPr>
        <w:pStyle w:val="BodyText"/>
        <w:numPr>
          <w:ilvl w:val="0"/>
          <w:numId w:val="6"/>
        </w:numPr>
        <w:tabs>
          <w:tab w:val="left" w:pos="1255"/>
        </w:tabs>
        <w:ind w:left="709" w:hanging="425"/>
        <w:jc w:val="both"/>
        <w:rPr>
          <w:rFonts w:ascii="Times New Roman" w:hAnsi="Times New Roman"/>
          <w:noProof/>
          <w:sz w:val="24"/>
        </w:rPr>
      </w:pPr>
      <w:r>
        <w:rPr>
          <w:rFonts w:ascii="Times New Roman" w:hAnsi="Times New Roman"/>
          <w:sz w:val="24"/>
        </w:rPr>
        <w:t>Dezinficējiet rokas.</w:t>
      </w:r>
    </w:p>
    <w:p w14:paraId="0C05432B" w14:textId="77777777" w:rsidR="009308F7" w:rsidRPr="00DB1300" w:rsidRDefault="009308F7" w:rsidP="00DB1300">
      <w:pPr>
        <w:jc w:val="both"/>
        <w:rPr>
          <w:rFonts w:ascii="Times New Roman" w:eastAsia="Calibri" w:hAnsi="Times New Roman" w:cs="Calibri"/>
          <w:noProof/>
          <w:sz w:val="24"/>
          <w:szCs w:val="20"/>
        </w:rPr>
      </w:pPr>
    </w:p>
    <w:p w14:paraId="40EE8DB5" w14:textId="77777777" w:rsidR="009308F7" w:rsidRPr="00DB1300" w:rsidRDefault="009308F7" w:rsidP="00DB1300">
      <w:pPr>
        <w:jc w:val="both"/>
        <w:rPr>
          <w:rFonts w:ascii="Times New Roman" w:eastAsia="Calibri" w:hAnsi="Times New Roman" w:cs="Calibri"/>
          <w:noProof/>
          <w:sz w:val="24"/>
          <w:szCs w:val="27"/>
        </w:rPr>
      </w:pPr>
    </w:p>
    <w:p w14:paraId="1ABF1E5D" w14:textId="77777777" w:rsidR="009308F7" w:rsidRPr="00DB1300" w:rsidRDefault="008B6C4B" w:rsidP="006C58BF">
      <w:pPr>
        <w:pStyle w:val="Heading2"/>
        <w:rPr>
          <w:noProof/>
        </w:rPr>
      </w:pPr>
      <w:bookmarkStart w:id="59" w:name="_Toc51157943"/>
      <w:r>
        <w:t xml:space="preserve">2.5. </w:t>
      </w:r>
      <w:r w:rsidRPr="006C58BF">
        <w:t>Atbilstības</w:t>
      </w:r>
      <w:r>
        <w:t xml:space="preserve"> uzraudzība</w:t>
      </w:r>
      <w:bookmarkEnd w:id="59"/>
    </w:p>
    <w:p w14:paraId="30FCA5CF" w14:textId="77777777" w:rsidR="009308F7" w:rsidRPr="00DB1300" w:rsidRDefault="009308F7" w:rsidP="00DB1300">
      <w:pPr>
        <w:jc w:val="both"/>
        <w:rPr>
          <w:rFonts w:ascii="Times New Roman" w:eastAsia="Calibri" w:hAnsi="Times New Roman" w:cs="Calibri"/>
          <w:b/>
          <w:bCs/>
          <w:noProof/>
          <w:sz w:val="24"/>
          <w:szCs w:val="26"/>
        </w:rPr>
      </w:pPr>
    </w:p>
    <w:p w14:paraId="6771CFBD" w14:textId="77777777" w:rsidR="009308F7" w:rsidRPr="008B6C4B" w:rsidRDefault="009308F7" w:rsidP="008B6C4B">
      <w:pPr>
        <w:pStyle w:val="BodyText"/>
        <w:ind w:left="0"/>
        <w:jc w:val="both"/>
        <w:rPr>
          <w:rFonts w:ascii="Times New Roman" w:hAnsi="Times New Roman"/>
          <w:noProof/>
          <w:sz w:val="24"/>
        </w:rPr>
      </w:pPr>
      <w:r>
        <w:rPr>
          <w:rFonts w:ascii="Times New Roman" w:hAnsi="Times New Roman"/>
          <w:sz w:val="24"/>
        </w:rPr>
        <w:t xml:space="preserve">Roku higiēnas ievērošanu ir svarīgi uzraudzīt ne tikai ar veselības aprūpi saistīto infekciju īpatsvara dēļ, bet arī lai garantētu drošību un veselības aizsardzību darbā un nodrošinātu augstas kvalitātes aprūpi. Nodrošināt, ka roku dezinfekcijas līdzekļi uz spirta bāzes un individuālie aizsardzības līdzekļi ir vienkārši pieejami vietās, kur tie ir vajadzīgi, ir ļoti svarīgi, lai veterinārmedicīniskās prakses iestādēs tiktu ievērota laba higiēnas prakse. Roku dezinfekcijas līdzekļu patēriņš darbā ar vienu pacientu ir teicams roku higiēnas ievērošanas </w:t>
      </w:r>
      <w:r>
        <w:rPr>
          <w:rFonts w:ascii="Times New Roman" w:hAnsi="Times New Roman"/>
          <w:sz w:val="24"/>
        </w:rPr>
        <w:lastRenderedPageBreak/>
        <w:t>rādītājs. Piemēram, veicot vakcināciju, roku dezinfekcijas līdzeklis jālieto 10–15 reizes, t. i., vienu reizi katrā procedūras posmā. Katrā reizē jāizlieto apmēram 3–5 ml dezinfekcijas līdzekļa, tas nozīmē, ka katrā vakcinēšanas reizē jāizlieto apmēram 50 ml roku dezinfekcijas līdzekļa. Ja pacientiem iestādē ir jāuzturas vairākas dienas, šai laikā jāizlieto vairāki litri dezinfekcijas līdzekļa.</w:t>
      </w:r>
    </w:p>
    <w:p w14:paraId="143B61D3" w14:textId="77777777" w:rsidR="009308F7" w:rsidRPr="00DB1300" w:rsidRDefault="009308F7" w:rsidP="00DB1300">
      <w:pPr>
        <w:jc w:val="both"/>
        <w:rPr>
          <w:rFonts w:ascii="Times New Roman" w:eastAsia="Calibri" w:hAnsi="Times New Roman" w:cs="Calibri"/>
          <w:noProof/>
          <w:sz w:val="24"/>
          <w:szCs w:val="19"/>
        </w:rPr>
      </w:pPr>
    </w:p>
    <w:p w14:paraId="45249F2A"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Lai novērtētu roku dezinfekcijas līdzekļa patēriņu, var izmantot arī tiešās novērošanas metodi. Personai, kas novērtē atbilstību, noteiktā laikposmā jānovēro darbinieks, kas strādā vienā darba vietā. Novērošana varētu ilgt, piemēram, 60 minūtes. Šajā laikā novērotājs reģistrē katru ar roku higiēnu saistītu notikumu, tostarp arī neatbilstības gadījumus. Šādu tiešo novērošanu var izmantot, lai sniegtu ne vien atsauksmes katram darbiniekam, bet arī norādījumus lielākām grupām par to, kā uzlabot atbilstību. Novērojot, varat arī noteikt, cik reižu parasto klīnisko darbību laikā katrā darba vietā jāveic roku dezinfekcija. Tādējādi būs iespējams noteikt optimālo lietošanas reižu skaitu, un jūs varēsiet dokumentēt faktiskos lietošanas gadījumus. Par jebkurām neatbilstībām tiks ziņots kā par prasību neievērošanu.</w:t>
      </w:r>
    </w:p>
    <w:p w14:paraId="28FADAFC" w14:textId="77777777" w:rsidR="009308F7" w:rsidRPr="00DB1300" w:rsidRDefault="009308F7" w:rsidP="00DB1300">
      <w:pPr>
        <w:jc w:val="both"/>
        <w:rPr>
          <w:rFonts w:ascii="Times New Roman" w:eastAsia="Calibri" w:hAnsi="Times New Roman" w:cs="Calibri"/>
          <w:noProof/>
          <w:sz w:val="24"/>
          <w:szCs w:val="24"/>
        </w:rPr>
      </w:pPr>
    </w:p>
    <w:p w14:paraId="3AAFCF63"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Labu roku higiēnu var panākt, ja visi darbinieki ir motivēti un apņēmušies ievērot ieviestās prasības. Būtu lietderīgi izstrādāt dezinfekcijas līdzekļa patēriņa uzraudzības kārtību un izveidot infekciju uzraudzības sistēmu. Saistībā ar higiēniskiem paņēmieniem ir ļoti svarīgi, lai vidējā posma vadītāji un augstākā līmeņa vadītāji spētu atbalstīt un motivēt darbiniekus sasniegt augstu starpprocesu saziņas līmeni un nodrošināt precīzu darba drošības un arodveselības vadību. Ikdienas novērojumu veikšanai jāizraugās un jānorīko veterinārārsts un veterinārmedicīnas māsa.</w:t>
      </w:r>
    </w:p>
    <w:p w14:paraId="05B3DAA4" w14:textId="77777777" w:rsidR="008B6C4B" w:rsidRDefault="008B6C4B">
      <w:pPr>
        <w:rPr>
          <w:rFonts w:ascii="Times New Roman" w:eastAsia="Calibri" w:hAnsi="Times New Roman" w:cs="Calibri"/>
          <w:noProof/>
          <w:sz w:val="24"/>
          <w:szCs w:val="20"/>
        </w:rPr>
      </w:pPr>
      <w:r>
        <w:br w:type="page"/>
      </w:r>
    </w:p>
    <w:p w14:paraId="5FD7789A" w14:textId="77777777" w:rsidR="009308F7" w:rsidRPr="00DB1300" w:rsidRDefault="009308F7" w:rsidP="00DB1300">
      <w:pPr>
        <w:jc w:val="both"/>
        <w:rPr>
          <w:rFonts w:ascii="Times New Roman" w:eastAsia="Calibri" w:hAnsi="Times New Roman" w:cs="Calibri"/>
          <w:noProof/>
          <w:sz w:val="24"/>
          <w:szCs w:val="17"/>
        </w:rPr>
      </w:pPr>
    </w:p>
    <w:p w14:paraId="683AA088" w14:textId="77777777" w:rsidR="009308F7" w:rsidRPr="00DB1300" w:rsidRDefault="008B6C4B" w:rsidP="006C58BF">
      <w:pPr>
        <w:pStyle w:val="Heading1"/>
        <w:rPr>
          <w:noProof/>
        </w:rPr>
      </w:pPr>
      <w:bookmarkStart w:id="60" w:name="3_Clinical_facilities"/>
      <w:bookmarkStart w:id="61" w:name="_bookmark13"/>
      <w:bookmarkStart w:id="62" w:name="_Toc51157944"/>
      <w:bookmarkEnd w:id="60"/>
      <w:bookmarkEnd w:id="61"/>
      <w:r>
        <w:t xml:space="preserve">3. </w:t>
      </w:r>
      <w:r w:rsidRPr="006C58BF">
        <w:t>Klīnikas</w:t>
      </w:r>
      <w:r>
        <w:t xml:space="preserve"> telpas</w:t>
      </w:r>
      <w:bookmarkEnd w:id="62"/>
    </w:p>
    <w:p w14:paraId="2C2D7386" w14:textId="77777777" w:rsidR="008B6C4B" w:rsidRDefault="008B6C4B" w:rsidP="00DB1300">
      <w:pPr>
        <w:pStyle w:val="BodyText"/>
        <w:ind w:left="0"/>
        <w:jc w:val="both"/>
        <w:rPr>
          <w:rFonts w:ascii="Times New Roman" w:hAnsi="Times New Roman"/>
          <w:noProof/>
          <w:sz w:val="24"/>
        </w:rPr>
      </w:pPr>
    </w:p>
    <w:p w14:paraId="66B5A7A8" w14:textId="77777777" w:rsidR="008B6C4B" w:rsidRDefault="008B6C4B" w:rsidP="00DB1300">
      <w:pPr>
        <w:pStyle w:val="BodyText"/>
        <w:ind w:left="0"/>
        <w:jc w:val="both"/>
        <w:rPr>
          <w:rFonts w:ascii="Times New Roman" w:hAnsi="Times New Roman"/>
          <w:noProof/>
          <w:sz w:val="24"/>
        </w:rPr>
      </w:pPr>
    </w:p>
    <w:p w14:paraId="61EDB8E9"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Veterinārās klīnikas un slimnīcas, kā arī visas to telpas, mēbeles, virsmas, aprīkojums un ierīces ir klīniskā vide. Uz šo vidi nav lieki jāved veseli dzīvnieki, piemēram, darbinieku lolojumdzīvnieki. Higiēniski paņēmieni jāpiemēro visā klīniskajā vidē. Proti, cik vien iespējams, jāierobežo darbības ar dzīvniekiem, tostarp izvairoties no liekas glāstīšanas un citādas saskares, bieži jālieto roku dezinfekcijas līdzeklis uz spirta bāzes, gadījumos, kad jāaprūpē augsta riska pacienti vai kad ir iespējama asiņu vai ķermeņa šķidrumu klātbūtne, jāvalkā aizsargcimdi un citi individuālie aizsardzības līdzekļi. Efektīva roku higiēna ir higiēnisku paņēmienu pamats. Starp pacientiem jāparedz ilgāks laiks, lai nodrošinātu visu apskates telpu, operāciju zonu, aprīkojuma un ierīču tīrīšanu.</w:t>
      </w:r>
    </w:p>
    <w:p w14:paraId="77DBBD86" w14:textId="77777777" w:rsidR="009308F7" w:rsidRPr="00DB1300" w:rsidRDefault="009308F7" w:rsidP="00DB1300">
      <w:pPr>
        <w:jc w:val="both"/>
        <w:rPr>
          <w:rFonts w:ascii="Times New Roman" w:eastAsia="Calibri" w:hAnsi="Times New Roman" w:cs="Calibri"/>
          <w:noProof/>
          <w:sz w:val="24"/>
          <w:szCs w:val="24"/>
        </w:rPr>
      </w:pPr>
    </w:p>
    <w:p w14:paraId="4402B9B0"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Lai veterinārmedicīniskās prakses iestādēs nodrošinātu pacientu aprūpi, liela nozīme ir riska pārvaldībai un infekciju profilaksei un kontrolei. Veterinārās klīnikas ir dažādas – gan prakses, kurās ir tikai viena telpa, gan lielas slimnīcas. Neatkarīgi no lieluma ir svarīgi, lai telpas un aprīkojums būtu viegli tīrāmi. Visu virsmu materiāliem ir jābūt tīrāmiem ar mitru drānu un mazgāšanas vai dezinfekcijas līdzekli. Poraini materiāli un audumi, ko nevar mazgāt ar ūdeni, nav piemēroti izmantošanai veterinārmedicīniskās prakses iestādēs. Nepiemēroti materiāli ir tapetes, neapstrādāta koksne un mēbeles ar auduma polsterējumu. Lai gan aizkari un attēli var izdaiļot telpas, to tīrīšanai ir jāpatērē ievērojams papildu darbs un tie piesaista netīrumus un putekļus.</w:t>
      </w:r>
    </w:p>
    <w:p w14:paraId="379A6017" w14:textId="77777777" w:rsidR="009308F7" w:rsidRPr="00DB1300" w:rsidRDefault="009308F7" w:rsidP="00DB1300">
      <w:pPr>
        <w:jc w:val="both"/>
        <w:rPr>
          <w:rFonts w:ascii="Times New Roman" w:eastAsia="Calibri" w:hAnsi="Times New Roman" w:cs="Calibri"/>
          <w:noProof/>
          <w:sz w:val="24"/>
          <w:szCs w:val="24"/>
        </w:rPr>
      </w:pPr>
    </w:p>
    <w:p w14:paraId="38653350"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Tā kā pacienti, kas ierodas veterinārmedicīniskās prakses iestādes telpās, staigā pa grīdu un guļ uz tās, pieskaras sienām, galdu un krēslu kājām, kā arī citiem sasniedzamiem priekšmetiem, ir svarīgi uz grīdas neglabāt liekus priekšmetus, tostarp kartona kastes. Jānodrošina, lai visas grīdu virsmas būtu pilnībā mazgājamas, arī visu galdu un krēslu kājām un citiem priekšmetiem ir jābūt viegli tīrāmiem.</w:t>
      </w:r>
    </w:p>
    <w:p w14:paraId="1D6E5F8D" w14:textId="77777777" w:rsidR="009308F7" w:rsidRPr="00DB1300" w:rsidRDefault="009308F7" w:rsidP="00DB1300">
      <w:pPr>
        <w:jc w:val="both"/>
        <w:rPr>
          <w:rFonts w:ascii="Times New Roman" w:eastAsia="Calibri" w:hAnsi="Times New Roman" w:cs="Calibri"/>
          <w:noProof/>
          <w:sz w:val="24"/>
          <w:szCs w:val="24"/>
        </w:rPr>
      </w:pPr>
    </w:p>
    <w:p w14:paraId="2E5475BF" w14:textId="77777777" w:rsidR="009308F7" w:rsidRPr="00DB1300" w:rsidRDefault="009308F7" w:rsidP="008B6C4B">
      <w:pPr>
        <w:pStyle w:val="BodyText"/>
        <w:ind w:left="0"/>
        <w:jc w:val="both"/>
        <w:rPr>
          <w:rFonts w:ascii="Times New Roman" w:hAnsi="Times New Roman"/>
          <w:noProof/>
          <w:sz w:val="24"/>
        </w:rPr>
      </w:pPr>
      <w:r>
        <w:rPr>
          <w:rFonts w:ascii="Times New Roman" w:hAnsi="Times New Roman"/>
          <w:sz w:val="24"/>
        </w:rPr>
        <w:t>Aprīkojumu un piederumus pēc iespējas jācenšas glabāt pie sienām piestiprinātos skapjos. Ideāli ir skapji ar stikla durvīm, jo darbinieki var redzēt to saturu, neatverot durvis. Ārstniecības piederumus, piemēram, šļirces, kanulas un adatas, ir ērti glabāt pie sienas piestiprinātos plauktos ar atvilktnēm. Veidlapas, nelielas grāmatas un citus kancelejas piederumus</w:t>
      </w:r>
      <w:bookmarkStart w:id="63" w:name="3.1_Clinical_environment"/>
      <w:bookmarkStart w:id="64" w:name="_bookmark14"/>
      <w:bookmarkEnd w:id="63"/>
      <w:bookmarkEnd w:id="64"/>
      <w:r>
        <w:rPr>
          <w:rFonts w:ascii="Times New Roman" w:hAnsi="Times New Roman"/>
          <w:sz w:val="24"/>
        </w:rPr>
        <w:t xml:space="preserve"> var glabāt dokumentu statīvos, ko var pacelt un pārvietot, tādējādi atvieglojot tīrīšanu. Elektrības kabeļiem jāpievērš pienācīga uzmanība, nodrošinot, ka tie neapdraud pārvietošanos. Visi elektrības kabeļi, kas atrodas uz grīdas, pirms piekāršanas pie sienas jānoslauka, izmantojot mazgāšanas līdzekli.</w:t>
      </w:r>
    </w:p>
    <w:p w14:paraId="7935EBD6" w14:textId="77777777" w:rsidR="009308F7" w:rsidRPr="00DB1300" w:rsidRDefault="009308F7" w:rsidP="00DB1300">
      <w:pPr>
        <w:jc w:val="both"/>
        <w:rPr>
          <w:rFonts w:ascii="Times New Roman" w:eastAsia="Calibri" w:hAnsi="Times New Roman" w:cs="Calibri"/>
          <w:noProof/>
          <w:sz w:val="24"/>
          <w:szCs w:val="24"/>
        </w:rPr>
      </w:pPr>
    </w:p>
    <w:p w14:paraId="24A56D93"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Roku higiēna ir svarīga visās veterinārmedicīniskās prakses iestādes telpās arī tad, ja aprīkojums ir kārtīgi novietots atvilktnēs un aiz stikla durvīm. Vienmēr ir jānodrošina, ka ikvienas personas rokas, pieskaroties durvju un atvilktņu rokturiem, ir tīras un dezinficētas.</w:t>
      </w:r>
    </w:p>
    <w:p w14:paraId="79696B8D" w14:textId="77777777" w:rsidR="009308F7" w:rsidRPr="00DB1300" w:rsidRDefault="009308F7" w:rsidP="00DB1300">
      <w:pPr>
        <w:jc w:val="both"/>
        <w:rPr>
          <w:rFonts w:ascii="Times New Roman" w:eastAsia="Calibri" w:hAnsi="Times New Roman" w:cs="Calibri"/>
          <w:noProof/>
          <w:sz w:val="24"/>
          <w:szCs w:val="24"/>
        </w:rPr>
      </w:pPr>
    </w:p>
    <w:p w14:paraId="5C50078B"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Veterinārās ķirurģijas iestādēs, kurās ir vairāk nekā viena apskates telpa, varētu apsvērt iespēju sadalīt telpas atbilstīgi inficēšanās riskam. Saskaņā ar šo pieeju zema riska pacienti tiek nosūtīti uz zaļo ārstēšanas zonu, vidēja riska pacienti – uz dzelteno ārstēšanas zonu, bet augsta riska pacienti, kas ir jāizolē, uz sarkano ārstēšanas zonu, katrai zonai piešķirot savu atsevišķu apskašu telpu (vai, ja iespējams, vairākas).</w:t>
      </w:r>
    </w:p>
    <w:p w14:paraId="053E3B23" w14:textId="77777777" w:rsidR="009308F7" w:rsidRPr="00DB1300" w:rsidRDefault="009308F7" w:rsidP="00DB1300">
      <w:pPr>
        <w:jc w:val="both"/>
        <w:rPr>
          <w:rFonts w:ascii="Times New Roman" w:eastAsia="Calibri" w:hAnsi="Times New Roman" w:cs="Calibri"/>
          <w:noProof/>
          <w:sz w:val="24"/>
          <w:szCs w:val="24"/>
        </w:rPr>
      </w:pPr>
    </w:p>
    <w:p w14:paraId="3F6F66D0"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 xml:space="preserve">Telpas var marķēt ar krāsām, lai darbinieki varētu vieglāk identificēt, kuriem pacientiem kuras telpas jāizmanto. Praktiski piemērojot šo ierobežošanas pieeju, gadījumos, kad klīnikā ir </w:t>
      </w:r>
      <w:r>
        <w:rPr>
          <w:rFonts w:ascii="Times New Roman" w:hAnsi="Times New Roman"/>
          <w:sz w:val="24"/>
        </w:rPr>
        <w:lastRenderedPageBreak/>
        <w:t>jāapskata pacients, kuram ir inficēta brūce, un pacients, kuram ir caureja, higiēnas ziņā ir lietderīgi abus pacientus aprūpēt vienā un tajā pašā telpā, bet nevakcinētu jaunu dzīvnieku – citā telpā. Pat tad, ja telpa pēc augsta riska pacienta aiziešanas ir iztīrīta, ir iespējams, ka daži patogēni mikroorganismi vismaz neilgu laiku paliks šajā vidē. Aseptiskā ziņā ir lietderīgi darbu vispirms sākt tīrā vidē, pēc tam to turpinot kontaminētā vidē, un zema riska pacientu aprūpi veikt tiem paredzētā zonā.</w:t>
      </w:r>
    </w:p>
    <w:p w14:paraId="2FC7FCC6" w14:textId="77777777" w:rsidR="009308F7" w:rsidRPr="00DB1300" w:rsidRDefault="009308F7" w:rsidP="00DB1300">
      <w:pPr>
        <w:jc w:val="both"/>
        <w:rPr>
          <w:rFonts w:ascii="Times New Roman" w:eastAsia="Calibri" w:hAnsi="Times New Roman" w:cs="Calibri"/>
          <w:noProof/>
          <w:sz w:val="24"/>
          <w:szCs w:val="24"/>
        </w:rPr>
      </w:pPr>
    </w:p>
    <w:p w14:paraId="26390F26"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Klīnikas telpas būtu lietderīgi arī klasificēt atbilstīgi darbībām, ko tajās veic. Piemēram, zobārstniecība un ausu skalošana nav jāveic operāciju zālē vai klīnikas telpā, ko izmanto, lai pacientu sagatavotu operācijai. Ja jūsu veterinārās ķirurģijas iestādē ir tikai viena apskates telpa, klīniskās darbības modelis jāizstrādā tā, lai vispirms tiktu veiktas visas ķirurģiskās procedūras, bet pēc tām zobārstniecība. Dienas beigās telpa rūpīgi jāiztīra, sākot no augšas un turpinot lejup.</w:t>
      </w:r>
    </w:p>
    <w:p w14:paraId="7606E8C3" w14:textId="77777777" w:rsidR="009308F7" w:rsidRPr="00DB1300" w:rsidRDefault="009308F7" w:rsidP="00DB1300">
      <w:pPr>
        <w:jc w:val="both"/>
        <w:rPr>
          <w:rFonts w:ascii="Times New Roman" w:eastAsia="Calibri" w:hAnsi="Times New Roman" w:cs="Calibri"/>
          <w:noProof/>
          <w:sz w:val="24"/>
          <w:szCs w:val="20"/>
        </w:rPr>
      </w:pPr>
    </w:p>
    <w:p w14:paraId="021C7761" w14:textId="77777777" w:rsidR="009308F7" w:rsidRPr="00DB1300" w:rsidRDefault="009308F7" w:rsidP="00DB1300">
      <w:pPr>
        <w:jc w:val="both"/>
        <w:rPr>
          <w:rFonts w:ascii="Times New Roman" w:eastAsia="Calibri" w:hAnsi="Times New Roman" w:cs="Calibri"/>
          <w:noProof/>
          <w:sz w:val="24"/>
        </w:rPr>
      </w:pPr>
    </w:p>
    <w:p w14:paraId="191C8581" w14:textId="77777777" w:rsidR="009308F7" w:rsidRPr="00DB1300" w:rsidRDefault="008B6C4B" w:rsidP="006C58BF">
      <w:pPr>
        <w:pStyle w:val="Heading2"/>
        <w:rPr>
          <w:noProof/>
        </w:rPr>
      </w:pPr>
      <w:bookmarkStart w:id="65" w:name="_Toc51157945"/>
      <w:r>
        <w:t xml:space="preserve">3.1. </w:t>
      </w:r>
      <w:r w:rsidRPr="006C58BF">
        <w:t>Klīniskā</w:t>
      </w:r>
      <w:r>
        <w:t xml:space="preserve"> vide</w:t>
      </w:r>
      <w:bookmarkEnd w:id="65"/>
    </w:p>
    <w:p w14:paraId="763A615B" w14:textId="77777777" w:rsidR="009308F7" w:rsidRPr="00DB1300" w:rsidRDefault="009308F7" w:rsidP="00DB1300">
      <w:pPr>
        <w:jc w:val="both"/>
        <w:rPr>
          <w:rFonts w:ascii="Times New Roman" w:eastAsia="Calibri" w:hAnsi="Times New Roman" w:cs="Calibri"/>
          <w:b/>
          <w:bCs/>
          <w:noProof/>
          <w:sz w:val="24"/>
          <w:szCs w:val="26"/>
        </w:rPr>
      </w:pPr>
    </w:p>
    <w:p w14:paraId="38B5D971" w14:textId="77777777" w:rsidR="009308F7" w:rsidRPr="008B6C4B" w:rsidRDefault="009308F7" w:rsidP="008B6C4B">
      <w:pPr>
        <w:pStyle w:val="BodyText"/>
        <w:ind w:left="0"/>
        <w:jc w:val="both"/>
        <w:rPr>
          <w:rFonts w:ascii="Times New Roman" w:hAnsi="Times New Roman"/>
          <w:noProof/>
          <w:sz w:val="24"/>
        </w:rPr>
      </w:pPr>
      <w:r>
        <w:rPr>
          <w:rFonts w:ascii="Times New Roman" w:hAnsi="Times New Roman"/>
          <w:sz w:val="24"/>
        </w:rPr>
        <w:t>Rūpīgi jāpārdomā klīniskās vides izkārtojums. Klīnikas telpās neglabājiet liekus priekšmetus, tostarp kastes un priekšmetus, kas netiek lietoti. Visi piederumi jāglabā skapjos un atvilktnēs, nevis atklātās vietās. Tādējādi ārstniecības piederumi un ierīces būs aizsargāti pret kontamināciju ar pacientu asinīm vai ķermeņa šķidrumiem. Uz visiem galdiem un citām virsmām jābūt pēc iespējas mazāk priekšmetu, tādējādi nodrošinot efektīvu tīrīšanu. Tas pats jāņem vērā arī attiecībā uz grīdu virsmām, kam jābūt pilnībā mazgājamām.</w:t>
      </w:r>
    </w:p>
    <w:p w14:paraId="3363A7C8" w14:textId="77777777" w:rsidR="009308F7" w:rsidRPr="00DB1300" w:rsidRDefault="009308F7" w:rsidP="00DB1300">
      <w:pPr>
        <w:jc w:val="both"/>
        <w:rPr>
          <w:rFonts w:ascii="Times New Roman" w:eastAsia="Calibri" w:hAnsi="Times New Roman" w:cs="Calibri"/>
          <w:noProof/>
          <w:sz w:val="24"/>
          <w:szCs w:val="19"/>
        </w:rPr>
      </w:pPr>
    </w:p>
    <w:p w14:paraId="1128746F" w14:textId="77777777" w:rsidR="009308F7" w:rsidRPr="00DB1300" w:rsidRDefault="009308F7" w:rsidP="00DB1300">
      <w:pPr>
        <w:pStyle w:val="BodyText"/>
        <w:ind w:left="0"/>
        <w:jc w:val="both"/>
        <w:rPr>
          <w:rFonts w:ascii="Times New Roman" w:hAnsi="Times New Roman"/>
          <w:noProof/>
          <w:sz w:val="24"/>
        </w:rPr>
      </w:pPr>
      <w:bookmarkStart w:id="66" w:name="3.2_Isolation_facilities"/>
      <w:bookmarkStart w:id="67" w:name="_bookmark15"/>
      <w:bookmarkEnd w:id="66"/>
      <w:bookmarkEnd w:id="67"/>
      <w:r>
        <w:rPr>
          <w:rFonts w:ascii="Times New Roman" w:hAnsi="Times New Roman"/>
          <w:sz w:val="24"/>
        </w:rPr>
        <w:t>Gaidot apskati un ienākot klīnikas telpā, īpašnieki jāmudina turēt dzīvniekus pie pavadas vai transportēšanas konteinerā. Tas ierobežos dzīvnieka pārvietošanās amplitūdu un palīdzēs mazināt kontamināciju un saskari ar citiem pacientiem. Lai kaķu transportēšanas konteineri nebūtu jāliek uz grīdas, to novietošanai jānodrošina galdi vai plaukti.</w:t>
      </w:r>
    </w:p>
    <w:p w14:paraId="58077275" w14:textId="77777777" w:rsidR="008B6C4B" w:rsidRDefault="008B6C4B" w:rsidP="00DB1300">
      <w:pPr>
        <w:pStyle w:val="BodyText"/>
        <w:ind w:left="0"/>
        <w:jc w:val="both"/>
        <w:rPr>
          <w:rFonts w:ascii="Times New Roman" w:hAnsi="Times New Roman"/>
          <w:noProof/>
          <w:sz w:val="24"/>
        </w:rPr>
      </w:pPr>
    </w:p>
    <w:p w14:paraId="30BECBD2"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Tas ir svarīgi arī dzīvnieku garīgajai labjutībai. Ja aprūpes darbībās aktīvi iesaistās īpašnieki, viņi jāinstruē par pareizu roku higiēnas procedūru ievērošanu.</w:t>
      </w:r>
    </w:p>
    <w:p w14:paraId="229DFE8C" w14:textId="77777777" w:rsidR="009308F7" w:rsidRPr="00DB1300" w:rsidRDefault="009308F7" w:rsidP="00DB1300">
      <w:pPr>
        <w:jc w:val="both"/>
        <w:rPr>
          <w:rFonts w:ascii="Times New Roman" w:eastAsia="Calibri" w:hAnsi="Times New Roman" w:cs="Calibri"/>
          <w:noProof/>
          <w:sz w:val="24"/>
          <w:szCs w:val="24"/>
        </w:rPr>
      </w:pPr>
    </w:p>
    <w:p w14:paraId="223B10BC"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Noteikti ir jānodrošina, ka jūsu telpas vienmēr ir tīras un kārtīgas. Tas atspoguļo apņemšanos nodrošināt augstas kvalitātes aprūpi, un ir pierādīts, ka tas veicina higiēnisku darba praksi.</w:t>
      </w:r>
    </w:p>
    <w:p w14:paraId="4EFDC7E6" w14:textId="77777777" w:rsidR="009308F7" w:rsidRPr="00DB1300" w:rsidRDefault="009308F7" w:rsidP="00DB1300">
      <w:pPr>
        <w:jc w:val="both"/>
        <w:rPr>
          <w:rFonts w:ascii="Times New Roman" w:eastAsia="Calibri" w:hAnsi="Times New Roman" w:cs="Calibri"/>
          <w:noProof/>
          <w:sz w:val="24"/>
          <w:szCs w:val="20"/>
        </w:rPr>
      </w:pPr>
    </w:p>
    <w:p w14:paraId="78EAA6F5" w14:textId="77777777" w:rsidR="009308F7" w:rsidRPr="00DB1300" w:rsidRDefault="009308F7" w:rsidP="00DB1300">
      <w:pPr>
        <w:jc w:val="both"/>
        <w:rPr>
          <w:rFonts w:ascii="Times New Roman" w:eastAsia="Calibri" w:hAnsi="Times New Roman" w:cs="Calibri"/>
          <w:noProof/>
          <w:sz w:val="24"/>
        </w:rPr>
      </w:pPr>
    </w:p>
    <w:p w14:paraId="5D13EE20" w14:textId="77777777" w:rsidR="009308F7" w:rsidRPr="00DB1300" w:rsidRDefault="008B6C4B" w:rsidP="006C58BF">
      <w:pPr>
        <w:pStyle w:val="Heading2"/>
        <w:rPr>
          <w:noProof/>
        </w:rPr>
      </w:pPr>
      <w:bookmarkStart w:id="68" w:name="_Toc51157946"/>
      <w:r>
        <w:t xml:space="preserve">3.2. </w:t>
      </w:r>
      <w:r w:rsidRPr="006C58BF">
        <w:t>Izolācijas</w:t>
      </w:r>
      <w:r>
        <w:t xml:space="preserve"> telpas</w:t>
      </w:r>
      <w:bookmarkEnd w:id="68"/>
    </w:p>
    <w:p w14:paraId="60A33BD5" w14:textId="77777777" w:rsidR="009308F7" w:rsidRPr="00DB1300" w:rsidRDefault="009308F7" w:rsidP="00DB1300">
      <w:pPr>
        <w:jc w:val="both"/>
        <w:rPr>
          <w:rFonts w:ascii="Times New Roman" w:eastAsia="Calibri" w:hAnsi="Times New Roman" w:cs="Calibri"/>
          <w:b/>
          <w:bCs/>
          <w:noProof/>
          <w:sz w:val="24"/>
          <w:szCs w:val="26"/>
        </w:rPr>
      </w:pPr>
    </w:p>
    <w:p w14:paraId="713B3E08"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Lai nepieļautu saskari ar pacientiem, kas ir jāizolē, ir jānodrošina speciālas telpas. Būtu lietderīgi rūpīgi pārdomāt telpu izkārtojumu, lai ierobežotu izolējamo pacientu saskari ar telpām, kas nav paredzētas izolācijai. Ideālā gadījumā izolācijas palātai jābūt ar atsevišķu ieeju vai ieejai jābūt ierīkotai blakus operāciju zonas galvenajai ieejai. Lielākās iestādēs, kurās ir speciālas telpas pacientiem, jāpārdomā pacientu drošība un jānodrošina ergonomiski darba apstākļi darbiniekiem. Izolācijas telpas nav jāizvieto pārmērīgi lielā attālumā no citām darba zonām, tostarp tām, kuras darbinieki izmanto vakara un nakts maiņās. Šajās telpās ir jābūt arī roku mazgāšanas aprīkojumam. Šai zonai jābūt viegli tīrāmai, ar vienkāršām mēbelēm, un jāraugās, lai uz grīdām nebūtu šķēršļu, tādējādi nodrošinot rūpīgu tīrīšanu.</w:t>
      </w:r>
    </w:p>
    <w:p w14:paraId="08C7A914" w14:textId="77777777" w:rsidR="009308F7" w:rsidRPr="00DB1300" w:rsidRDefault="009308F7" w:rsidP="00DB1300">
      <w:pPr>
        <w:jc w:val="both"/>
        <w:rPr>
          <w:rFonts w:ascii="Times New Roman" w:eastAsia="Calibri" w:hAnsi="Times New Roman" w:cs="Calibri"/>
          <w:noProof/>
          <w:sz w:val="24"/>
          <w:szCs w:val="24"/>
        </w:rPr>
      </w:pPr>
    </w:p>
    <w:p w14:paraId="6EAE1498"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 xml:space="preserve">Šajā zonā jābūt medicīniskajam pamataprīkojumam, tostarp stetoskopam, termometram un asiņu ņemšanas piederumiem. Ņemot vērā konkrētu pacientu vajadzības, var nodrošināt papildu piederumus. Tie jāievieto plastmasas grozā vai konteinerā, kas jānovieto uz galda </w:t>
      </w:r>
      <w:r>
        <w:rPr>
          <w:rFonts w:ascii="Times New Roman" w:hAnsi="Times New Roman"/>
          <w:sz w:val="24"/>
        </w:rPr>
        <w:lastRenderedPageBreak/>
        <w:t>ārpus izolācijas zonas. Standarta ārstniecības piederumi, kas ienesti izolācijas zonā, nav jānovieto atpakaļ glabātavā. Lai novērstu lieku ārstniecības piederumu uzkrāšanos šajā zonā, rūpīgi jāapsver, kādi priekšmeti būs vajadzīgi pacientu aprūpei, un visi tīrie un nelietotie priekšmeti jāglabā ārpus izolācijas zonas. Katram konkrētajam pacientam paredzēto ārstniecības piederumu glabāšanai jānodrošina viegli tīrāms plastmasas konteiners ar vāku. Pēc pacienta izrakstīšanas un pirms novietošanas atpakaļ telpās šie priekšmeti jānotīra izolācijas zonā vai jānogādā uz sterilizācijas vai dekontaminācijas bloku.</w:t>
      </w:r>
    </w:p>
    <w:p w14:paraId="2758EB21" w14:textId="77777777" w:rsidR="009308F7" w:rsidRPr="00DB1300" w:rsidRDefault="009308F7" w:rsidP="00DB1300">
      <w:pPr>
        <w:jc w:val="both"/>
        <w:rPr>
          <w:rFonts w:ascii="Times New Roman" w:eastAsia="Calibri" w:hAnsi="Times New Roman" w:cs="Calibri"/>
          <w:noProof/>
          <w:sz w:val="24"/>
          <w:szCs w:val="24"/>
        </w:rPr>
      </w:pPr>
    </w:p>
    <w:p w14:paraId="194117A6"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Ideālā gadījumā izolācijas telpām būtu atsevišķa ieeja un speciāla, pacientu lietošanai paredzēta ārtelpa. Jānorāda, ka pārneses risks ir salīdzinoši mazs, ja brūces ir pārsietas un ja pacientiem ar caureju vai urīna nesaturēšanu izmanto uroloģiskos ieliktņus vai autiņus. Jānodrošina uzkopšanas ratiņi, kuros ir tīrs vīkšķis, mazgāšanas līdzeklis un dezinfekcijas līdzeklis, kas piemēroti asiņu un ķermeņa šķidrumu izšļakstījumu notīrīšanai (hlors 1000 ppm), un tie ir jāizmanto, lai iztīrītu gaiteni pēc tam, kad pacients tajā ir uzturējies. Sedācija atvieglo pārvietošanu, aprūpi un transportēšanu, tostarp attēldiagnostikas vajadzībām, taču to nevar izmantot, lai izvestu dzīvnieku ārā, piemēram, lai pastaigātos vai kārtotu dabiskās vajadzības. Vedot ārā izolēto pacientu, ir jāizpilda iepriekš minētās darbības, un pastaigas laikā dzīvnieks jāved pavadā. Ir svarīgi nodrošināt, lai pastaigas maršrutā dzīvnieks nevarētu saostīties ar citiem pacientiem vai ostīt telpas.</w:t>
      </w:r>
    </w:p>
    <w:p w14:paraId="7134F9CB" w14:textId="77777777" w:rsidR="009308F7" w:rsidRPr="00DB1300" w:rsidRDefault="009308F7" w:rsidP="00DB1300">
      <w:pPr>
        <w:jc w:val="both"/>
        <w:rPr>
          <w:rFonts w:ascii="Times New Roman" w:eastAsia="Calibri" w:hAnsi="Times New Roman" w:cs="Calibri"/>
          <w:noProof/>
          <w:sz w:val="24"/>
          <w:szCs w:val="24"/>
        </w:rPr>
      </w:pPr>
    </w:p>
    <w:p w14:paraId="185FCD52"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Ideālā gadījumā izolējamiem pacientiem jānodrošina atsevišķa ārtelpa, kuras virsmu laiku pa laikam var nomainīt. Piemērotas virsmas izvēle var būt sarežģīta. Lai gan betons ir viegli tīrāms, maz ticams, ka suņiem tas varētu patikt. Suņi, kas nejūtas labi un atrodas nepazīstamā vidē, varētu nevēlēties nokārtoties uz betona. No zāles vai grants ir neiespējami iztīrīt atsevišķus izkārnījumus. Smiltis šo darbību atvieglo, taču tās ar dzīvnieku ķepām tiks ienestas telpās, tādējādi mazinot to pievilcību. Labi iekārtotā ārtelpā ir nodrošināta lieliska drenāža. Kokskaidas varētu būt laba alternatīva, jo tām ir laba lietus un urīna drenāžas spēja un tās atvieglo izkārnījumu savākšanu. Kokskaidas ir arī salīdzinoši viegli un lēti nomaināmas. Pievienojot dzēstus kaļķus, mainās ārtelpas virsmas pH līmenis, tādējādi radot vidi, kas neveicina patogēno mikroorganismu vairošanos.</w:t>
      </w:r>
    </w:p>
    <w:p w14:paraId="2E547DE9" w14:textId="77777777" w:rsidR="009308F7" w:rsidRPr="00DB1300" w:rsidRDefault="009308F7" w:rsidP="00DB1300">
      <w:pPr>
        <w:jc w:val="both"/>
        <w:rPr>
          <w:rFonts w:ascii="Times New Roman" w:eastAsia="Calibri" w:hAnsi="Times New Roman" w:cs="Calibri"/>
          <w:noProof/>
          <w:sz w:val="24"/>
          <w:szCs w:val="24"/>
        </w:rPr>
      </w:pPr>
    </w:p>
    <w:p w14:paraId="7A6F132E"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Ja nav iespējams nodrošināt telpas, kuras izmanto tikai izolācijai, izolējamos pacientus būtu lietderīgi vienmēr ievietot vienā un tajā pašā telpā un nodrošināt, ka tā ir iekārtota, aprīkota un tiek tīrīta tā, lai novērstu pārneses risku citiem pacientiem, kas arī izmanto šīs telpas.</w:t>
      </w:r>
    </w:p>
    <w:p w14:paraId="123FCD1D" w14:textId="77777777" w:rsidR="009308F7" w:rsidRPr="00DB1300" w:rsidRDefault="009308F7" w:rsidP="00DB1300">
      <w:pPr>
        <w:jc w:val="both"/>
        <w:rPr>
          <w:rFonts w:ascii="Times New Roman" w:eastAsia="Calibri" w:hAnsi="Times New Roman" w:cs="Calibri"/>
          <w:noProof/>
          <w:sz w:val="24"/>
          <w:szCs w:val="24"/>
        </w:rPr>
      </w:pPr>
    </w:p>
    <w:p w14:paraId="34AC9FB0"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 xml:space="preserve">Ir svarīgi izstrādāt regulāras tīrīšanas grafiku, viss aprīkojums ir jāuzglabā rūpīgi un jānotīra pirms un pēc katra pacienta. Ja vienā dienā ir paredzēts pieņemt vairāk nekā vienu pacientu, kas ir viena un tā paša tā dēvētā problēmas radošā mikroorganisma (piemēram, </w:t>
      </w:r>
      <w:r>
        <w:rPr>
          <w:rFonts w:ascii="Times New Roman" w:hAnsi="Times New Roman"/>
          <w:i/>
          <w:iCs/>
          <w:sz w:val="24"/>
        </w:rPr>
        <w:t>MRSP</w:t>
      </w:r>
      <w:r>
        <w:rPr>
          <w:rFonts w:ascii="Times New Roman" w:hAnsi="Times New Roman"/>
          <w:sz w:val="24"/>
        </w:rPr>
        <w:t>) nēsātāji, telpas nebūs jādezinficē, jo šādi pacienti viens otru neapdraud. Tomēr, ja vienā dienā pacienti tiek uzņemti izolācijā dažādu iemeslu dēļ, telpa būs jādezinficē, lai aizsargātu tos pret inficēšanos.</w:t>
      </w:r>
    </w:p>
    <w:p w14:paraId="5D76E7B8" w14:textId="77777777" w:rsidR="009308F7" w:rsidRPr="00DB1300" w:rsidRDefault="009308F7" w:rsidP="00DB1300">
      <w:pPr>
        <w:jc w:val="both"/>
        <w:rPr>
          <w:rFonts w:ascii="Times New Roman" w:eastAsia="Calibri" w:hAnsi="Times New Roman" w:cs="Calibri"/>
          <w:noProof/>
          <w:sz w:val="24"/>
          <w:szCs w:val="24"/>
        </w:rPr>
      </w:pPr>
    </w:p>
    <w:p w14:paraId="35A4744E"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Speciālas zonas nodrošināšana pacientiem, kas ir jāizolē no saskares, ir saprātīga izvēle, jo tādējādi dezinfekciju vienmēr varēs veikt vienā un tajā pašā zonā, un, tā kā šajā telpā nav lieku mēbeļu vai aprīkojuma, tīrīšanu varēs veikt ātrāk. Ārstniecības piederumus un aprīkojumu, ko regulāri izmanto izolācijas telpā, var glabāt šajā telpā, skapī, konteinerā ar vāku vai atvilktnē. Ja šos priekšmetus glabā tieši telpā, ir ļoti svarīgi, lai skapī vai konteinerā atpakaļ ievietotu tikai tīrus priekšmetus. Izolācijas nolūks ir mazināt netiešo saskari ar citiem pacientiem, izolējamiem pacientiem nodrošinot savas telpas, kā arī speciālu aprīkojumu un IAL.</w:t>
      </w:r>
    </w:p>
    <w:p w14:paraId="010EB4D9" w14:textId="77777777" w:rsidR="009308F7" w:rsidRPr="00DB1300" w:rsidRDefault="009308F7" w:rsidP="00DB1300">
      <w:pPr>
        <w:jc w:val="both"/>
        <w:rPr>
          <w:rFonts w:ascii="Times New Roman" w:eastAsia="Calibri" w:hAnsi="Times New Roman" w:cs="Calibri"/>
          <w:noProof/>
          <w:sz w:val="24"/>
          <w:szCs w:val="26"/>
        </w:rPr>
      </w:pPr>
    </w:p>
    <w:p w14:paraId="2C3C9A83" w14:textId="77777777" w:rsidR="009308F7" w:rsidRPr="00DB1300" w:rsidRDefault="008B6C4B" w:rsidP="006C58BF">
      <w:pPr>
        <w:pStyle w:val="Heading2"/>
        <w:rPr>
          <w:noProof/>
        </w:rPr>
      </w:pPr>
      <w:bookmarkStart w:id="69" w:name="3.2.1_Protective_isolation_and_double_is"/>
      <w:bookmarkStart w:id="70" w:name="_bookmark16"/>
      <w:bookmarkStart w:id="71" w:name="_Toc51157947"/>
      <w:bookmarkEnd w:id="69"/>
      <w:bookmarkEnd w:id="70"/>
      <w:r>
        <w:lastRenderedPageBreak/>
        <w:t>3.2.1. Aizsargājošā izolācija un divkāršā izolācija</w:t>
      </w:r>
      <w:bookmarkEnd w:id="71"/>
    </w:p>
    <w:p w14:paraId="2C00577A" w14:textId="77777777" w:rsidR="008B6C4B" w:rsidRDefault="008B6C4B" w:rsidP="00DB1300">
      <w:pPr>
        <w:pStyle w:val="BodyText"/>
        <w:ind w:left="0"/>
        <w:jc w:val="both"/>
        <w:rPr>
          <w:rFonts w:ascii="Times New Roman" w:hAnsi="Times New Roman"/>
          <w:noProof/>
          <w:sz w:val="24"/>
        </w:rPr>
      </w:pPr>
    </w:p>
    <w:p w14:paraId="2428B807"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Aizsargājošo izolāciju izmanto, lai ļoti uzņēmīgus pacientus aizsargātu pret infekcijām, kas saistītas ar veselības aprūpi (</w:t>
      </w:r>
      <w:r>
        <w:rPr>
          <w:rFonts w:ascii="Times New Roman" w:hAnsi="Times New Roman"/>
          <w:i/>
          <w:iCs/>
          <w:sz w:val="24"/>
        </w:rPr>
        <w:t>HCAI</w:t>
      </w:r>
      <w:r>
        <w:rPr>
          <w:rFonts w:ascii="Times New Roman" w:hAnsi="Times New Roman"/>
          <w:sz w:val="24"/>
        </w:rPr>
        <w:t>). Tostarp ir pacienti, kam ķīmijterapijas dēļ varētu būt smaga neitropēnija. Nevakcinētus jaunus dzīvniekus, kas ir jāuzņem pacientu vai kritiskās aprūpes blokā un kas atrodas vienā telpā ar vairākiem citiem pacientiem, bieži ievieto aizsargājošajā izolācijā.</w:t>
      </w:r>
    </w:p>
    <w:p w14:paraId="4928B86D" w14:textId="77777777" w:rsidR="009308F7" w:rsidRPr="00DB1300" w:rsidRDefault="009308F7" w:rsidP="00DB1300">
      <w:pPr>
        <w:jc w:val="both"/>
        <w:rPr>
          <w:rFonts w:ascii="Times New Roman" w:eastAsia="Calibri" w:hAnsi="Times New Roman" w:cs="Calibri"/>
          <w:noProof/>
          <w:sz w:val="24"/>
          <w:szCs w:val="24"/>
        </w:rPr>
      </w:pPr>
    </w:p>
    <w:p w14:paraId="3A38018E"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 xml:space="preserve">Parvovīruss un kaķu panleikopēnijas vīruss bieži skar jaunus vai nevakcinētus dzīvniekus, kuru imūnsistēma nav pilnībā attīstīta, un slimie dzīvnieki bieži ir uzņēmīgi pret sekundārām infekcijām un </w:t>
      </w:r>
      <w:r>
        <w:rPr>
          <w:rFonts w:ascii="Times New Roman" w:hAnsi="Times New Roman"/>
          <w:i/>
          <w:iCs/>
          <w:sz w:val="24"/>
        </w:rPr>
        <w:t>HCAI</w:t>
      </w:r>
      <w:r>
        <w:rPr>
          <w:rFonts w:ascii="Times New Roman" w:hAnsi="Times New Roman"/>
          <w:sz w:val="24"/>
        </w:rPr>
        <w:t>.</w:t>
      </w:r>
    </w:p>
    <w:p w14:paraId="11A07F8D" w14:textId="77777777" w:rsidR="009308F7" w:rsidRPr="00DB1300" w:rsidRDefault="009308F7" w:rsidP="00DB1300">
      <w:pPr>
        <w:jc w:val="both"/>
        <w:rPr>
          <w:rFonts w:ascii="Times New Roman" w:eastAsia="Calibri" w:hAnsi="Times New Roman" w:cs="Calibri"/>
          <w:noProof/>
          <w:sz w:val="24"/>
          <w:szCs w:val="24"/>
        </w:rPr>
      </w:pPr>
    </w:p>
    <w:p w14:paraId="554A0B54"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Šos pacientus ievieto tā dēvētajā divkāršajā izolācijā, un, tos aprūpējot, jāīsteno īpaši piesardzības pasākumi. Tā kā viņi apdraud citus dzīvniekus un citi dzīvnieki apdraud viņus, viņi būs jāizolē no pārējiem pacientiem. Darbiniekiem, kas veic pacientu aprūpi, jāvalkā IAL, tostarp aizsargcimdi un apavi. Dzīvniekiem var būt smaga caureja un vemšana, tāpēc iespējamu izšļakstījumu un izsmidzinājumu dēļ darbiniekiem ir ieteicams valkāt sejas maskas un ķirurģiskās cepures.</w:t>
      </w:r>
    </w:p>
    <w:p w14:paraId="14A17DD2" w14:textId="77777777" w:rsidR="008B6C4B" w:rsidRDefault="008B6C4B">
      <w:pPr>
        <w:rPr>
          <w:rFonts w:ascii="Times New Roman" w:eastAsia="Calibri" w:hAnsi="Times New Roman" w:cs="Calibri"/>
          <w:noProof/>
          <w:sz w:val="24"/>
          <w:szCs w:val="20"/>
        </w:rPr>
      </w:pPr>
      <w:r>
        <w:br w:type="page"/>
      </w:r>
    </w:p>
    <w:p w14:paraId="12648EC6" w14:textId="77777777" w:rsidR="009308F7" w:rsidRPr="00DB1300" w:rsidRDefault="009308F7" w:rsidP="00DB1300">
      <w:pPr>
        <w:jc w:val="both"/>
        <w:rPr>
          <w:rFonts w:ascii="Times New Roman" w:eastAsia="Calibri" w:hAnsi="Times New Roman" w:cs="Calibri"/>
          <w:noProof/>
          <w:sz w:val="24"/>
          <w:szCs w:val="17"/>
        </w:rPr>
      </w:pPr>
    </w:p>
    <w:p w14:paraId="36C5FF39" w14:textId="77777777" w:rsidR="009308F7" w:rsidRPr="00DB1300" w:rsidRDefault="008B6C4B" w:rsidP="006C58BF">
      <w:pPr>
        <w:pStyle w:val="Heading1"/>
        <w:rPr>
          <w:noProof/>
        </w:rPr>
      </w:pPr>
      <w:bookmarkStart w:id="72" w:name="4_Veterinary_patient_risk_assessment"/>
      <w:bookmarkStart w:id="73" w:name="_bookmark17"/>
      <w:bookmarkStart w:id="74" w:name="_Toc51157948"/>
      <w:bookmarkEnd w:id="72"/>
      <w:bookmarkEnd w:id="73"/>
      <w:r>
        <w:t xml:space="preserve">4. Veterināro </w:t>
      </w:r>
      <w:r w:rsidRPr="006C58BF">
        <w:t>pacientu</w:t>
      </w:r>
      <w:r>
        <w:t xml:space="preserve"> riska novērtējums</w:t>
      </w:r>
      <w:bookmarkEnd w:id="74"/>
    </w:p>
    <w:p w14:paraId="64DCF782" w14:textId="77777777" w:rsidR="009308F7" w:rsidRDefault="009308F7" w:rsidP="00DB1300">
      <w:pPr>
        <w:jc w:val="both"/>
        <w:rPr>
          <w:rFonts w:ascii="Times New Roman" w:eastAsia="Calibri" w:hAnsi="Times New Roman" w:cs="Calibri"/>
          <w:b/>
          <w:bCs/>
          <w:noProof/>
          <w:sz w:val="24"/>
          <w:szCs w:val="20"/>
        </w:rPr>
      </w:pPr>
    </w:p>
    <w:p w14:paraId="0C103336" w14:textId="77777777" w:rsidR="008B6C4B" w:rsidRDefault="008B6C4B" w:rsidP="00DB1300">
      <w:pPr>
        <w:jc w:val="both"/>
        <w:rPr>
          <w:rFonts w:ascii="Times New Roman" w:eastAsia="Calibri" w:hAnsi="Times New Roman" w:cs="Calibri"/>
          <w:b/>
          <w:bCs/>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31"/>
      </w:tblGrid>
      <w:tr w:rsidR="008B6C4B" w14:paraId="6BC06613" w14:textId="77777777" w:rsidTr="008B6C4B">
        <w:tc>
          <w:tcPr>
            <w:tcW w:w="9291" w:type="dxa"/>
          </w:tcPr>
          <w:p w14:paraId="64895131" w14:textId="77777777" w:rsidR="008B6C4B" w:rsidRPr="008B6C4B" w:rsidRDefault="008B6C4B" w:rsidP="008B6C4B">
            <w:pPr>
              <w:jc w:val="both"/>
              <w:rPr>
                <w:rFonts w:ascii="Times New Roman" w:hAnsi="Times New Roman" w:cs="Times New Roman"/>
                <w:b/>
                <w:noProof/>
                <w:sz w:val="24"/>
                <w:szCs w:val="24"/>
              </w:rPr>
            </w:pPr>
            <w:r>
              <w:rPr>
                <w:rFonts w:ascii="Times New Roman" w:hAnsi="Times New Roman"/>
                <w:b/>
                <w:sz w:val="24"/>
              </w:rPr>
              <w:t>KOPSAVILKUMS</w:t>
            </w:r>
          </w:p>
          <w:p w14:paraId="02FCB5F2" w14:textId="77777777" w:rsidR="008B6C4B" w:rsidRPr="008B6C4B" w:rsidRDefault="008B6C4B" w:rsidP="008B6C4B">
            <w:pPr>
              <w:jc w:val="both"/>
              <w:rPr>
                <w:rFonts w:ascii="Times New Roman" w:eastAsia="Calibri" w:hAnsi="Times New Roman" w:cs="Times New Roman"/>
                <w:b/>
                <w:bCs/>
                <w:noProof/>
                <w:sz w:val="24"/>
                <w:szCs w:val="24"/>
              </w:rPr>
            </w:pPr>
          </w:p>
          <w:p w14:paraId="33DCC308" w14:textId="77777777" w:rsidR="008B6C4B" w:rsidRPr="008B6C4B" w:rsidRDefault="008B6C4B" w:rsidP="008B6C4B">
            <w:pPr>
              <w:jc w:val="both"/>
              <w:rPr>
                <w:rFonts w:ascii="Times New Roman" w:hAnsi="Times New Roman" w:cs="Times New Roman"/>
                <w:noProof/>
                <w:sz w:val="24"/>
                <w:szCs w:val="24"/>
              </w:rPr>
            </w:pPr>
            <w:r>
              <w:rPr>
                <w:rFonts w:ascii="Times New Roman" w:hAnsi="Times New Roman"/>
                <w:sz w:val="24"/>
              </w:rPr>
              <w:t>Zema riska pacienti</w:t>
            </w:r>
          </w:p>
          <w:p w14:paraId="3732D3A4" w14:textId="77777777" w:rsidR="008B6C4B" w:rsidRPr="008B6C4B" w:rsidRDefault="008B6C4B" w:rsidP="008B6C4B">
            <w:pPr>
              <w:numPr>
                <w:ilvl w:val="0"/>
                <w:numId w:val="5"/>
              </w:numPr>
              <w:ind w:left="284" w:hanging="284"/>
              <w:jc w:val="both"/>
              <w:rPr>
                <w:rFonts w:ascii="Times New Roman" w:hAnsi="Times New Roman" w:cs="Times New Roman"/>
                <w:noProof/>
                <w:sz w:val="24"/>
                <w:szCs w:val="24"/>
              </w:rPr>
            </w:pPr>
            <w:r>
              <w:rPr>
                <w:rFonts w:ascii="Times New Roman" w:hAnsi="Times New Roman"/>
                <w:sz w:val="24"/>
              </w:rPr>
              <w:t>Aizsardzības pamatpasākumi</w:t>
            </w:r>
          </w:p>
          <w:p w14:paraId="33EDFADE" w14:textId="77777777" w:rsidR="008B6C4B" w:rsidRPr="008B6C4B" w:rsidRDefault="008B6C4B" w:rsidP="008B6C4B">
            <w:pPr>
              <w:numPr>
                <w:ilvl w:val="0"/>
                <w:numId w:val="5"/>
              </w:numPr>
              <w:tabs>
                <w:tab w:val="left" w:pos="397"/>
              </w:tabs>
              <w:ind w:left="284" w:hanging="284"/>
              <w:jc w:val="both"/>
              <w:rPr>
                <w:rFonts w:ascii="Times New Roman" w:hAnsi="Times New Roman" w:cs="Times New Roman"/>
                <w:noProof/>
                <w:sz w:val="24"/>
                <w:szCs w:val="24"/>
              </w:rPr>
            </w:pPr>
            <w:r>
              <w:rPr>
                <w:rFonts w:ascii="Times New Roman" w:hAnsi="Times New Roman"/>
                <w:sz w:val="24"/>
              </w:rPr>
              <w:t>Ievērot standarta profilakses pasākumus, tostarp efektīvu roku higiēnu un aseptisko metodi</w:t>
            </w:r>
          </w:p>
          <w:p w14:paraId="4BBDEAA5" w14:textId="77777777" w:rsidR="008B6C4B" w:rsidRPr="008B6C4B" w:rsidRDefault="008B6C4B" w:rsidP="008B6C4B">
            <w:pPr>
              <w:jc w:val="both"/>
              <w:rPr>
                <w:rFonts w:ascii="Times New Roman" w:eastAsia="Calibri" w:hAnsi="Times New Roman" w:cs="Times New Roman"/>
                <w:b/>
                <w:bCs/>
                <w:noProof/>
                <w:sz w:val="24"/>
                <w:szCs w:val="24"/>
              </w:rPr>
            </w:pPr>
          </w:p>
          <w:p w14:paraId="4FDF872B" w14:textId="77777777" w:rsidR="008B6C4B" w:rsidRPr="008B6C4B" w:rsidRDefault="008B6C4B" w:rsidP="008B6C4B">
            <w:pPr>
              <w:jc w:val="both"/>
              <w:rPr>
                <w:rFonts w:ascii="Times New Roman" w:hAnsi="Times New Roman" w:cs="Times New Roman"/>
                <w:noProof/>
                <w:sz w:val="24"/>
                <w:szCs w:val="24"/>
              </w:rPr>
            </w:pPr>
            <w:r>
              <w:rPr>
                <w:rFonts w:ascii="Times New Roman" w:hAnsi="Times New Roman"/>
                <w:sz w:val="24"/>
              </w:rPr>
              <w:t>Vidēja riska pacienti</w:t>
            </w:r>
          </w:p>
          <w:p w14:paraId="4D51648C" w14:textId="77777777" w:rsidR="008B6C4B" w:rsidRPr="008B6C4B" w:rsidRDefault="008B6C4B" w:rsidP="008B6C4B">
            <w:pPr>
              <w:numPr>
                <w:ilvl w:val="0"/>
                <w:numId w:val="5"/>
              </w:numPr>
              <w:ind w:left="284" w:hanging="284"/>
              <w:jc w:val="both"/>
              <w:rPr>
                <w:rFonts w:ascii="Times New Roman" w:hAnsi="Times New Roman" w:cs="Times New Roman"/>
                <w:noProof/>
                <w:sz w:val="24"/>
                <w:szCs w:val="24"/>
              </w:rPr>
            </w:pPr>
            <w:r>
              <w:rPr>
                <w:rFonts w:ascii="Times New Roman" w:hAnsi="Times New Roman"/>
                <w:sz w:val="24"/>
              </w:rPr>
              <w:t>Ievērot standarta profilakses pasākumus un piemērot plašākus aizsardzības pasākumus, t. i., efektīvu roku higiēnu, IAL izvēli, klīniskās vides izvēli un uzkopšanu</w:t>
            </w:r>
          </w:p>
          <w:p w14:paraId="468B263A" w14:textId="77777777" w:rsidR="008B6C4B" w:rsidRPr="008B6C4B" w:rsidRDefault="008B6C4B" w:rsidP="008B6C4B">
            <w:pPr>
              <w:jc w:val="both"/>
              <w:rPr>
                <w:rFonts w:ascii="Times New Roman" w:eastAsia="Calibri" w:hAnsi="Times New Roman" w:cs="Times New Roman"/>
                <w:b/>
                <w:bCs/>
                <w:noProof/>
                <w:sz w:val="24"/>
                <w:szCs w:val="24"/>
              </w:rPr>
            </w:pPr>
          </w:p>
          <w:p w14:paraId="634650F7" w14:textId="77777777" w:rsidR="008B6C4B" w:rsidRPr="008B6C4B" w:rsidRDefault="008B6C4B" w:rsidP="008B6C4B">
            <w:pPr>
              <w:jc w:val="both"/>
              <w:rPr>
                <w:rFonts w:ascii="Times New Roman" w:hAnsi="Times New Roman" w:cs="Times New Roman"/>
                <w:noProof/>
                <w:sz w:val="24"/>
                <w:szCs w:val="24"/>
              </w:rPr>
            </w:pPr>
            <w:r>
              <w:rPr>
                <w:rFonts w:ascii="Times New Roman" w:hAnsi="Times New Roman"/>
                <w:sz w:val="24"/>
              </w:rPr>
              <w:t>Augsta riska pacienti</w:t>
            </w:r>
          </w:p>
          <w:p w14:paraId="1B9D0207" w14:textId="77777777" w:rsidR="008B6C4B" w:rsidRPr="008B6C4B" w:rsidRDefault="008B6C4B" w:rsidP="008B6C4B">
            <w:pPr>
              <w:numPr>
                <w:ilvl w:val="0"/>
                <w:numId w:val="5"/>
              </w:numPr>
              <w:ind w:left="284" w:hanging="284"/>
              <w:jc w:val="both"/>
              <w:rPr>
                <w:rFonts w:ascii="Times New Roman" w:hAnsi="Times New Roman" w:cs="Times New Roman"/>
                <w:noProof/>
                <w:sz w:val="24"/>
                <w:szCs w:val="24"/>
              </w:rPr>
            </w:pPr>
            <w:r>
              <w:rPr>
                <w:rFonts w:ascii="Times New Roman" w:hAnsi="Times New Roman"/>
                <w:sz w:val="24"/>
              </w:rPr>
              <w:t>Standarta profilakses pasākumi un paplašināti aizsardzības pasākumi</w:t>
            </w:r>
          </w:p>
          <w:p w14:paraId="71638867" w14:textId="77777777" w:rsidR="008B6C4B" w:rsidRPr="008B6C4B" w:rsidRDefault="008B6C4B" w:rsidP="008B6C4B">
            <w:pPr>
              <w:numPr>
                <w:ilvl w:val="0"/>
                <w:numId w:val="5"/>
              </w:numPr>
              <w:ind w:left="284" w:hanging="284"/>
              <w:jc w:val="both"/>
              <w:rPr>
                <w:rFonts w:ascii="Times New Roman" w:hAnsi="Times New Roman" w:cs="Times New Roman"/>
                <w:noProof/>
                <w:sz w:val="24"/>
                <w:szCs w:val="24"/>
              </w:rPr>
            </w:pPr>
            <w:r>
              <w:rPr>
                <w:rFonts w:ascii="Times New Roman" w:hAnsi="Times New Roman"/>
                <w:sz w:val="24"/>
              </w:rPr>
              <w:t>Pacients ievietots izolācijā, nošķirts no pārējiem pacientiem</w:t>
            </w:r>
          </w:p>
          <w:p w14:paraId="1274CAA9" w14:textId="77777777" w:rsidR="008B6C4B" w:rsidRPr="008B6C4B" w:rsidRDefault="008B6C4B" w:rsidP="008B6C4B">
            <w:pPr>
              <w:numPr>
                <w:ilvl w:val="0"/>
                <w:numId w:val="5"/>
              </w:numPr>
              <w:ind w:left="284" w:hanging="284"/>
              <w:jc w:val="both"/>
              <w:rPr>
                <w:rFonts w:ascii="Times New Roman" w:hAnsi="Times New Roman" w:cs="Times New Roman"/>
                <w:noProof/>
                <w:sz w:val="24"/>
                <w:szCs w:val="24"/>
              </w:rPr>
            </w:pPr>
            <w:r>
              <w:rPr>
                <w:rFonts w:ascii="Times New Roman" w:hAnsi="Times New Roman"/>
                <w:sz w:val="24"/>
              </w:rPr>
              <w:t>Pastiprināta roku higiēna; veicot visas tiešās pacientu aprūpes darbības, jāvalkā IAL</w:t>
            </w:r>
          </w:p>
          <w:p w14:paraId="258F76F5" w14:textId="77777777" w:rsidR="008B6C4B" w:rsidRPr="008B6C4B" w:rsidRDefault="008B6C4B" w:rsidP="008B6C4B">
            <w:pPr>
              <w:numPr>
                <w:ilvl w:val="0"/>
                <w:numId w:val="5"/>
              </w:numPr>
              <w:ind w:left="284" w:hanging="284"/>
              <w:jc w:val="both"/>
              <w:rPr>
                <w:rFonts w:ascii="Times New Roman" w:hAnsi="Times New Roman" w:cs="Times New Roman"/>
                <w:noProof/>
                <w:sz w:val="24"/>
                <w:szCs w:val="24"/>
              </w:rPr>
            </w:pPr>
            <w:r>
              <w:rPr>
                <w:rFonts w:ascii="Times New Roman" w:hAnsi="Times New Roman"/>
                <w:sz w:val="24"/>
              </w:rPr>
              <w:t>Izmantot medicīnisko aprīkojumu, kas piešķirts tieši šai zonai</w:t>
            </w:r>
          </w:p>
          <w:p w14:paraId="0BD36C60" w14:textId="77777777" w:rsidR="008B6C4B" w:rsidRPr="008B6C4B" w:rsidRDefault="008B6C4B" w:rsidP="008B6C4B">
            <w:pPr>
              <w:numPr>
                <w:ilvl w:val="0"/>
                <w:numId w:val="5"/>
              </w:numPr>
              <w:ind w:left="284" w:hanging="284"/>
              <w:jc w:val="both"/>
              <w:rPr>
                <w:rFonts w:ascii="Times New Roman" w:hAnsi="Times New Roman" w:cs="Times New Roman"/>
                <w:noProof/>
                <w:sz w:val="24"/>
                <w:szCs w:val="24"/>
              </w:rPr>
            </w:pPr>
            <w:r>
              <w:rPr>
                <w:rFonts w:ascii="Times New Roman" w:hAnsi="Times New Roman"/>
                <w:sz w:val="24"/>
              </w:rPr>
              <w:t>Ierobežota piekļuve neizolētām zonām</w:t>
            </w:r>
          </w:p>
          <w:p w14:paraId="48F14A68" w14:textId="77777777" w:rsidR="008B6C4B" w:rsidRPr="008B6C4B" w:rsidRDefault="008B6C4B" w:rsidP="00DB1300">
            <w:pPr>
              <w:numPr>
                <w:ilvl w:val="0"/>
                <w:numId w:val="5"/>
              </w:numPr>
              <w:ind w:left="284" w:hanging="284"/>
              <w:jc w:val="both"/>
              <w:rPr>
                <w:rFonts w:ascii="Times New Roman" w:hAnsi="Times New Roman" w:cs="Times New Roman"/>
                <w:noProof/>
                <w:sz w:val="24"/>
                <w:szCs w:val="24"/>
              </w:rPr>
            </w:pPr>
            <w:r>
              <w:rPr>
                <w:rFonts w:ascii="Times New Roman" w:hAnsi="Times New Roman"/>
                <w:sz w:val="24"/>
              </w:rPr>
              <w:t>Jādezinficē izolācijas telpa un medicīniskais aprīkojums</w:t>
            </w:r>
          </w:p>
        </w:tc>
      </w:tr>
    </w:tbl>
    <w:p w14:paraId="4F18CF21" w14:textId="77777777" w:rsidR="009308F7" w:rsidRPr="00DB1300" w:rsidRDefault="009308F7" w:rsidP="00DB1300">
      <w:pPr>
        <w:jc w:val="both"/>
        <w:rPr>
          <w:rFonts w:ascii="Times New Roman" w:eastAsia="Calibri" w:hAnsi="Times New Roman" w:cs="Calibri"/>
          <w:b/>
          <w:bCs/>
          <w:noProof/>
          <w:sz w:val="24"/>
          <w:szCs w:val="27"/>
        </w:rPr>
      </w:pPr>
    </w:p>
    <w:p w14:paraId="05CEF1F2" w14:textId="77777777" w:rsidR="009308F7" w:rsidRPr="008B6C4B" w:rsidRDefault="009308F7" w:rsidP="008B6C4B">
      <w:pPr>
        <w:pStyle w:val="BodyText"/>
        <w:ind w:left="0"/>
        <w:jc w:val="both"/>
        <w:rPr>
          <w:rFonts w:ascii="Times New Roman" w:hAnsi="Times New Roman"/>
          <w:noProof/>
          <w:sz w:val="24"/>
        </w:rPr>
      </w:pPr>
      <w:r>
        <w:rPr>
          <w:rFonts w:ascii="Times New Roman" w:hAnsi="Times New Roman"/>
          <w:sz w:val="24"/>
        </w:rPr>
        <w:t xml:space="preserve">Vairākumam pacientu, kas ierodas veterinārās ķirurģijas iestādēs, nebūs saistītu riska faktoru, un viņiem nebūs infekcijas slimību pazīmju. Tomēr uz daudziem pacientiem attieksies virkne riska faktoru, kas saistīti ar multirezistentām baktērijām un infekcijas slimībām. Tādus izteikti problēmas radošus mikroorganismus kā multirezistentās baktērijas un </w:t>
      </w:r>
      <w:r>
        <w:rPr>
          <w:rFonts w:ascii="Times New Roman" w:hAnsi="Times New Roman"/>
          <w:i/>
          <w:sz w:val="24"/>
        </w:rPr>
        <w:t xml:space="preserve">Salmonella </w:t>
      </w:r>
      <w:r>
        <w:rPr>
          <w:rFonts w:ascii="Times New Roman" w:hAnsi="Times New Roman"/>
          <w:sz w:val="24"/>
        </w:rPr>
        <w:t>ir viegli pārnest starp pacientiem, tie var nokļūt uz cilvēkiem, kas aprūpē pacientus, tie var ilgstoši izdzīvot uz nedzīvām virsmām, tos var izplatīt darbinieki un ar medicīnisko aprīkojumu, un tie var izraisīt grūti ārstējamas infekcijas.</w:t>
      </w:r>
    </w:p>
    <w:p w14:paraId="6F2472EE" w14:textId="77777777" w:rsidR="009308F7" w:rsidRPr="00DB1300" w:rsidRDefault="009308F7" w:rsidP="00DB1300">
      <w:pPr>
        <w:jc w:val="both"/>
        <w:rPr>
          <w:rFonts w:ascii="Times New Roman" w:eastAsia="Calibri" w:hAnsi="Times New Roman" w:cs="Calibri"/>
          <w:noProof/>
          <w:sz w:val="24"/>
          <w:szCs w:val="19"/>
        </w:rPr>
      </w:pPr>
    </w:p>
    <w:p w14:paraId="645A0022" w14:textId="77777777" w:rsidR="009308F7" w:rsidRPr="00DB1300" w:rsidRDefault="009308F7" w:rsidP="00DB1300">
      <w:pPr>
        <w:pStyle w:val="BodyText"/>
        <w:ind w:left="0"/>
        <w:jc w:val="both"/>
        <w:rPr>
          <w:rFonts w:ascii="Times New Roman" w:hAnsi="Times New Roman"/>
          <w:noProof/>
          <w:sz w:val="24"/>
        </w:rPr>
      </w:pPr>
      <w:bookmarkStart w:id="75" w:name="4.1_Low_risk_patients_(Green)"/>
      <w:bookmarkStart w:id="76" w:name="4.2_Moderate_risk_patients_(Yellow)"/>
      <w:bookmarkStart w:id="77" w:name="_bookmark18"/>
      <w:bookmarkEnd w:id="75"/>
      <w:bookmarkEnd w:id="76"/>
      <w:bookmarkEnd w:id="77"/>
      <w:r>
        <w:rPr>
          <w:rFonts w:ascii="Times New Roman" w:hAnsi="Times New Roman"/>
          <w:sz w:val="24"/>
        </w:rPr>
        <w:t xml:space="preserve">Pacientu aprūpē pēc iespējas ir jācenšas preventīvi mazināt inficēšanās risku, īpašu uzmanību pievēršot roku higiēnai un IAL izvēlei, klīnisko darbību iepriekšējai plānošanai, nodrošinot, ka ir parocīgi pieejami visi nepieciešamie ārstniecības piederumi un aprīkojums, regulāri ņemot mikrobioloģiskos paraugus un rūpīgi pārvaldot pacientu piekļuvi telpām. Risku novērtē, izmantojot slīdošu skalu. Praksē tas nozīmē, ka, aprūpējot pacientus, kam ir caureja, vienmēr jāvalkā virsvalks neatkarīgi no aizdomām par iespējamu infekcijas slimību, savukārt cimdi būs pietiekams IAL darbā ar </w:t>
      </w:r>
      <w:r>
        <w:rPr>
          <w:rFonts w:ascii="Times New Roman" w:hAnsi="Times New Roman"/>
          <w:i/>
          <w:iCs/>
          <w:sz w:val="24"/>
        </w:rPr>
        <w:t>ESBL</w:t>
      </w:r>
      <w:r>
        <w:rPr>
          <w:rFonts w:ascii="Times New Roman" w:hAnsi="Times New Roman"/>
          <w:sz w:val="24"/>
        </w:rPr>
        <w:t xml:space="preserve"> nēsātājiem, kas ierodas uz vakcināciju, ja vien viņi ir klīniski veseli.</w:t>
      </w:r>
    </w:p>
    <w:p w14:paraId="6BC3F2F0" w14:textId="77777777" w:rsidR="009308F7" w:rsidRPr="00DB1300" w:rsidRDefault="009308F7" w:rsidP="00DB1300">
      <w:pPr>
        <w:jc w:val="both"/>
        <w:rPr>
          <w:rFonts w:ascii="Times New Roman" w:eastAsia="Calibri" w:hAnsi="Times New Roman" w:cs="Calibri"/>
          <w:noProof/>
          <w:sz w:val="24"/>
          <w:szCs w:val="20"/>
        </w:rPr>
      </w:pPr>
    </w:p>
    <w:p w14:paraId="574BD22E" w14:textId="77777777" w:rsidR="009308F7" w:rsidRPr="00DB1300" w:rsidRDefault="009308F7" w:rsidP="00DB1300">
      <w:pPr>
        <w:jc w:val="both"/>
        <w:rPr>
          <w:rFonts w:ascii="Times New Roman" w:eastAsia="Calibri" w:hAnsi="Times New Roman" w:cs="Calibri"/>
          <w:noProof/>
          <w:sz w:val="24"/>
          <w:szCs w:val="18"/>
        </w:rPr>
      </w:pPr>
    </w:p>
    <w:p w14:paraId="12CB0542" w14:textId="77777777" w:rsidR="009308F7" w:rsidRPr="00DB1300" w:rsidRDefault="008B6C4B" w:rsidP="006C58BF">
      <w:pPr>
        <w:pStyle w:val="Heading2"/>
        <w:rPr>
          <w:noProof/>
        </w:rPr>
      </w:pPr>
      <w:bookmarkStart w:id="78" w:name="_Toc51157949"/>
      <w:r>
        <w:t xml:space="preserve">4.1. Zema riska </w:t>
      </w:r>
      <w:r w:rsidRPr="006C58BF">
        <w:t>pacienti</w:t>
      </w:r>
      <w:r>
        <w:t xml:space="preserve"> (zaļa krāsa)</w:t>
      </w:r>
      <w:bookmarkEnd w:id="78"/>
    </w:p>
    <w:p w14:paraId="11956097" w14:textId="77777777" w:rsidR="009308F7" w:rsidRPr="00DB1300" w:rsidRDefault="009308F7" w:rsidP="00DB1300">
      <w:pPr>
        <w:jc w:val="both"/>
        <w:rPr>
          <w:rFonts w:ascii="Times New Roman" w:eastAsia="Calibri" w:hAnsi="Times New Roman" w:cs="Calibri"/>
          <w:b/>
          <w:bCs/>
          <w:noProof/>
          <w:sz w:val="24"/>
          <w:szCs w:val="26"/>
        </w:rPr>
      </w:pPr>
    </w:p>
    <w:p w14:paraId="2AA72965"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Pacientus klasificē kā zema riska pacientus, ja ar viņiem nav saistīti 1. un 2. tabulā norādītie riska faktori, kas attiecas uz problēmas radošu multirezistento mikroorganismu vai citu patogēno mikroorganismu kolonizāciju. Piemēram, Somijā dzimis klīniski vesels kucēns, kas barots ar komerciāli ražotu suņu barību un ir atvests uz veterinārās ķirurģijas iestādi vakcinācijai, tiks klasificēts kā zema riska pacients. Strādājot ar zema riska pacientiem, jāveic standarta higiēnas piesardzības pasākumi.</w:t>
      </w:r>
    </w:p>
    <w:p w14:paraId="69EBC56E" w14:textId="77777777" w:rsidR="009308F7" w:rsidRPr="00DB1300" w:rsidRDefault="009308F7" w:rsidP="00DB1300">
      <w:pPr>
        <w:jc w:val="both"/>
        <w:rPr>
          <w:rFonts w:ascii="Times New Roman" w:eastAsia="Calibri" w:hAnsi="Times New Roman" w:cs="Calibri"/>
          <w:noProof/>
          <w:sz w:val="24"/>
          <w:szCs w:val="20"/>
        </w:rPr>
      </w:pPr>
    </w:p>
    <w:p w14:paraId="15020094" w14:textId="77777777" w:rsidR="009308F7" w:rsidRPr="00DB1300" w:rsidRDefault="009308F7" w:rsidP="00DB1300">
      <w:pPr>
        <w:jc w:val="both"/>
        <w:rPr>
          <w:rFonts w:ascii="Times New Roman" w:eastAsia="Calibri" w:hAnsi="Times New Roman" w:cs="Calibri"/>
          <w:noProof/>
          <w:sz w:val="24"/>
          <w:szCs w:val="18"/>
        </w:rPr>
      </w:pPr>
    </w:p>
    <w:p w14:paraId="08DCEBA9" w14:textId="77777777" w:rsidR="009308F7" w:rsidRPr="00DB1300" w:rsidRDefault="008B6C4B" w:rsidP="006C58BF">
      <w:pPr>
        <w:pStyle w:val="Heading2"/>
        <w:rPr>
          <w:noProof/>
        </w:rPr>
      </w:pPr>
      <w:bookmarkStart w:id="79" w:name="_Toc51157950"/>
      <w:r>
        <w:lastRenderedPageBreak/>
        <w:t>4.2. Vidēja riska pacienti (dzeltena krāsa)</w:t>
      </w:r>
      <w:bookmarkEnd w:id="79"/>
    </w:p>
    <w:p w14:paraId="1E496739" w14:textId="77777777" w:rsidR="009308F7" w:rsidRPr="00DB1300" w:rsidRDefault="009308F7" w:rsidP="00DB1300">
      <w:pPr>
        <w:jc w:val="both"/>
        <w:rPr>
          <w:rFonts w:ascii="Times New Roman" w:eastAsia="Calibri" w:hAnsi="Times New Roman" w:cs="Calibri"/>
          <w:b/>
          <w:bCs/>
          <w:noProof/>
          <w:sz w:val="24"/>
          <w:szCs w:val="26"/>
        </w:rPr>
      </w:pPr>
    </w:p>
    <w:p w14:paraId="0109AB5C"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Pacienti tiks klasificēti kā vidēja riska pacienti, ja pastāv paaugstināts risks, ka viņi varētu pārnēsāt problēmas radošus multirezistentus mikroorganismus vai citas infekcijas slimības. Konkrētam dzīvniekam var apstiprināt vienu vai vairākus riska faktorus (1. tabula). Ir svarīgi atzīt, ka šie pacienti rada paaugstinātu risku. Darbiniekiem jāīsteno pastiprināti aizsardzības pasākumi un jāievēro efektīva roku higiēna. Rūpīgi jāapsver vieta, kur pacientu apskatīt, un pēc apskates pabeigšanas tā rūpīgi jāuzkopj.</w:t>
      </w:r>
    </w:p>
    <w:p w14:paraId="6AFF9DFE" w14:textId="77777777" w:rsidR="009308F7" w:rsidRPr="00DB1300" w:rsidRDefault="009308F7" w:rsidP="00DB1300">
      <w:pPr>
        <w:jc w:val="both"/>
        <w:rPr>
          <w:rFonts w:ascii="Times New Roman" w:eastAsia="Calibri" w:hAnsi="Times New Roman" w:cs="Calibri"/>
          <w:noProof/>
          <w:sz w:val="24"/>
          <w:szCs w:val="24"/>
        </w:rPr>
      </w:pPr>
    </w:p>
    <w:p w14:paraId="6B5D149B"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Kopumā visi pacienti, kam ir caureja, vemšana, klepus, urīnceļu infekcijas izraisīta urīna nesaturēšana vai kam ir inficētas brūces vai brūces ar izdalījumiem, tiek klasificēti tā dēvētajā dzelteno pacientu grupā. Viņi vidē izdala lielu skaitu mikroorganismu, tādējādi radot pārneses risku citiem pacientiem.</w:t>
      </w:r>
    </w:p>
    <w:p w14:paraId="6CEC62EF" w14:textId="77777777" w:rsidR="009308F7" w:rsidRPr="00DB1300" w:rsidRDefault="009308F7" w:rsidP="00DB1300">
      <w:pPr>
        <w:jc w:val="both"/>
        <w:rPr>
          <w:rFonts w:ascii="Times New Roman" w:eastAsia="Calibri" w:hAnsi="Times New Roman" w:cs="Calibri"/>
          <w:noProof/>
          <w:sz w:val="24"/>
          <w:szCs w:val="20"/>
        </w:rPr>
      </w:pPr>
    </w:p>
    <w:p w14:paraId="439C68EE" w14:textId="77777777" w:rsidR="009308F7" w:rsidRPr="00DB1300" w:rsidRDefault="009308F7" w:rsidP="00DB1300">
      <w:pPr>
        <w:jc w:val="both"/>
        <w:rPr>
          <w:rFonts w:ascii="Times New Roman" w:eastAsia="Calibri" w:hAnsi="Times New Roman" w:cs="Calibri"/>
          <w:noProof/>
          <w:sz w:val="24"/>
          <w:szCs w:val="18"/>
        </w:rPr>
      </w:pPr>
    </w:p>
    <w:p w14:paraId="627240E9" w14:textId="77777777" w:rsidR="009308F7" w:rsidRPr="00DB1300" w:rsidRDefault="009308F7" w:rsidP="00484B3A">
      <w:pPr>
        <w:pStyle w:val="Heading5"/>
        <w:spacing w:before="0"/>
        <w:ind w:left="0"/>
        <w:jc w:val="both"/>
        <w:rPr>
          <w:rFonts w:ascii="Times New Roman" w:hAnsi="Times New Roman"/>
          <w:noProof/>
          <w:sz w:val="24"/>
        </w:rPr>
      </w:pPr>
      <w:bookmarkStart w:id="80" w:name="4.2.1_Aerosol_generating_procedures"/>
      <w:bookmarkStart w:id="81" w:name="4.3_High_risk_patients_(Red)"/>
      <w:bookmarkStart w:id="82" w:name="_bookmark19"/>
      <w:bookmarkEnd w:id="80"/>
      <w:bookmarkEnd w:id="81"/>
      <w:bookmarkEnd w:id="82"/>
      <w:r>
        <w:rPr>
          <w:rFonts w:ascii="Times New Roman" w:hAnsi="Times New Roman"/>
          <w:sz w:val="24"/>
        </w:rPr>
        <w:t>1. tabula. Riska faktori, kuru dēļ nepieciešami pastiprināti profilakses pasākumi</w:t>
      </w:r>
    </w:p>
    <w:p w14:paraId="54310B4D" w14:textId="77777777" w:rsidR="009308F7" w:rsidRPr="00DB1300" w:rsidRDefault="009308F7" w:rsidP="00DB1300">
      <w:pPr>
        <w:jc w:val="both"/>
        <w:rPr>
          <w:rFonts w:ascii="Times New Roman" w:hAnsi="Times New Roman"/>
          <w:noProof/>
          <w:sz w:val="24"/>
        </w:rPr>
      </w:pPr>
    </w:p>
    <w:tbl>
      <w:tblPr>
        <w:tblW w:w="0" w:type="auto"/>
        <w:tblCellMar>
          <w:top w:w="28" w:type="dxa"/>
          <w:left w:w="28" w:type="dxa"/>
          <w:bottom w:w="28" w:type="dxa"/>
          <w:right w:w="28" w:type="dxa"/>
        </w:tblCellMar>
        <w:tblLook w:val="01E0" w:firstRow="1" w:lastRow="1" w:firstColumn="1" w:lastColumn="1" w:noHBand="0" w:noVBand="0"/>
      </w:tblPr>
      <w:tblGrid>
        <w:gridCol w:w="2151"/>
        <w:gridCol w:w="2219"/>
        <w:gridCol w:w="2690"/>
        <w:gridCol w:w="2071"/>
      </w:tblGrid>
      <w:tr w:rsidR="009308F7" w:rsidRPr="008B6C4B" w14:paraId="12A9F471" w14:textId="77777777" w:rsidTr="008B6C4B">
        <w:tc>
          <w:tcPr>
            <w:tcW w:w="1178" w:type="pct"/>
            <w:tcBorders>
              <w:top w:val="single" w:sz="4" w:space="0" w:color="C6C6C6"/>
              <w:left w:val="single" w:sz="4" w:space="0" w:color="C6C6C6"/>
              <w:bottom w:val="single" w:sz="4" w:space="0" w:color="C6C6C6"/>
              <w:right w:val="single" w:sz="4" w:space="0" w:color="C6C6C6"/>
            </w:tcBorders>
            <w:shd w:val="clear" w:color="auto" w:fill="002D5B"/>
          </w:tcPr>
          <w:p w14:paraId="788B6EF2" w14:textId="77777777" w:rsidR="009308F7" w:rsidRPr="008B6C4B" w:rsidRDefault="009308F7" w:rsidP="00DB1300">
            <w:pPr>
              <w:pStyle w:val="TableParagraph"/>
              <w:jc w:val="both"/>
              <w:rPr>
                <w:rFonts w:ascii="Times New Roman" w:hAnsi="Times New Roman"/>
                <w:b/>
                <w:noProof/>
              </w:rPr>
            </w:pPr>
            <w:r>
              <w:rPr>
                <w:rFonts w:ascii="Times New Roman" w:hAnsi="Times New Roman"/>
                <w:b/>
              </w:rPr>
              <w:t>Riska faktors</w:t>
            </w:r>
          </w:p>
        </w:tc>
        <w:tc>
          <w:tcPr>
            <w:tcW w:w="1215" w:type="pct"/>
            <w:tcBorders>
              <w:top w:val="single" w:sz="4" w:space="0" w:color="C6C6C6"/>
              <w:left w:val="single" w:sz="4" w:space="0" w:color="C6C6C6"/>
              <w:bottom w:val="single" w:sz="4" w:space="0" w:color="C6C6C6"/>
              <w:right w:val="single" w:sz="4" w:space="0" w:color="C6C6C6"/>
            </w:tcBorders>
            <w:shd w:val="clear" w:color="auto" w:fill="002D5B"/>
          </w:tcPr>
          <w:p w14:paraId="182C4249" w14:textId="77777777" w:rsidR="009308F7" w:rsidRPr="008B6C4B" w:rsidRDefault="009308F7" w:rsidP="00DB1300">
            <w:pPr>
              <w:pStyle w:val="TableParagraph"/>
              <w:jc w:val="both"/>
              <w:rPr>
                <w:rFonts w:ascii="Times New Roman" w:hAnsi="Times New Roman"/>
                <w:b/>
                <w:noProof/>
              </w:rPr>
            </w:pPr>
            <w:r>
              <w:rPr>
                <w:rFonts w:ascii="Times New Roman" w:hAnsi="Times New Roman"/>
                <w:b/>
              </w:rPr>
              <w:t>Potenciāli problēmas radošs patogēnais mikroorganisms</w:t>
            </w:r>
          </w:p>
        </w:tc>
        <w:tc>
          <w:tcPr>
            <w:tcW w:w="1473" w:type="pct"/>
            <w:tcBorders>
              <w:top w:val="single" w:sz="4" w:space="0" w:color="C6C6C6"/>
              <w:left w:val="single" w:sz="4" w:space="0" w:color="C6C6C6"/>
              <w:bottom w:val="single" w:sz="4" w:space="0" w:color="C6C6C6"/>
              <w:right w:val="single" w:sz="4" w:space="0" w:color="C6C6C6"/>
            </w:tcBorders>
            <w:shd w:val="clear" w:color="auto" w:fill="002D5B"/>
          </w:tcPr>
          <w:p w14:paraId="74F7B479" w14:textId="77777777" w:rsidR="009308F7" w:rsidRPr="008B6C4B" w:rsidRDefault="009308F7" w:rsidP="00DB1300">
            <w:pPr>
              <w:pStyle w:val="TableParagraph"/>
              <w:jc w:val="both"/>
              <w:rPr>
                <w:rFonts w:ascii="Times New Roman" w:hAnsi="Times New Roman"/>
                <w:b/>
                <w:noProof/>
              </w:rPr>
            </w:pPr>
            <w:r>
              <w:rPr>
                <w:rFonts w:ascii="Times New Roman" w:hAnsi="Times New Roman"/>
                <w:b/>
              </w:rPr>
              <w:t>Profilakses pasākumi</w:t>
            </w:r>
          </w:p>
        </w:tc>
        <w:tc>
          <w:tcPr>
            <w:tcW w:w="1134" w:type="pct"/>
            <w:tcBorders>
              <w:top w:val="single" w:sz="4" w:space="0" w:color="C6C6C6"/>
              <w:left w:val="single" w:sz="4" w:space="0" w:color="C6C6C6"/>
              <w:bottom w:val="single" w:sz="4" w:space="0" w:color="C6C6C6"/>
              <w:right w:val="single" w:sz="4" w:space="0" w:color="C6C6C6"/>
            </w:tcBorders>
            <w:shd w:val="clear" w:color="auto" w:fill="002D5B"/>
          </w:tcPr>
          <w:p w14:paraId="5DD36A82" w14:textId="77777777" w:rsidR="009308F7" w:rsidRPr="008B6C4B" w:rsidRDefault="009308F7" w:rsidP="00DB1300">
            <w:pPr>
              <w:pStyle w:val="TableParagraph"/>
              <w:jc w:val="both"/>
              <w:rPr>
                <w:rFonts w:ascii="Times New Roman" w:hAnsi="Times New Roman"/>
                <w:b/>
                <w:noProof/>
              </w:rPr>
            </w:pPr>
            <w:r>
              <w:rPr>
                <w:rFonts w:ascii="Times New Roman" w:hAnsi="Times New Roman"/>
                <w:b/>
              </w:rPr>
              <w:t>Multirezistento baktēriju pārbaude</w:t>
            </w:r>
          </w:p>
        </w:tc>
      </w:tr>
      <w:tr w:rsidR="009308F7" w:rsidRPr="008B6C4B" w14:paraId="39ACFF25" w14:textId="77777777" w:rsidTr="008B6C4B">
        <w:tc>
          <w:tcPr>
            <w:tcW w:w="1178" w:type="pct"/>
            <w:tcBorders>
              <w:top w:val="single" w:sz="4" w:space="0" w:color="C6C6C6"/>
              <w:left w:val="single" w:sz="4" w:space="0" w:color="C6C6C6"/>
              <w:bottom w:val="single" w:sz="4" w:space="0" w:color="C6C6C6"/>
              <w:right w:val="single" w:sz="4" w:space="0" w:color="C6C6C6"/>
            </w:tcBorders>
          </w:tcPr>
          <w:p w14:paraId="1D134628" w14:textId="5ED230D1" w:rsidR="009308F7" w:rsidRPr="008B6C4B" w:rsidRDefault="009308F7" w:rsidP="00DB1300">
            <w:pPr>
              <w:pStyle w:val="TableParagraph"/>
              <w:jc w:val="both"/>
              <w:rPr>
                <w:rFonts w:ascii="Times New Roman" w:eastAsia="Calibri" w:hAnsi="Times New Roman" w:cs="Calibri"/>
                <w:noProof/>
              </w:rPr>
            </w:pPr>
            <w:r>
              <w:rPr>
                <w:rFonts w:ascii="Times New Roman" w:hAnsi="Times New Roman"/>
              </w:rPr>
              <w:t>≥ 3 anti</w:t>
            </w:r>
            <w:r w:rsidR="003F0626">
              <w:rPr>
                <w:rFonts w:ascii="Times New Roman" w:hAnsi="Times New Roman"/>
              </w:rPr>
              <w:t>mikrobiālo</w:t>
            </w:r>
            <w:r>
              <w:rPr>
                <w:rFonts w:ascii="Times New Roman" w:hAnsi="Times New Roman"/>
              </w:rPr>
              <w:t xml:space="preserve"> līdzekļu kursi iepriekšējā gadā</w:t>
            </w:r>
          </w:p>
        </w:tc>
        <w:tc>
          <w:tcPr>
            <w:tcW w:w="1215" w:type="pct"/>
            <w:tcBorders>
              <w:top w:val="single" w:sz="4" w:space="0" w:color="C6C6C6"/>
              <w:left w:val="single" w:sz="4" w:space="0" w:color="C6C6C6"/>
              <w:bottom w:val="single" w:sz="4" w:space="0" w:color="C6C6C6"/>
              <w:right w:val="single" w:sz="4" w:space="0" w:color="C6C6C6"/>
            </w:tcBorders>
          </w:tcPr>
          <w:p w14:paraId="07771B5D" w14:textId="77777777" w:rsidR="009308F7" w:rsidRPr="008B6C4B" w:rsidRDefault="009308F7" w:rsidP="00DB1300">
            <w:pPr>
              <w:pStyle w:val="TableParagraph"/>
              <w:jc w:val="both"/>
              <w:rPr>
                <w:rFonts w:ascii="Times New Roman" w:hAnsi="Times New Roman"/>
                <w:noProof/>
              </w:rPr>
            </w:pPr>
            <w:r>
              <w:rPr>
                <w:rFonts w:ascii="Times New Roman" w:hAnsi="Times New Roman"/>
                <w:i/>
                <w:iCs/>
              </w:rPr>
              <w:t>MRSP/A</w:t>
            </w:r>
            <w:r>
              <w:rPr>
                <w:rFonts w:ascii="Times New Roman" w:hAnsi="Times New Roman"/>
              </w:rPr>
              <w:t xml:space="preserve">, </w:t>
            </w:r>
            <w:r>
              <w:rPr>
                <w:rFonts w:ascii="Times New Roman" w:hAnsi="Times New Roman"/>
                <w:i/>
                <w:iCs/>
              </w:rPr>
              <w:t>ESBL</w:t>
            </w:r>
          </w:p>
        </w:tc>
        <w:tc>
          <w:tcPr>
            <w:tcW w:w="1473" w:type="pct"/>
            <w:tcBorders>
              <w:top w:val="single" w:sz="4" w:space="0" w:color="C6C6C6"/>
              <w:left w:val="single" w:sz="4" w:space="0" w:color="C6C6C6"/>
              <w:bottom w:val="single" w:sz="4" w:space="0" w:color="C6C6C6"/>
              <w:right w:val="single" w:sz="4" w:space="0" w:color="C6C6C6"/>
            </w:tcBorders>
          </w:tcPr>
          <w:p w14:paraId="7F61866A" w14:textId="77777777" w:rsidR="009308F7" w:rsidRPr="008B6C4B" w:rsidRDefault="009308F7" w:rsidP="00DB1300">
            <w:pPr>
              <w:pStyle w:val="TableParagraph"/>
              <w:jc w:val="both"/>
              <w:rPr>
                <w:rFonts w:ascii="Times New Roman" w:hAnsi="Times New Roman"/>
                <w:noProof/>
              </w:rPr>
            </w:pPr>
            <w:r>
              <w:rPr>
                <w:rFonts w:ascii="Times New Roman" w:hAnsi="Times New Roman"/>
              </w:rPr>
              <w:t>Cimdi saskarei ar gļotādu</w:t>
            </w:r>
          </w:p>
        </w:tc>
        <w:tc>
          <w:tcPr>
            <w:tcW w:w="1134" w:type="pct"/>
            <w:tcBorders>
              <w:top w:val="single" w:sz="4" w:space="0" w:color="C6C6C6"/>
              <w:left w:val="single" w:sz="4" w:space="0" w:color="C6C6C6"/>
              <w:bottom w:val="single" w:sz="4" w:space="0" w:color="C6C6C6"/>
              <w:right w:val="single" w:sz="4" w:space="0" w:color="C6C6C6"/>
            </w:tcBorders>
          </w:tcPr>
          <w:p w14:paraId="5B6E8339" w14:textId="77777777" w:rsidR="009308F7" w:rsidRPr="008B6C4B" w:rsidRDefault="009308F7" w:rsidP="00DB1300">
            <w:pPr>
              <w:pStyle w:val="TableParagraph"/>
              <w:jc w:val="both"/>
              <w:rPr>
                <w:rFonts w:ascii="Times New Roman" w:hAnsi="Times New Roman"/>
                <w:noProof/>
              </w:rPr>
            </w:pPr>
            <w:r>
              <w:rPr>
                <w:rFonts w:ascii="Times New Roman" w:hAnsi="Times New Roman"/>
              </w:rPr>
              <w:t>Ieteicama</w:t>
            </w:r>
          </w:p>
        </w:tc>
      </w:tr>
      <w:tr w:rsidR="009308F7" w:rsidRPr="008B6C4B" w14:paraId="6390311F" w14:textId="77777777" w:rsidTr="008B6C4B">
        <w:tc>
          <w:tcPr>
            <w:tcW w:w="1178" w:type="pct"/>
            <w:tcBorders>
              <w:top w:val="single" w:sz="4" w:space="0" w:color="C6C6C6"/>
              <w:left w:val="single" w:sz="4" w:space="0" w:color="C6C6C6"/>
              <w:bottom w:val="single" w:sz="4" w:space="0" w:color="C6C6C6"/>
              <w:right w:val="single" w:sz="4" w:space="0" w:color="C6C6C6"/>
            </w:tcBorders>
          </w:tcPr>
          <w:p w14:paraId="3CC4F553" w14:textId="77777777" w:rsidR="009308F7" w:rsidRPr="008B6C4B" w:rsidRDefault="009308F7" w:rsidP="00DB1300">
            <w:pPr>
              <w:pStyle w:val="TableParagraph"/>
              <w:jc w:val="both"/>
              <w:rPr>
                <w:rFonts w:ascii="Times New Roman" w:hAnsi="Times New Roman"/>
                <w:noProof/>
              </w:rPr>
            </w:pPr>
            <w:r>
              <w:rPr>
                <w:rFonts w:ascii="Times New Roman" w:hAnsi="Times New Roman"/>
              </w:rPr>
              <w:t>Atkārtotas ādas vai ausu infekcijas</w:t>
            </w:r>
          </w:p>
        </w:tc>
        <w:tc>
          <w:tcPr>
            <w:tcW w:w="1215" w:type="pct"/>
            <w:tcBorders>
              <w:top w:val="single" w:sz="4" w:space="0" w:color="C6C6C6"/>
              <w:left w:val="single" w:sz="4" w:space="0" w:color="C6C6C6"/>
              <w:bottom w:val="single" w:sz="4" w:space="0" w:color="C6C6C6"/>
              <w:right w:val="single" w:sz="4" w:space="0" w:color="C6C6C6"/>
            </w:tcBorders>
          </w:tcPr>
          <w:p w14:paraId="6B04448C" w14:textId="77777777" w:rsidR="009308F7" w:rsidRPr="008B6C4B" w:rsidRDefault="009308F7" w:rsidP="00DB1300">
            <w:pPr>
              <w:pStyle w:val="TableParagraph"/>
              <w:jc w:val="both"/>
              <w:rPr>
                <w:rFonts w:ascii="Times New Roman" w:hAnsi="Times New Roman"/>
                <w:noProof/>
              </w:rPr>
            </w:pPr>
            <w:r>
              <w:rPr>
                <w:rFonts w:ascii="Times New Roman" w:hAnsi="Times New Roman"/>
                <w:i/>
                <w:iCs/>
              </w:rPr>
              <w:t>MRSP/A</w:t>
            </w:r>
          </w:p>
        </w:tc>
        <w:tc>
          <w:tcPr>
            <w:tcW w:w="1473" w:type="pct"/>
            <w:tcBorders>
              <w:top w:val="single" w:sz="4" w:space="0" w:color="C6C6C6"/>
              <w:left w:val="single" w:sz="4" w:space="0" w:color="C6C6C6"/>
              <w:bottom w:val="single" w:sz="4" w:space="0" w:color="C6C6C6"/>
              <w:right w:val="single" w:sz="4" w:space="0" w:color="C6C6C6"/>
            </w:tcBorders>
          </w:tcPr>
          <w:p w14:paraId="1DC68F12" w14:textId="77777777" w:rsidR="009308F7" w:rsidRPr="008B6C4B" w:rsidRDefault="009308F7" w:rsidP="00DB1300">
            <w:pPr>
              <w:pStyle w:val="TableParagraph"/>
              <w:jc w:val="both"/>
              <w:rPr>
                <w:rFonts w:ascii="Times New Roman" w:hAnsi="Times New Roman"/>
                <w:noProof/>
              </w:rPr>
            </w:pPr>
            <w:r>
              <w:rPr>
                <w:rFonts w:ascii="Times New Roman" w:hAnsi="Times New Roman"/>
              </w:rPr>
              <w:t>Cimdi tiešai pacienta aprūpei, vajadzības gadījumā virsvalks</w:t>
            </w:r>
          </w:p>
        </w:tc>
        <w:tc>
          <w:tcPr>
            <w:tcW w:w="1134" w:type="pct"/>
            <w:tcBorders>
              <w:top w:val="single" w:sz="4" w:space="0" w:color="C6C6C6"/>
              <w:left w:val="single" w:sz="4" w:space="0" w:color="C6C6C6"/>
              <w:bottom w:val="single" w:sz="4" w:space="0" w:color="C6C6C6"/>
              <w:right w:val="single" w:sz="4" w:space="0" w:color="C6C6C6"/>
            </w:tcBorders>
          </w:tcPr>
          <w:p w14:paraId="656B61B4" w14:textId="77777777" w:rsidR="009308F7" w:rsidRPr="008B6C4B" w:rsidRDefault="009308F7" w:rsidP="00DB1300">
            <w:pPr>
              <w:pStyle w:val="TableParagraph"/>
              <w:jc w:val="both"/>
              <w:rPr>
                <w:rFonts w:ascii="Times New Roman" w:hAnsi="Times New Roman"/>
                <w:noProof/>
              </w:rPr>
            </w:pPr>
            <w:r>
              <w:rPr>
                <w:rFonts w:ascii="Times New Roman" w:hAnsi="Times New Roman"/>
              </w:rPr>
              <w:t>Ieteicama</w:t>
            </w:r>
          </w:p>
        </w:tc>
      </w:tr>
      <w:tr w:rsidR="009308F7" w:rsidRPr="008B6C4B" w14:paraId="001D0B8F" w14:textId="77777777" w:rsidTr="008B6C4B">
        <w:tc>
          <w:tcPr>
            <w:tcW w:w="1178" w:type="pct"/>
            <w:tcBorders>
              <w:top w:val="single" w:sz="4" w:space="0" w:color="C6C6C6"/>
              <w:left w:val="single" w:sz="4" w:space="0" w:color="C6C6C6"/>
              <w:bottom w:val="single" w:sz="4" w:space="0" w:color="C6C6C6"/>
              <w:right w:val="single" w:sz="4" w:space="0" w:color="C6C6C6"/>
            </w:tcBorders>
          </w:tcPr>
          <w:p w14:paraId="2DB96055" w14:textId="77777777" w:rsidR="009308F7" w:rsidRPr="008B6C4B" w:rsidRDefault="009308F7" w:rsidP="00DB1300">
            <w:pPr>
              <w:pStyle w:val="TableParagraph"/>
              <w:jc w:val="both"/>
              <w:rPr>
                <w:rFonts w:ascii="Times New Roman" w:hAnsi="Times New Roman"/>
                <w:noProof/>
              </w:rPr>
            </w:pPr>
            <w:r>
              <w:rPr>
                <w:rFonts w:ascii="Times New Roman" w:hAnsi="Times New Roman"/>
              </w:rPr>
              <w:t>Atkārtotas urīnceļu infekcijas</w:t>
            </w:r>
          </w:p>
        </w:tc>
        <w:tc>
          <w:tcPr>
            <w:tcW w:w="1215" w:type="pct"/>
            <w:tcBorders>
              <w:top w:val="single" w:sz="4" w:space="0" w:color="C6C6C6"/>
              <w:left w:val="single" w:sz="4" w:space="0" w:color="C6C6C6"/>
              <w:bottom w:val="single" w:sz="4" w:space="0" w:color="C6C6C6"/>
              <w:right w:val="single" w:sz="4" w:space="0" w:color="C6C6C6"/>
            </w:tcBorders>
          </w:tcPr>
          <w:p w14:paraId="3BB17033" w14:textId="77777777" w:rsidR="009308F7" w:rsidRPr="008B6C4B" w:rsidRDefault="009308F7" w:rsidP="00DB1300">
            <w:pPr>
              <w:pStyle w:val="TableParagraph"/>
              <w:jc w:val="both"/>
              <w:rPr>
                <w:rFonts w:ascii="Times New Roman" w:hAnsi="Times New Roman"/>
                <w:noProof/>
              </w:rPr>
            </w:pPr>
            <w:r>
              <w:rPr>
                <w:rFonts w:ascii="Times New Roman" w:hAnsi="Times New Roman"/>
                <w:i/>
                <w:iCs/>
              </w:rPr>
              <w:t>ESBL</w:t>
            </w:r>
            <w:r>
              <w:rPr>
                <w:rFonts w:ascii="Times New Roman" w:hAnsi="Times New Roman"/>
              </w:rPr>
              <w:t>, (</w:t>
            </w:r>
            <w:r>
              <w:rPr>
                <w:rFonts w:ascii="Times New Roman" w:hAnsi="Times New Roman"/>
                <w:i/>
                <w:iCs/>
              </w:rPr>
              <w:t>MRSP</w:t>
            </w:r>
            <w:r>
              <w:rPr>
                <w:rFonts w:ascii="Times New Roman" w:hAnsi="Times New Roman"/>
              </w:rPr>
              <w:t>)</w:t>
            </w:r>
          </w:p>
        </w:tc>
        <w:tc>
          <w:tcPr>
            <w:tcW w:w="1473" w:type="pct"/>
            <w:tcBorders>
              <w:top w:val="single" w:sz="4" w:space="0" w:color="C6C6C6"/>
              <w:left w:val="single" w:sz="4" w:space="0" w:color="C6C6C6"/>
              <w:bottom w:val="single" w:sz="4" w:space="0" w:color="C6C6C6"/>
              <w:right w:val="single" w:sz="4" w:space="0" w:color="C6C6C6"/>
            </w:tcBorders>
          </w:tcPr>
          <w:p w14:paraId="212A2DC5" w14:textId="77777777" w:rsidR="009308F7" w:rsidRPr="008B6C4B" w:rsidRDefault="009308F7" w:rsidP="00DB1300">
            <w:pPr>
              <w:pStyle w:val="TableParagraph"/>
              <w:jc w:val="both"/>
              <w:rPr>
                <w:rFonts w:ascii="Times New Roman" w:hAnsi="Times New Roman"/>
                <w:noProof/>
              </w:rPr>
            </w:pPr>
            <w:r>
              <w:rPr>
                <w:rFonts w:ascii="Times New Roman" w:hAnsi="Times New Roman"/>
              </w:rPr>
              <w:t>Cimdi tiešai pacienta aprūpei, urīna nesaturēšanas gadījumā virsvalks vai priekšauts</w:t>
            </w:r>
          </w:p>
        </w:tc>
        <w:tc>
          <w:tcPr>
            <w:tcW w:w="1134" w:type="pct"/>
            <w:tcBorders>
              <w:top w:val="single" w:sz="4" w:space="0" w:color="C6C6C6"/>
              <w:left w:val="single" w:sz="4" w:space="0" w:color="C6C6C6"/>
              <w:bottom w:val="single" w:sz="4" w:space="0" w:color="C6C6C6"/>
              <w:right w:val="single" w:sz="4" w:space="0" w:color="C6C6C6"/>
            </w:tcBorders>
          </w:tcPr>
          <w:p w14:paraId="6A2A9EDA" w14:textId="77777777" w:rsidR="009308F7" w:rsidRPr="008B6C4B" w:rsidRDefault="009308F7" w:rsidP="00DB1300">
            <w:pPr>
              <w:pStyle w:val="TableParagraph"/>
              <w:jc w:val="both"/>
              <w:rPr>
                <w:rFonts w:ascii="Times New Roman" w:hAnsi="Times New Roman"/>
                <w:noProof/>
              </w:rPr>
            </w:pPr>
            <w:r>
              <w:rPr>
                <w:rFonts w:ascii="Times New Roman" w:hAnsi="Times New Roman"/>
              </w:rPr>
              <w:t>Ieteicama</w:t>
            </w:r>
          </w:p>
        </w:tc>
      </w:tr>
      <w:tr w:rsidR="009308F7" w:rsidRPr="008B6C4B" w14:paraId="1E4D6AA2" w14:textId="77777777" w:rsidTr="008B6C4B">
        <w:tc>
          <w:tcPr>
            <w:tcW w:w="1178" w:type="pct"/>
            <w:tcBorders>
              <w:top w:val="single" w:sz="4" w:space="0" w:color="C6C6C6"/>
              <w:left w:val="single" w:sz="4" w:space="0" w:color="C6C6C6"/>
              <w:bottom w:val="single" w:sz="4" w:space="0" w:color="C6C6C6"/>
              <w:right w:val="single" w:sz="4" w:space="0" w:color="C6C6C6"/>
            </w:tcBorders>
          </w:tcPr>
          <w:p w14:paraId="755111D0" w14:textId="77777777" w:rsidR="009308F7" w:rsidRPr="008B6C4B" w:rsidRDefault="009308F7" w:rsidP="00DB1300">
            <w:pPr>
              <w:pStyle w:val="TableParagraph"/>
              <w:jc w:val="both"/>
              <w:rPr>
                <w:rFonts w:ascii="Times New Roman" w:hAnsi="Times New Roman"/>
                <w:noProof/>
              </w:rPr>
            </w:pPr>
            <w:r>
              <w:rPr>
                <w:rFonts w:ascii="Times New Roman" w:hAnsi="Times New Roman"/>
                <w:i/>
                <w:iCs/>
              </w:rPr>
              <w:t>HCAI</w:t>
            </w:r>
            <w:r>
              <w:rPr>
                <w:rFonts w:ascii="Times New Roman" w:hAnsi="Times New Roman"/>
              </w:rPr>
              <w:t>, tostarp ķirurģiskas brūces infekcija</w:t>
            </w:r>
          </w:p>
        </w:tc>
        <w:tc>
          <w:tcPr>
            <w:tcW w:w="1215" w:type="pct"/>
            <w:tcBorders>
              <w:top w:val="single" w:sz="4" w:space="0" w:color="C6C6C6"/>
              <w:left w:val="single" w:sz="4" w:space="0" w:color="C6C6C6"/>
              <w:bottom w:val="single" w:sz="4" w:space="0" w:color="C6C6C6"/>
              <w:right w:val="single" w:sz="4" w:space="0" w:color="C6C6C6"/>
            </w:tcBorders>
          </w:tcPr>
          <w:p w14:paraId="4225407D" w14:textId="77777777" w:rsidR="009308F7" w:rsidRPr="008B6C4B" w:rsidRDefault="009308F7" w:rsidP="00DB1300">
            <w:pPr>
              <w:pStyle w:val="TableParagraph"/>
              <w:jc w:val="both"/>
              <w:rPr>
                <w:rFonts w:ascii="Times New Roman" w:hAnsi="Times New Roman"/>
                <w:noProof/>
              </w:rPr>
            </w:pPr>
            <w:r>
              <w:rPr>
                <w:rFonts w:ascii="Times New Roman" w:hAnsi="Times New Roman"/>
                <w:i/>
                <w:iCs/>
              </w:rPr>
              <w:t>MRSP</w:t>
            </w:r>
            <w:r>
              <w:rPr>
                <w:rFonts w:ascii="Times New Roman" w:hAnsi="Times New Roman"/>
              </w:rPr>
              <w:t xml:space="preserve">, </w:t>
            </w:r>
            <w:r>
              <w:rPr>
                <w:rFonts w:ascii="Times New Roman" w:hAnsi="Times New Roman"/>
                <w:i/>
                <w:iCs/>
              </w:rPr>
              <w:t>ESBL</w:t>
            </w:r>
            <w:r>
              <w:rPr>
                <w:rFonts w:ascii="Times New Roman" w:hAnsi="Times New Roman"/>
              </w:rPr>
              <w:t xml:space="preserve">, </w:t>
            </w:r>
            <w:r>
              <w:rPr>
                <w:rFonts w:ascii="Times New Roman" w:hAnsi="Times New Roman"/>
                <w:i/>
                <w:iCs/>
              </w:rPr>
              <w:t>MRSA</w:t>
            </w:r>
          </w:p>
        </w:tc>
        <w:tc>
          <w:tcPr>
            <w:tcW w:w="1473" w:type="pct"/>
            <w:tcBorders>
              <w:top w:val="single" w:sz="4" w:space="0" w:color="C6C6C6"/>
              <w:left w:val="single" w:sz="4" w:space="0" w:color="C6C6C6"/>
              <w:bottom w:val="single" w:sz="4" w:space="0" w:color="C6C6C6"/>
              <w:right w:val="single" w:sz="4" w:space="0" w:color="C6C6C6"/>
            </w:tcBorders>
          </w:tcPr>
          <w:p w14:paraId="2A27E13D" w14:textId="77777777" w:rsidR="009308F7" w:rsidRPr="008B6C4B" w:rsidRDefault="009308F7" w:rsidP="00DB1300">
            <w:pPr>
              <w:pStyle w:val="TableParagraph"/>
              <w:jc w:val="both"/>
              <w:rPr>
                <w:rFonts w:ascii="Times New Roman" w:hAnsi="Times New Roman"/>
                <w:noProof/>
              </w:rPr>
            </w:pPr>
            <w:r>
              <w:rPr>
                <w:rFonts w:ascii="Times New Roman" w:hAnsi="Times New Roman"/>
              </w:rPr>
              <w:t>Cimdi tiešai pacienta aprūpei, vajadzības gadījumā virsvalks</w:t>
            </w:r>
          </w:p>
        </w:tc>
        <w:tc>
          <w:tcPr>
            <w:tcW w:w="1134" w:type="pct"/>
            <w:tcBorders>
              <w:top w:val="single" w:sz="4" w:space="0" w:color="C6C6C6"/>
              <w:left w:val="single" w:sz="4" w:space="0" w:color="C6C6C6"/>
              <w:bottom w:val="single" w:sz="4" w:space="0" w:color="C6C6C6"/>
              <w:right w:val="single" w:sz="4" w:space="0" w:color="C6C6C6"/>
            </w:tcBorders>
          </w:tcPr>
          <w:p w14:paraId="56F8B53B" w14:textId="77777777" w:rsidR="009308F7" w:rsidRPr="008B6C4B" w:rsidRDefault="009308F7" w:rsidP="00DB1300">
            <w:pPr>
              <w:pStyle w:val="TableParagraph"/>
              <w:jc w:val="both"/>
              <w:rPr>
                <w:rFonts w:ascii="Times New Roman" w:hAnsi="Times New Roman"/>
                <w:noProof/>
              </w:rPr>
            </w:pPr>
            <w:r>
              <w:rPr>
                <w:rFonts w:ascii="Times New Roman" w:hAnsi="Times New Roman"/>
              </w:rPr>
              <w:t>Ieteicama</w:t>
            </w:r>
            <w:r>
              <w:rPr>
                <w:rFonts w:ascii="Times New Roman" w:hAnsi="Times New Roman"/>
              </w:rPr>
              <w:br/>
              <w:t>Primārās infekcijas perēkļa paraugs</w:t>
            </w:r>
          </w:p>
        </w:tc>
      </w:tr>
      <w:tr w:rsidR="009308F7" w:rsidRPr="008B6C4B" w14:paraId="63D53F18" w14:textId="77777777" w:rsidTr="008B6C4B">
        <w:tc>
          <w:tcPr>
            <w:tcW w:w="1178" w:type="pct"/>
            <w:tcBorders>
              <w:top w:val="single" w:sz="4" w:space="0" w:color="C6C6C6"/>
              <w:left w:val="single" w:sz="4" w:space="0" w:color="C6C6C6"/>
              <w:bottom w:val="single" w:sz="4" w:space="0" w:color="C6C6C6"/>
              <w:right w:val="single" w:sz="4" w:space="0" w:color="C6C6C6"/>
            </w:tcBorders>
          </w:tcPr>
          <w:p w14:paraId="1B00864C" w14:textId="77777777" w:rsidR="009308F7" w:rsidRPr="008B6C4B" w:rsidRDefault="009308F7" w:rsidP="00DB1300">
            <w:pPr>
              <w:pStyle w:val="TableParagraph"/>
              <w:jc w:val="both"/>
              <w:rPr>
                <w:rFonts w:ascii="Times New Roman" w:eastAsia="Calibri" w:hAnsi="Times New Roman" w:cs="Calibri"/>
                <w:noProof/>
              </w:rPr>
            </w:pPr>
            <w:r>
              <w:rPr>
                <w:rFonts w:ascii="Times New Roman" w:hAnsi="Times New Roman"/>
              </w:rPr>
              <w:t>Dzīvnieks ievests pirms ≤ 3 mēnešiem</w:t>
            </w:r>
          </w:p>
        </w:tc>
        <w:tc>
          <w:tcPr>
            <w:tcW w:w="1215" w:type="pct"/>
            <w:tcBorders>
              <w:top w:val="single" w:sz="4" w:space="0" w:color="C6C6C6"/>
              <w:left w:val="single" w:sz="4" w:space="0" w:color="C6C6C6"/>
              <w:bottom w:val="single" w:sz="4" w:space="0" w:color="C6C6C6"/>
              <w:right w:val="single" w:sz="4" w:space="0" w:color="C6C6C6"/>
            </w:tcBorders>
          </w:tcPr>
          <w:p w14:paraId="7E2CC2FC" w14:textId="77777777" w:rsidR="009308F7" w:rsidRPr="008B6C4B" w:rsidRDefault="009308F7" w:rsidP="00DB1300">
            <w:pPr>
              <w:pStyle w:val="TableParagraph"/>
              <w:jc w:val="both"/>
              <w:rPr>
                <w:rFonts w:ascii="Times New Roman" w:hAnsi="Times New Roman"/>
                <w:noProof/>
              </w:rPr>
            </w:pPr>
            <w:r>
              <w:rPr>
                <w:rFonts w:ascii="Times New Roman" w:hAnsi="Times New Roman"/>
                <w:i/>
                <w:iCs/>
              </w:rPr>
              <w:t>ESBL</w:t>
            </w:r>
            <w:r>
              <w:rPr>
                <w:rFonts w:ascii="Times New Roman" w:hAnsi="Times New Roman"/>
              </w:rPr>
              <w:t xml:space="preserve">, </w:t>
            </w:r>
            <w:r>
              <w:rPr>
                <w:rFonts w:ascii="Times New Roman" w:hAnsi="Times New Roman"/>
                <w:i/>
                <w:iCs/>
              </w:rPr>
              <w:t>MRSP</w:t>
            </w:r>
            <w:r>
              <w:rPr>
                <w:rFonts w:ascii="Times New Roman" w:hAnsi="Times New Roman"/>
              </w:rPr>
              <w:t>, trakumsērga</w:t>
            </w:r>
          </w:p>
        </w:tc>
        <w:tc>
          <w:tcPr>
            <w:tcW w:w="1473" w:type="pct"/>
            <w:tcBorders>
              <w:top w:val="single" w:sz="4" w:space="0" w:color="C6C6C6"/>
              <w:left w:val="single" w:sz="4" w:space="0" w:color="C6C6C6"/>
              <w:bottom w:val="single" w:sz="4" w:space="0" w:color="C6C6C6"/>
              <w:right w:val="single" w:sz="4" w:space="0" w:color="C6C6C6"/>
            </w:tcBorders>
          </w:tcPr>
          <w:p w14:paraId="1641324A" w14:textId="77777777" w:rsidR="009308F7" w:rsidRPr="008B6C4B" w:rsidRDefault="009308F7" w:rsidP="00DB1300">
            <w:pPr>
              <w:pStyle w:val="TableParagraph"/>
              <w:jc w:val="both"/>
              <w:rPr>
                <w:rFonts w:ascii="Times New Roman" w:hAnsi="Times New Roman"/>
                <w:noProof/>
              </w:rPr>
            </w:pPr>
            <w:r>
              <w:rPr>
                <w:rFonts w:ascii="Times New Roman" w:hAnsi="Times New Roman"/>
              </w:rPr>
              <w:t>Cimdi saskarei ar gļotādu</w:t>
            </w:r>
          </w:p>
        </w:tc>
        <w:tc>
          <w:tcPr>
            <w:tcW w:w="1134" w:type="pct"/>
            <w:tcBorders>
              <w:top w:val="single" w:sz="4" w:space="0" w:color="C6C6C6"/>
              <w:left w:val="single" w:sz="4" w:space="0" w:color="C6C6C6"/>
              <w:bottom w:val="single" w:sz="4" w:space="0" w:color="C6C6C6"/>
              <w:right w:val="single" w:sz="4" w:space="0" w:color="C6C6C6"/>
            </w:tcBorders>
          </w:tcPr>
          <w:p w14:paraId="5E32F45B" w14:textId="77777777" w:rsidR="009308F7" w:rsidRPr="008B6C4B" w:rsidRDefault="009308F7" w:rsidP="00DB1300">
            <w:pPr>
              <w:pStyle w:val="TableParagraph"/>
              <w:jc w:val="both"/>
              <w:rPr>
                <w:rFonts w:ascii="Times New Roman" w:hAnsi="Times New Roman"/>
                <w:noProof/>
              </w:rPr>
            </w:pPr>
            <w:r>
              <w:rPr>
                <w:rFonts w:ascii="Times New Roman" w:hAnsi="Times New Roman"/>
              </w:rPr>
              <w:t>Ieteicama</w:t>
            </w:r>
          </w:p>
        </w:tc>
      </w:tr>
      <w:tr w:rsidR="009308F7" w:rsidRPr="008B6C4B" w14:paraId="0923A53C" w14:textId="77777777" w:rsidTr="008B6C4B">
        <w:tc>
          <w:tcPr>
            <w:tcW w:w="1178" w:type="pct"/>
            <w:tcBorders>
              <w:top w:val="single" w:sz="4" w:space="0" w:color="C6C6C6"/>
              <w:left w:val="single" w:sz="4" w:space="0" w:color="C6C6C6"/>
              <w:bottom w:val="single" w:sz="4" w:space="0" w:color="C6C6C6"/>
              <w:right w:val="single" w:sz="4" w:space="0" w:color="C6C6C6"/>
            </w:tcBorders>
          </w:tcPr>
          <w:p w14:paraId="06E2551D" w14:textId="77777777" w:rsidR="009308F7" w:rsidRPr="008B6C4B" w:rsidRDefault="009308F7" w:rsidP="00DB1300">
            <w:pPr>
              <w:pStyle w:val="TableParagraph"/>
              <w:jc w:val="both"/>
              <w:rPr>
                <w:rFonts w:ascii="Times New Roman" w:hAnsi="Times New Roman"/>
                <w:noProof/>
              </w:rPr>
            </w:pPr>
            <w:r>
              <w:rPr>
                <w:rFonts w:ascii="Times New Roman" w:hAnsi="Times New Roman"/>
              </w:rPr>
              <w:t>Termiski neapstrādāta barība</w:t>
            </w:r>
          </w:p>
        </w:tc>
        <w:tc>
          <w:tcPr>
            <w:tcW w:w="1215" w:type="pct"/>
            <w:tcBorders>
              <w:top w:val="single" w:sz="4" w:space="0" w:color="C6C6C6"/>
              <w:left w:val="single" w:sz="4" w:space="0" w:color="C6C6C6"/>
              <w:bottom w:val="single" w:sz="4" w:space="0" w:color="C6C6C6"/>
              <w:right w:val="single" w:sz="4" w:space="0" w:color="C6C6C6"/>
            </w:tcBorders>
          </w:tcPr>
          <w:p w14:paraId="33E7E166" w14:textId="77777777" w:rsidR="009308F7" w:rsidRPr="008B6C4B" w:rsidRDefault="009308F7" w:rsidP="008B6C4B">
            <w:pPr>
              <w:pStyle w:val="TableParagraph"/>
              <w:jc w:val="both"/>
              <w:rPr>
                <w:rFonts w:ascii="Times New Roman" w:hAnsi="Times New Roman"/>
                <w:noProof/>
              </w:rPr>
            </w:pPr>
            <w:r>
              <w:rPr>
                <w:rFonts w:ascii="Times New Roman" w:hAnsi="Times New Roman"/>
                <w:i/>
                <w:iCs/>
              </w:rPr>
              <w:t>ESBL</w:t>
            </w:r>
            <w:r>
              <w:rPr>
                <w:rFonts w:ascii="Times New Roman" w:hAnsi="Times New Roman"/>
              </w:rPr>
              <w:t xml:space="preserve">, </w:t>
            </w:r>
            <w:r>
              <w:rPr>
                <w:rFonts w:ascii="Times New Roman" w:hAnsi="Times New Roman"/>
                <w:i/>
              </w:rPr>
              <w:t>Salmonella</w:t>
            </w:r>
            <w:r>
              <w:rPr>
                <w:rFonts w:ascii="Times New Roman" w:hAnsi="Times New Roman"/>
              </w:rPr>
              <w:t>,</w:t>
            </w:r>
            <w:r>
              <w:rPr>
                <w:rFonts w:ascii="Times New Roman" w:hAnsi="Times New Roman"/>
                <w:i/>
              </w:rPr>
              <w:t xml:space="preserve"> Yersinia</w:t>
            </w:r>
            <w:r>
              <w:rPr>
                <w:rFonts w:ascii="Times New Roman" w:hAnsi="Times New Roman"/>
              </w:rPr>
              <w:t xml:space="preserve">, kampilobaktērija, enterotoksigēnā </w:t>
            </w:r>
            <w:r>
              <w:rPr>
                <w:rFonts w:ascii="Times New Roman" w:hAnsi="Times New Roman"/>
                <w:i/>
                <w:iCs/>
              </w:rPr>
              <w:t>Escherichia coli</w:t>
            </w:r>
          </w:p>
        </w:tc>
        <w:tc>
          <w:tcPr>
            <w:tcW w:w="1473" w:type="pct"/>
            <w:tcBorders>
              <w:top w:val="single" w:sz="4" w:space="0" w:color="C6C6C6"/>
              <w:left w:val="single" w:sz="4" w:space="0" w:color="C6C6C6"/>
              <w:bottom w:val="single" w:sz="4" w:space="0" w:color="C6C6C6"/>
              <w:right w:val="single" w:sz="4" w:space="0" w:color="C6C6C6"/>
            </w:tcBorders>
          </w:tcPr>
          <w:p w14:paraId="61BED1CE" w14:textId="77777777" w:rsidR="009308F7" w:rsidRPr="008B6C4B" w:rsidRDefault="009308F7" w:rsidP="00DB1300">
            <w:pPr>
              <w:pStyle w:val="TableParagraph"/>
              <w:jc w:val="both"/>
              <w:rPr>
                <w:rFonts w:ascii="Times New Roman" w:hAnsi="Times New Roman"/>
                <w:noProof/>
              </w:rPr>
            </w:pPr>
            <w:r>
              <w:rPr>
                <w:rFonts w:ascii="Times New Roman" w:hAnsi="Times New Roman"/>
              </w:rPr>
              <w:t>Cimdi saskarei ar gļotādu. Ja pacientiem ir caureja, cimdi vai priekšauts, apsvērt izolāciju</w:t>
            </w:r>
          </w:p>
        </w:tc>
        <w:tc>
          <w:tcPr>
            <w:tcW w:w="1134" w:type="pct"/>
            <w:tcBorders>
              <w:top w:val="single" w:sz="4" w:space="0" w:color="C6C6C6"/>
              <w:left w:val="single" w:sz="4" w:space="0" w:color="C6C6C6"/>
              <w:bottom w:val="single" w:sz="4" w:space="0" w:color="C6C6C6"/>
              <w:right w:val="single" w:sz="4" w:space="0" w:color="C6C6C6"/>
            </w:tcBorders>
          </w:tcPr>
          <w:p w14:paraId="7083BE2D" w14:textId="77777777" w:rsidR="009308F7" w:rsidRPr="008B6C4B" w:rsidRDefault="009308F7" w:rsidP="00DB1300">
            <w:pPr>
              <w:pStyle w:val="TableParagraph"/>
              <w:jc w:val="both"/>
              <w:rPr>
                <w:rFonts w:ascii="Times New Roman" w:hAnsi="Times New Roman"/>
                <w:noProof/>
              </w:rPr>
            </w:pPr>
            <w:r>
              <w:rPr>
                <w:rFonts w:ascii="Times New Roman" w:hAnsi="Times New Roman"/>
              </w:rPr>
              <w:t xml:space="preserve">Pārbaudīt </w:t>
            </w:r>
            <w:r>
              <w:rPr>
                <w:rFonts w:ascii="Times New Roman" w:hAnsi="Times New Roman"/>
                <w:i/>
                <w:iCs/>
              </w:rPr>
              <w:t>ESBL</w:t>
            </w:r>
            <w:r>
              <w:rPr>
                <w:rFonts w:ascii="Times New Roman" w:hAnsi="Times New Roman"/>
              </w:rPr>
              <w:t xml:space="preserve"> klātbūtni un fekāliju paraugu, ja pacientam ir caureja</w:t>
            </w:r>
          </w:p>
        </w:tc>
      </w:tr>
      <w:tr w:rsidR="009308F7" w:rsidRPr="008B6C4B" w14:paraId="4C4E1004" w14:textId="77777777" w:rsidTr="008B6C4B">
        <w:tc>
          <w:tcPr>
            <w:tcW w:w="1178" w:type="pct"/>
            <w:tcBorders>
              <w:top w:val="single" w:sz="4" w:space="0" w:color="C6C6C6"/>
              <w:left w:val="single" w:sz="4" w:space="0" w:color="C6C6C6"/>
              <w:bottom w:val="single" w:sz="4" w:space="0" w:color="C6C6C6"/>
              <w:right w:val="single" w:sz="4" w:space="0" w:color="C6C6C6"/>
            </w:tcBorders>
          </w:tcPr>
          <w:p w14:paraId="37869D07" w14:textId="77777777" w:rsidR="009308F7" w:rsidRPr="008B6C4B" w:rsidRDefault="009308F7" w:rsidP="00DB1300">
            <w:pPr>
              <w:pStyle w:val="TableParagraph"/>
              <w:jc w:val="both"/>
              <w:rPr>
                <w:rFonts w:ascii="Times New Roman" w:hAnsi="Times New Roman"/>
                <w:noProof/>
              </w:rPr>
            </w:pPr>
            <w:r>
              <w:rPr>
                <w:rFonts w:ascii="Times New Roman" w:hAnsi="Times New Roman"/>
              </w:rPr>
              <w:t>Paaugstināta temperatūra un elpošanas ceļu slimību pazīmes, jo īpaši jauniem suņiem</w:t>
            </w:r>
          </w:p>
        </w:tc>
        <w:tc>
          <w:tcPr>
            <w:tcW w:w="1215" w:type="pct"/>
            <w:tcBorders>
              <w:top w:val="single" w:sz="4" w:space="0" w:color="C6C6C6"/>
              <w:left w:val="single" w:sz="4" w:space="0" w:color="C6C6C6"/>
              <w:bottom w:val="single" w:sz="4" w:space="0" w:color="C6C6C6"/>
              <w:right w:val="single" w:sz="4" w:space="0" w:color="C6C6C6"/>
            </w:tcBorders>
          </w:tcPr>
          <w:p w14:paraId="4242F228" w14:textId="77777777" w:rsidR="009308F7" w:rsidRPr="008B6C4B" w:rsidRDefault="009308F7" w:rsidP="00DB1300">
            <w:pPr>
              <w:pStyle w:val="TableParagraph"/>
              <w:jc w:val="both"/>
              <w:rPr>
                <w:rFonts w:ascii="Times New Roman" w:eastAsia="Calibri" w:hAnsi="Times New Roman" w:cs="Calibri"/>
                <w:noProof/>
              </w:rPr>
            </w:pPr>
            <w:r>
              <w:rPr>
                <w:rFonts w:ascii="Times New Roman" w:hAnsi="Times New Roman"/>
                <w:i/>
              </w:rPr>
              <w:t>Bordetella bronchiseptica</w:t>
            </w:r>
            <w:r>
              <w:rPr>
                <w:rFonts w:ascii="Times New Roman" w:hAnsi="Times New Roman"/>
              </w:rPr>
              <w:t>, vīrusu infekcijas</w:t>
            </w:r>
          </w:p>
        </w:tc>
        <w:tc>
          <w:tcPr>
            <w:tcW w:w="1473" w:type="pct"/>
            <w:tcBorders>
              <w:top w:val="single" w:sz="4" w:space="0" w:color="C6C6C6"/>
              <w:left w:val="single" w:sz="4" w:space="0" w:color="C6C6C6"/>
              <w:bottom w:val="single" w:sz="4" w:space="0" w:color="C6C6C6"/>
              <w:right w:val="single" w:sz="4" w:space="0" w:color="C6C6C6"/>
            </w:tcBorders>
          </w:tcPr>
          <w:p w14:paraId="1D50AF7E" w14:textId="77777777" w:rsidR="009308F7" w:rsidRPr="008B6C4B" w:rsidRDefault="009308F7" w:rsidP="00DB1300">
            <w:pPr>
              <w:pStyle w:val="TableParagraph"/>
              <w:jc w:val="both"/>
              <w:rPr>
                <w:rFonts w:ascii="Times New Roman" w:hAnsi="Times New Roman"/>
                <w:noProof/>
              </w:rPr>
            </w:pPr>
            <w:r>
              <w:rPr>
                <w:rFonts w:ascii="Times New Roman" w:hAnsi="Times New Roman"/>
              </w:rPr>
              <w:t>Cimdi saskarei ar gļotādu. Virsvalks, ja pacients klepo vai šķauda</w:t>
            </w:r>
          </w:p>
        </w:tc>
        <w:tc>
          <w:tcPr>
            <w:tcW w:w="1134" w:type="pct"/>
            <w:tcBorders>
              <w:top w:val="single" w:sz="4" w:space="0" w:color="C6C6C6"/>
              <w:left w:val="single" w:sz="4" w:space="0" w:color="C6C6C6"/>
              <w:bottom w:val="single" w:sz="4" w:space="0" w:color="C6C6C6"/>
              <w:right w:val="single" w:sz="4" w:space="0" w:color="C6C6C6"/>
            </w:tcBorders>
          </w:tcPr>
          <w:p w14:paraId="3B6928C6" w14:textId="77777777" w:rsidR="009308F7" w:rsidRPr="008B6C4B" w:rsidRDefault="009308F7" w:rsidP="00DB1300">
            <w:pPr>
              <w:pStyle w:val="TableParagraph"/>
              <w:jc w:val="both"/>
              <w:rPr>
                <w:rFonts w:ascii="Times New Roman" w:hAnsi="Times New Roman"/>
                <w:noProof/>
              </w:rPr>
            </w:pPr>
            <w:r>
              <w:rPr>
                <w:rFonts w:ascii="Times New Roman" w:hAnsi="Times New Roman"/>
              </w:rPr>
              <w:t>Nav ieteicama</w:t>
            </w:r>
          </w:p>
        </w:tc>
      </w:tr>
    </w:tbl>
    <w:p w14:paraId="69C94C5B" w14:textId="77777777" w:rsidR="009308F7" w:rsidRPr="00DB1300" w:rsidRDefault="009308F7" w:rsidP="00DB1300">
      <w:pPr>
        <w:jc w:val="both"/>
        <w:rPr>
          <w:rFonts w:ascii="Times New Roman" w:eastAsia="Calibri" w:hAnsi="Times New Roman" w:cs="Calibri"/>
          <w:b/>
          <w:bCs/>
          <w:noProof/>
          <w:sz w:val="24"/>
          <w:szCs w:val="20"/>
        </w:rPr>
      </w:pPr>
    </w:p>
    <w:p w14:paraId="6A833644" w14:textId="77777777" w:rsidR="009308F7" w:rsidRPr="00DB1300" w:rsidRDefault="009308F7" w:rsidP="00DB1300">
      <w:pPr>
        <w:jc w:val="both"/>
        <w:rPr>
          <w:rFonts w:ascii="Times New Roman" w:eastAsia="Calibri" w:hAnsi="Times New Roman" w:cs="Calibri"/>
          <w:b/>
          <w:bCs/>
          <w:noProof/>
          <w:sz w:val="24"/>
          <w:szCs w:val="26"/>
        </w:rPr>
      </w:pPr>
    </w:p>
    <w:p w14:paraId="46C5CE88" w14:textId="77777777" w:rsidR="009308F7" w:rsidRPr="00DB1300" w:rsidRDefault="008B6C4B" w:rsidP="006C58BF">
      <w:pPr>
        <w:pStyle w:val="Heading2"/>
        <w:rPr>
          <w:noProof/>
        </w:rPr>
      </w:pPr>
      <w:bookmarkStart w:id="83" w:name="_Toc51157951"/>
      <w:r>
        <w:t>4.2.1. Procedūras, kas rada aerosolus</w:t>
      </w:r>
      <w:bookmarkEnd w:id="83"/>
    </w:p>
    <w:p w14:paraId="2D910C9A" w14:textId="77777777" w:rsidR="008B6C4B" w:rsidRDefault="008B6C4B" w:rsidP="00DB1300">
      <w:pPr>
        <w:pStyle w:val="BodyText"/>
        <w:ind w:left="0"/>
        <w:jc w:val="both"/>
        <w:rPr>
          <w:rFonts w:ascii="Times New Roman" w:hAnsi="Times New Roman"/>
          <w:noProof/>
          <w:sz w:val="24"/>
        </w:rPr>
      </w:pPr>
    </w:p>
    <w:p w14:paraId="309D3794"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 xml:space="preserve">Arī tad, ja ar pacientu nav saistīti infekcijas slimību riska faktori, ir svarīgi garantēt to darbinieku drošību un veselības aizsardzību, kas veic medicīniskas manipulācijas, kurās izdalās aerosoli vai pilieni, piemēram, zobārstniecību, brūču apkopi un ausu skalošanu. </w:t>
      </w:r>
      <w:r>
        <w:rPr>
          <w:rFonts w:ascii="Times New Roman" w:hAnsi="Times New Roman"/>
          <w:sz w:val="24"/>
        </w:rPr>
        <w:lastRenderedPageBreak/>
        <w:t>Darbiniekiem, kas veic šādu veidu procedūras, ir jāvalkā cimdi un pret izšļakstījumiem izturīgs priekšauts, kā arī ķirurģiskā maska un cepure. Lai aizsargātu acis pret izšļakstījumiem, ieteicams lietot arī aizsargbrilles vai sejsegu. Lai atvieglotu uzkopšanu pēc operācijas, zonu, kurā veic procedūru, būtu lietderīgi sagatavot iepriekš. Praksē tas nozīmē, ka ir jāaizvāc visi liekie priekšmeti, piederumi un aprīkojums un tie jānovieto drošā attālumā vai &gt; 1 metra attālumā.</w:t>
      </w:r>
    </w:p>
    <w:p w14:paraId="1A69F51F" w14:textId="77777777" w:rsidR="009308F7" w:rsidRPr="00DB1300" w:rsidRDefault="009308F7" w:rsidP="00DB1300">
      <w:pPr>
        <w:jc w:val="both"/>
        <w:rPr>
          <w:rFonts w:ascii="Times New Roman" w:eastAsia="Calibri" w:hAnsi="Times New Roman" w:cs="Calibri"/>
          <w:noProof/>
          <w:sz w:val="24"/>
          <w:szCs w:val="20"/>
        </w:rPr>
      </w:pPr>
    </w:p>
    <w:p w14:paraId="6DED5D42" w14:textId="77777777" w:rsidR="009308F7" w:rsidRPr="00DB1300" w:rsidRDefault="009308F7" w:rsidP="00DB1300">
      <w:pPr>
        <w:jc w:val="both"/>
        <w:rPr>
          <w:rFonts w:ascii="Times New Roman" w:eastAsia="Calibri" w:hAnsi="Times New Roman" w:cs="Calibri"/>
          <w:noProof/>
          <w:sz w:val="24"/>
        </w:rPr>
      </w:pPr>
    </w:p>
    <w:p w14:paraId="461F9341" w14:textId="77777777" w:rsidR="009308F7" w:rsidRPr="00DB1300" w:rsidRDefault="008B6C4B" w:rsidP="006C58BF">
      <w:pPr>
        <w:pStyle w:val="Heading2"/>
        <w:rPr>
          <w:noProof/>
        </w:rPr>
      </w:pPr>
      <w:bookmarkStart w:id="84" w:name="_Toc51157952"/>
      <w:r>
        <w:t xml:space="preserve">4.3. Augsta riska </w:t>
      </w:r>
      <w:r w:rsidRPr="006C58BF">
        <w:t>pacienti</w:t>
      </w:r>
      <w:r>
        <w:t xml:space="preserve"> (sarkana krāsa)</w:t>
      </w:r>
      <w:bookmarkEnd w:id="84"/>
    </w:p>
    <w:p w14:paraId="4460FC34" w14:textId="77777777" w:rsidR="009308F7" w:rsidRPr="00DB1300" w:rsidRDefault="009308F7" w:rsidP="00DB1300">
      <w:pPr>
        <w:jc w:val="both"/>
        <w:rPr>
          <w:rFonts w:ascii="Times New Roman" w:eastAsia="Calibri" w:hAnsi="Times New Roman" w:cs="Calibri"/>
          <w:b/>
          <w:bCs/>
          <w:noProof/>
          <w:sz w:val="24"/>
          <w:szCs w:val="26"/>
        </w:rPr>
      </w:pPr>
    </w:p>
    <w:p w14:paraId="57B83DB1"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Pacienti tiks klasificēti kā augsta riska pacienti (izolācijā), ja ir zināms vai ja ir pamatotas aizdomas, ka viņi pārnēsā multirezistentus problēmas radošus mikroorganismus vai infekcijas slimības, neatkarīgi no tā, vai viņiem ir simptomi (2. tabula). Jāpiemēro pastiprināti profilakses pasākumi, un pacienta ārstēšana jāveic izolācijas telpā.</w:t>
      </w:r>
    </w:p>
    <w:p w14:paraId="5223913B" w14:textId="77777777" w:rsidR="009308F7" w:rsidRPr="00DB1300" w:rsidRDefault="009308F7" w:rsidP="00DB1300">
      <w:pPr>
        <w:jc w:val="both"/>
        <w:rPr>
          <w:rFonts w:ascii="Times New Roman" w:eastAsia="Calibri" w:hAnsi="Times New Roman" w:cs="Calibri"/>
          <w:noProof/>
          <w:sz w:val="24"/>
          <w:szCs w:val="20"/>
        </w:rPr>
      </w:pPr>
    </w:p>
    <w:p w14:paraId="39876DC9" w14:textId="77777777" w:rsidR="009308F7" w:rsidRPr="00DB1300" w:rsidRDefault="009308F7" w:rsidP="00DB1300">
      <w:pPr>
        <w:jc w:val="both"/>
        <w:rPr>
          <w:rFonts w:ascii="Times New Roman" w:eastAsia="Calibri" w:hAnsi="Times New Roman" w:cs="Calibri"/>
          <w:noProof/>
          <w:sz w:val="24"/>
          <w:szCs w:val="18"/>
        </w:rPr>
      </w:pPr>
    </w:p>
    <w:p w14:paraId="1B8B7A55" w14:textId="77777777" w:rsidR="009308F7" w:rsidRPr="00DB1300" w:rsidRDefault="009308F7" w:rsidP="00484B3A">
      <w:pPr>
        <w:pStyle w:val="Heading5"/>
        <w:spacing w:before="0"/>
        <w:ind w:left="0"/>
        <w:rPr>
          <w:rFonts w:ascii="Times New Roman" w:hAnsi="Times New Roman"/>
          <w:noProof/>
          <w:sz w:val="24"/>
        </w:rPr>
      </w:pPr>
      <w:bookmarkStart w:id="85" w:name="4.3.1_Precautions"/>
      <w:bookmarkStart w:id="86" w:name="4.3.2_Providing_high_quality_care_for_pa"/>
      <w:bookmarkStart w:id="87" w:name="4.4_Planning_medical_procedures_for_pati"/>
      <w:bookmarkStart w:id="88" w:name="_bookmark20"/>
      <w:bookmarkEnd w:id="85"/>
      <w:bookmarkEnd w:id="86"/>
      <w:bookmarkEnd w:id="87"/>
      <w:bookmarkEnd w:id="88"/>
      <w:r>
        <w:rPr>
          <w:rFonts w:ascii="Times New Roman" w:hAnsi="Times New Roman"/>
          <w:sz w:val="24"/>
        </w:rPr>
        <w:t>2. tabula. Riska faktori, kuru dēļ ir nepieciešami pastiprināti profilakses pasākumi (sarkanie pacienti)</w:t>
      </w:r>
    </w:p>
    <w:p w14:paraId="50E0DF34" w14:textId="77777777" w:rsidR="009308F7" w:rsidRPr="00DB1300" w:rsidRDefault="009308F7" w:rsidP="00DB1300">
      <w:pPr>
        <w:jc w:val="both"/>
        <w:rPr>
          <w:rFonts w:ascii="Times New Roman" w:hAnsi="Times New Roman"/>
          <w:noProof/>
          <w:sz w:val="24"/>
        </w:rPr>
      </w:pPr>
    </w:p>
    <w:tbl>
      <w:tblPr>
        <w:tblW w:w="0" w:type="auto"/>
        <w:tblCellMar>
          <w:top w:w="28" w:type="dxa"/>
          <w:left w:w="28" w:type="dxa"/>
          <w:bottom w:w="28" w:type="dxa"/>
          <w:right w:w="28" w:type="dxa"/>
        </w:tblCellMar>
        <w:tblLook w:val="01E0" w:firstRow="1" w:lastRow="1" w:firstColumn="1" w:lastColumn="1" w:noHBand="0" w:noVBand="0"/>
      </w:tblPr>
      <w:tblGrid>
        <w:gridCol w:w="4565"/>
        <w:gridCol w:w="4566"/>
      </w:tblGrid>
      <w:tr w:rsidR="009308F7" w:rsidRPr="0043741B" w14:paraId="6D2DBD71" w14:textId="77777777" w:rsidTr="008B6C4B">
        <w:tc>
          <w:tcPr>
            <w:tcW w:w="2500" w:type="pct"/>
            <w:tcBorders>
              <w:top w:val="single" w:sz="4" w:space="0" w:color="C6C6C6"/>
              <w:left w:val="single" w:sz="4" w:space="0" w:color="C6C6C6"/>
              <w:bottom w:val="single" w:sz="4" w:space="0" w:color="C6C6C6"/>
              <w:right w:val="single" w:sz="4" w:space="0" w:color="C6C6C6"/>
            </w:tcBorders>
            <w:shd w:val="clear" w:color="auto" w:fill="002D5B"/>
          </w:tcPr>
          <w:p w14:paraId="5DDF9CF0" w14:textId="77777777" w:rsidR="009308F7" w:rsidRPr="0043741B" w:rsidRDefault="009308F7" w:rsidP="00DB1300">
            <w:pPr>
              <w:pStyle w:val="TableParagraph"/>
              <w:jc w:val="both"/>
              <w:rPr>
                <w:rFonts w:ascii="Times New Roman" w:hAnsi="Times New Roman"/>
                <w:b/>
                <w:noProof/>
              </w:rPr>
            </w:pPr>
            <w:r>
              <w:rPr>
                <w:rFonts w:ascii="Times New Roman" w:hAnsi="Times New Roman"/>
                <w:b/>
              </w:rPr>
              <w:t>Riska faktors</w:t>
            </w:r>
          </w:p>
        </w:tc>
        <w:tc>
          <w:tcPr>
            <w:tcW w:w="2500" w:type="pct"/>
            <w:tcBorders>
              <w:top w:val="single" w:sz="4" w:space="0" w:color="C6C6C6"/>
              <w:left w:val="single" w:sz="4" w:space="0" w:color="C6C6C6"/>
              <w:bottom w:val="single" w:sz="4" w:space="0" w:color="C6C6C6"/>
              <w:right w:val="single" w:sz="4" w:space="0" w:color="C6C6C6"/>
            </w:tcBorders>
            <w:shd w:val="clear" w:color="auto" w:fill="002D5B"/>
          </w:tcPr>
          <w:p w14:paraId="6694953A" w14:textId="77777777" w:rsidR="009308F7" w:rsidRPr="0043741B" w:rsidRDefault="009308F7" w:rsidP="00DB1300">
            <w:pPr>
              <w:pStyle w:val="TableParagraph"/>
              <w:jc w:val="both"/>
              <w:rPr>
                <w:rFonts w:ascii="Times New Roman" w:hAnsi="Times New Roman"/>
                <w:b/>
                <w:noProof/>
              </w:rPr>
            </w:pPr>
            <w:r>
              <w:rPr>
                <w:rFonts w:ascii="Times New Roman" w:hAnsi="Times New Roman"/>
                <w:b/>
              </w:rPr>
              <w:t>Iespējamais cēlonis</w:t>
            </w:r>
          </w:p>
        </w:tc>
      </w:tr>
      <w:tr w:rsidR="009308F7" w:rsidRPr="0043741B" w14:paraId="472BEE99" w14:textId="77777777" w:rsidTr="008B6C4B">
        <w:tc>
          <w:tcPr>
            <w:tcW w:w="2500" w:type="pct"/>
            <w:tcBorders>
              <w:top w:val="single" w:sz="4" w:space="0" w:color="C6C6C6"/>
              <w:left w:val="single" w:sz="4" w:space="0" w:color="C6C6C6"/>
              <w:bottom w:val="single" w:sz="4" w:space="0" w:color="C6C6C6"/>
              <w:right w:val="single" w:sz="4" w:space="0" w:color="C6C6C6"/>
            </w:tcBorders>
          </w:tcPr>
          <w:p w14:paraId="0EC97D0F" w14:textId="77777777" w:rsidR="009308F7" w:rsidRPr="0043741B" w:rsidRDefault="009308F7" w:rsidP="00DB1300">
            <w:pPr>
              <w:pStyle w:val="TableParagraph"/>
              <w:jc w:val="both"/>
              <w:rPr>
                <w:rFonts w:ascii="Times New Roman" w:hAnsi="Times New Roman"/>
                <w:noProof/>
              </w:rPr>
            </w:pPr>
            <w:r>
              <w:rPr>
                <w:rFonts w:ascii="Times New Roman" w:hAnsi="Times New Roman"/>
              </w:rPr>
              <w:t>Caureja ar augstu temperatūru, caurejā var būt asinis</w:t>
            </w:r>
          </w:p>
        </w:tc>
        <w:tc>
          <w:tcPr>
            <w:tcW w:w="2500" w:type="pct"/>
            <w:tcBorders>
              <w:top w:val="single" w:sz="4" w:space="0" w:color="C6C6C6"/>
              <w:left w:val="single" w:sz="4" w:space="0" w:color="C6C6C6"/>
              <w:bottom w:val="single" w:sz="4" w:space="0" w:color="C6C6C6"/>
              <w:right w:val="single" w:sz="4" w:space="0" w:color="C6C6C6"/>
            </w:tcBorders>
          </w:tcPr>
          <w:p w14:paraId="62CF563B" w14:textId="77777777" w:rsidR="009308F7" w:rsidRPr="0043741B" w:rsidRDefault="009308F7" w:rsidP="00DB1300">
            <w:pPr>
              <w:pStyle w:val="TableParagraph"/>
              <w:jc w:val="both"/>
              <w:rPr>
                <w:rFonts w:ascii="Times New Roman" w:hAnsi="Times New Roman"/>
                <w:noProof/>
              </w:rPr>
            </w:pPr>
            <w:r>
              <w:rPr>
                <w:rFonts w:ascii="Times New Roman" w:hAnsi="Times New Roman"/>
                <w:i/>
                <w:iCs/>
              </w:rPr>
              <w:t>Salmonella</w:t>
            </w:r>
          </w:p>
        </w:tc>
      </w:tr>
      <w:tr w:rsidR="009308F7" w:rsidRPr="0043741B" w14:paraId="6DFAC624" w14:textId="77777777" w:rsidTr="008B6C4B">
        <w:tc>
          <w:tcPr>
            <w:tcW w:w="2500" w:type="pct"/>
            <w:tcBorders>
              <w:top w:val="single" w:sz="4" w:space="0" w:color="C6C6C6"/>
              <w:left w:val="single" w:sz="4" w:space="0" w:color="C6C6C6"/>
              <w:bottom w:val="single" w:sz="4" w:space="0" w:color="C6C6C6"/>
              <w:right w:val="single" w:sz="4" w:space="0" w:color="C6C6C6"/>
            </w:tcBorders>
          </w:tcPr>
          <w:p w14:paraId="7B6D4343" w14:textId="77777777" w:rsidR="009308F7" w:rsidRPr="0043741B" w:rsidRDefault="009308F7" w:rsidP="00DB1300">
            <w:pPr>
              <w:pStyle w:val="TableParagraph"/>
              <w:jc w:val="both"/>
              <w:rPr>
                <w:rFonts w:ascii="Times New Roman" w:hAnsi="Times New Roman"/>
                <w:noProof/>
              </w:rPr>
            </w:pPr>
            <w:r>
              <w:rPr>
                <w:rFonts w:ascii="Times New Roman" w:hAnsi="Times New Roman"/>
              </w:rPr>
              <w:t>Augsta temperatūra, muskuļu stingums, urīnceļu simptomi</w:t>
            </w:r>
          </w:p>
        </w:tc>
        <w:tc>
          <w:tcPr>
            <w:tcW w:w="2500" w:type="pct"/>
            <w:tcBorders>
              <w:top w:val="single" w:sz="4" w:space="0" w:color="C6C6C6"/>
              <w:left w:val="single" w:sz="4" w:space="0" w:color="C6C6C6"/>
              <w:bottom w:val="single" w:sz="4" w:space="0" w:color="C6C6C6"/>
              <w:right w:val="single" w:sz="4" w:space="0" w:color="C6C6C6"/>
            </w:tcBorders>
          </w:tcPr>
          <w:p w14:paraId="29BA5FD2" w14:textId="77777777" w:rsidR="009308F7" w:rsidRPr="0043741B" w:rsidRDefault="009308F7" w:rsidP="00DB1300">
            <w:pPr>
              <w:pStyle w:val="TableParagraph"/>
              <w:jc w:val="both"/>
              <w:rPr>
                <w:rFonts w:ascii="Times New Roman" w:hAnsi="Times New Roman"/>
                <w:noProof/>
              </w:rPr>
            </w:pPr>
            <w:r>
              <w:rPr>
                <w:rFonts w:ascii="Times New Roman" w:hAnsi="Times New Roman"/>
              </w:rPr>
              <w:t>Leptospiroze</w:t>
            </w:r>
          </w:p>
        </w:tc>
      </w:tr>
      <w:tr w:rsidR="009308F7" w:rsidRPr="0043741B" w14:paraId="152F4470" w14:textId="77777777" w:rsidTr="008B6C4B">
        <w:tc>
          <w:tcPr>
            <w:tcW w:w="2500" w:type="pct"/>
            <w:tcBorders>
              <w:top w:val="single" w:sz="4" w:space="0" w:color="C6C6C6"/>
              <w:left w:val="single" w:sz="4" w:space="0" w:color="C6C6C6"/>
              <w:bottom w:val="single" w:sz="4" w:space="0" w:color="C6C6C6"/>
              <w:right w:val="single" w:sz="4" w:space="0" w:color="C6C6C6"/>
            </w:tcBorders>
          </w:tcPr>
          <w:p w14:paraId="48903E86" w14:textId="77777777" w:rsidR="009308F7" w:rsidRPr="0043741B" w:rsidRDefault="009308F7" w:rsidP="00DB1300">
            <w:pPr>
              <w:pStyle w:val="TableParagraph"/>
              <w:jc w:val="both"/>
              <w:rPr>
                <w:rFonts w:ascii="Times New Roman" w:hAnsi="Times New Roman"/>
                <w:noProof/>
              </w:rPr>
            </w:pPr>
            <w:r>
              <w:rPr>
                <w:rFonts w:ascii="Times New Roman" w:hAnsi="Times New Roman"/>
              </w:rPr>
              <w:t>Dzīvnieks, kas dzīvo kopā ar citu dzīvnieku vai cilvēku, kurš ir apstiprināts nēsātājs</w:t>
            </w:r>
          </w:p>
        </w:tc>
        <w:tc>
          <w:tcPr>
            <w:tcW w:w="2500" w:type="pct"/>
            <w:tcBorders>
              <w:top w:val="single" w:sz="4" w:space="0" w:color="C6C6C6"/>
              <w:left w:val="single" w:sz="4" w:space="0" w:color="C6C6C6"/>
              <w:bottom w:val="single" w:sz="4" w:space="0" w:color="C6C6C6"/>
              <w:right w:val="single" w:sz="4" w:space="0" w:color="C6C6C6"/>
            </w:tcBorders>
          </w:tcPr>
          <w:p w14:paraId="60BB86CD" w14:textId="77777777" w:rsidR="009308F7" w:rsidRPr="0043741B" w:rsidRDefault="009308F7" w:rsidP="00DB1300">
            <w:pPr>
              <w:pStyle w:val="TableParagraph"/>
              <w:jc w:val="both"/>
              <w:rPr>
                <w:rFonts w:ascii="Times New Roman" w:hAnsi="Times New Roman"/>
                <w:noProof/>
              </w:rPr>
            </w:pPr>
            <w:r>
              <w:rPr>
                <w:rFonts w:ascii="Times New Roman" w:hAnsi="Times New Roman"/>
                <w:i/>
                <w:iCs/>
              </w:rPr>
              <w:t>MRSA</w:t>
            </w:r>
            <w:r>
              <w:rPr>
                <w:rFonts w:ascii="Times New Roman" w:hAnsi="Times New Roman"/>
              </w:rPr>
              <w:t xml:space="preserve">, </w:t>
            </w:r>
            <w:r>
              <w:rPr>
                <w:rFonts w:ascii="Times New Roman" w:hAnsi="Times New Roman"/>
                <w:i/>
                <w:iCs/>
              </w:rPr>
              <w:t>MRSP</w:t>
            </w:r>
            <w:r>
              <w:rPr>
                <w:rFonts w:ascii="Times New Roman" w:hAnsi="Times New Roman"/>
              </w:rPr>
              <w:t xml:space="preserve">, </w:t>
            </w:r>
            <w:r>
              <w:rPr>
                <w:rFonts w:ascii="Times New Roman" w:hAnsi="Times New Roman"/>
                <w:i/>
                <w:iCs/>
              </w:rPr>
              <w:t>ESBL</w:t>
            </w:r>
            <w:r>
              <w:rPr>
                <w:rFonts w:ascii="Times New Roman" w:hAnsi="Times New Roman"/>
              </w:rPr>
              <w:t>; cieša saskare vai citi apstākļi atkarībā no konstatējumiem</w:t>
            </w:r>
          </w:p>
        </w:tc>
      </w:tr>
      <w:tr w:rsidR="009308F7" w:rsidRPr="0043741B" w14:paraId="21AD3851" w14:textId="77777777" w:rsidTr="008B6C4B">
        <w:tc>
          <w:tcPr>
            <w:tcW w:w="2500" w:type="pct"/>
            <w:tcBorders>
              <w:top w:val="single" w:sz="4" w:space="0" w:color="C6C6C6"/>
              <w:left w:val="single" w:sz="4" w:space="0" w:color="C6C6C6"/>
              <w:bottom w:val="single" w:sz="4" w:space="0" w:color="C6C6C6"/>
              <w:right w:val="single" w:sz="4" w:space="0" w:color="C6C6C6"/>
            </w:tcBorders>
          </w:tcPr>
          <w:p w14:paraId="5161279F" w14:textId="77777777" w:rsidR="009308F7" w:rsidRPr="0043741B" w:rsidRDefault="009308F7" w:rsidP="00DB1300">
            <w:pPr>
              <w:pStyle w:val="TableParagraph"/>
              <w:jc w:val="both"/>
              <w:rPr>
                <w:rFonts w:ascii="Times New Roman" w:hAnsi="Times New Roman"/>
                <w:noProof/>
              </w:rPr>
            </w:pPr>
            <w:r>
              <w:rPr>
                <w:rFonts w:ascii="Times New Roman" w:hAnsi="Times New Roman"/>
              </w:rPr>
              <w:t>Dzīvnieks pirms &lt; 3 mēnešiem ievests no ārvalstīm ar klīnisku infekciju</w:t>
            </w:r>
          </w:p>
        </w:tc>
        <w:tc>
          <w:tcPr>
            <w:tcW w:w="2500" w:type="pct"/>
            <w:tcBorders>
              <w:top w:val="single" w:sz="4" w:space="0" w:color="C6C6C6"/>
              <w:left w:val="single" w:sz="4" w:space="0" w:color="C6C6C6"/>
              <w:bottom w:val="single" w:sz="4" w:space="0" w:color="C6C6C6"/>
              <w:right w:val="single" w:sz="4" w:space="0" w:color="C6C6C6"/>
            </w:tcBorders>
          </w:tcPr>
          <w:p w14:paraId="1739DBAD" w14:textId="77777777" w:rsidR="009308F7" w:rsidRPr="0043741B" w:rsidRDefault="009308F7" w:rsidP="00DB1300">
            <w:pPr>
              <w:pStyle w:val="TableParagraph"/>
              <w:jc w:val="both"/>
              <w:rPr>
                <w:rFonts w:ascii="Times New Roman" w:hAnsi="Times New Roman"/>
                <w:noProof/>
              </w:rPr>
            </w:pPr>
            <w:r>
              <w:rPr>
                <w:rFonts w:ascii="Times New Roman" w:hAnsi="Times New Roman"/>
              </w:rPr>
              <w:t>Multirezistentas baktērijas</w:t>
            </w:r>
          </w:p>
        </w:tc>
      </w:tr>
    </w:tbl>
    <w:p w14:paraId="0D56454F" w14:textId="77777777" w:rsidR="009308F7" w:rsidRPr="00DB1300" w:rsidRDefault="009308F7" w:rsidP="00DB1300">
      <w:pPr>
        <w:jc w:val="both"/>
        <w:rPr>
          <w:rFonts w:ascii="Times New Roman" w:eastAsia="Calibri" w:hAnsi="Times New Roman" w:cs="Calibri"/>
          <w:b/>
          <w:bCs/>
          <w:noProof/>
          <w:sz w:val="24"/>
          <w:szCs w:val="20"/>
        </w:rPr>
      </w:pPr>
    </w:p>
    <w:p w14:paraId="41AD9EEC" w14:textId="77777777" w:rsidR="009308F7" w:rsidRPr="00DB1300" w:rsidRDefault="009308F7" w:rsidP="00DB1300">
      <w:pPr>
        <w:jc w:val="both"/>
        <w:rPr>
          <w:rFonts w:ascii="Times New Roman" w:eastAsia="Calibri" w:hAnsi="Times New Roman" w:cs="Calibri"/>
          <w:b/>
          <w:bCs/>
          <w:noProof/>
          <w:sz w:val="24"/>
          <w:szCs w:val="21"/>
        </w:rPr>
      </w:pPr>
    </w:p>
    <w:p w14:paraId="3CB6988E" w14:textId="77777777" w:rsidR="009308F7" w:rsidRPr="00DB1300" w:rsidRDefault="0043741B" w:rsidP="006C58BF">
      <w:pPr>
        <w:pStyle w:val="Heading2"/>
        <w:rPr>
          <w:noProof/>
        </w:rPr>
      </w:pPr>
      <w:bookmarkStart w:id="89" w:name="_Toc51157953"/>
      <w:r>
        <w:t>4.3.1. Profilakses pasākumi</w:t>
      </w:r>
      <w:bookmarkEnd w:id="89"/>
    </w:p>
    <w:p w14:paraId="44074ABD" w14:textId="77777777" w:rsidR="0043741B" w:rsidRDefault="0043741B" w:rsidP="00DB1300">
      <w:pPr>
        <w:pStyle w:val="BodyText"/>
        <w:ind w:left="0"/>
        <w:jc w:val="both"/>
        <w:rPr>
          <w:rFonts w:ascii="Times New Roman" w:hAnsi="Times New Roman"/>
          <w:noProof/>
          <w:sz w:val="24"/>
        </w:rPr>
      </w:pPr>
    </w:p>
    <w:p w14:paraId="66CB159E"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Pastiprināti aizsardzības pasākumi ietver rūpīgu roku higiēnu un roku dezinfekciju, pirms pacienta aprūpes vienmēr jāuzvelk IAL, un pacients jāizolē. Pirms katras aprūpes darbības, kas ietver tiešu saskari, vienmēr uzvelciet cimdus, virsvalku un tikai izolācijas telpai paredzētus apavus. Ja nepieciešams, jāvalkā ķirurģiskās maskas un cepures.</w:t>
      </w:r>
    </w:p>
    <w:p w14:paraId="180929E3" w14:textId="77777777" w:rsidR="009308F7" w:rsidRPr="00DB1300" w:rsidRDefault="009308F7" w:rsidP="00DB1300">
      <w:pPr>
        <w:jc w:val="both"/>
        <w:rPr>
          <w:rFonts w:ascii="Times New Roman" w:eastAsia="Calibri" w:hAnsi="Times New Roman" w:cs="Calibri"/>
          <w:noProof/>
          <w:sz w:val="24"/>
          <w:szCs w:val="20"/>
        </w:rPr>
      </w:pPr>
    </w:p>
    <w:p w14:paraId="3298BAFD" w14:textId="77777777" w:rsidR="009308F7" w:rsidRPr="00DB1300" w:rsidRDefault="0043741B" w:rsidP="006C58BF">
      <w:pPr>
        <w:pStyle w:val="Heading2"/>
        <w:rPr>
          <w:noProof/>
        </w:rPr>
      </w:pPr>
      <w:bookmarkStart w:id="90" w:name="_Toc51157954"/>
      <w:r>
        <w:t xml:space="preserve">4.3.2. Augstas kvalitātes </w:t>
      </w:r>
      <w:r w:rsidRPr="006C58BF">
        <w:t>aprūpes</w:t>
      </w:r>
      <w:r>
        <w:t xml:space="preserve"> nodrošināšana izolētiem pacientiem</w:t>
      </w:r>
      <w:bookmarkEnd w:id="90"/>
    </w:p>
    <w:p w14:paraId="284A475D" w14:textId="77777777" w:rsidR="0043741B" w:rsidRDefault="0043741B" w:rsidP="00DB1300">
      <w:pPr>
        <w:pStyle w:val="BodyText"/>
        <w:ind w:left="0"/>
        <w:jc w:val="both"/>
        <w:rPr>
          <w:rFonts w:ascii="Times New Roman" w:hAnsi="Times New Roman"/>
          <w:noProof/>
          <w:sz w:val="24"/>
        </w:rPr>
      </w:pPr>
    </w:p>
    <w:p w14:paraId="44A09141"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Izolētajiem pacientiem ir jānodrošina tāds pats aprūpes standarts kā neizolētajiem pacientiem. Ir svarīgi ņemt vērā arī pacienta īpašnieka vajadzības. Darbiniekiem jāsniedz īpašniekam visa attiecīgā informācija un jānodrošina, lai viņš to saprastu. Īpašnieki arī jāinformē par infekciju profilaksi un tās nozīmi. Jādara viss iespējamais, lai nodrošinātu, ka šā iemesla dēļ īpašnieks netiktu nosodīts un nejustos neērti citu klientu vidū, kas apmeklē veterinārās ķirurģijas iestādi. Lai dzīvnieka īpašniekam netiktu pievērsta lieka uzmanība, uzņemot pacientu, darbiniekiem nav jāvelk IAL. IAL var uzvilkt, tiklīdz pacients un tā īpašnieks ir iegājuši apskates telpā. Papildus standarta medicīniskajai informācijai īpašniekam jāsniedz rakstiska papildu informācija, norādot iemeslus, kuru dēļ viņa lolojumdzīvnieks ir izolēts, un sniedzot atbildes uz biežāk uzdotajiem jautājumiem.</w:t>
      </w:r>
    </w:p>
    <w:p w14:paraId="5EF1359D" w14:textId="77777777" w:rsidR="009308F7" w:rsidRPr="00DB1300" w:rsidRDefault="009308F7" w:rsidP="00DB1300">
      <w:pPr>
        <w:jc w:val="both"/>
        <w:rPr>
          <w:rFonts w:ascii="Times New Roman" w:eastAsia="Calibri" w:hAnsi="Times New Roman" w:cs="Calibri"/>
          <w:noProof/>
          <w:sz w:val="24"/>
          <w:szCs w:val="20"/>
        </w:rPr>
      </w:pPr>
    </w:p>
    <w:p w14:paraId="66A2C16B" w14:textId="77777777" w:rsidR="009308F7" w:rsidRPr="00DB1300" w:rsidRDefault="009308F7" w:rsidP="00DB1300">
      <w:pPr>
        <w:jc w:val="both"/>
        <w:rPr>
          <w:rFonts w:ascii="Times New Roman" w:eastAsia="Calibri" w:hAnsi="Times New Roman" w:cs="Calibri"/>
          <w:noProof/>
          <w:sz w:val="24"/>
        </w:rPr>
      </w:pPr>
    </w:p>
    <w:p w14:paraId="0CE3099B" w14:textId="77777777" w:rsidR="009308F7" w:rsidRPr="00DB1300" w:rsidRDefault="0043741B" w:rsidP="006C58BF">
      <w:pPr>
        <w:pStyle w:val="Heading2"/>
        <w:rPr>
          <w:noProof/>
        </w:rPr>
      </w:pPr>
      <w:bookmarkStart w:id="91" w:name="_Toc51157955"/>
      <w:r>
        <w:t xml:space="preserve">4.4. </w:t>
      </w:r>
      <w:r w:rsidRPr="006C58BF">
        <w:t>Medicīnisko</w:t>
      </w:r>
      <w:r>
        <w:t xml:space="preserve"> </w:t>
      </w:r>
      <w:r w:rsidRPr="006C58BF">
        <w:t>manipulāciju</w:t>
      </w:r>
      <w:r>
        <w:t xml:space="preserve"> plānošana izolētajiem pacientiem</w:t>
      </w:r>
      <w:bookmarkEnd w:id="91"/>
    </w:p>
    <w:p w14:paraId="7CF429B7" w14:textId="77777777" w:rsidR="009308F7" w:rsidRPr="00DB1300" w:rsidRDefault="009308F7" w:rsidP="00DB1300">
      <w:pPr>
        <w:jc w:val="both"/>
        <w:rPr>
          <w:rFonts w:ascii="Times New Roman" w:eastAsia="Calibri" w:hAnsi="Times New Roman" w:cs="Calibri"/>
          <w:b/>
          <w:bCs/>
          <w:noProof/>
          <w:sz w:val="24"/>
          <w:szCs w:val="26"/>
        </w:rPr>
      </w:pPr>
    </w:p>
    <w:p w14:paraId="3DF14A57" w14:textId="77777777" w:rsidR="009308F7" w:rsidRPr="00DB1300" w:rsidRDefault="009308F7" w:rsidP="0043741B">
      <w:pPr>
        <w:pStyle w:val="BodyText"/>
        <w:ind w:left="0"/>
        <w:jc w:val="both"/>
        <w:rPr>
          <w:rFonts w:ascii="Times New Roman" w:hAnsi="Times New Roman"/>
          <w:noProof/>
          <w:sz w:val="24"/>
        </w:rPr>
      </w:pPr>
      <w:r>
        <w:rPr>
          <w:rFonts w:ascii="Times New Roman" w:hAnsi="Times New Roman"/>
          <w:sz w:val="24"/>
        </w:rPr>
        <w:t>Jādara viss iespējamais, lai izolētajiem pacientiem visa aprūpe tiktu sniegta izolācijas telpā. Daudzus izmeklējumus, tostarp ultrasonogrāfijas attēlveidošanu var veikt pacienta guļvietā, ja vien attiecīgās ierīces ir pārvietojamas un izolācijas telpa ir pietiekami liela to novietošanai. Tomēr, ja nepieciešams, pacientus ārstēšanai var pārvietot ārpus izolācijas telpas, ja iepriekš ir rūpīgi pārdomāts,</w:t>
      </w:r>
      <w:bookmarkStart w:id="92" w:name="4.4.1_Surgery_for_patients_in_isolation"/>
      <w:bookmarkStart w:id="93" w:name="4.4.2_Pre-operative_preparation_–_the_op"/>
      <w:bookmarkStart w:id="94" w:name="4.4.3_Pre-operative_preparation_–_the_pa"/>
      <w:bookmarkStart w:id="95" w:name="_bookmark21"/>
      <w:bookmarkEnd w:id="92"/>
      <w:bookmarkEnd w:id="93"/>
      <w:bookmarkEnd w:id="94"/>
      <w:bookmarkEnd w:id="95"/>
      <w:r>
        <w:rPr>
          <w:rFonts w:ascii="Times New Roman" w:hAnsi="Times New Roman"/>
          <w:sz w:val="24"/>
        </w:rPr>
        <w:t xml:space="preserve"> kā pacients tiks pārvietots, kā tiks iekārtota ārstniecības telpa un kā notiks telpu un aprīkojuma tīrīšana un dezinfekcija. Lai to nodrošinātu, ir nepieciešama laba darbinieku saziņa un kopīgs darbs.</w:t>
      </w:r>
    </w:p>
    <w:p w14:paraId="6CBDC4FE" w14:textId="77777777" w:rsidR="009308F7" w:rsidRPr="00DB1300" w:rsidRDefault="009308F7" w:rsidP="00DB1300">
      <w:pPr>
        <w:jc w:val="both"/>
        <w:rPr>
          <w:rFonts w:ascii="Times New Roman" w:eastAsia="Calibri" w:hAnsi="Times New Roman" w:cs="Calibri"/>
          <w:noProof/>
          <w:sz w:val="24"/>
          <w:szCs w:val="20"/>
        </w:rPr>
      </w:pPr>
    </w:p>
    <w:p w14:paraId="473B38DD" w14:textId="77777777" w:rsidR="009308F7" w:rsidRPr="00DB1300" w:rsidRDefault="0043741B" w:rsidP="006C58BF">
      <w:pPr>
        <w:pStyle w:val="Heading2"/>
        <w:rPr>
          <w:noProof/>
        </w:rPr>
      </w:pPr>
      <w:bookmarkStart w:id="96" w:name="_Toc51157956"/>
      <w:r>
        <w:t>4.4.1. Izolēto pacientu ķirurģiskās operācijas</w:t>
      </w:r>
      <w:bookmarkEnd w:id="96"/>
    </w:p>
    <w:p w14:paraId="4601420A" w14:textId="77777777" w:rsidR="0043741B" w:rsidRDefault="0043741B" w:rsidP="00DB1300">
      <w:pPr>
        <w:pStyle w:val="BodyText"/>
        <w:ind w:left="0"/>
        <w:jc w:val="both"/>
        <w:rPr>
          <w:rFonts w:ascii="Times New Roman" w:hAnsi="Times New Roman"/>
          <w:noProof/>
          <w:sz w:val="24"/>
        </w:rPr>
      </w:pPr>
    </w:p>
    <w:p w14:paraId="394F459C"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Multirezistenta organisma vai cita patogēnā mikroorganisma nēsāšana nav šķērslis operācijai. Atšķirīgs ir tikai tas, ka papildus standarta profilakses pasākumiem “netīrie gadījumi” jāplāno operāciju zāles saraksta beigās, darbiniekiem visā procedūras laikā jāvalkā IAL un operāciju zāle jāiekārto, ņemot vērā izolēto pacientu īpašās vajadzības.</w:t>
      </w:r>
    </w:p>
    <w:p w14:paraId="312E528E" w14:textId="77777777" w:rsidR="009308F7" w:rsidRPr="00DB1300" w:rsidRDefault="009308F7" w:rsidP="00DB1300">
      <w:pPr>
        <w:jc w:val="both"/>
        <w:rPr>
          <w:rFonts w:ascii="Times New Roman" w:eastAsia="Calibri" w:hAnsi="Times New Roman" w:cs="Calibri"/>
          <w:noProof/>
          <w:sz w:val="24"/>
          <w:szCs w:val="20"/>
        </w:rPr>
      </w:pPr>
    </w:p>
    <w:p w14:paraId="5921E61B" w14:textId="77777777" w:rsidR="009308F7" w:rsidRPr="00DB1300" w:rsidRDefault="0043741B" w:rsidP="006C58BF">
      <w:pPr>
        <w:pStyle w:val="Heading2"/>
        <w:rPr>
          <w:noProof/>
        </w:rPr>
      </w:pPr>
      <w:bookmarkStart w:id="97" w:name="_Toc51157957"/>
      <w:r>
        <w:t>4.4.2. Gatavošanās operācijai – operāciju zāle</w:t>
      </w:r>
      <w:bookmarkEnd w:id="97"/>
    </w:p>
    <w:p w14:paraId="04856F75" w14:textId="77777777" w:rsidR="0043741B" w:rsidRDefault="0043741B" w:rsidP="00DB1300">
      <w:pPr>
        <w:pStyle w:val="BodyText"/>
        <w:ind w:left="0"/>
        <w:jc w:val="both"/>
        <w:rPr>
          <w:rFonts w:ascii="Times New Roman" w:hAnsi="Times New Roman"/>
          <w:noProof/>
          <w:sz w:val="24"/>
        </w:rPr>
      </w:pPr>
    </w:p>
    <w:p w14:paraId="0E118039"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Operāciju zāle pirms operācijas jāatbrīvo tā, lai tajā paliktu tikai operācijai nepieciešamās medicīnas ierīces, aprīkojums un mēbeles. Visi piederumi, kas procedūras laikā varētu būt nepieciešami, darbiniekiem jānodrošina ārpus operāciju zāles, lai tie būtu tuvumā un būtu viegli pieejami. Visu medicīnas ierīču priekšējās virsmas un kontaktvirsmas būtu lietderīgi aizsargāt, izmantojot caurspīdīgu plastikāta plēvi, jo ne visas ierīces drīkst tīrīt ar dezinfekcijas līdzekli. Ugunsdrošības apsvērumu dēļ, lai novērstu pārkaršanu, tās nedrīkst aizklāt pavisam. Pēc operācijas plastikāta plēve ir jāsatin tā, lai kontaminētā puse paliktu iekšpusē. Ja iestādes darbinieki ir pastāvīgi darbinieki, kuriem ir liela pieredze, un ja ir pārliecība, ka visas virsmas pēc izolētā pacienta ķirurģiskās operācijas pabeigšanas tiks rūpīgi notīrītas, plastikāta pārklājumu var neizmantot.</w:t>
      </w:r>
    </w:p>
    <w:p w14:paraId="5070BE55" w14:textId="77777777" w:rsidR="009308F7" w:rsidRPr="00DB1300" w:rsidRDefault="009308F7" w:rsidP="00DB1300">
      <w:pPr>
        <w:jc w:val="both"/>
        <w:rPr>
          <w:rFonts w:ascii="Times New Roman" w:eastAsia="Calibri" w:hAnsi="Times New Roman" w:cs="Calibri"/>
          <w:noProof/>
          <w:sz w:val="24"/>
          <w:szCs w:val="24"/>
        </w:rPr>
      </w:pPr>
    </w:p>
    <w:p w14:paraId="1042A27E"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Operējot izolētos pacientus, ir jādara viss iespējamais, lai nebūtu jāatver skapji un atvilktnes, un visi šuves uzlikšanas materiāli un citi piederumi jau iepriekš jāsagatavo vai nu operāciju zālē, vai pie tās. Uz durvīm jāuzliek izolācijas zīme, lai nodrošinātu, ka visi darbinieki ir informēti par pacienta statusu. Uz grīdas pie operācijas zāles durvīm būtu lietderīgi uzklāt dezinfekcijas līdzeklī samitrinātu dvieli, lai pirms ieiešanas zālē varētu notīrīt apavus. Tāpat ir ieteicams norīkot dežurējošu darbinieku, kas varētu atnest trūkstošos instrumentus vai ierīces, nodot asinis analīzēm vai sameklēt zāles, lai nodrošinātu, ka operējošajiem darbiniekiem nav jāiziet no operāciju zāles.</w:t>
      </w:r>
    </w:p>
    <w:p w14:paraId="6760668E" w14:textId="77777777" w:rsidR="009308F7" w:rsidRPr="00DB1300" w:rsidRDefault="009308F7" w:rsidP="00DB1300">
      <w:pPr>
        <w:jc w:val="both"/>
        <w:rPr>
          <w:rFonts w:ascii="Times New Roman" w:eastAsia="Calibri" w:hAnsi="Times New Roman" w:cs="Calibri"/>
          <w:noProof/>
          <w:sz w:val="24"/>
          <w:szCs w:val="20"/>
        </w:rPr>
      </w:pPr>
    </w:p>
    <w:p w14:paraId="784B4AEC" w14:textId="77777777" w:rsidR="009308F7" w:rsidRPr="00DB1300" w:rsidRDefault="0043741B" w:rsidP="006C58BF">
      <w:pPr>
        <w:pStyle w:val="Heading2"/>
        <w:rPr>
          <w:noProof/>
        </w:rPr>
      </w:pPr>
      <w:bookmarkStart w:id="98" w:name="_Toc51157958"/>
      <w:r>
        <w:t>4.4.3. Gatavošanās operācijai – pacients</w:t>
      </w:r>
      <w:bookmarkEnd w:id="98"/>
    </w:p>
    <w:p w14:paraId="7B862ACE" w14:textId="77777777" w:rsidR="0043741B" w:rsidRDefault="0043741B" w:rsidP="00DB1300">
      <w:pPr>
        <w:pStyle w:val="BodyText"/>
        <w:ind w:left="0"/>
        <w:jc w:val="both"/>
        <w:rPr>
          <w:rFonts w:ascii="Times New Roman" w:hAnsi="Times New Roman"/>
          <w:noProof/>
          <w:sz w:val="24"/>
        </w:rPr>
      </w:pPr>
    </w:p>
    <w:p w14:paraId="65251067"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Pacients operācijai vienmēr jāsagatavo izolācijā no citiem pacientiem.</w:t>
      </w:r>
    </w:p>
    <w:p w14:paraId="59F32B17" w14:textId="77777777" w:rsidR="0043741B" w:rsidRDefault="0043741B" w:rsidP="00DB1300">
      <w:pPr>
        <w:pStyle w:val="BodyText"/>
        <w:ind w:left="0"/>
        <w:jc w:val="both"/>
        <w:rPr>
          <w:rFonts w:ascii="Times New Roman" w:hAnsi="Times New Roman"/>
          <w:noProof/>
          <w:sz w:val="24"/>
        </w:rPr>
      </w:pPr>
    </w:p>
    <w:p w14:paraId="60C8EBDE" w14:textId="77777777" w:rsidR="009308F7" w:rsidRPr="00DB1300" w:rsidRDefault="009308F7" w:rsidP="0043741B">
      <w:pPr>
        <w:pStyle w:val="BodyText"/>
        <w:ind w:left="0"/>
        <w:jc w:val="both"/>
        <w:rPr>
          <w:rFonts w:ascii="Times New Roman" w:hAnsi="Times New Roman"/>
          <w:noProof/>
          <w:sz w:val="24"/>
        </w:rPr>
      </w:pPr>
      <w:r>
        <w:rPr>
          <w:rFonts w:ascii="Times New Roman" w:hAnsi="Times New Roman"/>
          <w:sz w:val="24"/>
        </w:rPr>
        <w:t>Pacientu operācijai var sagatavot izolācijas telpā un pēc anestezēšanas pārvietot uz operāciju zāli. Pacientu operācijai var sagatavot arī</w:t>
      </w:r>
      <w:bookmarkStart w:id="99" w:name="4.4.4_PPE_and_asepsis"/>
      <w:bookmarkStart w:id="100" w:name="_bookmark22"/>
      <w:bookmarkEnd w:id="99"/>
      <w:bookmarkEnd w:id="100"/>
      <w:r>
        <w:rPr>
          <w:rFonts w:ascii="Times New Roman" w:hAnsi="Times New Roman"/>
          <w:sz w:val="24"/>
        </w:rPr>
        <w:t xml:space="preserve"> tieši operāciju zālē. Šādā gadījumā ir ieteicams izmantot sedāciju un lielākā apspalvojuma daļa jānoskuj pirms pacienta aizvešanas no izolācijas telpas. Darbiniekiem, kas veic pacienta sagatavošanu operācijai, jāvalkā virsvalki, cimdi un ķirurģiskās cepures. Turklāt ķirurģiskās maskas jāvalkā, skujot apspalvojumu un tīrot operējamo vietu. Ja gatavošanās darbības pirms operācijas veic operāciju zālē, visiem klātesošajiem darbiniekiem jāvalkā ķirurģiskās maskas un cepures.</w:t>
      </w:r>
    </w:p>
    <w:p w14:paraId="170D8DAD" w14:textId="77777777" w:rsidR="009308F7" w:rsidRPr="00DB1300" w:rsidRDefault="009308F7" w:rsidP="00DB1300">
      <w:pPr>
        <w:jc w:val="both"/>
        <w:rPr>
          <w:rFonts w:ascii="Times New Roman" w:eastAsia="Calibri" w:hAnsi="Times New Roman" w:cs="Calibri"/>
          <w:noProof/>
          <w:sz w:val="24"/>
          <w:szCs w:val="20"/>
        </w:rPr>
      </w:pPr>
    </w:p>
    <w:p w14:paraId="7E00DA25" w14:textId="77777777" w:rsidR="009308F7" w:rsidRPr="00DB1300" w:rsidRDefault="0043741B" w:rsidP="006C58BF">
      <w:pPr>
        <w:pStyle w:val="Heading2"/>
        <w:rPr>
          <w:noProof/>
        </w:rPr>
      </w:pPr>
      <w:bookmarkStart w:id="101" w:name="_Toc51157959"/>
      <w:r>
        <w:t>4.4.4. IAL un aseptika</w:t>
      </w:r>
      <w:bookmarkEnd w:id="101"/>
    </w:p>
    <w:p w14:paraId="01BDB568" w14:textId="77777777" w:rsidR="0043741B" w:rsidRDefault="0043741B" w:rsidP="00DB1300">
      <w:pPr>
        <w:pStyle w:val="BodyText"/>
        <w:ind w:left="0"/>
        <w:jc w:val="both"/>
        <w:rPr>
          <w:rFonts w:ascii="Times New Roman" w:hAnsi="Times New Roman"/>
          <w:noProof/>
          <w:sz w:val="24"/>
        </w:rPr>
      </w:pPr>
    </w:p>
    <w:p w14:paraId="65E502E9"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Darbiniekiem, kas veic ķirurģiskas manipulācijas, jāvalkā sterili, laminēti virsvalki, sterili cimdi un ķirurģiskās maskas saskaņā ar standarta procedūru. Darbībās ar izolētajiem pacientiem jāvalkā acu aizsarglīdzekļi. Pārējiem operācijā iesaistītajiem darbiniekiem jāvalkā nesterili virsvalki, cimdi, ķirurģiskās maskas un cepures. Veicot procedūras, kurās izdalās aerosoli, veicot vēdera dobuma operācijas un operācijas, kas saistītas ar lielu asiņu un ķermeņa šķidrumu daudzumu, vai veicot skalošanu, ir ieteicams valkāt arī acu aizsarglīdzekļus. Visiem darbiniekiem arī jāvalkā tādi veļasmašīnā mazgājami aizsargapavi, ko lieto tikai izolēto pacientu operācijās. Darbiniekiem, kas neoperē, cimdi jāmaina bieži, cimdu kārba un roku dezinfekcijas līdzekļa pudele ērtākai lietošanai jānovieto pacienta tuvumā.</w:t>
      </w:r>
    </w:p>
    <w:p w14:paraId="1DADA454" w14:textId="77777777" w:rsidR="009308F7" w:rsidRPr="00DB1300" w:rsidRDefault="009308F7" w:rsidP="00DB1300">
      <w:pPr>
        <w:jc w:val="both"/>
        <w:rPr>
          <w:rFonts w:ascii="Times New Roman" w:eastAsia="Calibri" w:hAnsi="Times New Roman" w:cs="Calibri"/>
          <w:noProof/>
          <w:sz w:val="24"/>
          <w:szCs w:val="24"/>
        </w:rPr>
      </w:pPr>
    </w:p>
    <w:p w14:paraId="2985E26A"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Ir ļoti svarīgi, lai visi darbinieki, kas strādā operāciju zālē, apzinātos, kuras ir tīrās un kuras ir netīrās zonas. Tīrās zonas nedrīkst kontaminēt, pieskaroties tām ar cimdotām rokām. Tām jāpieskaras tikai ar dezinficētām kailām rokām. Tīrās zonas ir visi skapji un atvilktnes. Būtu lietderīgi blakus novietot instrumentu ratiņus, ko var izmantot, lai novietotu anestēzijas gaitas novērošanas tabulas, pildspalvas un zāles. Parasti uzskata, ka operāciju galds un visas medicīnas ierīces tā tuvumā, tostarp anestēzijas iekārta, infūzijas sūkņi un nosūkšanas iekārtas, ir “netīri”.</w:t>
      </w:r>
    </w:p>
    <w:p w14:paraId="104BC351" w14:textId="77777777" w:rsidR="009308F7" w:rsidRPr="00DB1300" w:rsidRDefault="009308F7" w:rsidP="00DB1300">
      <w:pPr>
        <w:jc w:val="both"/>
        <w:rPr>
          <w:rFonts w:ascii="Times New Roman" w:eastAsia="Calibri" w:hAnsi="Times New Roman" w:cs="Calibri"/>
          <w:noProof/>
          <w:sz w:val="24"/>
          <w:szCs w:val="24"/>
        </w:rPr>
      </w:pPr>
    </w:p>
    <w:p w14:paraId="4590C6DA"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Operācijas laikā anestēzijas gaitas novērošanas tabula un pildspalva tiks kontaminētas. Pēc operācijas pabeigšanas pildspalva jālikvidē un anestēzijas gaitas novērošanas tabula jāievieto plastikāta kabatā, jāskenē un jāpievieno pacienta ierakstam vai kopā ar kabatu jāievieto mapē. Tabulu var arī nofotografēt, attēlu pēc tam pievienojot pacienta medicīniskajai kartei, un kontaminētā veidlapa vairs nav jāglabā.</w:t>
      </w:r>
    </w:p>
    <w:p w14:paraId="5E297D86" w14:textId="77777777" w:rsidR="009308F7" w:rsidRPr="00DB1300" w:rsidRDefault="009308F7" w:rsidP="00DB1300">
      <w:pPr>
        <w:jc w:val="both"/>
        <w:rPr>
          <w:rFonts w:ascii="Times New Roman" w:eastAsia="Calibri" w:hAnsi="Times New Roman" w:cs="Calibri"/>
          <w:noProof/>
          <w:sz w:val="24"/>
          <w:szCs w:val="24"/>
        </w:rPr>
      </w:pPr>
    </w:p>
    <w:p w14:paraId="78C15FD5"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Ja darbinieks operācijas laikā iziet no operāciju zāles, viņam jānovelk virsvalks un cimdi, jādezinficē rokas un apavi jānomaina pret parastajiem darba apaviem. Atgriežoties zālē, jāuzvelk IAL. Kad operācija pabeigta, visiem operāciju zālē esošajiem darbiniekiem jādezinficē rokas un jāuzvelk tīrs darba apģērbs.</w:t>
      </w:r>
    </w:p>
    <w:p w14:paraId="2D866CA2" w14:textId="77777777" w:rsidR="009308F7" w:rsidRPr="00DB1300" w:rsidRDefault="009308F7" w:rsidP="00DB1300">
      <w:pPr>
        <w:jc w:val="both"/>
        <w:rPr>
          <w:rFonts w:ascii="Times New Roman" w:eastAsia="Calibri" w:hAnsi="Times New Roman" w:cs="Calibri"/>
          <w:noProof/>
          <w:sz w:val="24"/>
          <w:szCs w:val="26"/>
        </w:rPr>
      </w:pPr>
    </w:p>
    <w:p w14:paraId="19025F3E" w14:textId="77777777" w:rsidR="009308F7" w:rsidRPr="00DB1300" w:rsidRDefault="0043741B" w:rsidP="006C58BF">
      <w:pPr>
        <w:pStyle w:val="Heading2"/>
        <w:rPr>
          <w:noProof/>
        </w:rPr>
      </w:pPr>
      <w:bookmarkStart w:id="102" w:name="4.4.5_Cleaning_and_disinfection_–_high_r"/>
      <w:bookmarkStart w:id="103" w:name="4.4.6_Equipment_maintenance_and_operatin"/>
      <w:bookmarkStart w:id="104" w:name="_bookmark23"/>
      <w:bookmarkStart w:id="105" w:name="_Toc51157960"/>
      <w:bookmarkEnd w:id="102"/>
      <w:bookmarkEnd w:id="103"/>
      <w:bookmarkEnd w:id="104"/>
      <w:r>
        <w:t>4.4.5. Tīrīšana un dezinfekcija – augsta riska pacienti</w:t>
      </w:r>
      <w:bookmarkEnd w:id="105"/>
    </w:p>
    <w:p w14:paraId="0B0C7F94" w14:textId="77777777" w:rsidR="0043741B" w:rsidRDefault="0043741B" w:rsidP="00DB1300">
      <w:pPr>
        <w:pStyle w:val="BodyText"/>
        <w:ind w:left="0"/>
        <w:jc w:val="both"/>
        <w:rPr>
          <w:rFonts w:ascii="Times New Roman" w:hAnsi="Times New Roman"/>
          <w:noProof/>
          <w:sz w:val="24"/>
        </w:rPr>
      </w:pPr>
    </w:p>
    <w:p w14:paraId="79871120"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Kad visi tekstilmateriāli, kas izmantoti izolētajiem pacientiem, vairs nav nepieciešami, tie jāiznīcina vai jāievieto uzskatāmi marķētā veļas maisā, lai darbinieki, kas šos materiālus pārvieto, apzinātos, ka tie var būt kontaminēti. Būtu lietderīgi nolikt malā segas un citus gultas piederumus, ko izmanto izolētajiem pacientiem, jo no tiem pēc lietošanas var atbrīvoties.</w:t>
      </w:r>
    </w:p>
    <w:p w14:paraId="4DA8F9F3" w14:textId="77777777" w:rsidR="009308F7" w:rsidRPr="00DB1300" w:rsidRDefault="009308F7" w:rsidP="00DB1300">
      <w:pPr>
        <w:jc w:val="both"/>
        <w:rPr>
          <w:rFonts w:ascii="Times New Roman" w:eastAsia="Calibri" w:hAnsi="Times New Roman" w:cs="Calibri"/>
          <w:noProof/>
          <w:sz w:val="24"/>
          <w:szCs w:val="24"/>
        </w:rPr>
      </w:pPr>
    </w:p>
    <w:p w14:paraId="6689CCE5"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Lai samazinātu darbības, kas jāveic darbiniekiem, kontaminēto tekstilmateriālu ievietošanai var izmantot ūdenī šķīstošu veļas maisu. Tomēr, ja kontaminētie materiāli ar rokām ir jāizņem no veļas maisa un jāievieto veļasmašīnā, ir jāvalkā virsvalks, cimdi un ķirurģiskā maska. Kontaminētā izolācijas telpas veļa ir jāmazgā parastajā mazgāšanas ciklā vismaz 60 °C temperatūrā. Lai nodrošinātu higiēnas prasībām atbilstīgu rezultātu, papildus veļas mazgāšanas līdzeklim būtu lietderīgi pievienot veļas dezinfekcijas līdzekli.</w:t>
      </w:r>
    </w:p>
    <w:p w14:paraId="4F86636D" w14:textId="77777777" w:rsidR="009308F7" w:rsidRPr="00DB1300" w:rsidRDefault="009308F7" w:rsidP="00DB1300">
      <w:pPr>
        <w:jc w:val="both"/>
        <w:rPr>
          <w:rFonts w:ascii="Times New Roman" w:eastAsia="Calibri" w:hAnsi="Times New Roman" w:cs="Calibri"/>
          <w:noProof/>
          <w:sz w:val="24"/>
          <w:szCs w:val="24"/>
        </w:rPr>
      </w:pPr>
    </w:p>
    <w:p w14:paraId="71A13E90"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 xml:space="preserve">Visi priekšmeti, tostarp ārstniecības piederumi un medicīnas ierīces, kas izmantoti izolēto pacientu aprūpei, pēc izmantošanas jānotīra ar vienreizlietojamu mikrošķiedras drānu, kas samērcēta dezinficējošā mazgāšanas līdzeklī. Instrumenti pirms mazgāšanas jāiemērc </w:t>
      </w:r>
      <w:r>
        <w:rPr>
          <w:rFonts w:ascii="Times New Roman" w:hAnsi="Times New Roman"/>
          <w:sz w:val="24"/>
        </w:rPr>
        <w:lastRenderedPageBreak/>
        <w:t>dezinfekcijas līdzeklī, lai mazinātu izšļakstījumu radītu kontaminācijas risku. Visus atkritumus, kas radušies izolācijas laikā, var izmest pie neinfekcioziem atkritumiem. Visas asiņu, ķermeņa šķidrumu un redzamu netīrumu paliekas jānotīra, izmantojot mazgāšanas līdzekli saskaņā ar asiņu un ķermeņa šķidrumu dezinfekcijas pasākumu protokolu. Visas galdu virsmas un pārējās virsmas, kā arī grīdas jāmazgā, izmantojot dezinfekcijas līdzekli.</w:t>
      </w:r>
    </w:p>
    <w:p w14:paraId="51E9FEB7" w14:textId="77777777" w:rsidR="009308F7" w:rsidRPr="00DB1300" w:rsidRDefault="009308F7" w:rsidP="00DB1300">
      <w:pPr>
        <w:jc w:val="both"/>
        <w:rPr>
          <w:rFonts w:ascii="Times New Roman" w:eastAsia="Calibri" w:hAnsi="Times New Roman" w:cs="Calibri"/>
          <w:noProof/>
          <w:sz w:val="24"/>
          <w:szCs w:val="20"/>
        </w:rPr>
      </w:pPr>
    </w:p>
    <w:p w14:paraId="18DD9B9C" w14:textId="77777777" w:rsidR="009308F7" w:rsidRPr="00DB1300" w:rsidRDefault="0043741B" w:rsidP="006C58BF">
      <w:pPr>
        <w:pStyle w:val="Heading2"/>
        <w:rPr>
          <w:noProof/>
        </w:rPr>
      </w:pPr>
      <w:bookmarkStart w:id="106" w:name="_Toc51157961"/>
      <w:r>
        <w:t>4.4.6. Aprīkojuma apkope un operāciju zāles uzkopšana pēc izolēto pacientu operācijas</w:t>
      </w:r>
      <w:bookmarkEnd w:id="106"/>
    </w:p>
    <w:p w14:paraId="08A75D15" w14:textId="77777777" w:rsidR="0043741B" w:rsidRDefault="0043741B" w:rsidP="00DB1300">
      <w:pPr>
        <w:pStyle w:val="BodyText"/>
        <w:ind w:left="0"/>
        <w:jc w:val="both"/>
        <w:rPr>
          <w:rFonts w:ascii="Times New Roman" w:hAnsi="Times New Roman"/>
          <w:noProof/>
          <w:sz w:val="24"/>
        </w:rPr>
      </w:pPr>
    </w:p>
    <w:p w14:paraId="17AAA4F4"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Pēc izolēta pacienta operācijas un pirms nākamās operācijas ir ļoti svarīgi iztīrīt operāciju zāli. Veicot tīrīšanu, jāvalkā IAL. Visi asiņu un ķermeņa šķidrumu traipi un izšļakstījumi jātīra, vispirms izmantojot šim nolūkam paredzētu dezinfekcijas līdzekli. Pēc tam jāmazgā visa operāciju zāle, tostarp, operāciju galds, operāciju lampas, visas ķirurģiskās ierīces, aprīkojums un virsmas, ko vispirms mazgā, izmantojot parasto mazgāšanas līdzekli, bet pēc tam – dezinfekcijas līdzekli.</w:t>
      </w:r>
    </w:p>
    <w:p w14:paraId="0886F292" w14:textId="77777777" w:rsidR="009308F7" w:rsidRPr="00DB1300" w:rsidRDefault="009308F7" w:rsidP="00DB1300">
      <w:pPr>
        <w:jc w:val="both"/>
        <w:rPr>
          <w:rFonts w:ascii="Times New Roman" w:eastAsia="Calibri" w:hAnsi="Times New Roman" w:cs="Calibri"/>
          <w:noProof/>
          <w:sz w:val="24"/>
          <w:szCs w:val="24"/>
        </w:rPr>
      </w:pPr>
    </w:p>
    <w:p w14:paraId="3C147AEB"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Visas anestēzijas ierīces un aprīkojums ir rūpīgi jānotīra, izmantojot dezinficējošu mazgāšanas līdzekli. Dezinfekciju veic, izmantojot aseptisko metodi – vispirms no augšas uz leju mazgājot tīrās zonas, pēc tam pārejot uz netīrajām zonām. Tas nozīmē, ka vispirms jāmazgā operāciju lampas, operāciju galds un skapji, bet pēc tam – grīdas. Sevišķi rūpīgi jāmazgā infekciozu materiālu virsmas, tostarp atvilktņu, skapju un durvju rokturi, krāni, operāciju lampu rokturi un monitoru pogas. Visi ķirurģiskie instrumenti un mašīnā mazgājamais medicīniskais aprīkojums attiecīgajam pakalpojumu sniedzējam mazgāšanai jānosūta aizvākotos, skaidri marķētos konteineros, lai informētu darbiniekus, ka konteineru saturs ir izmantots izolēta pacienta operācijā.</w:t>
      </w:r>
    </w:p>
    <w:p w14:paraId="78BC65D4" w14:textId="77777777" w:rsidR="0043741B" w:rsidRDefault="0043741B">
      <w:pPr>
        <w:rPr>
          <w:rFonts w:ascii="Times New Roman" w:eastAsia="Calibri" w:hAnsi="Times New Roman" w:cs="Calibri"/>
          <w:noProof/>
          <w:sz w:val="24"/>
          <w:szCs w:val="20"/>
        </w:rPr>
      </w:pPr>
      <w:r>
        <w:br w:type="page"/>
      </w:r>
    </w:p>
    <w:p w14:paraId="6E9B7BC3" w14:textId="77777777" w:rsidR="009308F7" w:rsidRPr="00DB1300" w:rsidRDefault="009308F7" w:rsidP="00DB1300">
      <w:pPr>
        <w:jc w:val="both"/>
        <w:rPr>
          <w:rFonts w:ascii="Times New Roman" w:eastAsia="Calibri" w:hAnsi="Times New Roman" w:cs="Calibri"/>
          <w:noProof/>
          <w:sz w:val="24"/>
          <w:szCs w:val="17"/>
        </w:rPr>
      </w:pPr>
    </w:p>
    <w:p w14:paraId="5DE7CA85" w14:textId="77777777" w:rsidR="009308F7" w:rsidRPr="00DB1300" w:rsidRDefault="00484B3A" w:rsidP="006C58BF">
      <w:pPr>
        <w:pStyle w:val="Heading1"/>
        <w:rPr>
          <w:noProof/>
        </w:rPr>
      </w:pPr>
      <w:bookmarkStart w:id="107" w:name="5_Daily_decontamination_–_clinical_facil"/>
      <w:bookmarkStart w:id="108" w:name="_bookmark24"/>
      <w:bookmarkStart w:id="109" w:name="_Toc51157962"/>
      <w:bookmarkEnd w:id="107"/>
      <w:bookmarkEnd w:id="108"/>
      <w:r>
        <w:t xml:space="preserve">5. Ikdienas </w:t>
      </w:r>
      <w:r w:rsidRPr="006C58BF">
        <w:t>dekontaminācija</w:t>
      </w:r>
      <w:r>
        <w:t> – klīnikas telpas un aprīkojums</w:t>
      </w:r>
      <w:bookmarkEnd w:id="109"/>
    </w:p>
    <w:p w14:paraId="205132B3" w14:textId="77777777" w:rsidR="00484B3A" w:rsidRDefault="00484B3A" w:rsidP="00DB1300">
      <w:pPr>
        <w:pStyle w:val="BodyText"/>
        <w:ind w:left="0"/>
        <w:jc w:val="both"/>
        <w:rPr>
          <w:rFonts w:ascii="Times New Roman" w:hAnsi="Times New Roman"/>
          <w:noProof/>
          <w:sz w:val="24"/>
        </w:rPr>
      </w:pPr>
    </w:p>
    <w:p w14:paraId="6612C375" w14:textId="77777777" w:rsidR="00484B3A" w:rsidRDefault="00484B3A" w:rsidP="00DB1300">
      <w:pPr>
        <w:pStyle w:val="BodyText"/>
        <w:ind w:left="0"/>
        <w:jc w:val="both"/>
        <w:rPr>
          <w:rFonts w:ascii="Times New Roman" w:hAnsi="Times New Roman"/>
          <w:noProof/>
          <w:sz w:val="24"/>
        </w:rPr>
      </w:pPr>
    </w:p>
    <w:p w14:paraId="78E155D0"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Apskašu un ārstniecības telpu dekontaminācija ir svarīgākā labas higiēnas prakses sastāvdaļa. Lai mazinātu ķīmisko vielu iedarbību, vienmēr jāvalkā aizsargcimdi. Pēc zema riska pacienta apskates galds un apskašu telpa jāmazgā ar saudzējošu sārmainu universālo mazgāšanas līdzekli un augstas kvalitātes mikrošķiedras drānu. Galdu un grīdu mazgāšanai jāizmanto atsevišķi piederumi. Asiņu vai ķermeņa šķidrumu gadījumā jāizmanto piemērots dezinfekcijas līdzeklis. Asinis un ķermeņa šķidrumi jānomazgā pirms dezinfekcijas (skat. norādījumus par rīcību ar asiņu un ķermeņa šķidrumu izšļakstījumiem).</w:t>
      </w:r>
    </w:p>
    <w:p w14:paraId="77A6057E" w14:textId="77777777" w:rsidR="009308F7" w:rsidRPr="00DB1300" w:rsidRDefault="009308F7" w:rsidP="00DB1300">
      <w:pPr>
        <w:jc w:val="both"/>
        <w:rPr>
          <w:rFonts w:ascii="Times New Roman" w:eastAsia="Calibri" w:hAnsi="Times New Roman" w:cs="Calibri"/>
          <w:noProof/>
          <w:sz w:val="24"/>
          <w:szCs w:val="24"/>
        </w:rPr>
      </w:pPr>
    </w:p>
    <w:p w14:paraId="372DB992"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Veterinārmedicīniskās prakses iestādē jānodrošina izmantoto ķīmisko vielu un mazgāšanas līdzekļu drošības datu lapas, tām ir jābūt viegli pieejamām darbiniekiem. Tās var izdrukāt un ievietot mapē vai ielādēt iestādes iekšējā tīklā. Darba devējam ir jānodrošina, ka darbinieki var viegli piekļūt tīrīšanai vajadzīgajiem IAL. Tie ir:</w:t>
      </w:r>
    </w:p>
    <w:p w14:paraId="7034E72F" w14:textId="77777777" w:rsidR="009308F7" w:rsidRPr="00DB1300" w:rsidRDefault="009308F7" w:rsidP="00DB1300">
      <w:pPr>
        <w:jc w:val="both"/>
        <w:rPr>
          <w:rFonts w:ascii="Times New Roman" w:eastAsia="Calibri" w:hAnsi="Times New Roman" w:cs="Calibri"/>
          <w:noProof/>
          <w:sz w:val="24"/>
          <w:szCs w:val="16"/>
        </w:rPr>
      </w:pPr>
    </w:p>
    <w:p w14:paraId="3895EB6A" w14:textId="77777777" w:rsidR="009308F7" w:rsidRPr="00DB1300" w:rsidRDefault="009308F7" w:rsidP="00484B3A">
      <w:pPr>
        <w:pStyle w:val="BodyText"/>
        <w:numPr>
          <w:ilvl w:val="0"/>
          <w:numId w:val="4"/>
        </w:numPr>
        <w:ind w:left="709" w:hanging="425"/>
        <w:jc w:val="both"/>
        <w:rPr>
          <w:rFonts w:ascii="Times New Roman" w:hAnsi="Times New Roman"/>
          <w:noProof/>
          <w:sz w:val="24"/>
        </w:rPr>
      </w:pPr>
      <w:r>
        <w:rPr>
          <w:rFonts w:ascii="Times New Roman" w:hAnsi="Times New Roman"/>
          <w:sz w:val="24"/>
        </w:rPr>
        <w:t>vienreizlietojamie aizsargcimdi; nitrila cimdi pret ķīmisku vielu iedarbību ir izturīgāki nekā vinila vai lateksa cimdi;</w:t>
      </w:r>
    </w:p>
    <w:p w14:paraId="6A75065D" w14:textId="77777777" w:rsidR="009308F7" w:rsidRPr="00484B3A" w:rsidRDefault="009308F7" w:rsidP="00484B3A">
      <w:pPr>
        <w:pStyle w:val="BodyText"/>
        <w:numPr>
          <w:ilvl w:val="0"/>
          <w:numId w:val="4"/>
        </w:numPr>
        <w:ind w:left="709" w:hanging="425"/>
        <w:jc w:val="both"/>
        <w:rPr>
          <w:rFonts w:ascii="Times New Roman" w:hAnsi="Times New Roman"/>
          <w:noProof/>
          <w:sz w:val="24"/>
        </w:rPr>
      </w:pPr>
      <w:r>
        <w:rPr>
          <w:rFonts w:ascii="Times New Roman" w:hAnsi="Times New Roman"/>
          <w:sz w:val="24"/>
        </w:rPr>
        <w:t>gari biezāki gumijas cimdi un kopā ar tiem valkājami kokvilnas cimdi;</w:t>
      </w:r>
    </w:p>
    <w:p w14:paraId="26821B38" w14:textId="77777777" w:rsidR="009308F7" w:rsidRPr="00DB1300" w:rsidRDefault="009308F7" w:rsidP="00484B3A">
      <w:pPr>
        <w:pStyle w:val="BodyText"/>
        <w:numPr>
          <w:ilvl w:val="0"/>
          <w:numId w:val="4"/>
        </w:numPr>
        <w:ind w:left="709" w:hanging="425"/>
        <w:jc w:val="both"/>
        <w:rPr>
          <w:rFonts w:ascii="Times New Roman" w:hAnsi="Times New Roman"/>
          <w:noProof/>
          <w:sz w:val="24"/>
        </w:rPr>
      </w:pPr>
      <w:r>
        <w:rPr>
          <w:rFonts w:ascii="Times New Roman" w:hAnsi="Times New Roman"/>
          <w:sz w:val="24"/>
        </w:rPr>
        <w:t>apavu aizsargi un/vai aizsargapavi, vai gumijas zābaki;</w:t>
      </w:r>
    </w:p>
    <w:p w14:paraId="685AE95D" w14:textId="77777777" w:rsidR="009308F7" w:rsidRPr="00DB1300" w:rsidRDefault="009308F7" w:rsidP="00484B3A">
      <w:pPr>
        <w:pStyle w:val="BodyText"/>
        <w:numPr>
          <w:ilvl w:val="0"/>
          <w:numId w:val="4"/>
        </w:numPr>
        <w:ind w:left="709" w:hanging="425"/>
        <w:jc w:val="both"/>
        <w:rPr>
          <w:rFonts w:ascii="Times New Roman" w:hAnsi="Times New Roman"/>
          <w:noProof/>
          <w:sz w:val="24"/>
        </w:rPr>
      </w:pPr>
      <w:r>
        <w:rPr>
          <w:rFonts w:ascii="Times New Roman" w:hAnsi="Times New Roman"/>
          <w:sz w:val="24"/>
        </w:rPr>
        <w:t>virsvalki un priekšauti.</w:t>
      </w:r>
    </w:p>
    <w:p w14:paraId="02B79391" w14:textId="77777777" w:rsidR="009308F7" w:rsidRPr="00DB1300" w:rsidRDefault="009308F7" w:rsidP="00DB1300">
      <w:pPr>
        <w:jc w:val="both"/>
        <w:rPr>
          <w:rFonts w:ascii="Times New Roman" w:eastAsia="Calibri" w:hAnsi="Times New Roman" w:cs="Calibri"/>
          <w:noProof/>
          <w:sz w:val="24"/>
          <w:szCs w:val="25"/>
        </w:rPr>
      </w:pPr>
    </w:p>
    <w:p w14:paraId="57A4E20A"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Papildus drošības datu lapām jābūt viegli pieejamiem lietošanas noteikumiem, lai nodrošinātu, ka aizvietotājiem un citiem pagaidu darbiniekiem ir pieejama nepieciešamā informācija. 3. pielikumā ir uzskaitīti šā dokumenta sarakstīšanas brīdī visbiežāk izmantotie mazgāšanas līdzekļi un dezinfekcijas līdzekļi.</w:t>
      </w:r>
    </w:p>
    <w:p w14:paraId="6B807499" w14:textId="77777777" w:rsidR="009308F7" w:rsidRPr="00DB1300" w:rsidRDefault="009308F7" w:rsidP="00DB1300">
      <w:pPr>
        <w:jc w:val="both"/>
        <w:rPr>
          <w:rFonts w:ascii="Times New Roman" w:eastAsia="Calibri" w:hAnsi="Times New Roman" w:cs="Calibri"/>
          <w:noProof/>
          <w:sz w:val="24"/>
          <w:szCs w:val="20"/>
        </w:rPr>
      </w:pPr>
    </w:p>
    <w:p w14:paraId="3A05EFB1" w14:textId="77777777" w:rsidR="009308F7" w:rsidRPr="00DB1300" w:rsidRDefault="009308F7" w:rsidP="00DB1300">
      <w:pPr>
        <w:jc w:val="both"/>
        <w:rPr>
          <w:rFonts w:ascii="Times New Roman" w:eastAsia="Calibri" w:hAnsi="Times New Roman" w:cs="Calibri"/>
          <w:noProof/>
          <w:sz w:val="24"/>
          <w:szCs w:val="28"/>
        </w:rPr>
      </w:pPr>
    </w:p>
    <w:p w14:paraId="10C9388A" w14:textId="77777777" w:rsidR="009308F7" w:rsidRPr="00DB1300" w:rsidRDefault="00484B3A" w:rsidP="006C58BF">
      <w:pPr>
        <w:pStyle w:val="Heading2"/>
        <w:rPr>
          <w:noProof/>
        </w:rPr>
      </w:pPr>
      <w:bookmarkStart w:id="110" w:name="5.1_Decontaminating_devices,_equipment_a"/>
      <w:bookmarkStart w:id="111" w:name="5.1.1_Devices_and_equipment"/>
      <w:bookmarkStart w:id="112" w:name="5.1.2_Personal_items"/>
      <w:bookmarkStart w:id="113" w:name="_bookmark25"/>
      <w:bookmarkStart w:id="114" w:name="_Toc51157963"/>
      <w:bookmarkEnd w:id="110"/>
      <w:bookmarkEnd w:id="111"/>
      <w:bookmarkEnd w:id="112"/>
      <w:bookmarkEnd w:id="113"/>
      <w:r>
        <w:t xml:space="preserve">5.1. Ierīču, aprīkojuma un </w:t>
      </w:r>
      <w:r w:rsidRPr="006C58BF">
        <w:t>personisko</w:t>
      </w:r>
      <w:r>
        <w:t xml:space="preserve"> priekšmetu dekontaminācija</w:t>
      </w:r>
      <w:bookmarkEnd w:id="114"/>
    </w:p>
    <w:p w14:paraId="128AB471" w14:textId="77777777" w:rsidR="00484B3A" w:rsidRDefault="00484B3A" w:rsidP="00484B3A">
      <w:pPr>
        <w:pStyle w:val="Heading3"/>
        <w:tabs>
          <w:tab w:val="left" w:pos="1099"/>
        </w:tabs>
        <w:ind w:left="0" w:firstLine="0"/>
        <w:jc w:val="both"/>
        <w:rPr>
          <w:rFonts w:ascii="Times New Roman" w:hAnsi="Times New Roman"/>
          <w:noProof/>
          <w:sz w:val="24"/>
        </w:rPr>
      </w:pPr>
    </w:p>
    <w:p w14:paraId="6E391044" w14:textId="77777777" w:rsidR="009308F7" w:rsidRPr="00DB1300" w:rsidRDefault="00484B3A" w:rsidP="006C58BF">
      <w:pPr>
        <w:pStyle w:val="Heading2"/>
        <w:rPr>
          <w:noProof/>
        </w:rPr>
      </w:pPr>
      <w:bookmarkStart w:id="115" w:name="_Toc51157964"/>
      <w:r>
        <w:t>5.1.1. Ierīces un aprīkojums</w:t>
      </w:r>
      <w:bookmarkEnd w:id="115"/>
    </w:p>
    <w:p w14:paraId="1E31E9E8" w14:textId="77777777" w:rsidR="00484B3A" w:rsidRDefault="00484B3A" w:rsidP="00DB1300">
      <w:pPr>
        <w:pStyle w:val="BodyText"/>
        <w:ind w:left="0"/>
        <w:jc w:val="both"/>
        <w:rPr>
          <w:rFonts w:ascii="Times New Roman" w:hAnsi="Times New Roman"/>
          <w:noProof/>
          <w:sz w:val="24"/>
        </w:rPr>
      </w:pPr>
    </w:p>
    <w:p w14:paraId="7BE71DA7"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Elektroierīces, tostarp datori, tastatūras un pele, jātīra katru dienu. Ierīces, ko vienlaikus izmanto vienam pacientam, tostarp ultrasonogrāfijas iekārtas, infūzijas sūkņus, anestēzijas iekārtas, ventilatorus, monitorus un pacientu sildīšanas sistēmas, jātīra pirms un pēc katra pacienta. Lielāko daļu ierīču var tīrīt, izmantojot mazgāšanas līdzekli uz spirta bāzes, tomēr izlasiet katras ierīces ražotāja norādījumus. Visas kakla siksnas, siksnas un uzpurņi jāmazgā veļasmašīnā 60 °C temperatūrā, izmantojot dezinfekcijas līdzekli, piemēram, “Erisan Oxy+”. Kaķu tualetes paplātes un dzīvnieku barības bļodas pēc lietošanas jāmazgā un jādezinficē. Tualetes paplātes nekad nedrīkst mazgāt ar rokām tajā pašā vietā, kas tika izmantota barības bļodu mazgāšanai. Pēc mehāniskās dekontaminācijas tās var dezinficēt, iemērcot lielā tvertnē, kurā iepildīts dezinfekcijas līdzeklis, piemēram, ūdeņraža peroksīds. Pareizu mērcēšanas ilgumu skatiet lietošanas norādījumos.</w:t>
      </w:r>
    </w:p>
    <w:p w14:paraId="6C698E98" w14:textId="77777777" w:rsidR="009308F7" w:rsidRPr="00DB1300" w:rsidRDefault="009308F7" w:rsidP="00DB1300">
      <w:pPr>
        <w:jc w:val="both"/>
        <w:rPr>
          <w:rFonts w:ascii="Times New Roman" w:eastAsia="Calibri" w:hAnsi="Times New Roman" w:cs="Calibri"/>
          <w:noProof/>
          <w:sz w:val="24"/>
          <w:szCs w:val="24"/>
        </w:rPr>
      </w:pPr>
    </w:p>
    <w:p w14:paraId="28905209"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Lielākām veterinārmedicīniskās prakses iestādēm mēs iesakām iegādāties mazgāšanas un dezinfekcijas iekārtu. Tādējādi dekontaminācijas process kļūs ātrāks, vieglāks, drošāks un higiēniskāks. Piemēram, iztukšotās tualetes paplātes var ievietot mazgāšanas un dezinfekcijas iekārtā bez iepriekšējas mazgāšanas. Vienmēr ievērojiet ražotāja norādījumus.</w:t>
      </w:r>
    </w:p>
    <w:p w14:paraId="43A7DDA4" w14:textId="77777777" w:rsidR="009308F7" w:rsidRPr="00DB1300" w:rsidRDefault="009308F7" w:rsidP="00DB1300">
      <w:pPr>
        <w:jc w:val="both"/>
        <w:rPr>
          <w:rFonts w:ascii="Times New Roman" w:eastAsia="Calibri" w:hAnsi="Times New Roman" w:cs="Calibri"/>
          <w:noProof/>
          <w:sz w:val="24"/>
          <w:szCs w:val="20"/>
        </w:rPr>
      </w:pPr>
    </w:p>
    <w:p w14:paraId="19EEA32A" w14:textId="77777777" w:rsidR="009308F7" w:rsidRPr="00DB1300" w:rsidRDefault="00484B3A" w:rsidP="006C58BF">
      <w:pPr>
        <w:pStyle w:val="Heading2"/>
        <w:rPr>
          <w:noProof/>
        </w:rPr>
      </w:pPr>
      <w:bookmarkStart w:id="116" w:name="_Toc51157965"/>
      <w:r>
        <w:lastRenderedPageBreak/>
        <w:t>5.1.2. Personiskie priekšmetis</w:t>
      </w:r>
      <w:bookmarkEnd w:id="116"/>
    </w:p>
    <w:p w14:paraId="72F639C7" w14:textId="77777777" w:rsidR="00484B3A" w:rsidRDefault="00484B3A" w:rsidP="00DB1300">
      <w:pPr>
        <w:pStyle w:val="BodyText"/>
        <w:ind w:left="0"/>
        <w:jc w:val="both"/>
        <w:rPr>
          <w:rFonts w:ascii="Times New Roman" w:hAnsi="Times New Roman"/>
          <w:noProof/>
          <w:sz w:val="24"/>
        </w:rPr>
      </w:pPr>
    </w:p>
    <w:p w14:paraId="6B1377FC"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Darbinieku personiskie priekšmeti, piemēram, mobilie tālruņi, pildspalvas, penāļi un atslēgas, jādekontaminē katru dienu, izmantojot mazgāšanas un dezinfekcijas līdzekli. Stetoskopi jātīra pirms un pēc katra pacienta. Stetoskopi ir personiski priekšmeti, un tos nekad nedrīkst aizdot citām personām. Ja, piemēram, izolācijas telpā izmanto atsevišķus stetoskopus, tie, tostarp ausu uzgaļi, ir jātīra katru reizi pēc izmantošanas.</w:t>
      </w:r>
    </w:p>
    <w:p w14:paraId="64EEDF94" w14:textId="77777777" w:rsidR="009308F7" w:rsidRPr="00DB1300" w:rsidRDefault="009308F7" w:rsidP="00DB1300">
      <w:pPr>
        <w:jc w:val="both"/>
        <w:rPr>
          <w:rFonts w:ascii="Times New Roman" w:eastAsia="Calibri" w:hAnsi="Times New Roman" w:cs="Calibri"/>
          <w:noProof/>
          <w:sz w:val="24"/>
          <w:szCs w:val="24"/>
        </w:rPr>
      </w:pPr>
    </w:p>
    <w:p w14:paraId="3B04134C" w14:textId="77777777" w:rsidR="009308F7" w:rsidRDefault="009308F7" w:rsidP="00DB1300">
      <w:pPr>
        <w:pStyle w:val="BodyText"/>
        <w:ind w:left="0"/>
        <w:jc w:val="both"/>
        <w:rPr>
          <w:rFonts w:ascii="Times New Roman" w:hAnsi="Times New Roman"/>
          <w:noProof/>
          <w:sz w:val="24"/>
        </w:rPr>
      </w:pPr>
      <w:r>
        <w:rPr>
          <w:rFonts w:ascii="Times New Roman" w:hAnsi="Times New Roman"/>
          <w:sz w:val="24"/>
        </w:rPr>
        <w:t>Darbinieki darbavietā nekad nedrīkst valkāt drēbes, ko viņi valkā ārpus darbavietas. Jūsu darba tērpam jābūt formālam darba apģērbam vai jūsu personiskajām drēbēm, ko valkājat, tikai strādājot klīnikā. Lai nodrošinātu pienācīgu higiēnu, ir lietderīgi valkāt darba apģērbu, ko mazgā uz vietas vai nosūta veļas mazgāšanas pakalpojumu sniedzējam, lai darba apģērbs nebūtu jānes mazgāšanai uz mājām. Darba apģērbam ir jābūt garajām biksēm un īspiedurkņu kreklam. Darbiniekiem, kas izvēlas valkāt tradicionālas baltas drēbes, jāraugās, lai to piedurknes sniegtos līdz elkonim vai būtu atlokāmas un lai visas tiešās pacientu aprūpes darbības varētu veikt, rokas atsedzot līdz elkoņiem. Platas piedurknes ātri notraipās un apgrūtina efektīvas roku higiēnas ievērošanu.</w:t>
      </w:r>
    </w:p>
    <w:p w14:paraId="26651EFB" w14:textId="77777777" w:rsidR="00484B3A" w:rsidRPr="00DB1300" w:rsidRDefault="00484B3A" w:rsidP="00DB1300">
      <w:pPr>
        <w:pStyle w:val="BodyText"/>
        <w:ind w:left="0"/>
        <w:jc w:val="both"/>
        <w:rPr>
          <w:rFonts w:ascii="Times New Roman" w:hAnsi="Times New Roman"/>
          <w:noProof/>
          <w:sz w:val="24"/>
        </w:rPr>
      </w:pPr>
    </w:p>
    <w:p w14:paraId="10624AE5" w14:textId="77777777" w:rsidR="009308F7" w:rsidRPr="00484B3A" w:rsidRDefault="009308F7" w:rsidP="00484B3A">
      <w:pPr>
        <w:pStyle w:val="BodyText"/>
        <w:ind w:left="0"/>
        <w:jc w:val="both"/>
        <w:rPr>
          <w:rFonts w:ascii="Times New Roman" w:hAnsi="Times New Roman"/>
          <w:noProof/>
          <w:sz w:val="24"/>
        </w:rPr>
      </w:pPr>
      <w:r>
        <w:rPr>
          <w:rFonts w:ascii="Times New Roman" w:hAnsi="Times New Roman"/>
          <w:sz w:val="24"/>
        </w:rPr>
        <w:t>Pietupjoties un veicot apskates, platas malas var pieskarties pacientiem vai grīdām. Darbiniekiem, kas izvēlas valkāt baltu halātu, tas jānovelk, veicot pacientu apskati un medicīniskas manipulācijas, turklāt pirms tā novilkšanas un atkārtotas uzvilkšanas viņiem būs jādezinficē rokas.</w:t>
      </w:r>
    </w:p>
    <w:p w14:paraId="25DFE026" w14:textId="77777777" w:rsidR="009308F7" w:rsidRPr="00DB1300" w:rsidRDefault="009308F7" w:rsidP="00DB1300">
      <w:pPr>
        <w:jc w:val="both"/>
        <w:rPr>
          <w:rFonts w:ascii="Times New Roman" w:eastAsia="Calibri" w:hAnsi="Times New Roman" w:cs="Calibri"/>
          <w:noProof/>
          <w:sz w:val="24"/>
          <w:szCs w:val="26"/>
        </w:rPr>
      </w:pPr>
    </w:p>
    <w:p w14:paraId="18A6EB0C" w14:textId="77777777" w:rsidR="009308F7" w:rsidRPr="00DB1300" w:rsidRDefault="00484B3A" w:rsidP="006C58BF">
      <w:pPr>
        <w:pStyle w:val="Heading2"/>
        <w:rPr>
          <w:noProof/>
        </w:rPr>
      </w:pPr>
      <w:bookmarkStart w:id="117" w:name="5.1.3_Managing_waste_and_laundry"/>
      <w:bookmarkStart w:id="118" w:name="5.2_Daily_cleaning"/>
      <w:bookmarkStart w:id="119" w:name="_bookmark26"/>
      <w:bookmarkStart w:id="120" w:name="_Toc51157966"/>
      <w:bookmarkEnd w:id="117"/>
      <w:bookmarkEnd w:id="118"/>
      <w:bookmarkEnd w:id="119"/>
      <w:r>
        <w:t>5.1.3. Rīcība ar atkritumiem un veļu</w:t>
      </w:r>
      <w:bookmarkEnd w:id="120"/>
    </w:p>
    <w:p w14:paraId="5693EBA6" w14:textId="77777777" w:rsidR="00484B3A" w:rsidRDefault="00484B3A" w:rsidP="00DB1300">
      <w:pPr>
        <w:pStyle w:val="BodyText"/>
        <w:ind w:left="0"/>
        <w:jc w:val="both"/>
        <w:rPr>
          <w:rFonts w:ascii="Times New Roman" w:hAnsi="Times New Roman"/>
          <w:noProof/>
          <w:sz w:val="24"/>
        </w:rPr>
      </w:pPr>
    </w:p>
    <w:p w14:paraId="03C4134E"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Veļas telpās jānošķir tīrā un netīrā zona, lai nodrošinātu veļas nošķiršanu un lai netīrā veļa nekontaminētu tīro veļu. Veļa parasti ir gultas piederumi, pavadas, siksnas un visi tie darbinieku darba apģērbi, ko mazgā uz vietas. Netīrās veļas kontaminācija ar mikroorganismiem ir augsta, un tā jāapstrādā piesardzīgi. Vienmēr jāvalkā cimdi un pēc darba pabeigšanas jādezinficē rokas. Katrā apskates telpā ir ieteicams novietot tvertni (audekla veļas maisu) netīrajai veļai. Netīrā veļa tūlīt pēc lietošanas jāievieto šajos maisos. Pēc tam netīro veļu maisos nogādā veļas telpā un ievieto tieši veļasmašīnā. Maisi jāpārvieto saudzīgi, tos nedrīkst šūpot, lai mikroorganismi neizplatītos gaisā un nekontaminētu tīro veļu, ko glabā tajā pašā telpā. Tiklīdz netīrā veļa ir ievietota veļasmašīnā, noslaukiet veļasmašīnas atveri un durvis vai vāku ar mazgāšanas līdzekli, lai izvairītos no izmazgātās veļas kontaminācijas, izņemot to no veļasmašīnas. Pirms tīrās veļas apstrādes jādezinficē rokas.</w:t>
      </w:r>
    </w:p>
    <w:p w14:paraId="14253C34" w14:textId="77777777" w:rsidR="009308F7" w:rsidRPr="00DB1300" w:rsidRDefault="009308F7" w:rsidP="00DB1300">
      <w:pPr>
        <w:jc w:val="both"/>
        <w:rPr>
          <w:rFonts w:ascii="Times New Roman" w:eastAsia="Calibri" w:hAnsi="Times New Roman" w:cs="Calibri"/>
          <w:noProof/>
          <w:sz w:val="24"/>
          <w:szCs w:val="24"/>
        </w:rPr>
      </w:pPr>
    </w:p>
    <w:p w14:paraId="73835873"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Visa veterinārmedicīniskās prakses iestādē izmantotā veļa jāmazgā 60 °C vai maksimālajā temperatūrā, kādā to drīkst mazgāt. Ņemiet vērā, ka dažas mājsaimniecības veļasmašīnas mazgāšanas ciklā var nespēt sasniegt 60 °C temperatūru vai 60 °C temperatūru uzturēt pietiekami ilgi, lai likvidētu kontamināciju. Tāpēc visu ar asinīm un ķermeņa šķidrumiem kontaminēto veļu būtu lietderīgi mazgāt augstākā temperatūrā vai mazgāšanas ciklā pievienot dezinfekcijas līdzekli. Dezinfekcijas līdzekli var pievienot arī zemākā temperatūrā. Pareizu daudzumu skatiet attiecīgajos norādījumos.</w:t>
      </w:r>
    </w:p>
    <w:p w14:paraId="10E53183" w14:textId="77777777" w:rsidR="009308F7" w:rsidRPr="00DB1300" w:rsidRDefault="009308F7" w:rsidP="00DB1300">
      <w:pPr>
        <w:jc w:val="both"/>
        <w:rPr>
          <w:rFonts w:ascii="Times New Roman" w:eastAsia="Calibri" w:hAnsi="Times New Roman" w:cs="Calibri"/>
          <w:noProof/>
          <w:sz w:val="24"/>
          <w:szCs w:val="24"/>
        </w:rPr>
      </w:pPr>
    </w:p>
    <w:p w14:paraId="43A91A46"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Atkritumi jāšķiro un jāapsaimnieko atbilstīgi vietējām atkritumu apsaimniekošanas vadlīnijām. Nodrošiniet, ka iestādē ir pieejams pietiekams daudzums atkritumu tvertņu un ka tās tiek regulāri iztukšotas. Šo pasākumu protokolam jābūt ierakstītam iestādes ikgadējā tīrīšanas politikā.</w:t>
      </w:r>
    </w:p>
    <w:p w14:paraId="4961C54C" w14:textId="77777777" w:rsidR="009308F7" w:rsidRPr="00DB1300" w:rsidRDefault="009308F7" w:rsidP="00DB1300">
      <w:pPr>
        <w:jc w:val="both"/>
        <w:rPr>
          <w:rFonts w:ascii="Times New Roman" w:eastAsia="Calibri" w:hAnsi="Times New Roman" w:cs="Calibri"/>
          <w:noProof/>
          <w:sz w:val="24"/>
          <w:szCs w:val="20"/>
        </w:rPr>
      </w:pPr>
    </w:p>
    <w:p w14:paraId="46DAD498" w14:textId="77777777" w:rsidR="009308F7" w:rsidRPr="00DB1300" w:rsidRDefault="009308F7" w:rsidP="00DB1300">
      <w:pPr>
        <w:jc w:val="both"/>
        <w:rPr>
          <w:rFonts w:ascii="Times New Roman" w:eastAsia="Calibri" w:hAnsi="Times New Roman" w:cs="Calibri"/>
          <w:noProof/>
          <w:sz w:val="24"/>
        </w:rPr>
      </w:pPr>
    </w:p>
    <w:p w14:paraId="541A98D8" w14:textId="77777777" w:rsidR="009308F7" w:rsidRPr="00DB1300" w:rsidRDefault="00484B3A" w:rsidP="006C58BF">
      <w:pPr>
        <w:pStyle w:val="Heading2"/>
        <w:rPr>
          <w:noProof/>
        </w:rPr>
      </w:pPr>
      <w:bookmarkStart w:id="121" w:name="_Toc51157967"/>
      <w:r>
        <w:lastRenderedPageBreak/>
        <w:t xml:space="preserve">5.2. </w:t>
      </w:r>
      <w:r w:rsidRPr="006C58BF">
        <w:t>Ikdienas</w:t>
      </w:r>
      <w:r>
        <w:t xml:space="preserve"> tīrīšana</w:t>
      </w:r>
      <w:bookmarkEnd w:id="121"/>
    </w:p>
    <w:p w14:paraId="1B667734" w14:textId="77777777" w:rsidR="009308F7" w:rsidRPr="00DB1300" w:rsidRDefault="009308F7" w:rsidP="00DB1300">
      <w:pPr>
        <w:jc w:val="both"/>
        <w:rPr>
          <w:rFonts w:ascii="Times New Roman" w:eastAsia="Calibri" w:hAnsi="Times New Roman" w:cs="Calibri"/>
          <w:b/>
          <w:bCs/>
          <w:noProof/>
          <w:sz w:val="24"/>
          <w:szCs w:val="26"/>
        </w:rPr>
      </w:pPr>
    </w:p>
    <w:p w14:paraId="44F7CC79" w14:textId="77777777" w:rsidR="009308F7" w:rsidRPr="00484B3A" w:rsidRDefault="009308F7" w:rsidP="00484B3A">
      <w:pPr>
        <w:pStyle w:val="BodyText"/>
        <w:ind w:left="0"/>
        <w:jc w:val="both"/>
        <w:rPr>
          <w:rFonts w:ascii="Times New Roman" w:hAnsi="Times New Roman"/>
          <w:noProof/>
          <w:sz w:val="24"/>
        </w:rPr>
      </w:pPr>
      <w:r>
        <w:rPr>
          <w:rFonts w:ascii="Times New Roman" w:hAnsi="Times New Roman"/>
          <w:sz w:val="24"/>
        </w:rPr>
        <w:t>Visās tīrīšanas darbībās galvenā uzmanība jāpievērš zonām, kurās galvenokārt notiek pacientu aprūpe. Šajās zonās ietilpst visas virsmas, tostarp durvju, skapju un dzīvnieku būru rokturi, ārstniecības galdi, citas virsmas, krāni un izlietnes. Tā kā mikroorganismi izplatās ar darbinieku rokām, šīs virsmas jātīra vispirms, bet pēc tam – grīdu virsmas. Roku higiēna un roku dezinfekcija ir galvenais infekcijas izplatības novēršanas veids. Sienas un griesti jātīra reizi gadā, kā arī asiņu un ķermeņa šķidrumu izšļakstīšanās gadījumos.</w:t>
      </w:r>
    </w:p>
    <w:p w14:paraId="716C1BD7" w14:textId="77777777" w:rsidR="009308F7" w:rsidRPr="00DB1300" w:rsidRDefault="009308F7" w:rsidP="00DB1300">
      <w:pPr>
        <w:jc w:val="both"/>
        <w:rPr>
          <w:rFonts w:ascii="Times New Roman" w:eastAsia="Calibri" w:hAnsi="Times New Roman" w:cs="Calibri"/>
          <w:noProof/>
          <w:sz w:val="24"/>
          <w:szCs w:val="19"/>
        </w:rPr>
      </w:pPr>
    </w:p>
    <w:p w14:paraId="5B74F7CC"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Telpas jāiedala zonās, nosakot, cik bieži tās ir jātīra, un precīzi norādot izmantojamās tīrīšanas metodes (3. tabula). Visās veterinārmedicīniskās prakses iestādēs ir jābūt izstrādātai tīrīšanas rokasgrāmatai vai tīrīšanas protokolam, kas ļauj veikt nepieciešamos ikdienas pasākumus arī tad, ja pastāvīgie darbinieki nav pieejami. Katrā apskašu telpā ir lietderīgi izvietot zīmi, kurā norādīta attiecīgās telpas piederības zona, nepieciešamais tīrīšanas biežums un izmantojamās metodes. Var nodrošināt arī pārbaudes punktu veidlapas, kuras jāparaksta personai, kas veikusi tīrīšanu. Uz durvīm vai durvju rāmja var uzlikt laminētas zīmes, kur norādīts, ka ir jāveic tīrīšana un ka tīrīšana ir veikta. Tādējādi darbinieki var nodrošināt telpu regulāru tīrīšanu ar piemērotām tīrīšanas metodēm arī tad, ja tīrīšanai ir nolīgts ārpakalpojumu sniedzējs vai ja tīrīšanu veic ārpus veterinārmedicīniskās prakses iestādes darba laika. Telpu tīrīšanas biežums būs atšķirīgs. Tīrīšanu var veikt pēc katra pacienta (operāciju zāles un izolācijas telpas), reizi nedēļā (biroji un administrācijas telpas), reizi mēnesī (telpas ar dzīvnieku būriem), reizi gadā vai reizi divos gados (nodaļu griesti, ventilācijas bloki). Būtu lietderīgi izstrādāt visu telpu ikgadējo tīrīšanas plānu.</w:t>
      </w:r>
    </w:p>
    <w:p w14:paraId="31532E25" w14:textId="77777777" w:rsidR="009308F7" w:rsidRPr="00DB1300" w:rsidRDefault="009308F7" w:rsidP="00DB1300">
      <w:pPr>
        <w:jc w:val="both"/>
        <w:rPr>
          <w:rFonts w:ascii="Times New Roman" w:eastAsia="Calibri" w:hAnsi="Times New Roman" w:cs="Calibri"/>
          <w:noProof/>
          <w:sz w:val="24"/>
          <w:szCs w:val="24"/>
        </w:rPr>
      </w:pPr>
    </w:p>
    <w:p w14:paraId="5F1DFD88"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Visiem piederumiem, ko izmanto tīrīšanai, jābūt labā darba stāvoklī un piemērotiem visu nepieciešamo uzdevumu izpildei. Turklāt ir svarīgi nodrošināt, ka tie pastāvīgi ir krājumā un ir ātri pieejami. Ergonomikai ir svarīga nozīme, un, lai atvieglotu tīrīšanu, jo īpaši lielās veterinārmedicīniskās prakses iestādēs, pēc iespējas jāizmanto ierīces un iekārtas. Profesionālas iekārtas palielina tīrīšanas efektivitāti un produktivitāti, mazina sasprindzinājumu un nodrošina konsekventākus rezultātus. Vienmēr izmantojiet augstas kvalitātes mikrošķiedras drānas, jo tās efektīvi savāc netīrumus un baktērijas, turklāt tām ir daudzveidīgas izmantošanas iespējas, bieži vien pat nav vajadzīgi mazgāšanas līdzekļi. Ar sausu drānu var noslaucīt putekļus un izkritušas spalvas, savukārt ar mitru drānu var efektīvi likvidēt netīrumus un baktērijas. Ar mikrošķiedras drānām var tīrīt visas virsmas, arī grīdas.</w:t>
      </w:r>
    </w:p>
    <w:p w14:paraId="1C943E2C" w14:textId="77777777" w:rsidR="009308F7" w:rsidRPr="00DB1300" w:rsidRDefault="009308F7" w:rsidP="00DB1300">
      <w:pPr>
        <w:jc w:val="both"/>
        <w:rPr>
          <w:rFonts w:ascii="Times New Roman" w:eastAsia="Calibri" w:hAnsi="Times New Roman" w:cs="Calibri"/>
          <w:noProof/>
          <w:sz w:val="24"/>
          <w:szCs w:val="24"/>
        </w:rPr>
      </w:pPr>
    </w:p>
    <w:p w14:paraId="7E21E9CF"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Mikrošķiedras drānas ir stipras un izturīgas, un mazgāšana veļasmašīnā uzlabo to iedarbību. Augstas kvalitātes materiāls saglabās efektivitāti līdz pat 300–500 mazgāšanas reizēm. Iegādājoties tīrīšanas aprīkojumu un drānas, ir vērts ieguldīt līdzekļus kvalitātē, jo tas galu galā atmaksāsies ar zemākām lietošanas izmaksām un labākiem rezultātiem. Visu tīrīšanas aprīkojumu ir ļoti svarīgi uzturēt tīru un higiēnisku, lai nodrošinātu, ka tas nekontaminē zonas, kurās to izmanto tīrīšanai. Viss aprīkojums pēc lietošanas jāmazgā. Vīkšķi un tīrīšanas drānas jāmazgā veļasmašīnā 85–90 °C augstā temperatūrā. Izmazgātās drānas var novietot tieši uzkopšanas ratiņos vai izžāvēt veļas žāvētājā. Pēc tīrīšanas vienmēr nomazgājiet vīkšķa un slotas kātu. Tīrīšanas aprīkojums vienmēr jāglabā uzkopšanas ratiņos, jo tas atvieglos un vienkāršos tīrīšanu. Aprīkojums jāglabā tam paredzētā vietā.</w:t>
      </w:r>
    </w:p>
    <w:p w14:paraId="7613A381" w14:textId="519F539A" w:rsidR="006C58BF" w:rsidRDefault="006C58BF">
      <w:pPr>
        <w:rPr>
          <w:rFonts w:ascii="Times New Roman" w:eastAsia="Calibri" w:hAnsi="Times New Roman" w:cs="Calibri"/>
          <w:noProof/>
          <w:sz w:val="24"/>
          <w:szCs w:val="20"/>
        </w:rPr>
      </w:pPr>
      <w:r>
        <w:rPr>
          <w:rFonts w:ascii="Times New Roman" w:eastAsia="Calibri" w:hAnsi="Times New Roman" w:cs="Calibri"/>
          <w:noProof/>
          <w:sz w:val="24"/>
          <w:szCs w:val="20"/>
        </w:rPr>
        <w:br w:type="page"/>
      </w:r>
    </w:p>
    <w:p w14:paraId="6A748F0F" w14:textId="77777777" w:rsidR="009308F7" w:rsidRPr="00DB1300" w:rsidRDefault="009308F7" w:rsidP="00DB1300">
      <w:pPr>
        <w:jc w:val="both"/>
        <w:rPr>
          <w:rFonts w:ascii="Times New Roman" w:eastAsia="Calibri" w:hAnsi="Times New Roman" w:cs="Calibri"/>
          <w:noProof/>
          <w:sz w:val="24"/>
          <w:szCs w:val="18"/>
        </w:rPr>
      </w:pPr>
    </w:p>
    <w:p w14:paraId="14A134C1" w14:textId="77777777" w:rsidR="009308F7" w:rsidRPr="00DB1300" w:rsidRDefault="009308F7" w:rsidP="00DB1300">
      <w:pPr>
        <w:pStyle w:val="Heading5"/>
        <w:spacing w:before="0"/>
        <w:ind w:left="0"/>
        <w:jc w:val="both"/>
        <w:rPr>
          <w:rFonts w:ascii="Times New Roman" w:hAnsi="Times New Roman"/>
          <w:noProof/>
          <w:sz w:val="24"/>
        </w:rPr>
      </w:pPr>
      <w:r>
        <w:rPr>
          <w:rFonts w:ascii="Times New Roman" w:hAnsi="Times New Roman"/>
          <w:sz w:val="24"/>
        </w:rPr>
        <w:t>3. tabula. Sanitārās zonas un tīrīšanas metodes</w:t>
      </w:r>
    </w:p>
    <w:p w14:paraId="07717EB9" w14:textId="77777777" w:rsidR="009308F7" w:rsidRPr="00DB1300" w:rsidRDefault="009308F7" w:rsidP="00DB1300">
      <w:pPr>
        <w:jc w:val="both"/>
        <w:rPr>
          <w:rFonts w:ascii="Times New Roman" w:hAnsi="Times New Roman"/>
          <w:noProof/>
          <w:sz w:val="24"/>
        </w:rPr>
      </w:pPr>
    </w:p>
    <w:tbl>
      <w:tblPr>
        <w:tblW w:w="0" w:type="auto"/>
        <w:tblCellMar>
          <w:top w:w="28" w:type="dxa"/>
          <w:left w:w="28" w:type="dxa"/>
          <w:bottom w:w="28" w:type="dxa"/>
          <w:right w:w="28" w:type="dxa"/>
        </w:tblCellMar>
        <w:tblLook w:val="01E0" w:firstRow="1" w:lastRow="1" w:firstColumn="1" w:lastColumn="1" w:noHBand="0" w:noVBand="0"/>
      </w:tblPr>
      <w:tblGrid>
        <w:gridCol w:w="2148"/>
        <w:gridCol w:w="3760"/>
        <w:gridCol w:w="3223"/>
      </w:tblGrid>
      <w:tr w:rsidR="009308F7" w:rsidRPr="00BA45E8" w14:paraId="3C5E9588" w14:textId="77777777" w:rsidTr="00BA45E8">
        <w:tc>
          <w:tcPr>
            <w:tcW w:w="1176" w:type="pct"/>
            <w:tcBorders>
              <w:top w:val="single" w:sz="4" w:space="0" w:color="C6C6C6"/>
              <w:left w:val="single" w:sz="4" w:space="0" w:color="C6C6C6"/>
              <w:bottom w:val="single" w:sz="4" w:space="0" w:color="C6C6C6"/>
              <w:right w:val="single" w:sz="4" w:space="0" w:color="C6C6C6"/>
            </w:tcBorders>
            <w:shd w:val="clear" w:color="auto" w:fill="002D5B"/>
          </w:tcPr>
          <w:p w14:paraId="281731EF" w14:textId="77777777" w:rsidR="009308F7" w:rsidRPr="00BA45E8" w:rsidRDefault="009308F7" w:rsidP="00DB1300">
            <w:pPr>
              <w:pStyle w:val="TableParagraph"/>
              <w:jc w:val="both"/>
              <w:rPr>
                <w:rFonts w:ascii="Times New Roman" w:hAnsi="Times New Roman"/>
                <w:b/>
                <w:noProof/>
              </w:rPr>
            </w:pPr>
            <w:r>
              <w:rPr>
                <w:rFonts w:ascii="Times New Roman" w:hAnsi="Times New Roman"/>
                <w:b/>
              </w:rPr>
              <w:t>Sanitārā zona</w:t>
            </w:r>
          </w:p>
        </w:tc>
        <w:tc>
          <w:tcPr>
            <w:tcW w:w="2059" w:type="pct"/>
            <w:tcBorders>
              <w:top w:val="single" w:sz="4" w:space="0" w:color="C6C6C6"/>
              <w:left w:val="single" w:sz="4" w:space="0" w:color="C6C6C6"/>
              <w:bottom w:val="single" w:sz="4" w:space="0" w:color="C6C6C6"/>
              <w:right w:val="single" w:sz="4" w:space="0" w:color="C6C6C6"/>
            </w:tcBorders>
            <w:shd w:val="clear" w:color="auto" w:fill="002D5B"/>
          </w:tcPr>
          <w:p w14:paraId="1CE3768B" w14:textId="77777777" w:rsidR="009308F7" w:rsidRPr="00BA45E8" w:rsidRDefault="009308F7" w:rsidP="00DB1300">
            <w:pPr>
              <w:pStyle w:val="TableParagraph"/>
              <w:jc w:val="both"/>
              <w:rPr>
                <w:rFonts w:ascii="Times New Roman" w:hAnsi="Times New Roman"/>
                <w:b/>
                <w:noProof/>
              </w:rPr>
            </w:pPr>
            <w:r>
              <w:rPr>
                <w:rFonts w:ascii="Times New Roman" w:hAnsi="Times New Roman"/>
                <w:b/>
              </w:rPr>
              <w:t>Uzdevumi</w:t>
            </w:r>
          </w:p>
        </w:tc>
        <w:tc>
          <w:tcPr>
            <w:tcW w:w="1765" w:type="pct"/>
            <w:tcBorders>
              <w:top w:val="single" w:sz="4" w:space="0" w:color="C6C6C6"/>
              <w:left w:val="single" w:sz="4" w:space="0" w:color="C6C6C6"/>
              <w:bottom w:val="single" w:sz="4" w:space="0" w:color="C6C6C6"/>
              <w:right w:val="single" w:sz="4" w:space="0" w:color="C6C6C6"/>
            </w:tcBorders>
            <w:shd w:val="clear" w:color="auto" w:fill="002D5B"/>
          </w:tcPr>
          <w:p w14:paraId="5D47685E" w14:textId="77777777" w:rsidR="009308F7" w:rsidRPr="00BA45E8" w:rsidRDefault="009308F7" w:rsidP="00DB1300">
            <w:pPr>
              <w:pStyle w:val="TableParagraph"/>
              <w:jc w:val="both"/>
              <w:rPr>
                <w:rFonts w:ascii="Times New Roman" w:hAnsi="Times New Roman"/>
                <w:b/>
                <w:noProof/>
              </w:rPr>
            </w:pPr>
            <w:r>
              <w:rPr>
                <w:rFonts w:ascii="Times New Roman" w:hAnsi="Times New Roman"/>
                <w:b/>
              </w:rPr>
              <w:t>Metodes</w:t>
            </w:r>
          </w:p>
          <w:p w14:paraId="177BCEFE" w14:textId="77777777" w:rsidR="00BA45E8" w:rsidRDefault="009308F7" w:rsidP="00DB1300">
            <w:pPr>
              <w:pStyle w:val="TableParagraph"/>
              <w:jc w:val="both"/>
              <w:rPr>
                <w:rFonts w:ascii="Times New Roman" w:hAnsi="Times New Roman"/>
                <w:noProof/>
              </w:rPr>
            </w:pPr>
            <w:r>
              <w:rPr>
                <w:rFonts w:ascii="Times New Roman" w:hAnsi="Times New Roman"/>
              </w:rPr>
              <w:t>Ikdienas tīrīšana (izmantojot standarta mazgāšanas līdzekli)</w:t>
            </w:r>
          </w:p>
          <w:p w14:paraId="03C0AEE2" w14:textId="77777777" w:rsidR="00BA45E8" w:rsidRDefault="009308F7" w:rsidP="00DB1300">
            <w:pPr>
              <w:pStyle w:val="TableParagraph"/>
              <w:jc w:val="both"/>
              <w:rPr>
                <w:rFonts w:ascii="Times New Roman" w:hAnsi="Times New Roman"/>
                <w:noProof/>
              </w:rPr>
            </w:pPr>
            <w:r>
              <w:rPr>
                <w:rFonts w:ascii="Times New Roman" w:hAnsi="Times New Roman"/>
              </w:rPr>
              <w:t>Dezinficējoša tīrīšana (izmantojot dezinfekcijas līdzekli)</w:t>
            </w:r>
          </w:p>
          <w:p w14:paraId="1201C7F4" w14:textId="77777777" w:rsidR="00BA45E8" w:rsidRDefault="009308F7" w:rsidP="00DB1300">
            <w:pPr>
              <w:pStyle w:val="TableParagraph"/>
              <w:jc w:val="both"/>
              <w:rPr>
                <w:rFonts w:ascii="Times New Roman" w:hAnsi="Times New Roman"/>
                <w:noProof/>
              </w:rPr>
            </w:pPr>
            <w:r>
              <w:rPr>
                <w:rFonts w:ascii="Times New Roman" w:hAnsi="Times New Roman"/>
              </w:rPr>
              <w:t>Asiņu un ķermeņa šķidrumu dezinfekcija</w:t>
            </w:r>
          </w:p>
          <w:p w14:paraId="6960A9CA" w14:textId="77777777" w:rsidR="009308F7" w:rsidRPr="00BA45E8" w:rsidRDefault="009308F7" w:rsidP="00DB1300">
            <w:pPr>
              <w:pStyle w:val="TableParagraph"/>
              <w:jc w:val="both"/>
              <w:rPr>
                <w:rFonts w:ascii="Times New Roman" w:hAnsi="Times New Roman"/>
                <w:noProof/>
              </w:rPr>
            </w:pPr>
            <w:r>
              <w:rPr>
                <w:rFonts w:ascii="Times New Roman" w:hAnsi="Times New Roman"/>
              </w:rPr>
              <w:t>Sanitārā apstrāde</w:t>
            </w:r>
          </w:p>
        </w:tc>
      </w:tr>
      <w:tr w:rsidR="009308F7" w:rsidRPr="00BA45E8" w14:paraId="48B8FF5F" w14:textId="77777777" w:rsidTr="00BA45E8">
        <w:tc>
          <w:tcPr>
            <w:tcW w:w="5000" w:type="pct"/>
            <w:gridSpan w:val="3"/>
            <w:tcBorders>
              <w:top w:val="single" w:sz="4" w:space="0" w:color="C6C6C6"/>
              <w:left w:val="single" w:sz="4" w:space="0" w:color="C6C6C6"/>
              <w:bottom w:val="single" w:sz="4" w:space="0" w:color="C6C6C6"/>
              <w:right w:val="single" w:sz="4" w:space="0" w:color="C6C6C6"/>
            </w:tcBorders>
            <w:shd w:val="clear" w:color="auto" w:fill="CCD7DF"/>
          </w:tcPr>
          <w:p w14:paraId="139B5282" w14:textId="77777777" w:rsidR="009308F7" w:rsidRPr="00BA45E8" w:rsidRDefault="009308F7" w:rsidP="00DB1300">
            <w:pPr>
              <w:pStyle w:val="TableParagraph"/>
              <w:jc w:val="both"/>
              <w:rPr>
                <w:rFonts w:ascii="Times New Roman" w:hAnsi="Times New Roman"/>
                <w:b/>
                <w:noProof/>
              </w:rPr>
            </w:pPr>
            <w:r>
              <w:rPr>
                <w:rFonts w:ascii="Times New Roman" w:hAnsi="Times New Roman"/>
                <w:b/>
              </w:rPr>
              <w:t>A sanitārā zona</w:t>
            </w:r>
          </w:p>
        </w:tc>
      </w:tr>
      <w:tr w:rsidR="009308F7" w:rsidRPr="00BA45E8" w14:paraId="0648FFFB" w14:textId="77777777" w:rsidTr="00BA45E8">
        <w:tc>
          <w:tcPr>
            <w:tcW w:w="1176" w:type="pct"/>
            <w:tcBorders>
              <w:top w:val="single" w:sz="4" w:space="0" w:color="C6C6C6"/>
              <w:left w:val="single" w:sz="4" w:space="0" w:color="C6C6C6"/>
              <w:bottom w:val="single" w:sz="4" w:space="0" w:color="C6C6C6"/>
              <w:right w:val="single" w:sz="4" w:space="0" w:color="C6C6C6"/>
            </w:tcBorders>
          </w:tcPr>
          <w:p w14:paraId="7C29B78D" w14:textId="77777777" w:rsidR="009308F7" w:rsidRPr="00BA45E8" w:rsidRDefault="009308F7" w:rsidP="00DB1300">
            <w:pPr>
              <w:pStyle w:val="TableParagraph"/>
              <w:jc w:val="both"/>
              <w:rPr>
                <w:rFonts w:ascii="Times New Roman" w:hAnsi="Times New Roman"/>
                <w:noProof/>
              </w:rPr>
            </w:pPr>
            <w:r>
              <w:rPr>
                <w:rFonts w:ascii="Times New Roman" w:hAnsi="Times New Roman"/>
              </w:rPr>
              <w:t>Operāciju zāles</w:t>
            </w:r>
          </w:p>
        </w:tc>
        <w:tc>
          <w:tcPr>
            <w:tcW w:w="2059" w:type="pct"/>
            <w:tcBorders>
              <w:top w:val="single" w:sz="4" w:space="0" w:color="C6C6C6"/>
              <w:left w:val="single" w:sz="4" w:space="0" w:color="C6C6C6"/>
              <w:bottom w:val="single" w:sz="4" w:space="0" w:color="C6C6C6"/>
              <w:right w:val="single" w:sz="4" w:space="0" w:color="C6C6C6"/>
            </w:tcBorders>
          </w:tcPr>
          <w:p w14:paraId="67738678" w14:textId="77777777" w:rsidR="009308F7" w:rsidRPr="00BA45E8" w:rsidRDefault="009308F7" w:rsidP="00DB1300">
            <w:pPr>
              <w:pStyle w:val="TableParagraph"/>
              <w:jc w:val="both"/>
              <w:rPr>
                <w:rFonts w:ascii="Times New Roman" w:hAnsi="Times New Roman"/>
                <w:noProof/>
              </w:rPr>
            </w:pPr>
            <w:r>
              <w:rPr>
                <w:rFonts w:ascii="Times New Roman" w:hAnsi="Times New Roman"/>
              </w:rPr>
              <w:t>Tīrīt pēc katra pacienta (tīri nomazgāt visas virsmas, tostarp operāciju galdu un operācijas lampas, iztukšot tvertnes, nomazgāt asinis un ķermeņa šķidrumus, izmazgāt grīdas ar mitru drānu/vīkšķi)</w:t>
            </w:r>
          </w:p>
        </w:tc>
        <w:tc>
          <w:tcPr>
            <w:tcW w:w="1765" w:type="pct"/>
            <w:tcBorders>
              <w:top w:val="single" w:sz="4" w:space="0" w:color="C6C6C6"/>
              <w:left w:val="single" w:sz="4" w:space="0" w:color="C6C6C6"/>
              <w:bottom w:val="single" w:sz="4" w:space="0" w:color="C6C6C6"/>
              <w:right w:val="single" w:sz="4" w:space="0" w:color="C6C6C6"/>
            </w:tcBorders>
          </w:tcPr>
          <w:p w14:paraId="55FA9950" w14:textId="77777777" w:rsidR="009308F7" w:rsidRPr="00BA45E8" w:rsidRDefault="009308F7" w:rsidP="00DB1300">
            <w:pPr>
              <w:pStyle w:val="TableParagraph"/>
              <w:jc w:val="both"/>
              <w:rPr>
                <w:rFonts w:ascii="Times New Roman" w:hAnsi="Times New Roman"/>
                <w:noProof/>
              </w:rPr>
            </w:pPr>
            <w:r>
              <w:rPr>
                <w:rFonts w:ascii="Times New Roman" w:hAnsi="Times New Roman"/>
              </w:rPr>
              <w:t>Ikdienas tīrīšana</w:t>
            </w:r>
          </w:p>
          <w:p w14:paraId="09D8653D" w14:textId="77777777" w:rsidR="00BA45E8" w:rsidRDefault="009308F7" w:rsidP="00DB1300">
            <w:pPr>
              <w:pStyle w:val="TableParagraph"/>
              <w:jc w:val="both"/>
              <w:rPr>
                <w:rFonts w:ascii="Times New Roman" w:hAnsi="Times New Roman"/>
                <w:noProof/>
              </w:rPr>
            </w:pPr>
            <w:r>
              <w:rPr>
                <w:rFonts w:ascii="Times New Roman" w:hAnsi="Times New Roman"/>
              </w:rPr>
              <w:t>Dezinfekcija pēc izolācijas telpas izmantošanas</w:t>
            </w:r>
          </w:p>
          <w:p w14:paraId="4DB07A19" w14:textId="77777777" w:rsidR="009308F7" w:rsidRPr="00BA45E8" w:rsidRDefault="009308F7" w:rsidP="00DB1300">
            <w:pPr>
              <w:pStyle w:val="TableParagraph"/>
              <w:jc w:val="both"/>
              <w:rPr>
                <w:rFonts w:ascii="Times New Roman" w:hAnsi="Times New Roman"/>
                <w:noProof/>
              </w:rPr>
            </w:pPr>
            <w:r>
              <w:rPr>
                <w:rFonts w:ascii="Times New Roman" w:hAnsi="Times New Roman"/>
              </w:rPr>
              <w:t>Dezinfekcija pēc asiņu un ķermeņa šķidrumu izšļakstījumiem</w:t>
            </w:r>
          </w:p>
        </w:tc>
      </w:tr>
      <w:tr w:rsidR="009308F7" w:rsidRPr="00BA45E8" w14:paraId="3E34A4B2" w14:textId="77777777" w:rsidTr="00BA45E8">
        <w:tc>
          <w:tcPr>
            <w:tcW w:w="1176" w:type="pct"/>
            <w:tcBorders>
              <w:top w:val="single" w:sz="4" w:space="0" w:color="C6C6C6"/>
              <w:left w:val="single" w:sz="4" w:space="0" w:color="C6C6C6"/>
              <w:bottom w:val="single" w:sz="4" w:space="0" w:color="C6C6C6"/>
              <w:right w:val="single" w:sz="4" w:space="0" w:color="C6C6C6"/>
            </w:tcBorders>
          </w:tcPr>
          <w:p w14:paraId="3990ED11" w14:textId="77777777" w:rsidR="009308F7" w:rsidRPr="00BA45E8" w:rsidRDefault="009308F7" w:rsidP="00DB1300">
            <w:pPr>
              <w:pStyle w:val="TableParagraph"/>
              <w:jc w:val="both"/>
              <w:rPr>
                <w:rFonts w:ascii="Times New Roman" w:hAnsi="Times New Roman"/>
                <w:noProof/>
              </w:rPr>
            </w:pPr>
            <w:r>
              <w:rPr>
                <w:rFonts w:ascii="Times New Roman" w:hAnsi="Times New Roman"/>
              </w:rPr>
              <w:t>Gatavošanās operācijai</w:t>
            </w:r>
          </w:p>
        </w:tc>
        <w:tc>
          <w:tcPr>
            <w:tcW w:w="2059" w:type="pct"/>
            <w:tcBorders>
              <w:top w:val="single" w:sz="4" w:space="0" w:color="C6C6C6"/>
              <w:left w:val="single" w:sz="4" w:space="0" w:color="C6C6C6"/>
              <w:bottom w:val="single" w:sz="4" w:space="0" w:color="C6C6C6"/>
              <w:right w:val="single" w:sz="4" w:space="0" w:color="C6C6C6"/>
            </w:tcBorders>
          </w:tcPr>
          <w:p w14:paraId="07E37773" w14:textId="77777777" w:rsidR="009308F7" w:rsidRPr="00BA45E8" w:rsidRDefault="009308F7" w:rsidP="00DB1300">
            <w:pPr>
              <w:pStyle w:val="TableParagraph"/>
              <w:jc w:val="both"/>
              <w:rPr>
                <w:rFonts w:ascii="Times New Roman" w:hAnsi="Times New Roman"/>
                <w:noProof/>
              </w:rPr>
            </w:pPr>
            <w:r>
              <w:rPr>
                <w:rFonts w:ascii="Times New Roman" w:hAnsi="Times New Roman"/>
              </w:rPr>
              <w:t>Nomazgāt virsmas pirms un pēc katra pacienta</w:t>
            </w:r>
            <w:r>
              <w:rPr>
                <w:rFonts w:ascii="Times New Roman" w:hAnsi="Times New Roman"/>
              </w:rPr>
              <w:br/>
              <w:t>Nomazgāt asinis un ķermeņa šķidrumus</w:t>
            </w:r>
          </w:p>
          <w:p w14:paraId="3C6A3B30" w14:textId="77777777" w:rsidR="009308F7" w:rsidRPr="00BA45E8" w:rsidRDefault="009308F7" w:rsidP="00DB1300">
            <w:pPr>
              <w:pStyle w:val="TableParagraph"/>
              <w:jc w:val="both"/>
              <w:rPr>
                <w:rFonts w:ascii="Times New Roman" w:hAnsi="Times New Roman"/>
                <w:noProof/>
              </w:rPr>
            </w:pPr>
            <w:r>
              <w:rPr>
                <w:rFonts w:ascii="Times New Roman" w:hAnsi="Times New Roman"/>
              </w:rPr>
              <w:t>Katru dienu iztukšot tvertnes un izmazgāt grīdas</w:t>
            </w:r>
          </w:p>
        </w:tc>
        <w:tc>
          <w:tcPr>
            <w:tcW w:w="1765" w:type="pct"/>
            <w:tcBorders>
              <w:top w:val="single" w:sz="4" w:space="0" w:color="C6C6C6"/>
              <w:left w:val="single" w:sz="4" w:space="0" w:color="C6C6C6"/>
              <w:bottom w:val="single" w:sz="4" w:space="0" w:color="C6C6C6"/>
              <w:right w:val="single" w:sz="4" w:space="0" w:color="C6C6C6"/>
            </w:tcBorders>
          </w:tcPr>
          <w:p w14:paraId="526D740F" w14:textId="77777777" w:rsidR="009308F7" w:rsidRPr="00BA45E8" w:rsidRDefault="009308F7" w:rsidP="00DB1300">
            <w:pPr>
              <w:pStyle w:val="TableParagraph"/>
              <w:jc w:val="both"/>
              <w:rPr>
                <w:rFonts w:ascii="Times New Roman" w:hAnsi="Times New Roman"/>
                <w:noProof/>
              </w:rPr>
            </w:pPr>
            <w:r>
              <w:rPr>
                <w:rFonts w:ascii="Times New Roman" w:hAnsi="Times New Roman"/>
              </w:rPr>
              <w:t>Ikdienas tīrīšana</w:t>
            </w:r>
          </w:p>
          <w:p w14:paraId="4C0A3233" w14:textId="77777777" w:rsidR="009308F7" w:rsidRPr="00BA45E8" w:rsidRDefault="009308F7" w:rsidP="00DB1300">
            <w:pPr>
              <w:pStyle w:val="TableParagraph"/>
              <w:jc w:val="both"/>
              <w:rPr>
                <w:rFonts w:ascii="Times New Roman" w:hAnsi="Times New Roman"/>
                <w:noProof/>
              </w:rPr>
            </w:pPr>
            <w:r>
              <w:rPr>
                <w:rFonts w:ascii="Times New Roman" w:hAnsi="Times New Roman"/>
              </w:rPr>
              <w:t>Dezinfekcija pēc izolācijas telpas izmantošanas</w:t>
            </w:r>
            <w:r>
              <w:rPr>
                <w:rFonts w:ascii="Times New Roman" w:hAnsi="Times New Roman"/>
              </w:rPr>
              <w:br/>
              <w:t>Dezinfekcija pēc asiņu un ķermeņa šķidrumu izšļakstījumiem</w:t>
            </w:r>
          </w:p>
        </w:tc>
      </w:tr>
      <w:tr w:rsidR="009308F7" w:rsidRPr="00BA45E8" w14:paraId="05098A18" w14:textId="77777777" w:rsidTr="00BA45E8">
        <w:tc>
          <w:tcPr>
            <w:tcW w:w="1176" w:type="pct"/>
            <w:tcBorders>
              <w:top w:val="single" w:sz="4" w:space="0" w:color="C6C6C6"/>
              <w:left w:val="single" w:sz="4" w:space="0" w:color="C6C6C6"/>
              <w:bottom w:val="single" w:sz="4" w:space="0" w:color="C6C6C6"/>
              <w:right w:val="single" w:sz="4" w:space="0" w:color="C6C6C6"/>
            </w:tcBorders>
          </w:tcPr>
          <w:p w14:paraId="049F1629" w14:textId="77777777" w:rsidR="009308F7" w:rsidRPr="00BA45E8" w:rsidRDefault="009308F7" w:rsidP="00DB1300">
            <w:pPr>
              <w:pStyle w:val="TableParagraph"/>
              <w:jc w:val="both"/>
              <w:rPr>
                <w:rFonts w:ascii="Times New Roman" w:hAnsi="Times New Roman"/>
                <w:noProof/>
              </w:rPr>
            </w:pPr>
            <w:r>
              <w:rPr>
                <w:rFonts w:ascii="Times New Roman" w:hAnsi="Times New Roman"/>
              </w:rPr>
              <w:t>Pēcoperācijas intensīvās terapijas nodaļa</w:t>
            </w:r>
          </w:p>
        </w:tc>
        <w:tc>
          <w:tcPr>
            <w:tcW w:w="2059" w:type="pct"/>
            <w:tcBorders>
              <w:top w:val="single" w:sz="4" w:space="0" w:color="C6C6C6"/>
              <w:left w:val="single" w:sz="4" w:space="0" w:color="C6C6C6"/>
              <w:bottom w:val="single" w:sz="4" w:space="0" w:color="C6C6C6"/>
              <w:right w:val="single" w:sz="4" w:space="0" w:color="C6C6C6"/>
            </w:tcBorders>
          </w:tcPr>
          <w:p w14:paraId="6621E009" w14:textId="77777777" w:rsidR="009308F7" w:rsidRPr="00BA45E8" w:rsidRDefault="009308F7" w:rsidP="00DB1300">
            <w:pPr>
              <w:pStyle w:val="TableParagraph"/>
              <w:jc w:val="both"/>
              <w:rPr>
                <w:rFonts w:ascii="Times New Roman" w:hAnsi="Times New Roman"/>
                <w:noProof/>
              </w:rPr>
            </w:pPr>
            <w:r>
              <w:rPr>
                <w:rFonts w:ascii="Times New Roman" w:hAnsi="Times New Roman"/>
              </w:rPr>
              <w:t>Nomazgāt virsmas, iztukšot tvertnes, nomazgāt asinis un ķermeņa šķidrumus un katru dienu izmazgāt grīdas</w:t>
            </w:r>
          </w:p>
          <w:p w14:paraId="3C9C9B80" w14:textId="77777777" w:rsidR="009308F7" w:rsidRPr="00BA45E8" w:rsidRDefault="009308F7" w:rsidP="00DB1300">
            <w:pPr>
              <w:pStyle w:val="TableParagraph"/>
              <w:jc w:val="both"/>
              <w:rPr>
                <w:rFonts w:ascii="Times New Roman" w:eastAsia="Calibri" w:hAnsi="Times New Roman" w:cs="Calibri"/>
                <w:b/>
                <w:bCs/>
                <w:noProof/>
              </w:rPr>
            </w:pPr>
          </w:p>
          <w:p w14:paraId="5F065C5C" w14:textId="77777777" w:rsidR="009308F7" w:rsidRPr="00BA45E8" w:rsidRDefault="009308F7" w:rsidP="00DB1300">
            <w:pPr>
              <w:pStyle w:val="TableParagraph"/>
              <w:jc w:val="both"/>
              <w:rPr>
                <w:rFonts w:ascii="Times New Roman" w:hAnsi="Times New Roman"/>
                <w:noProof/>
              </w:rPr>
            </w:pPr>
            <w:r>
              <w:rPr>
                <w:rFonts w:ascii="Times New Roman" w:hAnsi="Times New Roman"/>
              </w:rPr>
              <w:t>Pēc pacienta izrakstīšanas izmazgāt dzīvnieka būri ar mitru suku, mikrošķiedras drānu vai vīkšķi</w:t>
            </w:r>
          </w:p>
          <w:p w14:paraId="12120D9E" w14:textId="77777777" w:rsidR="009308F7" w:rsidRPr="00BA45E8" w:rsidRDefault="009308F7" w:rsidP="00DB1300">
            <w:pPr>
              <w:pStyle w:val="TableParagraph"/>
              <w:jc w:val="both"/>
              <w:rPr>
                <w:rFonts w:ascii="Times New Roman" w:eastAsia="Calibri" w:hAnsi="Times New Roman" w:cs="Calibri"/>
                <w:b/>
                <w:bCs/>
                <w:noProof/>
              </w:rPr>
            </w:pPr>
          </w:p>
          <w:p w14:paraId="59A111DB" w14:textId="77777777" w:rsidR="009308F7" w:rsidRPr="00BA45E8" w:rsidRDefault="009308F7" w:rsidP="00DB1300">
            <w:pPr>
              <w:pStyle w:val="TableParagraph"/>
              <w:jc w:val="both"/>
              <w:rPr>
                <w:rFonts w:ascii="Times New Roman" w:eastAsia="Calibri" w:hAnsi="Times New Roman" w:cs="Calibri"/>
                <w:noProof/>
              </w:rPr>
            </w:pPr>
            <w:r>
              <w:rPr>
                <w:rFonts w:ascii="Times New Roman" w:hAnsi="Times New Roman"/>
              </w:rPr>
              <w:t>Dezinfekcija jāveic ik pēc 2–4 nedēļām</w:t>
            </w:r>
          </w:p>
        </w:tc>
        <w:tc>
          <w:tcPr>
            <w:tcW w:w="1765" w:type="pct"/>
            <w:tcBorders>
              <w:top w:val="single" w:sz="4" w:space="0" w:color="C6C6C6"/>
              <w:left w:val="single" w:sz="4" w:space="0" w:color="C6C6C6"/>
              <w:bottom w:val="single" w:sz="4" w:space="0" w:color="C6C6C6"/>
              <w:right w:val="single" w:sz="4" w:space="0" w:color="C6C6C6"/>
            </w:tcBorders>
          </w:tcPr>
          <w:p w14:paraId="1336E5E3" w14:textId="77777777" w:rsidR="009308F7" w:rsidRPr="00BA45E8" w:rsidRDefault="009308F7" w:rsidP="00DB1300">
            <w:pPr>
              <w:pStyle w:val="TableParagraph"/>
              <w:jc w:val="both"/>
              <w:rPr>
                <w:rFonts w:ascii="Times New Roman" w:hAnsi="Times New Roman"/>
                <w:noProof/>
              </w:rPr>
            </w:pPr>
            <w:r>
              <w:rPr>
                <w:rFonts w:ascii="Times New Roman" w:hAnsi="Times New Roman"/>
              </w:rPr>
              <w:t>Ikdienas tīrīšana</w:t>
            </w:r>
          </w:p>
          <w:p w14:paraId="3C1DFB73" w14:textId="77777777" w:rsidR="00BA45E8" w:rsidRDefault="009308F7" w:rsidP="00DB1300">
            <w:pPr>
              <w:pStyle w:val="TableParagraph"/>
              <w:jc w:val="both"/>
              <w:rPr>
                <w:rFonts w:ascii="Times New Roman" w:hAnsi="Times New Roman"/>
                <w:noProof/>
              </w:rPr>
            </w:pPr>
            <w:r>
              <w:rPr>
                <w:rFonts w:ascii="Times New Roman" w:hAnsi="Times New Roman"/>
              </w:rPr>
              <w:t>Dezinfekcija pēc izolācijas telpas izmantošanas</w:t>
            </w:r>
          </w:p>
          <w:p w14:paraId="65443747" w14:textId="77777777" w:rsidR="009308F7" w:rsidRPr="00BA45E8" w:rsidRDefault="009308F7" w:rsidP="00DB1300">
            <w:pPr>
              <w:pStyle w:val="TableParagraph"/>
              <w:jc w:val="both"/>
              <w:rPr>
                <w:rFonts w:ascii="Times New Roman" w:hAnsi="Times New Roman"/>
                <w:noProof/>
              </w:rPr>
            </w:pPr>
            <w:r>
              <w:rPr>
                <w:rFonts w:ascii="Times New Roman" w:hAnsi="Times New Roman"/>
              </w:rPr>
              <w:t>Dezinfekcija pēc asiņu un ķermeņa šķidrumu izšļakstījumiem</w:t>
            </w:r>
          </w:p>
        </w:tc>
      </w:tr>
      <w:tr w:rsidR="009308F7" w:rsidRPr="00BA45E8" w14:paraId="51483E98" w14:textId="77777777" w:rsidTr="00BA45E8">
        <w:tc>
          <w:tcPr>
            <w:tcW w:w="5000" w:type="pct"/>
            <w:gridSpan w:val="3"/>
            <w:tcBorders>
              <w:top w:val="single" w:sz="4" w:space="0" w:color="C6C6C6"/>
              <w:left w:val="single" w:sz="4" w:space="0" w:color="C6C6C6"/>
              <w:bottom w:val="single" w:sz="4" w:space="0" w:color="C6C6C6"/>
              <w:right w:val="single" w:sz="4" w:space="0" w:color="C6C6C6"/>
            </w:tcBorders>
            <w:shd w:val="clear" w:color="auto" w:fill="CCD7DF"/>
          </w:tcPr>
          <w:p w14:paraId="5A037264" w14:textId="77777777" w:rsidR="009308F7" w:rsidRPr="00BA45E8" w:rsidRDefault="009308F7" w:rsidP="00DB1300">
            <w:pPr>
              <w:pStyle w:val="TableParagraph"/>
              <w:jc w:val="both"/>
              <w:rPr>
                <w:rFonts w:ascii="Times New Roman" w:hAnsi="Times New Roman"/>
                <w:b/>
                <w:noProof/>
              </w:rPr>
            </w:pPr>
            <w:r>
              <w:rPr>
                <w:rFonts w:ascii="Times New Roman" w:hAnsi="Times New Roman"/>
                <w:b/>
              </w:rPr>
              <w:t>B sanitārā zona</w:t>
            </w:r>
          </w:p>
        </w:tc>
      </w:tr>
      <w:tr w:rsidR="009308F7" w:rsidRPr="00BA45E8" w14:paraId="229AC2A9" w14:textId="77777777" w:rsidTr="00BA45E8">
        <w:tc>
          <w:tcPr>
            <w:tcW w:w="1176" w:type="pct"/>
            <w:tcBorders>
              <w:top w:val="single" w:sz="4" w:space="0" w:color="C6C6C6"/>
              <w:left w:val="single" w:sz="4" w:space="0" w:color="C6C6C6"/>
              <w:bottom w:val="single" w:sz="4" w:space="0" w:color="C6C6C6"/>
              <w:right w:val="single" w:sz="4" w:space="0" w:color="C6C6C6"/>
            </w:tcBorders>
          </w:tcPr>
          <w:p w14:paraId="5B962602" w14:textId="77777777" w:rsidR="009308F7" w:rsidRPr="00BA45E8" w:rsidRDefault="009308F7" w:rsidP="00DB1300">
            <w:pPr>
              <w:pStyle w:val="TableParagraph"/>
              <w:jc w:val="both"/>
              <w:rPr>
                <w:rFonts w:ascii="Times New Roman" w:hAnsi="Times New Roman"/>
                <w:noProof/>
              </w:rPr>
            </w:pPr>
            <w:r>
              <w:rPr>
                <w:rFonts w:ascii="Times New Roman" w:hAnsi="Times New Roman"/>
              </w:rPr>
              <w:t>Aprīkojuma apkope</w:t>
            </w:r>
            <w:r>
              <w:rPr>
                <w:rFonts w:ascii="Times New Roman" w:hAnsi="Times New Roman"/>
              </w:rPr>
              <w:br/>
              <w:t>Laboratorija</w:t>
            </w:r>
          </w:p>
          <w:p w14:paraId="2A3CFDEF" w14:textId="77777777" w:rsidR="009308F7" w:rsidRPr="00BA45E8" w:rsidRDefault="009308F7" w:rsidP="00DB1300">
            <w:pPr>
              <w:pStyle w:val="TableParagraph"/>
              <w:jc w:val="both"/>
              <w:rPr>
                <w:rFonts w:ascii="Times New Roman" w:hAnsi="Times New Roman"/>
                <w:noProof/>
              </w:rPr>
            </w:pPr>
            <w:r>
              <w:rPr>
                <w:rFonts w:ascii="Times New Roman" w:hAnsi="Times New Roman"/>
              </w:rPr>
              <w:t>Visas zonas, kur notiek darbības ar zālēm</w:t>
            </w:r>
          </w:p>
        </w:tc>
        <w:tc>
          <w:tcPr>
            <w:tcW w:w="2059" w:type="pct"/>
            <w:tcBorders>
              <w:top w:val="single" w:sz="4" w:space="0" w:color="C6C6C6"/>
              <w:left w:val="single" w:sz="4" w:space="0" w:color="C6C6C6"/>
              <w:bottom w:val="single" w:sz="4" w:space="0" w:color="C6C6C6"/>
              <w:right w:val="single" w:sz="4" w:space="0" w:color="C6C6C6"/>
            </w:tcBorders>
          </w:tcPr>
          <w:p w14:paraId="00E68030" w14:textId="77777777" w:rsidR="009308F7" w:rsidRPr="00BA45E8" w:rsidRDefault="009308F7" w:rsidP="00DB1300">
            <w:pPr>
              <w:pStyle w:val="TableParagraph"/>
              <w:jc w:val="both"/>
              <w:rPr>
                <w:rFonts w:ascii="Times New Roman" w:hAnsi="Times New Roman"/>
                <w:noProof/>
              </w:rPr>
            </w:pPr>
            <w:r>
              <w:rPr>
                <w:rFonts w:ascii="Times New Roman" w:hAnsi="Times New Roman"/>
              </w:rPr>
              <w:t>Nomazgāt virsmas, iztukšot tvertnes, nomazgāt asinis un ķermeņa šķidrumus un katru dienu izmazgāt grīdu ar mitru drānu</w:t>
            </w:r>
          </w:p>
        </w:tc>
        <w:tc>
          <w:tcPr>
            <w:tcW w:w="1765" w:type="pct"/>
            <w:tcBorders>
              <w:top w:val="single" w:sz="4" w:space="0" w:color="C6C6C6"/>
              <w:left w:val="single" w:sz="4" w:space="0" w:color="C6C6C6"/>
              <w:bottom w:val="single" w:sz="4" w:space="0" w:color="C6C6C6"/>
              <w:right w:val="single" w:sz="4" w:space="0" w:color="C6C6C6"/>
            </w:tcBorders>
          </w:tcPr>
          <w:p w14:paraId="25D0540E" w14:textId="77777777" w:rsidR="009308F7" w:rsidRPr="00BA45E8" w:rsidRDefault="009308F7" w:rsidP="00DB1300">
            <w:pPr>
              <w:pStyle w:val="TableParagraph"/>
              <w:jc w:val="both"/>
              <w:rPr>
                <w:rFonts w:ascii="Times New Roman" w:hAnsi="Times New Roman"/>
                <w:noProof/>
              </w:rPr>
            </w:pPr>
            <w:r>
              <w:rPr>
                <w:rFonts w:ascii="Times New Roman" w:hAnsi="Times New Roman"/>
              </w:rPr>
              <w:t>Ikdienas tīrīšana</w:t>
            </w:r>
          </w:p>
          <w:p w14:paraId="443573C7" w14:textId="77777777" w:rsidR="00BA45E8" w:rsidRDefault="009308F7" w:rsidP="00DB1300">
            <w:pPr>
              <w:pStyle w:val="TableParagraph"/>
              <w:jc w:val="both"/>
              <w:rPr>
                <w:rFonts w:ascii="Times New Roman" w:hAnsi="Times New Roman"/>
                <w:noProof/>
              </w:rPr>
            </w:pPr>
            <w:r>
              <w:rPr>
                <w:rFonts w:ascii="Times New Roman" w:hAnsi="Times New Roman"/>
              </w:rPr>
              <w:t>Dezinfekcija pēc izolācijas telpas izmantošanas</w:t>
            </w:r>
          </w:p>
          <w:p w14:paraId="51A784B4" w14:textId="77777777" w:rsidR="009308F7" w:rsidRPr="00BA45E8" w:rsidRDefault="009308F7" w:rsidP="00DB1300">
            <w:pPr>
              <w:pStyle w:val="TableParagraph"/>
              <w:jc w:val="both"/>
              <w:rPr>
                <w:rFonts w:ascii="Times New Roman" w:hAnsi="Times New Roman"/>
                <w:noProof/>
              </w:rPr>
            </w:pPr>
            <w:r>
              <w:rPr>
                <w:rFonts w:ascii="Times New Roman" w:hAnsi="Times New Roman"/>
              </w:rPr>
              <w:t>Dezinfekcija pēc asiņu un ķermeņa šķidrumu izšļakstījumiem</w:t>
            </w:r>
          </w:p>
        </w:tc>
      </w:tr>
      <w:tr w:rsidR="009308F7" w:rsidRPr="00BA45E8" w14:paraId="4BAF4DDE" w14:textId="77777777" w:rsidTr="00BA45E8">
        <w:tc>
          <w:tcPr>
            <w:tcW w:w="5000" w:type="pct"/>
            <w:gridSpan w:val="3"/>
            <w:tcBorders>
              <w:top w:val="single" w:sz="4" w:space="0" w:color="C6C6C6"/>
              <w:left w:val="single" w:sz="4" w:space="0" w:color="C6C6C6"/>
              <w:bottom w:val="single" w:sz="4" w:space="0" w:color="C6C6C6"/>
              <w:right w:val="single" w:sz="4" w:space="0" w:color="C6C6C6"/>
            </w:tcBorders>
            <w:shd w:val="clear" w:color="auto" w:fill="CCD7DF"/>
          </w:tcPr>
          <w:p w14:paraId="262A9BFF" w14:textId="77777777" w:rsidR="009308F7" w:rsidRPr="00BA45E8" w:rsidRDefault="009308F7" w:rsidP="00DB1300">
            <w:pPr>
              <w:pStyle w:val="TableParagraph"/>
              <w:jc w:val="both"/>
              <w:rPr>
                <w:rFonts w:ascii="Times New Roman" w:hAnsi="Times New Roman"/>
                <w:b/>
                <w:noProof/>
              </w:rPr>
            </w:pPr>
            <w:r>
              <w:rPr>
                <w:rFonts w:ascii="Times New Roman" w:hAnsi="Times New Roman"/>
                <w:b/>
              </w:rPr>
              <w:t>C sanitārā zona</w:t>
            </w:r>
          </w:p>
        </w:tc>
      </w:tr>
      <w:tr w:rsidR="009308F7" w:rsidRPr="00BA45E8" w14:paraId="5328BDBD" w14:textId="77777777" w:rsidTr="00BA45E8">
        <w:tc>
          <w:tcPr>
            <w:tcW w:w="1176" w:type="pct"/>
            <w:tcBorders>
              <w:top w:val="single" w:sz="4" w:space="0" w:color="C6C6C6"/>
              <w:left w:val="single" w:sz="4" w:space="0" w:color="C6C6C6"/>
              <w:bottom w:val="single" w:sz="4" w:space="0" w:color="C6C6C6"/>
              <w:right w:val="single" w:sz="4" w:space="0" w:color="C6C6C6"/>
            </w:tcBorders>
          </w:tcPr>
          <w:p w14:paraId="1F4B1B63" w14:textId="77777777" w:rsidR="009308F7" w:rsidRPr="00BA45E8" w:rsidRDefault="009308F7" w:rsidP="00DB1300">
            <w:pPr>
              <w:pStyle w:val="TableParagraph"/>
              <w:jc w:val="both"/>
              <w:rPr>
                <w:rFonts w:ascii="Times New Roman" w:hAnsi="Times New Roman"/>
                <w:noProof/>
              </w:rPr>
            </w:pPr>
            <w:r>
              <w:rPr>
                <w:rFonts w:ascii="Times New Roman" w:hAnsi="Times New Roman"/>
              </w:rPr>
              <w:t>Rentgens</w:t>
            </w:r>
          </w:p>
          <w:p w14:paraId="1F66615C" w14:textId="77777777" w:rsidR="00BA45E8" w:rsidRDefault="009308F7" w:rsidP="00DB1300">
            <w:pPr>
              <w:pStyle w:val="TableParagraph"/>
              <w:jc w:val="both"/>
              <w:rPr>
                <w:rFonts w:ascii="Times New Roman" w:hAnsi="Times New Roman"/>
                <w:noProof/>
              </w:rPr>
            </w:pPr>
            <w:r>
              <w:rPr>
                <w:rFonts w:ascii="Times New Roman" w:hAnsi="Times New Roman"/>
              </w:rPr>
              <w:t>Procedūru/ārstniecības telpa</w:t>
            </w:r>
          </w:p>
          <w:p w14:paraId="35B1C955" w14:textId="77777777" w:rsidR="009308F7" w:rsidRPr="00BA45E8" w:rsidRDefault="009308F7" w:rsidP="00DB1300">
            <w:pPr>
              <w:pStyle w:val="TableParagraph"/>
              <w:jc w:val="both"/>
              <w:rPr>
                <w:rFonts w:ascii="Times New Roman" w:hAnsi="Times New Roman"/>
                <w:noProof/>
              </w:rPr>
            </w:pPr>
            <w:r>
              <w:rPr>
                <w:rFonts w:ascii="Times New Roman" w:hAnsi="Times New Roman"/>
              </w:rPr>
              <w:t>Dzīvnieku būri</w:t>
            </w:r>
          </w:p>
          <w:p w14:paraId="0085A397" w14:textId="77777777" w:rsidR="009308F7" w:rsidRPr="00BA45E8" w:rsidRDefault="009308F7" w:rsidP="00DB1300">
            <w:pPr>
              <w:pStyle w:val="TableParagraph"/>
              <w:jc w:val="both"/>
              <w:rPr>
                <w:rFonts w:ascii="Times New Roman" w:hAnsi="Times New Roman"/>
                <w:noProof/>
              </w:rPr>
            </w:pPr>
            <w:r>
              <w:rPr>
                <w:rFonts w:ascii="Times New Roman" w:hAnsi="Times New Roman"/>
              </w:rPr>
              <w:t>Uzgaidāmās zonas</w:t>
            </w:r>
          </w:p>
        </w:tc>
        <w:tc>
          <w:tcPr>
            <w:tcW w:w="2059" w:type="pct"/>
            <w:tcBorders>
              <w:top w:val="single" w:sz="4" w:space="0" w:color="C6C6C6"/>
              <w:left w:val="single" w:sz="4" w:space="0" w:color="C6C6C6"/>
              <w:bottom w:val="single" w:sz="4" w:space="0" w:color="C6C6C6"/>
              <w:right w:val="single" w:sz="4" w:space="0" w:color="C6C6C6"/>
            </w:tcBorders>
          </w:tcPr>
          <w:p w14:paraId="21E185F0" w14:textId="77777777" w:rsidR="00BA45E8" w:rsidRDefault="009308F7" w:rsidP="00DB1300">
            <w:pPr>
              <w:pStyle w:val="TableParagraph"/>
              <w:jc w:val="both"/>
              <w:rPr>
                <w:rFonts w:ascii="Times New Roman" w:hAnsi="Times New Roman"/>
                <w:noProof/>
              </w:rPr>
            </w:pPr>
            <w:r>
              <w:rPr>
                <w:rFonts w:ascii="Times New Roman" w:hAnsi="Times New Roman"/>
              </w:rPr>
              <w:t>Pēc katra pacienta nomazgāt apskašu galdu</w:t>
            </w:r>
          </w:p>
          <w:p w14:paraId="63DC16DD" w14:textId="77777777" w:rsidR="009308F7" w:rsidRPr="00BA45E8" w:rsidRDefault="009308F7" w:rsidP="00DB1300">
            <w:pPr>
              <w:pStyle w:val="TableParagraph"/>
              <w:jc w:val="both"/>
              <w:rPr>
                <w:rFonts w:ascii="Times New Roman" w:hAnsi="Times New Roman"/>
                <w:noProof/>
              </w:rPr>
            </w:pPr>
            <w:r>
              <w:rPr>
                <w:rFonts w:ascii="Times New Roman" w:hAnsi="Times New Roman"/>
              </w:rPr>
              <w:t>Nomazgāt virsmas, iztukšot tvertnes, nomazgāt asinis un ķermeņa šķidrumus un katru dienu izmazgāt grīdas ar mitru drānu</w:t>
            </w:r>
          </w:p>
          <w:p w14:paraId="0D65F6FD" w14:textId="77777777" w:rsidR="009308F7" w:rsidRPr="00BA45E8" w:rsidRDefault="009308F7" w:rsidP="00DB1300">
            <w:pPr>
              <w:pStyle w:val="TableParagraph"/>
              <w:jc w:val="both"/>
              <w:rPr>
                <w:rFonts w:ascii="Times New Roman" w:eastAsia="Calibri" w:hAnsi="Times New Roman" w:cs="Calibri"/>
                <w:b/>
                <w:bCs/>
                <w:noProof/>
              </w:rPr>
            </w:pPr>
          </w:p>
          <w:p w14:paraId="1BC109D9" w14:textId="77777777" w:rsidR="009308F7" w:rsidRPr="00BA45E8" w:rsidRDefault="009308F7" w:rsidP="00DB1300">
            <w:pPr>
              <w:pStyle w:val="TableParagraph"/>
              <w:jc w:val="both"/>
              <w:rPr>
                <w:rFonts w:ascii="Times New Roman" w:hAnsi="Times New Roman"/>
                <w:noProof/>
              </w:rPr>
            </w:pPr>
            <w:r>
              <w:rPr>
                <w:rFonts w:ascii="Times New Roman" w:hAnsi="Times New Roman"/>
              </w:rPr>
              <w:t>Pēc pacienta izrakstīšanas izmazgāt dzīvnieka būri ar mitru suku, mikrošķiedras drānu vai vīkšķi</w:t>
            </w:r>
          </w:p>
        </w:tc>
        <w:tc>
          <w:tcPr>
            <w:tcW w:w="1765" w:type="pct"/>
            <w:tcBorders>
              <w:top w:val="single" w:sz="4" w:space="0" w:color="C6C6C6"/>
              <w:left w:val="single" w:sz="4" w:space="0" w:color="C6C6C6"/>
              <w:bottom w:val="single" w:sz="4" w:space="0" w:color="C6C6C6"/>
              <w:right w:val="single" w:sz="4" w:space="0" w:color="C6C6C6"/>
            </w:tcBorders>
          </w:tcPr>
          <w:p w14:paraId="57A39DAD" w14:textId="77777777" w:rsidR="009308F7" w:rsidRPr="00BA45E8" w:rsidRDefault="009308F7" w:rsidP="00DB1300">
            <w:pPr>
              <w:pStyle w:val="TableParagraph"/>
              <w:jc w:val="both"/>
              <w:rPr>
                <w:rFonts w:ascii="Times New Roman" w:hAnsi="Times New Roman"/>
                <w:noProof/>
              </w:rPr>
            </w:pPr>
            <w:r>
              <w:rPr>
                <w:rFonts w:ascii="Times New Roman" w:hAnsi="Times New Roman"/>
              </w:rPr>
              <w:t>Ikdienas tīrīšana</w:t>
            </w:r>
          </w:p>
          <w:p w14:paraId="3AE4D981" w14:textId="77777777" w:rsidR="00BA45E8" w:rsidRDefault="009308F7" w:rsidP="00DB1300">
            <w:pPr>
              <w:pStyle w:val="TableParagraph"/>
              <w:jc w:val="both"/>
              <w:rPr>
                <w:rFonts w:ascii="Times New Roman" w:hAnsi="Times New Roman"/>
                <w:noProof/>
              </w:rPr>
            </w:pPr>
            <w:r>
              <w:rPr>
                <w:rFonts w:ascii="Times New Roman" w:hAnsi="Times New Roman"/>
              </w:rPr>
              <w:t>Dezinfekcija pēc izolācijas telpas izmantošanas</w:t>
            </w:r>
          </w:p>
          <w:p w14:paraId="7878F3AA" w14:textId="77777777" w:rsidR="009308F7" w:rsidRPr="00BA45E8" w:rsidRDefault="009308F7" w:rsidP="00DB1300">
            <w:pPr>
              <w:pStyle w:val="TableParagraph"/>
              <w:jc w:val="both"/>
              <w:rPr>
                <w:rFonts w:ascii="Times New Roman" w:hAnsi="Times New Roman"/>
                <w:noProof/>
              </w:rPr>
            </w:pPr>
            <w:r>
              <w:rPr>
                <w:rFonts w:ascii="Times New Roman" w:hAnsi="Times New Roman"/>
              </w:rPr>
              <w:t>Dezinfekcija pēc asiņu un ķermeņa šķidrumu izšļakstījumiem</w:t>
            </w:r>
          </w:p>
        </w:tc>
      </w:tr>
      <w:tr w:rsidR="009308F7" w:rsidRPr="00BA45E8" w14:paraId="76FFE2B9" w14:textId="77777777" w:rsidTr="00BA45E8">
        <w:tc>
          <w:tcPr>
            <w:tcW w:w="5000" w:type="pct"/>
            <w:gridSpan w:val="3"/>
            <w:tcBorders>
              <w:top w:val="single" w:sz="4" w:space="0" w:color="C6C6C6"/>
              <w:left w:val="single" w:sz="4" w:space="0" w:color="C6C6C6"/>
              <w:bottom w:val="single" w:sz="4" w:space="0" w:color="C6C6C6"/>
              <w:right w:val="single" w:sz="4" w:space="0" w:color="C6C6C6"/>
            </w:tcBorders>
            <w:shd w:val="clear" w:color="auto" w:fill="CCD7DF"/>
          </w:tcPr>
          <w:p w14:paraId="5D03D499" w14:textId="77777777" w:rsidR="009308F7" w:rsidRPr="00BA45E8" w:rsidRDefault="009308F7" w:rsidP="00DB1300">
            <w:pPr>
              <w:pStyle w:val="TableParagraph"/>
              <w:jc w:val="both"/>
              <w:rPr>
                <w:rFonts w:ascii="Times New Roman" w:hAnsi="Times New Roman"/>
                <w:b/>
                <w:noProof/>
              </w:rPr>
            </w:pPr>
            <w:r>
              <w:rPr>
                <w:rFonts w:ascii="Times New Roman" w:hAnsi="Times New Roman"/>
                <w:b/>
              </w:rPr>
              <w:t>D sanitārā zona</w:t>
            </w:r>
          </w:p>
        </w:tc>
      </w:tr>
      <w:tr w:rsidR="009308F7" w:rsidRPr="00BA45E8" w14:paraId="087E3019" w14:textId="77777777" w:rsidTr="00BA45E8">
        <w:tc>
          <w:tcPr>
            <w:tcW w:w="1176" w:type="pct"/>
            <w:tcBorders>
              <w:top w:val="single" w:sz="4" w:space="0" w:color="C6C6C6"/>
              <w:left w:val="single" w:sz="4" w:space="0" w:color="C6C6C6"/>
              <w:bottom w:val="single" w:sz="4" w:space="0" w:color="C6C6C6"/>
              <w:right w:val="single" w:sz="4" w:space="0" w:color="C6C6C6"/>
            </w:tcBorders>
          </w:tcPr>
          <w:p w14:paraId="51A9B7AF" w14:textId="77777777" w:rsidR="009308F7" w:rsidRPr="00BA45E8" w:rsidRDefault="009308F7" w:rsidP="00DB1300">
            <w:pPr>
              <w:pStyle w:val="TableParagraph"/>
              <w:jc w:val="both"/>
              <w:rPr>
                <w:rFonts w:ascii="Times New Roman" w:hAnsi="Times New Roman"/>
                <w:noProof/>
              </w:rPr>
            </w:pPr>
            <w:r>
              <w:rPr>
                <w:rFonts w:ascii="Times New Roman" w:hAnsi="Times New Roman"/>
              </w:rPr>
              <w:t>Augsta riska pacientu izolācijas/ārstniecības telpa</w:t>
            </w:r>
          </w:p>
        </w:tc>
        <w:tc>
          <w:tcPr>
            <w:tcW w:w="2059" w:type="pct"/>
            <w:tcBorders>
              <w:top w:val="single" w:sz="4" w:space="0" w:color="C6C6C6"/>
              <w:left w:val="single" w:sz="4" w:space="0" w:color="C6C6C6"/>
              <w:bottom w:val="single" w:sz="4" w:space="0" w:color="C6C6C6"/>
              <w:right w:val="single" w:sz="4" w:space="0" w:color="C6C6C6"/>
            </w:tcBorders>
          </w:tcPr>
          <w:p w14:paraId="76F8A4BD" w14:textId="77777777" w:rsidR="009308F7" w:rsidRPr="00BA45E8" w:rsidRDefault="009308F7" w:rsidP="00DB1300">
            <w:pPr>
              <w:pStyle w:val="TableParagraph"/>
              <w:jc w:val="both"/>
              <w:rPr>
                <w:rFonts w:ascii="Times New Roman" w:hAnsi="Times New Roman"/>
                <w:noProof/>
              </w:rPr>
            </w:pPr>
            <w:r>
              <w:rPr>
                <w:rFonts w:ascii="Times New Roman" w:hAnsi="Times New Roman"/>
              </w:rPr>
              <w:t>Katru dienu, ja telpu izmanto</w:t>
            </w:r>
          </w:p>
          <w:p w14:paraId="3BD4E3A4" w14:textId="77777777" w:rsidR="009308F7" w:rsidRPr="00BA45E8" w:rsidRDefault="009308F7" w:rsidP="00DB1300">
            <w:pPr>
              <w:pStyle w:val="TableParagraph"/>
              <w:jc w:val="both"/>
              <w:rPr>
                <w:rFonts w:ascii="Times New Roman" w:hAnsi="Times New Roman"/>
                <w:noProof/>
              </w:rPr>
            </w:pPr>
            <w:r>
              <w:rPr>
                <w:rFonts w:ascii="Times New Roman" w:hAnsi="Times New Roman"/>
              </w:rPr>
              <w:t xml:space="preserve">Iztīrīt pēc un pirms katra pacienta, pēc vajadzības (ja izolācija notiek atšķirīgu </w:t>
            </w:r>
            <w:r>
              <w:rPr>
                <w:rFonts w:ascii="Times New Roman" w:hAnsi="Times New Roman"/>
              </w:rPr>
              <w:lastRenderedPageBreak/>
              <w:t xml:space="preserve">pazīmju dēļ, piemēram, </w:t>
            </w:r>
            <w:r>
              <w:rPr>
                <w:rFonts w:ascii="Times New Roman" w:hAnsi="Times New Roman"/>
                <w:i/>
                <w:iCs/>
              </w:rPr>
              <w:t>MRSP</w:t>
            </w:r>
            <w:r>
              <w:rPr>
                <w:rFonts w:ascii="Times New Roman" w:hAnsi="Times New Roman"/>
              </w:rPr>
              <w:t>/</w:t>
            </w:r>
            <w:r>
              <w:rPr>
                <w:rFonts w:ascii="Times New Roman" w:hAnsi="Times New Roman"/>
                <w:i/>
                <w:iCs/>
              </w:rPr>
              <w:t>ESBL</w:t>
            </w:r>
            <w:r>
              <w:rPr>
                <w:rFonts w:ascii="Times New Roman" w:hAnsi="Times New Roman"/>
              </w:rPr>
              <w:t>)</w:t>
            </w:r>
            <w:r>
              <w:rPr>
                <w:rFonts w:ascii="Times New Roman" w:hAnsi="Times New Roman"/>
              </w:rPr>
              <w:br/>
              <w:t>Katru dienu, ja telpu izmanto</w:t>
            </w:r>
          </w:p>
        </w:tc>
        <w:tc>
          <w:tcPr>
            <w:tcW w:w="1765" w:type="pct"/>
            <w:tcBorders>
              <w:top w:val="single" w:sz="4" w:space="0" w:color="C6C6C6"/>
              <w:left w:val="single" w:sz="4" w:space="0" w:color="C6C6C6"/>
              <w:bottom w:val="single" w:sz="4" w:space="0" w:color="C6C6C6"/>
              <w:right w:val="single" w:sz="4" w:space="0" w:color="C6C6C6"/>
            </w:tcBorders>
          </w:tcPr>
          <w:p w14:paraId="712DE384" w14:textId="77777777" w:rsidR="009308F7" w:rsidRPr="00BA45E8" w:rsidRDefault="009308F7" w:rsidP="00DB1300">
            <w:pPr>
              <w:pStyle w:val="TableParagraph"/>
              <w:jc w:val="both"/>
              <w:rPr>
                <w:rFonts w:ascii="Times New Roman" w:hAnsi="Times New Roman"/>
                <w:noProof/>
              </w:rPr>
            </w:pPr>
            <w:r>
              <w:rPr>
                <w:rFonts w:ascii="Times New Roman" w:hAnsi="Times New Roman"/>
              </w:rPr>
              <w:lastRenderedPageBreak/>
              <w:t>Dezinfekcija</w:t>
            </w:r>
          </w:p>
        </w:tc>
      </w:tr>
      <w:tr w:rsidR="009308F7" w:rsidRPr="00BA45E8" w14:paraId="66243D55" w14:textId="77777777" w:rsidTr="00BA45E8">
        <w:tc>
          <w:tcPr>
            <w:tcW w:w="1176" w:type="pct"/>
            <w:tcBorders>
              <w:top w:val="single" w:sz="4" w:space="0" w:color="C6C6C6"/>
              <w:left w:val="single" w:sz="4" w:space="0" w:color="C6C6C6"/>
              <w:bottom w:val="single" w:sz="4" w:space="0" w:color="C6C6C6"/>
              <w:right w:val="nil"/>
            </w:tcBorders>
            <w:shd w:val="clear" w:color="auto" w:fill="CCD7DF"/>
          </w:tcPr>
          <w:p w14:paraId="6C07ED58" w14:textId="77777777" w:rsidR="009308F7" w:rsidRPr="00BA45E8" w:rsidRDefault="009308F7" w:rsidP="00DB1300">
            <w:pPr>
              <w:jc w:val="both"/>
              <w:rPr>
                <w:rFonts w:ascii="Times New Roman" w:hAnsi="Times New Roman"/>
                <w:noProof/>
              </w:rPr>
            </w:pPr>
          </w:p>
        </w:tc>
        <w:tc>
          <w:tcPr>
            <w:tcW w:w="2059" w:type="pct"/>
            <w:tcBorders>
              <w:top w:val="single" w:sz="4" w:space="0" w:color="C6C6C6"/>
              <w:left w:val="nil"/>
              <w:bottom w:val="single" w:sz="4" w:space="0" w:color="C6C6C6"/>
              <w:right w:val="nil"/>
            </w:tcBorders>
            <w:shd w:val="clear" w:color="auto" w:fill="CCD7DF"/>
          </w:tcPr>
          <w:p w14:paraId="07294700" w14:textId="77777777" w:rsidR="009308F7" w:rsidRPr="00BA45E8" w:rsidRDefault="009308F7" w:rsidP="00DB1300">
            <w:pPr>
              <w:jc w:val="both"/>
              <w:rPr>
                <w:rFonts w:ascii="Times New Roman" w:hAnsi="Times New Roman"/>
                <w:noProof/>
              </w:rPr>
            </w:pPr>
          </w:p>
        </w:tc>
        <w:tc>
          <w:tcPr>
            <w:tcW w:w="1765" w:type="pct"/>
            <w:tcBorders>
              <w:top w:val="single" w:sz="4" w:space="0" w:color="C6C6C6"/>
              <w:left w:val="nil"/>
              <w:bottom w:val="single" w:sz="4" w:space="0" w:color="C6C6C6"/>
              <w:right w:val="single" w:sz="4" w:space="0" w:color="C6C6C6"/>
            </w:tcBorders>
            <w:shd w:val="clear" w:color="auto" w:fill="CCD7DF"/>
          </w:tcPr>
          <w:p w14:paraId="5595928E" w14:textId="77777777" w:rsidR="009308F7" w:rsidRPr="00BA45E8" w:rsidRDefault="009308F7" w:rsidP="00DB1300">
            <w:pPr>
              <w:jc w:val="both"/>
              <w:rPr>
                <w:rFonts w:ascii="Times New Roman" w:hAnsi="Times New Roman"/>
                <w:noProof/>
              </w:rPr>
            </w:pPr>
          </w:p>
        </w:tc>
      </w:tr>
      <w:tr w:rsidR="009308F7" w:rsidRPr="00BA45E8" w14:paraId="6527CB99" w14:textId="77777777" w:rsidTr="00BA45E8">
        <w:tc>
          <w:tcPr>
            <w:tcW w:w="1176" w:type="pct"/>
            <w:tcBorders>
              <w:top w:val="single" w:sz="4" w:space="0" w:color="C6C6C6"/>
              <w:left w:val="single" w:sz="4" w:space="0" w:color="C6C6C6"/>
              <w:bottom w:val="single" w:sz="4" w:space="0" w:color="C6C6C6"/>
              <w:right w:val="single" w:sz="4" w:space="0" w:color="C6C6C6"/>
            </w:tcBorders>
          </w:tcPr>
          <w:p w14:paraId="1751C75D" w14:textId="77777777" w:rsidR="009308F7" w:rsidRPr="00BA45E8" w:rsidRDefault="009308F7" w:rsidP="00DB1300">
            <w:pPr>
              <w:pStyle w:val="TableParagraph"/>
              <w:jc w:val="both"/>
              <w:rPr>
                <w:rFonts w:ascii="Times New Roman" w:hAnsi="Times New Roman"/>
                <w:noProof/>
              </w:rPr>
            </w:pPr>
            <w:r>
              <w:rPr>
                <w:rFonts w:ascii="Times New Roman" w:hAnsi="Times New Roman"/>
              </w:rPr>
              <w:t>Darbinieku un apmeklētāju telpas</w:t>
            </w:r>
          </w:p>
          <w:p w14:paraId="3759FA53" w14:textId="77777777" w:rsidR="009308F7" w:rsidRPr="00BA45E8" w:rsidRDefault="009308F7" w:rsidP="00DB1300">
            <w:pPr>
              <w:pStyle w:val="TableParagraph"/>
              <w:jc w:val="both"/>
              <w:rPr>
                <w:rFonts w:ascii="Times New Roman" w:eastAsia="Calibri" w:hAnsi="Times New Roman" w:cs="Calibri"/>
                <w:b/>
                <w:bCs/>
                <w:noProof/>
              </w:rPr>
            </w:pPr>
          </w:p>
          <w:p w14:paraId="11E51D31" w14:textId="77777777" w:rsidR="00BA45E8" w:rsidRDefault="009308F7" w:rsidP="00DB1300">
            <w:pPr>
              <w:pStyle w:val="TableParagraph"/>
              <w:jc w:val="both"/>
              <w:rPr>
                <w:rFonts w:ascii="Times New Roman" w:hAnsi="Times New Roman"/>
                <w:noProof/>
              </w:rPr>
            </w:pPr>
            <w:r>
              <w:rPr>
                <w:rFonts w:ascii="Times New Roman" w:hAnsi="Times New Roman"/>
              </w:rPr>
              <w:t>Palīgtelpas</w:t>
            </w:r>
          </w:p>
          <w:p w14:paraId="1D9DAEE1" w14:textId="77777777" w:rsidR="00BA45E8" w:rsidRDefault="009308F7" w:rsidP="00DB1300">
            <w:pPr>
              <w:pStyle w:val="TableParagraph"/>
              <w:jc w:val="both"/>
              <w:rPr>
                <w:rFonts w:ascii="Times New Roman" w:hAnsi="Times New Roman"/>
                <w:noProof/>
              </w:rPr>
            </w:pPr>
            <w:r>
              <w:rPr>
                <w:rFonts w:ascii="Times New Roman" w:hAnsi="Times New Roman"/>
              </w:rPr>
              <w:t>Administrācija</w:t>
            </w:r>
          </w:p>
          <w:p w14:paraId="454AAB8E" w14:textId="77777777" w:rsidR="009308F7" w:rsidRPr="00BA45E8" w:rsidRDefault="009308F7" w:rsidP="00DB1300">
            <w:pPr>
              <w:pStyle w:val="TableParagraph"/>
              <w:jc w:val="both"/>
              <w:rPr>
                <w:rFonts w:ascii="Times New Roman" w:hAnsi="Times New Roman"/>
                <w:noProof/>
              </w:rPr>
            </w:pPr>
            <w:r>
              <w:rPr>
                <w:rFonts w:ascii="Times New Roman" w:hAnsi="Times New Roman"/>
              </w:rPr>
              <w:t>Darbinieku kopējā telpa</w:t>
            </w:r>
          </w:p>
          <w:p w14:paraId="5CA43ACE" w14:textId="77777777" w:rsidR="009308F7" w:rsidRPr="00BA45E8" w:rsidRDefault="009308F7" w:rsidP="00DB1300">
            <w:pPr>
              <w:pStyle w:val="TableParagraph"/>
              <w:jc w:val="both"/>
              <w:rPr>
                <w:rFonts w:ascii="Times New Roman" w:hAnsi="Times New Roman"/>
                <w:noProof/>
              </w:rPr>
            </w:pPr>
            <w:r>
              <w:rPr>
                <w:rFonts w:ascii="Times New Roman" w:hAnsi="Times New Roman"/>
              </w:rPr>
              <w:t>Sanitārās telpas</w:t>
            </w:r>
          </w:p>
        </w:tc>
        <w:tc>
          <w:tcPr>
            <w:tcW w:w="2059" w:type="pct"/>
            <w:tcBorders>
              <w:top w:val="single" w:sz="4" w:space="0" w:color="C6C6C6"/>
              <w:left w:val="single" w:sz="4" w:space="0" w:color="C6C6C6"/>
              <w:bottom w:val="single" w:sz="4" w:space="0" w:color="C6C6C6"/>
              <w:right w:val="single" w:sz="4" w:space="0" w:color="C6C6C6"/>
            </w:tcBorders>
          </w:tcPr>
          <w:p w14:paraId="2370D0F9" w14:textId="77777777" w:rsidR="009308F7" w:rsidRPr="00BA45E8" w:rsidRDefault="009308F7" w:rsidP="00DB1300">
            <w:pPr>
              <w:pStyle w:val="TableParagraph"/>
              <w:jc w:val="both"/>
              <w:rPr>
                <w:rFonts w:ascii="Times New Roman" w:hAnsi="Times New Roman"/>
                <w:noProof/>
              </w:rPr>
            </w:pPr>
            <w:r>
              <w:rPr>
                <w:rFonts w:ascii="Times New Roman" w:hAnsi="Times New Roman"/>
              </w:rPr>
              <w:t>Katru dienu nomazgāt virsmas</w:t>
            </w:r>
          </w:p>
          <w:p w14:paraId="3A0D95A8" w14:textId="77777777" w:rsidR="009308F7" w:rsidRDefault="009308F7" w:rsidP="00DB1300">
            <w:pPr>
              <w:pStyle w:val="TableParagraph"/>
              <w:jc w:val="both"/>
              <w:rPr>
                <w:rFonts w:ascii="Times New Roman" w:eastAsia="Calibri" w:hAnsi="Times New Roman" w:cs="Calibri"/>
                <w:b/>
                <w:bCs/>
                <w:noProof/>
              </w:rPr>
            </w:pPr>
          </w:p>
          <w:p w14:paraId="36332686" w14:textId="77777777" w:rsidR="00BA45E8" w:rsidRPr="00BA45E8" w:rsidRDefault="00BA45E8" w:rsidP="00DB1300">
            <w:pPr>
              <w:pStyle w:val="TableParagraph"/>
              <w:jc w:val="both"/>
              <w:rPr>
                <w:rFonts w:ascii="Times New Roman" w:eastAsia="Calibri" w:hAnsi="Times New Roman" w:cs="Calibri"/>
                <w:b/>
                <w:bCs/>
                <w:noProof/>
              </w:rPr>
            </w:pPr>
          </w:p>
          <w:p w14:paraId="6359AA02" w14:textId="77777777" w:rsidR="00BA45E8" w:rsidRDefault="009308F7" w:rsidP="00DB1300">
            <w:pPr>
              <w:pStyle w:val="TableParagraph"/>
              <w:jc w:val="both"/>
              <w:rPr>
                <w:rFonts w:ascii="Times New Roman" w:hAnsi="Times New Roman"/>
                <w:noProof/>
              </w:rPr>
            </w:pPr>
            <w:r>
              <w:rPr>
                <w:rFonts w:ascii="Times New Roman" w:hAnsi="Times New Roman"/>
              </w:rPr>
              <w:t>Reizi nedēļā</w:t>
            </w:r>
          </w:p>
          <w:p w14:paraId="01DC0BF0" w14:textId="77777777" w:rsidR="00BA45E8" w:rsidRDefault="009308F7" w:rsidP="00DB1300">
            <w:pPr>
              <w:pStyle w:val="TableParagraph"/>
              <w:jc w:val="both"/>
              <w:rPr>
                <w:rFonts w:ascii="Times New Roman" w:hAnsi="Times New Roman"/>
                <w:noProof/>
              </w:rPr>
            </w:pPr>
            <w:r>
              <w:rPr>
                <w:rFonts w:ascii="Times New Roman" w:hAnsi="Times New Roman"/>
              </w:rPr>
              <w:t>Reizi nedēļā</w:t>
            </w:r>
          </w:p>
          <w:p w14:paraId="36AF0BEA" w14:textId="77777777" w:rsidR="00F01391" w:rsidRDefault="00F01391" w:rsidP="00DB1300">
            <w:pPr>
              <w:pStyle w:val="TableParagraph"/>
              <w:jc w:val="both"/>
              <w:rPr>
                <w:rFonts w:ascii="Times New Roman" w:hAnsi="Times New Roman"/>
              </w:rPr>
            </w:pPr>
          </w:p>
          <w:p w14:paraId="71C2974E" w14:textId="7907AE1A" w:rsidR="00BA45E8" w:rsidRDefault="009308F7" w:rsidP="00DB1300">
            <w:pPr>
              <w:pStyle w:val="TableParagraph"/>
              <w:jc w:val="both"/>
              <w:rPr>
                <w:rFonts w:ascii="Times New Roman" w:hAnsi="Times New Roman"/>
                <w:noProof/>
              </w:rPr>
            </w:pPr>
            <w:r>
              <w:rPr>
                <w:rFonts w:ascii="Times New Roman" w:hAnsi="Times New Roman"/>
              </w:rPr>
              <w:t>Reizi nedēļā</w:t>
            </w:r>
          </w:p>
          <w:p w14:paraId="5133701E" w14:textId="77777777" w:rsidR="009308F7" w:rsidRPr="00BA45E8" w:rsidRDefault="009308F7" w:rsidP="00DB1300">
            <w:pPr>
              <w:pStyle w:val="TableParagraph"/>
              <w:jc w:val="both"/>
              <w:rPr>
                <w:rFonts w:ascii="Times New Roman" w:hAnsi="Times New Roman"/>
                <w:noProof/>
              </w:rPr>
            </w:pPr>
            <w:r>
              <w:rPr>
                <w:rFonts w:ascii="Times New Roman" w:hAnsi="Times New Roman"/>
              </w:rPr>
              <w:t>Katru dienu</w:t>
            </w:r>
          </w:p>
        </w:tc>
        <w:tc>
          <w:tcPr>
            <w:tcW w:w="1765" w:type="pct"/>
            <w:tcBorders>
              <w:top w:val="single" w:sz="4" w:space="0" w:color="C6C6C6"/>
              <w:left w:val="single" w:sz="4" w:space="0" w:color="C6C6C6"/>
              <w:bottom w:val="single" w:sz="4" w:space="0" w:color="C6C6C6"/>
              <w:right w:val="single" w:sz="4" w:space="0" w:color="C6C6C6"/>
            </w:tcBorders>
          </w:tcPr>
          <w:p w14:paraId="3D610524" w14:textId="77777777" w:rsidR="00BA45E8" w:rsidRDefault="00BA45E8" w:rsidP="00DB1300">
            <w:pPr>
              <w:pStyle w:val="TableParagraph"/>
              <w:jc w:val="both"/>
              <w:rPr>
                <w:rFonts w:ascii="Times New Roman" w:hAnsi="Times New Roman"/>
                <w:noProof/>
              </w:rPr>
            </w:pPr>
          </w:p>
          <w:p w14:paraId="4E0F128A" w14:textId="77777777" w:rsidR="00BA45E8" w:rsidRDefault="00BA45E8" w:rsidP="00DB1300">
            <w:pPr>
              <w:pStyle w:val="TableParagraph"/>
              <w:jc w:val="both"/>
              <w:rPr>
                <w:rFonts w:ascii="Times New Roman" w:hAnsi="Times New Roman"/>
                <w:noProof/>
              </w:rPr>
            </w:pPr>
          </w:p>
          <w:p w14:paraId="33471785" w14:textId="77777777" w:rsidR="00BA45E8" w:rsidRDefault="00BA45E8" w:rsidP="00DB1300">
            <w:pPr>
              <w:pStyle w:val="TableParagraph"/>
              <w:jc w:val="both"/>
              <w:rPr>
                <w:rFonts w:ascii="Times New Roman" w:hAnsi="Times New Roman"/>
                <w:noProof/>
              </w:rPr>
            </w:pPr>
          </w:p>
          <w:p w14:paraId="495E058F" w14:textId="77777777" w:rsidR="00BA45E8" w:rsidRDefault="009308F7" w:rsidP="00DB1300">
            <w:pPr>
              <w:pStyle w:val="TableParagraph"/>
              <w:jc w:val="both"/>
              <w:rPr>
                <w:rFonts w:ascii="Times New Roman" w:hAnsi="Times New Roman"/>
                <w:noProof/>
              </w:rPr>
            </w:pPr>
            <w:r>
              <w:rPr>
                <w:rFonts w:ascii="Times New Roman" w:hAnsi="Times New Roman"/>
              </w:rPr>
              <w:t>Ikdienas tīrīšana</w:t>
            </w:r>
          </w:p>
          <w:p w14:paraId="37081A4A" w14:textId="77777777" w:rsidR="00BA45E8" w:rsidRDefault="009308F7" w:rsidP="00DB1300">
            <w:pPr>
              <w:pStyle w:val="TableParagraph"/>
              <w:jc w:val="both"/>
              <w:rPr>
                <w:rFonts w:ascii="Times New Roman" w:hAnsi="Times New Roman"/>
                <w:noProof/>
              </w:rPr>
            </w:pPr>
            <w:r>
              <w:rPr>
                <w:rFonts w:ascii="Times New Roman" w:hAnsi="Times New Roman"/>
              </w:rPr>
              <w:t>Ikdienas tīrīšana</w:t>
            </w:r>
          </w:p>
          <w:p w14:paraId="75D4D30A" w14:textId="77777777" w:rsidR="00F01391" w:rsidRDefault="00F01391" w:rsidP="00DB1300">
            <w:pPr>
              <w:pStyle w:val="TableParagraph"/>
              <w:jc w:val="both"/>
              <w:rPr>
                <w:rFonts w:ascii="Times New Roman" w:hAnsi="Times New Roman"/>
              </w:rPr>
            </w:pPr>
          </w:p>
          <w:p w14:paraId="4CE54C78" w14:textId="7468DC35" w:rsidR="009308F7" w:rsidRPr="00BA45E8" w:rsidRDefault="009308F7" w:rsidP="00DB1300">
            <w:pPr>
              <w:pStyle w:val="TableParagraph"/>
              <w:jc w:val="both"/>
              <w:rPr>
                <w:rFonts w:ascii="Times New Roman" w:hAnsi="Times New Roman"/>
                <w:noProof/>
              </w:rPr>
            </w:pPr>
            <w:r>
              <w:rPr>
                <w:rFonts w:ascii="Times New Roman" w:hAnsi="Times New Roman"/>
              </w:rPr>
              <w:t>Ikdienas tīrīšana</w:t>
            </w:r>
          </w:p>
          <w:p w14:paraId="13B36B4B" w14:textId="77777777" w:rsidR="009308F7" w:rsidRPr="00BA45E8" w:rsidRDefault="009308F7" w:rsidP="00DB1300">
            <w:pPr>
              <w:pStyle w:val="TableParagraph"/>
              <w:jc w:val="both"/>
              <w:rPr>
                <w:rFonts w:ascii="Times New Roman" w:hAnsi="Times New Roman"/>
                <w:noProof/>
              </w:rPr>
            </w:pPr>
            <w:r>
              <w:rPr>
                <w:rFonts w:ascii="Times New Roman" w:hAnsi="Times New Roman"/>
              </w:rPr>
              <w:t>Sanitārā apstrāde</w:t>
            </w:r>
          </w:p>
        </w:tc>
      </w:tr>
    </w:tbl>
    <w:p w14:paraId="42BAA4FE" w14:textId="77777777" w:rsidR="009308F7" w:rsidRPr="00DB1300" w:rsidRDefault="009308F7" w:rsidP="00DB1300">
      <w:pPr>
        <w:jc w:val="both"/>
        <w:rPr>
          <w:rFonts w:ascii="Times New Roman" w:eastAsia="Calibri" w:hAnsi="Times New Roman" w:cs="Calibri"/>
          <w:b/>
          <w:bCs/>
          <w:noProof/>
          <w:sz w:val="24"/>
          <w:szCs w:val="20"/>
        </w:rPr>
      </w:pPr>
    </w:p>
    <w:p w14:paraId="0D587A25" w14:textId="77777777" w:rsidR="009308F7" w:rsidRPr="00DB1300" w:rsidRDefault="009308F7" w:rsidP="00DB1300">
      <w:pPr>
        <w:jc w:val="both"/>
        <w:rPr>
          <w:rFonts w:ascii="Times New Roman" w:eastAsia="Calibri" w:hAnsi="Times New Roman" w:cs="Calibri"/>
          <w:noProof/>
          <w:sz w:val="24"/>
          <w:szCs w:val="19"/>
        </w:rPr>
      </w:pPr>
    </w:p>
    <w:p w14:paraId="16529710" w14:textId="77777777" w:rsidR="009308F7" w:rsidRPr="00DB1300" w:rsidRDefault="009308F7" w:rsidP="00DB1300">
      <w:pPr>
        <w:pStyle w:val="BodyText"/>
        <w:ind w:left="0"/>
        <w:jc w:val="both"/>
        <w:rPr>
          <w:rFonts w:ascii="Times New Roman" w:hAnsi="Times New Roman"/>
          <w:noProof/>
          <w:sz w:val="24"/>
        </w:rPr>
      </w:pPr>
      <w:bookmarkStart w:id="122" w:name="5.2.1_Routine_cleaning"/>
      <w:bookmarkStart w:id="123" w:name="_bookmark27"/>
      <w:bookmarkEnd w:id="122"/>
      <w:bookmarkEnd w:id="123"/>
      <w:r>
        <w:rPr>
          <w:rFonts w:ascii="Times New Roman" w:hAnsi="Times New Roman"/>
          <w:sz w:val="24"/>
        </w:rPr>
        <w:t>Veicot visas tīrīšanas darbības, vienmēr piemērojiet aseptisko metodi. Darbi jāveic, sākot ar tīrajiem un turpinot ar netīrajiem (4. tabula). Jāvalkā vienreizlietojamie cimdi un jāievēro tās pašas roku mazgāšanas procedūras, ko piemēro, veicot tiešās pacientu aprūpes darbības, t. i., rokas jādezinficē pirms cimdu uzvilkšanas un pēc cimdu novilkšanas un jāuzmanās, lai ar cimdotām rokām nekontaminētu tīrās virsmas. Strādājot ar mazgāšanas līdzekļiem un citām ķīmiskām vielām, cimdi ir būtisks arodveselības un darba drošības elements. Darbiniekiem, kas atbild par izolācijas telpu tīrīšanu, jāvalkā tādi IAL kā virsvalks vai priekšauts un cimdi. Ja tīrot ir iespējama izšļakstīšanās vai izsmidzināšana, jāvalkā arī ķirurģiskās maskas un cepures. Ja šai zonai ir pieejami atsevišķi aizsargapavi, tad tīrīšanas laikā tie jāuzvelk.</w:t>
      </w:r>
    </w:p>
    <w:p w14:paraId="797A0E6F" w14:textId="77777777" w:rsidR="009308F7" w:rsidRPr="00DB1300" w:rsidRDefault="009308F7" w:rsidP="00DB1300">
      <w:pPr>
        <w:jc w:val="both"/>
        <w:rPr>
          <w:rFonts w:ascii="Times New Roman" w:eastAsia="Calibri" w:hAnsi="Times New Roman" w:cs="Calibri"/>
          <w:noProof/>
          <w:sz w:val="24"/>
          <w:szCs w:val="23"/>
        </w:rPr>
      </w:pPr>
    </w:p>
    <w:p w14:paraId="5A88BF6B" w14:textId="77777777" w:rsidR="009308F7" w:rsidRPr="00DB1300" w:rsidRDefault="009308F7" w:rsidP="00DB1300">
      <w:pPr>
        <w:pStyle w:val="Heading5"/>
        <w:spacing w:before="0"/>
        <w:ind w:left="0"/>
        <w:jc w:val="both"/>
        <w:rPr>
          <w:rFonts w:ascii="Times New Roman" w:hAnsi="Times New Roman"/>
          <w:noProof/>
          <w:sz w:val="24"/>
        </w:rPr>
      </w:pPr>
      <w:r>
        <w:rPr>
          <w:rFonts w:ascii="Times New Roman" w:hAnsi="Times New Roman"/>
          <w:sz w:val="24"/>
        </w:rPr>
        <w:t>4. tabula. Veterinārmedicīniskās prakses iestādes tīrīšanas plāna paraugs</w:t>
      </w:r>
    </w:p>
    <w:p w14:paraId="4B2458E4" w14:textId="77777777" w:rsidR="009308F7" w:rsidRPr="00DB1300" w:rsidRDefault="009308F7" w:rsidP="00DB1300">
      <w:pPr>
        <w:jc w:val="both"/>
        <w:rPr>
          <w:rFonts w:ascii="Times New Roman" w:hAnsi="Times New Roman"/>
          <w:noProof/>
          <w:sz w:val="24"/>
        </w:rPr>
      </w:pPr>
    </w:p>
    <w:tbl>
      <w:tblPr>
        <w:tblW w:w="0" w:type="auto"/>
        <w:tblCellMar>
          <w:top w:w="28" w:type="dxa"/>
          <w:left w:w="28" w:type="dxa"/>
          <w:bottom w:w="28" w:type="dxa"/>
          <w:right w:w="28" w:type="dxa"/>
        </w:tblCellMar>
        <w:tblLook w:val="01E0" w:firstRow="1" w:lastRow="1" w:firstColumn="1" w:lastColumn="1" w:noHBand="0" w:noVBand="0"/>
      </w:tblPr>
      <w:tblGrid>
        <w:gridCol w:w="4565"/>
        <w:gridCol w:w="4566"/>
      </w:tblGrid>
      <w:tr w:rsidR="009308F7" w:rsidRPr="00BA45E8" w14:paraId="6DAAFC10" w14:textId="77777777" w:rsidTr="00BA45E8">
        <w:tc>
          <w:tcPr>
            <w:tcW w:w="2500" w:type="pct"/>
            <w:tcBorders>
              <w:top w:val="single" w:sz="4" w:space="0" w:color="C6C6C6"/>
              <w:left w:val="single" w:sz="4" w:space="0" w:color="C6C6C6"/>
              <w:bottom w:val="single" w:sz="4" w:space="0" w:color="C6C6C6"/>
              <w:right w:val="single" w:sz="4" w:space="0" w:color="C6C6C6"/>
            </w:tcBorders>
            <w:shd w:val="clear" w:color="auto" w:fill="002D5B"/>
          </w:tcPr>
          <w:p w14:paraId="4C7307AE" w14:textId="77777777" w:rsidR="009308F7" w:rsidRPr="00BA45E8" w:rsidRDefault="009308F7" w:rsidP="00DB1300">
            <w:pPr>
              <w:pStyle w:val="TableParagraph"/>
              <w:jc w:val="both"/>
              <w:rPr>
                <w:rFonts w:ascii="Times New Roman" w:hAnsi="Times New Roman"/>
                <w:b/>
                <w:noProof/>
              </w:rPr>
            </w:pPr>
            <w:r>
              <w:rPr>
                <w:rFonts w:ascii="Times New Roman" w:hAnsi="Times New Roman"/>
                <w:b/>
              </w:rPr>
              <w:t>1. Pacientu telpas</w:t>
            </w:r>
          </w:p>
        </w:tc>
        <w:tc>
          <w:tcPr>
            <w:tcW w:w="2500" w:type="pct"/>
            <w:tcBorders>
              <w:top w:val="single" w:sz="4" w:space="0" w:color="C6C6C6"/>
              <w:left w:val="single" w:sz="4" w:space="0" w:color="C6C6C6"/>
              <w:bottom w:val="single" w:sz="4" w:space="0" w:color="C6C6C6"/>
              <w:right w:val="single" w:sz="4" w:space="0" w:color="C6C6C6"/>
            </w:tcBorders>
            <w:shd w:val="clear" w:color="auto" w:fill="002D5B"/>
          </w:tcPr>
          <w:p w14:paraId="73FA8AC7" w14:textId="77777777" w:rsidR="009308F7" w:rsidRPr="00BA45E8" w:rsidRDefault="009308F7" w:rsidP="00DB1300">
            <w:pPr>
              <w:pStyle w:val="TableParagraph"/>
              <w:jc w:val="both"/>
              <w:rPr>
                <w:rFonts w:ascii="Times New Roman" w:hAnsi="Times New Roman"/>
                <w:b/>
                <w:noProof/>
              </w:rPr>
            </w:pPr>
            <w:r>
              <w:rPr>
                <w:rFonts w:ascii="Times New Roman" w:hAnsi="Times New Roman"/>
                <w:b/>
              </w:rPr>
              <w:t>2. Darbinieku/apmeklētāju zonas</w:t>
            </w:r>
          </w:p>
        </w:tc>
      </w:tr>
      <w:tr w:rsidR="009308F7" w:rsidRPr="00BA45E8" w14:paraId="10F16CFA" w14:textId="77777777" w:rsidTr="00BA45E8">
        <w:tc>
          <w:tcPr>
            <w:tcW w:w="2500" w:type="pct"/>
            <w:tcBorders>
              <w:top w:val="single" w:sz="4" w:space="0" w:color="C6C6C6"/>
              <w:left w:val="single" w:sz="4" w:space="0" w:color="C6C6C6"/>
              <w:bottom w:val="single" w:sz="4" w:space="0" w:color="C6C6C6"/>
              <w:right w:val="single" w:sz="4" w:space="0" w:color="C6C6C6"/>
            </w:tcBorders>
          </w:tcPr>
          <w:p w14:paraId="5394D0BF" w14:textId="77777777" w:rsidR="009308F7" w:rsidRPr="00BA45E8" w:rsidRDefault="009308F7" w:rsidP="00BA45E8">
            <w:pPr>
              <w:pStyle w:val="ListParagraph"/>
              <w:numPr>
                <w:ilvl w:val="0"/>
                <w:numId w:val="3"/>
              </w:numPr>
              <w:ind w:left="284" w:hanging="284"/>
              <w:jc w:val="both"/>
              <w:rPr>
                <w:rFonts w:ascii="Times New Roman" w:hAnsi="Times New Roman"/>
                <w:noProof/>
              </w:rPr>
            </w:pPr>
            <w:r>
              <w:rPr>
                <w:rFonts w:ascii="Times New Roman" w:hAnsi="Times New Roman"/>
              </w:rPr>
              <w:t>Operāciju zāle</w:t>
            </w:r>
          </w:p>
          <w:p w14:paraId="0F190EA0" w14:textId="77777777" w:rsidR="009308F7" w:rsidRPr="00BA45E8" w:rsidRDefault="009308F7" w:rsidP="00BA45E8">
            <w:pPr>
              <w:pStyle w:val="ListParagraph"/>
              <w:numPr>
                <w:ilvl w:val="0"/>
                <w:numId w:val="3"/>
              </w:numPr>
              <w:ind w:left="284" w:hanging="284"/>
              <w:jc w:val="both"/>
              <w:rPr>
                <w:rFonts w:ascii="Times New Roman" w:hAnsi="Times New Roman"/>
                <w:noProof/>
              </w:rPr>
            </w:pPr>
            <w:r>
              <w:rPr>
                <w:rFonts w:ascii="Times New Roman" w:hAnsi="Times New Roman"/>
              </w:rPr>
              <w:t>Pirmsoperācijas sagatavošanas telpa</w:t>
            </w:r>
          </w:p>
          <w:p w14:paraId="4F52BE6E" w14:textId="77777777" w:rsidR="009308F7" w:rsidRPr="00BA45E8" w:rsidRDefault="009308F7" w:rsidP="00BA45E8">
            <w:pPr>
              <w:pStyle w:val="ListParagraph"/>
              <w:numPr>
                <w:ilvl w:val="0"/>
                <w:numId w:val="3"/>
              </w:numPr>
              <w:ind w:left="284" w:hanging="284"/>
              <w:jc w:val="both"/>
              <w:rPr>
                <w:rFonts w:ascii="Times New Roman" w:hAnsi="Times New Roman"/>
                <w:noProof/>
              </w:rPr>
            </w:pPr>
            <w:r>
              <w:rPr>
                <w:rFonts w:ascii="Times New Roman" w:hAnsi="Times New Roman"/>
              </w:rPr>
              <w:t>Pēcoperācijas telpa</w:t>
            </w:r>
          </w:p>
          <w:p w14:paraId="3460658B" w14:textId="77777777" w:rsidR="009308F7" w:rsidRPr="00BA45E8" w:rsidRDefault="009308F7" w:rsidP="00BA45E8">
            <w:pPr>
              <w:pStyle w:val="ListParagraph"/>
              <w:numPr>
                <w:ilvl w:val="0"/>
                <w:numId w:val="3"/>
              </w:numPr>
              <w:ind w:left="284" w:hanging="284"/>
              <w:jc w:val="both"/>
              <w:rPr>
                <w:rFonts w:ascii="Times New Roman" w:hAnsi="Times New Roman"/>
                <w:noProof/>
              </w:rPr>
            </w:pPr>
            <w:r>
              <w:rPr>
                <w:rFonts w:ascii="Times New Roman" w:hAnsi="Times New Roman"/>
              </w:rPr>
              <w:t>Aprīkojuma un instrumentu apkope / laboratorijas telpas</w:t>
            </w:r>
          </w:p>
          <w:p w14:paraId="71244854" w14:textId="77777777" w:rsidR="009308F7" w:rsidRPr="00BA45E8" w:rsidRDefault="009308F7" w:rsidP="00BA45E8">
            <w:pPr>
              <w:pStyle w:val="ListParagraph"/>
              <w:numPr>
                <w:ilvl w:val="0"/>
                <w:numId w:val="3"/>
              </w:numPr>
              <w:ind w:left="284" w:hanging="284"/>
              <w:jc w:val="both"/>
              <w:rPr>
                <w:rFonts w:ascii="Times New Roman" w:hAnsi="Times New Roman"/>
                <w:noProof/>
              </w:rPr>
            </w:pPr>
            <w:r>
              <w:rPr>
                <w:rFonts w:ascii="Times New Roman" w:hAnsi="Times New Roman"/>
              </w:rPr>
              <w:t>Citas pacientu telpas (arī apskašu telpas)</w:t>
            </w:r>
          </w:p>
          <w:p w14:paraId="17F7BF9F" w14:textId="77777777" w:rsidR="009308F7" w:rsidRPr="00BA45E8" w:rsidRDefault="009308F7" w:rsidP="00BA45E8">
            <w:pPr>
              <w:pStyle w:val="ListParagraph"/>
              <w:numPr>
                <w:ilvl w:val="0"/>
                <w:numId w:val="3"/>
              </w:numPr>
              <w:ind w:left="284" w:hanging="284"/>
              <w:jc w:val="both"/>
              <w:rPr>
                <w:rFonts w:ascii="Times New Roman" w:hAnsi="Times New Roman"/>
                <w:noProof/>
              </w:rPr>
            </w:pPr>
            <w:r>
              <w:rPr>
                <w:rFonts w:ascii="Times New Roman" w:hAnsi="Times New Roman"/>
              </w:rPr>
              <w:t>Telpas netīrām procedūrām / kontaminētām procedūrām / zarnu skalošanai</w:t>
            </w:r>
          </w:p>
          <w:p w14:paraId="167EE90B" w14:textId="77777777" w:rsidR="009308F7" w:rsidRPr="00BA45E8" w:rsidRDefault="009308F7" w:rsidP="00BA45E8">
            <w:pPr>
              <w:pStyle w:val="ListParagraph"/>
              <w:numPr>
                <w:ilvl w:val="0"/>
                <w:numId w:val="3"/>
              </w:numPr>
              <w:ind w:left="284" w:hanging="284"/>
              <w:jc w:val="both"/>
              <w:rPr>
                <w:rFonts w:ascii="Times New Roman" w:hAnsi="Times New Roman"/>
                <w:noProof/>
              </w:rPr>
            </w:pPr>
            <w:r>
              <w:rPr>
                <w:rFonts w:ascii="Times New Roman" w:hAnsi="Times New Roman"/>
              </w:rPr>
              <w:t>Izolācijas telpas</w:t>
            </w:r>
          </w:p>
        </w:tc>
        <w:tc>
          <w:tcPr>
            <w:tcW w:w="2500" w:type="pct"/>
            <w:tcBorders>
              <w:top w:val="single" w:sz="4" w:space="0" w:color="C6C6C6"/>
              <w:left w:val="single" w:sz="4" w:space="0" w:color="C6C6C6"/>
              <w:bottom w:val="single" w:sz="4" w:space="0" w:color="C6C6C6"/>
              <w:right w:val="single" w:sz="4" w:space="0" w:color="C6C6C6"/>
            </w:tcBorders>
          </w:tcPr>
          <w:p w14:paraId="1DBEF9E7" w14:textId="77777777" w:rsidR="009308F7" w:rsidRPr="00BA45E8" w:rsidRDefault="009308F7" w:rsidP="00BA45E8">
            <w:pPr>
              <w:pStyle w:val="ListParagraph"/>
              <w:numPr>
                <w:ilvl w:val="0"/>
                <w:numId w:val="2"/>
              </w:numPr>
              <w:ind w:left="250" w:hanging="250"/>
              <w:jc w:val="both"/>
              <w:rPr>
                <w:rFonts w:ascii="Times New Roman" w:hAnsi="Times New Roman"/>
                <w:noProof/>
              </w:rPr>
            </w:pPr>
            <w:r>
              <w:rPr>
                <w:rFonts w:ascii="Times New Roman" w:hAnsi="Times New Roman"/>
              </w:rPr>
              <w:t>Darbinieku ēdnīca</w:t>
            </w:r>
          </w:p>
          <w:p w14:paraId="4285E185" w14:textId="77777777" w:rsidR="009308F7" w:rsidRPr="00BA45E8" w:rsidRDefault="009308F7" w:rsidP="00DB1300">
            <w:pPr>
              <w:pStyle w:val="ListParagraph"/>
              <w:numPr>
                <w:ilvl w:val="0"/>
                <w:numId w:val="2"/>
              </w:numPr>
              <w:tabs>
                <w:tab w:val="left" w:pos="219"/>
              </w:tabs>
              <w:ind w:left="0" w:firstLine="0"/>
              <w:jc w:val="both"/>
              <w:rPr>
                <w:rFonts w:ascii="Times New Roman" w:hAnsi="Times New Roman"/>
                <w:noProof/>
              </w:rPr>
            </w:pPr>
            <w:r>
              <w:rPr>
                <w:rFonts w:ascii="Times New Roman" w:hAnsi="Times New Roman"/>
              </w:rPr>
              <w:t>Reģistratūras lete uzgaidāmajā zonā</w:t>
            </w:r>
          </w:p>
          <w:p w14:paraId="2529738D" w14:textId="77777777" w:rsidR="009308F7" w:rsidRPr="00BA45E8" w:rsidRDefault="009308F7" w:rsidP="00DB1300">
            <w:pPr>
              <w:pStyle w:val="ListParagraph"/>
              <w:numPr>
                <w:ilvl w:val="0"/>
                <w:numId w:val="2"/>
              </w:numPr>
              <w:tabs>
                <w:tab w:val="left" w:pos="218"/>
              </w:tabs>
              <w:ind w:left="0" w:firstLine="0"/>
              <w:jc w:val="both"/>
              <w:rPr>
                <w:rFonts w:ascii="Times New Roman" w:hAnsi="Times New Roman"/>
                <w:noProof/>
              </w:rPr>
            </w:pPr>
            <w:r>
              <w:rPr>
                <w:rFonts w:ascii="Times New Roman" w:hAnsi="Times New Roman"/>
              </w:rPr>
              <w:t>Uzgaidāmā zona (pārējās zonas)</w:t>
            </w:r>
          </w:p>
          <w:p w14:paraId="42429F98" w14:textId="77777777" w:rsidR="009308F7" w:rsidRPr="00BA45E8" w:rsidRDefault="009308F7" w:rsidP="00DB1300">
            <w:pPr>
              <w:pStyle w:val="ListParagraph"/>
              <w:numPr>
                <w:ilvl w:val="0"/>
                <w:numId w:val="2"/>
              </w:numPr>
              <w:tabs>
                <w:tab w:val="left" w:pos="219"/>
              </w:tabs>
              <w:ind w:left="0" w:firstLine="0"/>
              <w:jc w:val="both"/>
              <w:rPr>
                <w:rFonts w:ascii="Times New Roman" w:hAnsi="Times New Roman"/>
                <w:noProof/>
              </w:rPr>
            </w:pPr>
            <w:r>
              <w:rPr>
                <w:rFonts w:ascii="Times New Roman" w:hAnsi="Times New Roman"/>
              </w:rPr>
              <w:t>Sanitārās telpas (visas)</w:t>
            </w:r>
          </w:p>
        </w:tc>
      </w:tr>
    </w:tbl>
    <w:p w14:paraId="18EE75BC" w14:textId="77777777" w:rsidR="009308F7" w:rsidRPr="00DB1300" w:rsidRDefault="009308F7" w:rsidP="00DB1300">
      <w:pPr>
        <w:jc w:val="both"/>
        <w:rPr>
          <w:rFonts w:ascii="Times New Roman" w:eastAsia="Calibri" w:hAnsi="Times New Roman" w:cs="Calibri"/>
          <w:b/>
          <w:bCs/>
          <w:noProof/>
          <w:sz w:val="24"/>
          <w:szCs w:val="20"/>
        </w:rPr>
      </w:pPr>
    </w:p>
    <w:p w14:paraId="0F2768A5" w14:textId="77777777" w:rsidR="009308F7" w:rsidRPr="00DB1300" w:rsidRDefault="009308F7" w:rsidP="00DB1300">
      <w:pPr>
        <w:jc w:val="both"/>
        <w:rPr>
          <w:rFonts w:ascii="Times New Roman" w:eastAsia="Calibri" w:hAnsi="Times New Roman" w:cs="Calibri"/>
          <w:b/>
          <w:bCs/>
          <w:noProof/>
          <w:sz w:val="24"/>
          <w:szCs w:val="23"/>
        </w:rPr>
      </w:pPr>
    </w:p>
    <w:p w14:paraId="75E63005" w14:textId="77777777" w:rsidR="009308F7" w:rsidRPr="00DB1300" w:rsidRDefault="00BA45E8" w:rsidP="006C58BF">
      <w:pPr>
        <w:pStyle w:val="Heading2"/>
        <w:rPr>
          <w:noProof/>
        </w:rPr>
      </w:pPr>
      <w:bookmarkStart w:id="124" w:name="_Toc51157968"/>
      <w:r>
        <w:t>5.2.1. Ikdienas tīrīšana</w:t>
      </w:r>
      <w:bookmarkEnd w:id="124"/>
    </w:p>
    <w:p w14:paraId="1ACD24DB" w14:textId="77777777" w:rsidR="00BA45E8" w:rsidRDefault="00BA45E8" w:rsidP="00DB1300">
      <w:pPr>
        <w:pStyle w:val="BodyText"/>
        <w:ind w:left="0"/>
        <w:jc w:val="both"/>
        <w:rPr>
          <w:rFonts w:ascii="Times New Roman" w:hAnsi="Times New Roman"/>
          <w:noProof/>
          <w:sz w:val="24"/>
        </w:rPr>
      </w:pPr>
    </w:p>
    <w:p w14:paraId="4B0BB4E8"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 xml:space="preserve">Veselības aprūpes vidē ikdienas tīrīšana ir jāveic katru dienu. Visas virsmas jānomazgā ar mitru augstas kvalitātes mikrošķiedras drānu, izmantojot vai neizmantojot mazgāšanas līdzekli. Nekavējoties notīrot visus asiņu un ķermeņa šķidrumu izšļakstījumus un katru dienu veicot ikdienas tīrīšanu, telpās neuzkrāsies netīrumi. Ja netīrumu un tauku notīrīšanai nav jāizmanto mazgāšanas līdzeklis, nerodas ķīmisku vielu nosēdumi. Augstas kvalitātes mikrošķiedras drānas ir izgatavotas no ļoti smalkām tekstilšķiedrām, kuru pavedieni var būt šķelti, lai uzlabotu to kvalitāti. </w:t>
      </w:r>
      <w:r>
        <w:rPr>
          <w:rFonts w:ascii="Times New Roman" w:hAnsi="Times New Roman"/>
          <w:i/>
          <w:iCs/>
          <w:sz w:val="24"/>
        </w:rPr>
        <w:t>Decitex</w:t>
      </w:r>
      <w:r>
        <w:rPr>
          <w:rFonts w:ascii="Times New Roman" w:hAnsi="Times New Roman"/>
          <w:sz w:val="24"/>
        </w:rPr>
        <w:t xml:space="preserve"> (</w:t>
      </w:r>
      <w:r>
        <w:rPr>
          <w:rFonts w:ascii="Times New Roman" w:hAnsi="Times New Roman"/>
          <w:i/>
          <w:iCs/>
          <w:sz w:val="24"/>
        </w:rPr>
        <w:t>dtex</w:t>
      </w:r>
      <w:r>
        <w:rPr>
          <w:rFonts w:ascii="Times New Roman" w:hAnsi="Times New Roman"/>
          <w:sz w:val="24"/>
        </w:rPr>
        <w:t xml:space="preserve">) ir mērvienība, ko izmanto tekstilšķiedru apzīmēšanai. Mikrošķiedras drānu </w:t>
      </w:r>
      <w:r>
        <w:rPr>
          <w:rFonts w:ascii="Times New Roman" w:hAnsi="Times New Roman"/>
          <w:i/>
          <w:iCs/>
          <w:sz w:val="24"/>
        </w:rPr>
        <w:t>dtex</w:t>
      </w:r>
      <w:r>
        <w:rPr>
          <w:rFonts w:ascii="Times New Roman" w:hAnsi="Times New Roman"/>
          <w:sz w:val="24"/>
        </w:rPr>
        <w:t xml:space="preserve"> vērtībai ideālā gadījumā jābūt no 0,1 līdz 0,5. Šķeltu šķiedru drānas nodrošina efektīvākus rezultātus, jo tām ir lielāks virsmas laukums un lielāks pozitīvais lādiņš.</w:t>
      </w:r>
    </w:p>
    <w:p w14:paraId="1B280FD6" w14:textId="77777777" w:rsidR="009308F7" w:rsidRPr="00DB1300" w:rsidRDefault="009308F7" w:rsidP="00DB1300">
      <w:pPr>
        <w:jc w:val="both"/>
        <w:rPr>
          <w:rFonts w:ascii="Times New Roman" w:eastAsia="Calibri" w:hAnsi="Times New Roman" w:cs="Calibri"/>
          <w:noProof/>
          <w:sz w:val="24"/>
          <w:szCs w:val="26"/>
        </w:rPr>
      </w:pPr>
    </w:p>
    <w:p w14:paraId="6AF43944" w14:textId="77777777" w:rsidR="009308F7" w:rsidRPr="00DB1300" w:rsidRDefault="00BA45E8" w:rsidP="006C58BF">
      <w:pPr>
        <w:pStyle w:val="Heading2"/>
        <w:keepNext/>
        <w:rPr>
          <w:noProof/>
        </w:rPr>
      </w:pPr>
      <w:bookmarkStart w:id="125" w:name="5.2.2_Disinfection"/>
      <w:bookmarkStart w:id="126" w:name="6_Conclusions"/>
      <w:bookmarkStart w:id="127" w:name="_bookmark28"/>
      <w:bookmarkStart w:id="128" w:name="_Toc51157969"/>
      <w:bookmarkEnd w:id="125"/>
      <w:bookmarkEnd w:id="126"/>
      <w:bookmarkEnd w:id="127"/>
      <w:r>
        <w:lastRenderedPageBreak/>
        <w:t>5.2.2. Dezinfekcija</w:t>
      </w:r>
      <w:bookmarkEnd w:id="128"/>
    </w:p>
    <w:p w14:paraId="3645CC35" w14:textId="77777777" w:rsidR="00BA45E8" w:rsidRDefault="00BA45E8" w:rsidP="006C58BF">
      <w:pPr>
        <w:pStyle w:val="BodyText"/>
        <w:keepNext/>
        <w:ind w:left="0"/>
        <w:jc w:val="both"/>
        <w:rPr>
          <w:rFonts w:ascii="Times New Roman" w:hAnsi="Times New Roman"/>
          <w:noProof/>
          <w:sz w:val="24"/>
        </w:rPr>
      </w:pPr>
    </w:p>
    <w:p w14:paraId="2EB7D350" w14:textId="77777777" w:rsidR="009308F7" w:rsidRPr="00DB1300" w:rsidRDefault="009308F7" w:rsidP="006C58BF">
      <w:pPr>
        <w:pStyle w:val="BodyText"/>
        <w:keepNext/>
        <w:ind w:left="0"/>
        <w:jc w:val="both"/>
        <w:rPr>
          <w:rFonts w:ascii="Times New Roman" w:hAnsi="Times New Roman"/>
          <w:noProof/>
          <w:sz w:val="24"/>
        </w:rPr>
      </w:pPr>
      <w:r>
        <w:rPr>
          <w:rFonts w:ascii="Times New Roman" w:hAnsi="Times New Roman"/>
          <w:sz w:val="24"/>
        </w:rPr>
        <w:t>Dezinficējošā tīrīšana ir jāveic pēc tam, kad ir izrakstīti visi riska pacienti, pacienti, kas tika aprūpēti izolācijas telpās, un pacienti, kas varētu būt pārnēsājamu mikroorganismu nēsātāji. Visi asiņu un ķermeņa šķidrumu izšļakstījumi ir jānotīra nekavējoties saskaņā ar attiecīgo protokolu. Šī zona jātīra vai nu ar dezinficējošu mazgāšanas līdzekli, vai vispirms jānotīra ar mikrošķiedras drānu, izmantojot vai neizmantojot mazgāšanas līdzekli, un pēc tam visas virsmas jādezinficē. Pirms dezinfekcijas līdzekļa izmantošanas ir svarīgi rūpīgi nomazgāt visas virsmas. Tas jādara tāpēc, ka dezinfekcijas līdzekļi nevar izkļūt cauri organiskajiem atkritumiem. Piemēram ,spirts piesaista organiskos atkritumus virsmām, tādējādi apgrūtinot to notīrīšanu. Izmantojot virsmaktīvos dezinfekcijas līdzekļus, divpakāpju tīrīšana nav jāveic.</w:t>
      </w:r>
    </w:p>
    <w:p w14:paraId="5D327788" w14:textId="77777777" w:rsidR="009308F7" w:rsidRPr="00DB1300" w:rsidRDefault="009308F7" w:rsidP="00DB1300">
      <w:pPr>
        <w:jc w:val="both"/>
        <w:rPr>
          <w:rFonts w:ascii="Times New Roman" w:eastAsia="Calibri" w:hAnsi="Times New Roman" w:cs="Calibri"/>
          <w:noProof/>
          <w:sz w:val="24"/>
          <w:szCs w:val="24"/>
        </w:rPr>
      </w:pPr>
    </w:p>
    <w:p w14:paraId="74208394"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Par tīrīšanas metodēm un tīrīšanas līdzekļiem būtu lietderīgi apspriesties tieši ar mazgāšanas līdzekļu un tīrīšanas aprīkojuma piegādātājiem, jo viņi bieži vien spēj sniegt informāciju un atbalstu.</w:t>
      </w:r>
    </w:p>
    <w:p w14:paraId="1E64C98A" w14:textId="77777777" w:rsidR="009308F7" w:rsidRPr="00DB1300" w:rsidRDefault="009308F7" w:rsidP="00DB1300">
      <w:pPr>
        <w:jc w:val="both"/>
        <w:rPr>
          <w:rFonts w:ascii="Times New Roman" w:eastAsia="Calibri" w:hAnsi="Times New Roman" w:cs="Calibri"/>
          <w:noProof/>
          <w:sz w:val="24"/>
          <w:szCs w:val="20"/>
        </w:rPr>
      </w:pPr>
    </w:p>
    <w:p w14:paraId="1B9487E1" w14:textId="77777777" w:rsidR="009308F7" w:rsidRPr="00DB1300" w:rsidRDefault="009308F7" w:rsidP="00DB1300">
      <w:pPr>
        <w:jc w:val="both"/>
        <w:rPr>
          <w:rFonts w:ascii="Times New Roman" w:eastAsia="Calibri" w:hAnsi="Times New Roman" w:cs="Calibri"/>
          <w:noProof/>
          <w:sz w:val="24"/>
          <w:szCs w:val="15"/>
        </w:rPr>
      </w:pPr>
    </w:p>
    <w:p w14:paraId="2C2D86ED" w14:textId="77777777" w:rsidR="009308F7" w:rsidRPr="00DB1300" w:rsidRDefault="00BA45E8" w:rsidP="006C58BF">
      <w:pPr>
        <w:pStyle w:val="Heading1"/>
        <w:rPr>
          <w:noProof/>
        </w:rPr>
      </w:pPr>
      <w:bookmarkStart w:id="129" w:name="_Toc51157970"/>
      <w:r>
        <w:t xml:space="preserve">6. </w:t>
      </w:r>
      <w:r w:rsidRPr="006C58BF">
        <w:t>Secinājumi</w:t>
      </w:r>
      <w:bookmarkEnd w:id="129"/>
    </w:p>
    <w:p w14:paraId="5C62153A" w14:textId="77777777" w:rsidR="006C58BF" w:rsidRDefault="006C58BF" w:rsidP="00DB1300">
      <w:pPr>
        <w:pStyle w:val="BodyText"/>
        <w:ind w:left="0"/>
        <w:jc w:val="both"/>
        <w:rPr>
          <w:rFonts w:ascii="Times New Roman" w:hAnsi="Times New Roman"/>
          <w:sz w:val="24"/>
        </w:rPr>
      </w:pPr>
    </w:p>
    <w:p w14:paraId="699DF0CF" w14:textId="07622CEC"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Veterinārmedicīniskās prakses iestādes ir dažādas gan telpu, gan personāla ziņā, arī tajās ārstēto dzīvnieku skaits un šķirnes var būt ļoti atšķirīgas. Šie norādījumi ir izstrādāti, lai aplūkotu visus vissvarīgākos higiēniskos paņēmienus. Ir četras galvenās paņēmienu jomas, kas attiecas uz visām veterinārās ķirurģijas iestādēm, – efektīva roku higiēna, aseptiskā metode, vispārēja tīrība un ikdienas tīrīšana. Tās ir ļoti svarīgas atbildīgā veterinārmedicīniskā praksē, un tās ir pamats infekcijas slimību izplatīšanās novēršanai veterinārās ķirurģijas iestāžu telpās.</w:t>
      </w:r>
    </w:p>
    <w:p w14:paraId="6B2C36AC" w14:textId="77777777" w:rsidR="00BA45E8" w:rsidRDefault="00BA45E8">
      <w:pPr>
        <w:rPr>
          <w:rFonts w:ascii="Times New Roman" w:eastAsia="Calibri" w:hAnsi="Times New Roman" w:cs="Calibri"/>
          <w:noProof/>
          <w:sz w:val="24"/>
          <w:szCs w:val="20"/>
        </w:rPr>
      </w:pPr>
      <w:r>
        <w:br w:type="page"/>
      </w:r>
    </w:p>
    <w:p w14:paraId="1A3A5FE5" w14:textId="77777777" w:rsidR="009308F7" w:rsidRPr="00DB1300" w:rsidRDefault="009308F7" w:rsidP="00DB1300">
      <w:pPr>
        <w:jc w:val="both"/>
        <w:rPr>
          <w:rFonts w:ascii="Times New Roman" w:eastAsia="Calibri" w:hAnsi="Times New Roman" w:cs="Calibri"/>
          <w:noProof/>
          <w:sz w:val="24"/>
          <w:szCs w:val="24"/>
        </w:rPr>
      </w:pPr>
    </w:p>
    <w:p w14:paraId="4C7D8DF6" w14:textId="77777777" w:rsidR="009308F7" w:rsidRPr="00DB1300" w:rsidRDefault="009308F7" w:rsidP="006C58BF">
      <w:pPr>
        <w:pStyle w:val="Heading1"/>
        <w:rPr>
          <w:noProof/>
        </w:rPr>
      </w:pPr>
      <w:bookmarkStart w:id="130" w:name="Further_reading"/>
      <w:bookmarkStart w:id="131" w:name="_bookmark29"/>
      <w:bookmarkStart w:id="132" w:name="_Toc51157971"/>
      <w:bookmarkEnd w:id="130"/>
      <w:bookmarkEnd w:id="131"/>
      <w:r w:rsidRPr="006C58BF">
        <w:t>Papildu</w:t>
      </w:r>
      <w:r>
        <w:t xml:space="preserve"> literatūra</w:t>
      </w:r>
      <w:bookmarkEnd w:id="132"/>
    </w:p>
    <w:p w14:paraId="07BBF1EF" w14:textId="77777777" w:rsidR="00BA45E8" w:rsidRDefault="00BA45E8" w:rsidP="00DB1300">
      <w:pPr>
        <w:pStyle w:val="BodyText"/>
        <w:ind w:left="0"/>
        <w:jc w:val="both"/>
        <w:rPr>
          <w:rFonts w:ascii="Times New Roman" w:hAnsi="Times New Roman"/>
          <w:noProof/>
          <w:sz w:val="24"/>
        </w:rPr>
      </w:pPr>
    </w:p>
    <w:p w14:paraId="503D0FF3"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Anttila VJ, Kanerva M, Kuronen M, Kurvinen T, Lyytikäinen O, Rantala A, Vuento R, Ylipalosaari P (ed.). 7. painos, 2018. Hoitoon liittyvien infektioiden torjunta. Terveyden ja hyvinvoinnin laitos, Helsinki.</w:t>
      </w:r>
    </w:p>
    <w:p w14:paraId="5199CAF9" w14:textId="77777777" w:rsidR="009308F7" w:rsidRPr="00DB1300" w:rsidRDefault="009308F7" w:rsidP="00DB1300">
      <w:pPr>
        <w:jc w:val="both"/>
        <w:rPr>
          <w:rFonts w:ascii="Times New Roman" w:eastAsia="Calibri" w:hAnsi="Times New Roman" w:cs="Calibri"/>
          <w:noProof/>
          <w:sz w:val="24"/>
          <w:szCs w:val="24"/>
        </w:rPr>
      </w:pPr>
    </w:p>
    <w:p w14:paraId="140C894D"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i/>
          <w:iCs/>
          <w:sz w:val="24"/>
        </w:rPr>
        <w:t>CDC</w:t>
      </w:r>
      <w:r>
        <w:rPr>
          <w:rFonts w:ascii="Times New Roman" w:hAnsi="Times New Roman"/>
          <w:sz w:val="24"/>
        </w:rPr>
        <w:t xml:space="preserve"> (Slimību profilakses un kontroles centrs). 2007. Guideline for Isolation Precautions: Preventing Transmission of Infectious Agents in Healthcare Settings. Pieejams tiešsaistē, pēdējais atjauninājums 2019. gada jūlijā: https://www.cdc.gov/infectioncontrol/pdf/guidelines/ isolation-guidelines-H.pdf (pēdējo reizi skatīts 14.11.2019.).</w:t>
      </w:r>
    </w:p>
    <w:p w14:paraId="3FFC1674" w14:textId="77777777" w:rsidR="009308F7" w:rsidRPr="00DB1300" w:rsidRDefault="009308F7" w:rsidP="00DB1300">
      <w:pPr>
        <w:jc w:val="both"/>
        <w:rPr>
          <w:rFonts w:ascii="Times New Roman" w:hAnsi="Times New Roman"/>
          <w:noProof/>
          <w:sz w:val="24"/>
        </w:rPr>
      </w:pPr>
    </w:p>
    <w:p w14:paraId="44F644EB"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i/>
          <w:iCs/>
          <w:sz w:val="24"/>
        </w:rPr>
        <w:t>CDC</w:t>
      </w:r>
      <w:r>
        <w:rPr>
          <w:rFonts w:ascii="Times New Roman" w:hAnsi="Times New Roman"/>
          <w:sz w:val="24"/>
        </w:rPr>
        <w:t xml:space="preserve"> (Slimību profilakses un kontroles centrs). 2017. Guideline for the Prevention of Surgical Site Infection. Pieejams tiešsaistē: https://jamanetwork.com/journals/jamasurgery/ fullarticle/2623725 (pēdējo reizi skatīts 14.11.2019.).</w:t>
      </w:r>
    </w:p>
    <w:p w14:paraId="36BED0FA" w14:textId="77777777" w:rsidR="009308F7" w:rsidRPr="00DB1300" w:rsidRDefault="009308F7" w:rsidP="00DB1300">
      <w:pPr>
        <w:jc w:val="both"/>
        <w:rPr>
          <w:rFonts w:ascii="Times New Roman" w:hAnsi="Times New Roman"/>
          <w:noProof/>
          <w:sz w:val="24"/>
        </w:rPr>
      </w:pPr>
    </w:p>
    <w:p w14:paraId="5163C5FC"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i/>
          <w:iCs/>
          <w:sz w:val="24"/>
        </w:rPr>
        <w:t>CDC</w:t>
      </w:r>
      <w:r>
        <w:rPr>
          <w:rFonts w:ascii="Times New Roman" w:hAnsi="Times New Roman"/>
          <w:sz w:val="24"/>
        </w:rPr>
        <w:t xml:space="preserve"> (Slimību profilakses un kontroles centrs). 2008. Guideline for Disinfection and Sterilization in Healthcare Facilities. Pieejams tiešsaistē, pēdējais atjauninājums 2019. gada maijā: https://www. cdc.gov/infectioncontrol/pdf/guidelines/disinfection-guidelines-H.pdf (pēdējo reizi skatīts 14.11.2019.).</w:t>
      </w:r>
    </w:p>
    <w:p w14:paraId="7BAF331A" w14:textId="77777777" w:rsidR="009308F7" w:rsidRPr="00DB1300" w:rsidRDefault="009308F7" w:rsidP="00DB1300">
      <w:pPr>
        <w:jc w:val="both"/>
        <w:rPr>
          <w:rFonts w:ascii="Times New Roman" w:hAnsi="Times New Roman"/>
          <w:noProof/>
          <w:sz w:val="24"/>
        </w:rPr>
      </w:pPr>
    </w:p>
    <w:p w14:paraId="0B48757E"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i/>
          <w:iCs/>
          <w:sz w:val="24"/>
        </w:rPr>
        <w:t>CDC</w:t>
      </w:r>
      <w:r>
        <w:rPr>
          <w:rFonts w:ascii="Times New Roman" w:hAnsi="Times New Roman"/>
          <w:sz w:val="24"/>
        </w:rPr>
        <w:t xml:space="preserve"> (Slimību profilakses un kontroles centrs). 2002. Guideline for Hand Hygiene in Health-Care Settings. Pieejams tiešsaistē: https://www.cdc.gov/mmwr/PDF/rr/rr5116.pdf (pēdējo reizi skatīts 14.11.2019.).</w:t>
      </w:r>
    </w:p>
    <w:p w14:paraId="75D01ECA" w14:textId="77777777" w:rsidR="009308F7" w:rsidRPr="00DB1300" w:rsidRDefault="009308F7" w:rsidP="00DB1300">
      <w:pPr>
        <w:jc w:val="both"/>
        <w:rPr>
          <w:rFonts w:ascii="Times New Roman" w:hAnsi="Times New Roman"/>
          <w:noProof/>
          <w:sz w:val="24"/>
        </w:rPr>
      </w:pPr>
    </w:p>
    <w:p w14:paraId="4C3A182E"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Helsingin ja Uudenmaan sairaanhoitopiiri (HUS). 2019. Infektioidentorjuntaohjeet.</w:t>
      </w:r>
    </w:p>
    <w:p w14:paraId="6BBE6CA8" w14:textId="77777777" w:rsidR="009308F7" w:rsidRPr="00DB1300" w:rsidRDefault="009308F7" w:rsidP="00DB1300">
      <w:pPr>
        <w:jc w:val="both"/>
        <w:rPr>
          <w:rFonts w:ascii="Times New Roman" w:eastAsia="Calibri" w:hAnsi="Times New Roman" w:cs="Calibri"/>
          <w:noProof/>
          <w:sz w:val="24"/>
          <w:szCs w:val="29"/>
        </w:rPr>
      </w:pPr>
    </w:p>
    <w:p w14:paraId="035B61F8"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Pieejams tiešsaistē: http://www.hus.fi/ammattilaiselle/hoito-ohjeet/ infektioidentorjuntaohjeet/Sivut/default.aspx (pēdējo reizi skatīts 14.11.2019.).</w:t>
      </w:r>
    </w:p>
    <w:p w14:paraId="63CA2129" w14:textId="77777777" w:rsidR="009308F7" w:rsidRPr="00DB1300" w:rsidRDefault="009308F7" w:rsidP="00DB1300">
      <w:pPr>
        <w:jc w:val="both"/>
        <w:rPr>
          <w:rFonts w:ascii="Times New Roman" w:hAnsi="Times New Roman"/>
          <w:noProof/>
          <w:sz w:val="24"/>
        </w:rPr>
      </w:pPr>
    </w:p>
    <w:p w14:paraId="5C671954"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Kolho E, Lyytikäinen O &amp; Jalava J. 2017. Ohje moniresistenttien mikrobien tartunnantorjunnasta. Terveyden ja hyvinvoinnin laitos, Helsinki. Pieejams tiešsaistē: http:// urn.fi/URN:ISBN:978-952-302-943-9 (pēdējo reizi skatīts 14.11.2019.).</w:t>
      </w:r>
    </w:p>
    <w:p w14:paraId="7A4399E2" w14:textId="77777777" w:rsidR="009308F7" w:rsidRPr="00DB1300" w:rsidRDefault="009308F7" w:rsidP="00DB1300">
      <w:pPr>
        <w:jc w:val="both"/>
        <w:rPr>
          <w:rFonts w:ascii="Times New Roman" w:hAnsi="Times New Roman"/>
          <w:noProof/>
          <w:sz w:val="24"/>
        </w:rPr>
      </w:pPr>
    </w:p>
    <w:p w14:paraId="0E73624C"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Valsts sabiedrības veselības veterinārārstu nacionālā apvienība, Veterināro infekciju kontroles komiteja, 2015. Compendium of Veterinary Standard Precautions for Zoonotic Disease Prevention in Veterinary Personnel. Pieejams tiešsaistē: http://www.nasphv.org/Documents/ VeterinaryStandardPrecautions.pdf (pēdējo reizi skatīts 14.11.2019.).</w:t>
      </w:r>
    </w:p>
    <w:p w14:paraId="7B8EC65D" w14:textId="77777777" w:rsidR="009308F7" w:rsidRPr="00DB1300" w:rsidRDefault="009308F7" w:rsidP="00DB1300">
      <w:pPr>
        <w:jc w:val="both"/>
        <w:rPr>
          <w:rFonts w:ascii="Times New Roman" w:eastAsia="Calibri" w:hAnsi="Times New Roman" w:cs="Calibri"/>
          <w:noProof/>
          <w:sz w:val="24"/>
          <w:szCs w:val="19"/>
        </w:rPr>
      </w:pPr>
    </w:p>
    <w:p w14:paraId="2F5CC5F0"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Saukkonen K. 2016. EN-standardien myytit ja nyytit. Suomen sairaalahygienialehti 34, 281-287. Pieejams tiešsaistē: http://sshy.fi/data/documents/lehdet/16_5.pdf (pēdējo reizi skatīts 14.11.2019.).</w:t>
      </w:r>
    </w:p>
    <w:p w14:paraId="15224E40" w14:textId="77777777" w:rsidR="009308F7" w:rsidRPr="00DB1300" w:rsidRDefault="009308F7" w:rsidP="00DB1300">
      <w:pPr>
        <w:jc w:val="both"/>
        <w:rPr>
          <w:rFonts w:ascii="Times New Roman" w:hAnsi="Times New Roman"/>
          <w:noProof/>
          <w:sz w:val="24"/>
        </w:rPr>
      </w:pPr>
    </w:p>
    <w:p w14:paraId="60209A5B"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Sveriges Veterinärförbunds riktlinjer för infektionskontroll inom smådjursvården. SVS vårdhygien version 9; 2012. Pieejams tiešsaistē: https://www.sva.se/antibiotika/projekt- hygienregler/lankar-vardhygien (pēdējo reizi skatīts 14.11.2019.).</w:t>
      </w:r>
    </w:p>
    <w:p w14:paraId="5DCE7C3C" w14:textId="77777777" w:rsidR="009308F7" w:rsidRPr="00DB1300" w:rsidRDefault="009308F7" w:rsidP="00DB1300">
      <w:pPr>
        <w:jc w:val="both"/>
        <w:rPr>
          <w:rFonts w:ascii="Times New Roman" w:hAnsi="Times New Roman"/>
          <w:noProof/>
          <w:sz w:val="24"/>
        </w:rPr>
      </w:pPr>
    </w:p>
    <w:p w14:paraId="5580E835"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Somijas Veselības un labklājības institūts (</w:t>
      </w:r>
      <w:r>
        <w:rPr>
          <w:rFonts w:ascii="Times New Roman" w:hAnsi="Times New Roman"/>
          <w:i/>
          <w:iCs/>
          <w:sz w:val="24"/>
        </w:rPr>
        <w:t>THL</w:t>
      </w:r>
      <w:r>
        <w:rPr>
          <w:rFonts w:ascii="Times New Roman" w:hAnsi="Times New Roman"/>
          <w:sz w:val="24"/>
        </w:rPr>
        <w:t>). 2019. Rabies. Pieejams tiešsaistē: https://thl.fi/ fi/web/infektiotaudit/taudit-ja-mikrobit/virustaudit/rabies (pēdējo reizi skatīts 14.11.2019.).</w:t>
      </w:r>
    </w:p>
    <w:p w14:paraId="4D590DFF" w14:textId="77777777" w:rsidR="009308F7" w:rsidRPr="00DB1300" w:rsidRDefault="009308F7" w:rsidP="00DB1300">
      <w:pPr>
        <w:jc w:val="both"/>
        <w:rPr>
          <w:rFonts w:ascii="Times New Roman" w:hAnsi="Times New Roman"/>
          <w:noProof/>
          <w:sz w:val="24"/>
        </w:rPr>
      </w:pPr>
    </w:p>
    <w:p w14:paraId="6C7ADA2F"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Somijas Veselības un labklājības institūts (</w:t>
      </w:r>
      <w:r>
        <w:rPr>
          <w:rFonts w:ascii="Times New Roman" w:hAnsi="Times New Roman"/>
          <w:i/>
          <w:iCs/>
          <w:sz w:val="24"/>
        </w:rPr>
        <w:t>THL</w:t>
      </w:r>
      <w:r>
        <w:rPr>
          <w:rFonts w:ascii="Times New Roman" w:hAnsi="Times New Roman"/>
          <w:sz w:val="24"/>
        </w:rPr>
        <w:t>). 2019. Tavanomaiset varotoimet. Pieejams tiešsaistē: https://thl.fi/fi/web/infektiotaudit/ohjeet-ja-saadokset/ohjeita-terveydenhuollolle/ tavanomaiset-varotoimet (pēdējo reizi skatīts 14.11.2019.).</w:t>
      </w:r>
    </w:p>
    <w:p w14:paraId="40112227" w14:textId="77777777" w:rsidR="009308F7" w:rsidRPr="00DB1300" w:rsidRDefault="009308F7" w:rsidP="00DB1300">
      <w:pPr>
        <w:jc w:val="both"/>
        <w:rPr>
          <w:rFonts w:ascii="Times New Roman" w:hAnsi="Times New Roman"/>
          <w:noProof/>
          <w:sz w:val="24"/>
        </w:rPr>
      </w:pPr>
    </w:p>
    <w:p w14:paraId="6C580D5A"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Somijas Arodveselības institūts. Henkilönsuojaimet. Pieejams tiešsaistē: https://www.ttl.fi/tyoymparisto/henkilonsuojaimet/ (pēdējo reizi skatīts 14.11.2019.).</w:t>
      </w:r>
    </w:p>
    <w:p w14:paraId="09053813" w14:textId="77777777" w:rsidR="009308F7" w:rsidRPr="00DB1300" w:rsidRDefault="009308F7" w:rsidP="00DB1300">
      <w:pPr>
        <w:jc w:val="both"/>
        <w:rPr>
          <w:rFonts w:ascii="Times New Roman" w:hAnsi="Times New Roman"/>
          <w:noProof/>
          <w:sz w:val="24"/>
        </w:rPr>
      </w:pPr>
    </w:p>
    <w:p w14:paraId="2844E67A"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Occupational Safety and Health Act 738/2002. Pieejams tiešsaistē: https://www.finlex.fi/en/ laki/kaannokset/2002/en20020738 (pēdējo reizi skatīts 14.11.2019.).</w:t>
      </w:r>
    </w:p>
    <w:p w14:paraId="764AAB49" w14:textId="77777777" w:rsidR="009308F7" w:rsidRPr="00DB1300" w:rsidRDefault="009308F7" w:rsidP="00DB1300">
      <w:pPr>
        <w:jc w:val="both"/>
        <w:rPr>
          <w:rFonts w:ascii="Times New Roman" w:eastAsia="Calibri" w:hAnsi="Times New Roman" w:cs="Calibri"/>
          <w:noProof/>
          <w:sz w:val="24"/>
          <w:szCs w:val="24"/>
        </w:rPr>
      </w:pPr>
    </w:p>
    <w:p w14:paraId="299A0EF9"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Somijas Dienvidrietumu reģionālā slimnīca (</w:t>
      </w:r>
      <w:r>
        <w:rPr>
          <w:rFonts w:ascii="Times New Roman" w:hAnsi="Times New Roman"/>
          <w:i/>
          <w:iCs/>
          <w:sz w:val="24"/>
        </w:rPr>
        <w:t>VSSHP</w:t>
      </w:r>
      <w:r>
        <w:rPr>
          <w:rFonts w:ascii="Times New Roman" w:hAnsi="Times New Roman"/>
          <w:sz w:val="24"/>
        </w:rPr>
        <w:t>). Sairaalahygienia- ja infektiontorjuntayksikkö. 2018. Suositus hoitoon liittyvien infektioiden torjunnasta Varsinais-Suomen sairaanhoitopiirin alueella. Pieejams tiešsaistē: https://hoito-ohjeet.fi/ OhjepankkiVSSHP/Suositus%20hoitoon%20liittyvien%20infektioiden%20torjunnasta.pdf (pēdējo reizi skatīts 14.11.2019.).</w:t>
      </w:r>
    </w:p>
    <w:p w14:paraId="163D3F40" w14:textId="77777777" w:rsidR="009308F7" w:rsidRPr="00DB1300" w:rsidRDefault="009308F7" w:rsidP="00DB1300">
      <w:pPr>
        <w:jc w:val="both"/>
        <w:rPr>
          <w:rFonts w:ascii="Times New Roman" w:hAnsi="Times New Roman"/>
          <w:noProof/>
          <w:sz w:val="24"/>
        </w:rPr>
      </w:pPr>
    </w:p>
    <w:p w14:paraId="46B03717" w14:textId="77777777"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PVO (Pasaules Veselības organizācija). 2009. WHO Guidelines on Hand Hygiene in Health Care. Pieejams tiešsaistē: http://apps.who.int/iris/bitstream/handle/10665/44102/9789241597906_ eng.pdf;jsessionid=FA809925B70243D2BF173F58DAAA756C?sequence=1 (pēdējo reizi skatīts 14.11.2019.).</w:t>
      </w:r>
    </w:p>
    <w:p w14:paraId="713E5A13" w14:textId="77777777" w:rsidR="00BA45E8" w:rsidRDefault="00BA45E8">
      <w:pPr>
        <w:rPr>
          <w:rFonts w:ascii="Times New Roman" w:hAnsi="Times New Roman"/>
          <w:noProof/>
          <w:sz w:val="24"/>
        </w:rPr>
      </w:pPr>
      <w:r>
        <w:br w:type="page"/>
      </w:r>
    </w:p>
    <w:p w14:paraId="00127A40" w14:textId="76341FBD" w:rsidR="009308F7" w:rsidRPr="00421298" w:rsidRDefault="00F13DB4" w:rsidP="00DB1300">
      <w:pPr>
        <w:jc w:val="both"/>
        <w:rPr>
          <w:rFonts w:ascii="Times New Roman" w:eastAsia="Calibri" w:hAnsi="Times New Roman" w:cs="Calibri"/>
          <w:noProof/>
          <w:sz w:val="24"/>
          <w:szCs w:val="20"/>
        </w:rPr>
      </w:pPr>
      <w:r>
        <w:rPr>
          <w:rFonts w:ascii="Times New Roman" w:hAnsi="Times New Roman"/>
          <w:sz w:val="24"/>
        </w:rPr>
        <w:lastRenderedPageBreak/>
        <w:pict w14:anchorId="27FAE72E">
          <v:shapetype id="_x0000_t202" coordsize="21600,21600" o:spt="202" path="m,l,21600r21600,l21600,xe">
            <v:stroke joinstyle="miter"/>
            <v:path gradientshapeok="t" o:connecttype="rect"/>
          </v:shapetype>
          <v:shape id="_x0000_s1179" type="#_x0000_t202" style="position:absolute;left:0;text-align:left;margin-left:764.25pt;margin-top:177.9pt;width:9pt;height:239.55pt;z-index:251665408;mso-position-horizontal-relative:page;mso-position-vertical-relative:page" filled="f" stroked="f">
            <v:textbox style="layout-flow:vertical" inset="0,0,0,0">
              <w:txbxContent>
                <w:p w14:paraId="32F6AF0C" w14:textId="77777777" w:rsidR="00FB3470" w:rsidRPr="009308F7" w:rsidRDefault="00FB3470" w:rsidP="009308F7">
                  <w:pPr>
                    <w:spacing w:line="168" w:lineRule="exact"/>
                    <w:ind w:left="20"/>
                    <w:rPr>
                      <w:rFonts w:ascii="Calibri"/>
                      <w:noProof/>
                      <w:color w:val="6F6F6E"/>
                      <w:sz w:val="14"/>
                    </w:rPr>
                  </w:pPr>
                  <w:r>
                    <w:rPr>
                      <w:rFonts w:ascii="Calibri"/>
                      <w:color w:val="6F6F6E"/>
                      <w:sz w:val="14"/>
                    </w:rPr>
                    <w:t>LAUKSAIMNIECĪBAS UN MEŽKOPĪBAS MINISTRIJAS PUBLIKĀCIJAS 2019:29</w:t>
                  </w:r>
                </w:p>
              </w:txbxContent>
            </v:textbox>
            <w10:wrap anchorx="page" anchory="page"/>
          </v:shape>
        </w:pict>
      </w:r>
    </w:p>
    <w:p w14:paraId="5FE899BA" w14:textId="77777777" w:rsidR="009308F7" w:rsidRPr="00DB1300" w:rsidRDefault="009308F7" w:rsidP="006C58BF">
      <w:pPr>
        <w:pStyle w:val="Heading2"/>
        <w:rPr>
          <w:noProof/>
        </w:rPr>
      </w:pPr>
      <w:bookmarkStart w:id="133" w:name="_bookmark30"/>
      <w:bookmarkStart w:id="134" w:name="Appendix_1._Pathogens,_their_key_infecti"/>
      <w:bookmarkStart w:id="135" w:name="Appendices"/>
      <w:bookmarkStart w:id="136" w:name="_Toc51157972"/>
      <w:bookmarkEnd w:id="133"/>
      <w:bookmarkEnd w:id="134"/>
      <w:bookmarkEnd w:id="135"/>
      <w:r>
        <w:t>1. pielikums. Patogēnie mikroorganismi, galvenie inficēšanās ceļi un obligātie profilakses pasākumi</w:t>
      </w:r>
      <w:bookmarkEnd w:id="136"/>
    </w:p>
    <w:p w14:paraId="795E626A" w14:textId="77777777" w:rsidR="009308F7" w:rsidRPr="00DB1300" w:rsidRDefault="009308F7" w:rsidP="00DB1300">
      <w:pPr>
        <w:jc w:val="both"/>
        <w:rPr>
          <w:rFonts w:ascii="Times New Roman" w:eastAsia="Calibri" w:hAnsi="Times New Roman" w:cs="Calibri"/>
          <w:b/>
          <w:bCs/>
          <w:noProof/>
          <w:sz w:val="24"/>
          <w:szCs w:val="8"/>
        </w:rPr>
      </w:pPr>
    </w:p>
    <w:tbl>
      <w:tblPr>
        <w:tblW w:w="5000" w:type="pct"/>
        <w:tblCellMar>
          <w:top w:w="28" w:type="dxa"/>
          <w:left w:w="28" w:type="dxa"/>
          <w:bottom w:w="28" w:type="dxa"/>
          <w:right w:w="28" w:type="dxa"/>
        </w:tblCellMar>
        <w:tblLook w:val="01E0" w:firstRow="1" w:lastRow="1" w:firstColumn="1" w:lastColumn="1" w:noHBand="0" w:noVBand="0"/>
      </w:tblPr>
      <w:tblGrid>
        <w:gridCol w:w="1634"/>
        <w:gridCol w:w="1262"/>
        <w:gridCol w:w="2652"/>
        <w:gridCol w:w="2003"/>
        <w:gridCol w:w="1580"/>
      </w:tblGrid>
      <w:tr w:rsidR="00421298" w:rsidRPr="00421298" w14:paraId="6C43D214" w14:textId="77777777" w:rsidTr="00421298">
        <w:tc>
          <w:tcPr>
            <w:tcW w:w="871" w:type="pct"/>
            <w:tcBorders>
              <w:top w:val="single" w:sz="4" w:space="0" w:color="C6C6C6"/>
              <w:left w:val="single" w:sz="4" w:space="0" w:color="C6C6C6"/>
              <w:bottom w:val="single" w:sz="4" w:space="0" w:color="C6C6C6"/>
              <w:right w:val="single" w:sz="4" w:space="0" w:color="C6C6C6"/>
            </w:tcBorders>
            <w:shd w:val="clear" w:color="auto" w:fill="002D5B"/>
          </w:tcPr>
          <w:p w14:paraId="34F26EED" w14:textId="77777777" w:rsidR="009308F7" w:rsidRPr="00421298" w:rsidRDefault="009308F7" w:rsidP="00DB1300">
            <w:pPr>
              <w:pStyle w:val="TableParagraph"/>
              <w:jc w:val="both"/>
              <w:rPr>
                <w:rFonts w:ascii="Times New Roman" w:hAnsi="Times New Roman"/>
                <w:b/>
                <w:noProof/>
                <w:sz w:val="20"/>
                <w:szCs w:val="20"/>
              </w:rPr>
            </w:pPr>
            <w:r>
              <w:rPr>
                <w:rFonts w:ascii="Times New Roman" w:hAnsi="Times New Roman"/>
                <w:b/>
                <w:sz w:val="20"/>
              </w:rPr>
              <w:t>Problēmas radoši mikroorganismi</w:t>
            </w:r>
          </w:p>
        </w:tc>
        <w:tc>
          <w:tcPr>
            <w:tcW w:w="697" w:type="pct"/>
            <w:tcBorders>
              <w:top w:val="single" w:sz="4" w:space="0" w:color="C6C6C6"/>
              <w:left w:val="single" w:sz="4" w:space="0" w:color="C6C6C6"/>
              <w:bottom w:val="single" w:sz="4" w:space="0" w:color="C6C6C6"/>
              <w:right w:val="single" w:sz="4" w:space="0" w:color="C6C6C6"/>
            </w:tcBorders>
            <w:shd w:val="clear" w:color="auto" w:fill="002D5B"/>
          </w:tcPr>
          <w:p w14:paraId="53963BA9" w14:textId="77777777" w:rsidR="009308F7" w:rsidRPr="00421298" w:rsidRDefault="009308F7" w:rsidP="00DB1300">
            <w:pPr>
              <w:pStyle w:val="TableParagraph"/>
              <w:jc w:val="both"/>
              <w:rPr>
                <w:rFonts w:ascii="Times New Roman" w:hAnsi="Times New Roman"/>
                <w:b/>
                <w:noProof/>
                <w:sz w:val="20"/>
                <w:szCs w:val="20"/>
              </w:rPr>
            </w:pPr>
            <w:r>
              <w:rPr>
                <w:rFonts w:ascii="Times New Roman" w:hAnsi="Times New Roman"/>
                <w:b/>
                <w:sz w:val="20"/>
              </w:rPr>
              <w:t>Inficētspēja</w:t>
            </w:r>
          </w:p>
        </w:tc>
        <w:tc>
          <w:tcPr>
            <w:tcW w:w="1458" w:type="pct"/>
            <w:tcBorders>
              <w:top w:val="single" w:sz="4" w:space="0" w:color="C6C6C6"/>
              <w:left w:val="single" w:sz="4" w:space="0" w:color="C6C6C6"/>
              <w:bottom w:val="single" w:sz="4" w:space="0" w:color="C6C6C6"/>
              <w:right w:val="single" w:sz="4" w:space="0" w:color="C6C6C6"/>
            </w:tcBorders>
            <w:shd w:val="clear" w:color="auto" w:fill="002D5B"/>
          </w:tcPr>
          <w:p w14:paraId="457B99C3" w14:textId="77777777" w:rsidR="009308F7" w:rsidRPr="00421298" w:rsidRDefault="009308F7" w:rsidP="00DB1300">
            <w:pPr>
              <w:pStyle w:val="TableParagraph"/>
              <w:jc w:val="both"/>
              <w:rPr>
                <w:rFonts w:ascii="Times New Roman" w:hAnsi="Times New Roman"/>
                <w:b/>
                <w:noProof/>
                <w:sz w:val="20"/>
                <w:szCs w:val="20"/>
              </w:rPr>
            </w:pPr>
            <w:r>
              <w:rPr>
                <w:rFonts w:ascii="Times New Roman" w:hAnsi="Times New Roman"/>
                <w:b/>
                <w:sz w:val="20"/>
              </w:rPr>
              <w:t>Inficēšanās ceļi un augsta riska audi / ķermeņa šķidrumi</w:t>
            </w:r>
          </w:p>
        </w:tc>
        <w:tc>
          <w:tcPr>
            <w:tcW w:w="1103" w:type="pct"/>
            <w:tcBorders>
              <w:top w:val="single" w:sz="4" w:space="0" w:color="C6C6C6"/>
              <w:left w:val="single" w:sz="4" w:space="0" w:color="C6C6C6"/>
              <w:bottom w:val="single" w:sz="4" w:space="0" w:color="C6C6C6"/>
              <w:right w:val="single" w:sz="4" w:space="0" w:color="C6C6C6"/>
            </w:tcBorders>
            <w:shd w:val="clear" w:color="auto" w:fill="002D5B"/>
          </w:tcPr>
          <w:p w14:paraId="31C69FBD" w14:textId="77777777" w:rsidR="009308F7" w:rsidRPr="00421298" w:rsidRDefault="009308F7" w:rsidP="00DB1300">
            <w:pPr>
              <w:pStyle w:val="TableParagraph"/>
              <w:jc w:val="both"/>
              <w:rPr>
                <w:rFonts w:ascii="Times New Roman" w:hAnsi="Times New Roman"/>
                <w:b/>
                <w:noProof/>
                <w:sz w:val="20"/>
                <w:szCs w:val="20"/>
              </w:rPr>
            </w:pPr>
            <w:r>
              <w:rPr>
                <w:rFonts w:ascii="Times New Roman" w:hAnsi="Times New Roman"/>
                <w:b/>
                <w:sz w:val="20"/>
              </w:rPr>
              <w:t>Profilakses pasākumi</w:t>
            </w:r>
          </w:p>
        </w:tc>
        <w:tc>
          <w:tcPr>
            <w:tcW w:w="871" w:type="pct"/>
            <w:tcBorders>
              <w:top w:val="single" w:sz="4" w:space="0" w:color="C6C6C6"/>
              <w:left w:val="single" w:sz="4" w:space="0" w:color="C6C6C6"/>
              <w:bottom w:val="single" w:sz="4" w:space="0" w:color="C6C6C6"/>
              <w:right w:val="single" w:sz="4" w:space="0" w:color="C6C6C6"/>
            </w:tcBorders>
            <w:shd w:val="clear" w:color="auto" w:fill="002D5B"/>
          </w:tcPr>
          <w:p w14:paraId="2BEADD98" w14:textId="77777777" w:rsidR="009308F7" w:rsidRPr="00421298" w:rsidRDefault="009308F7" w:rsidP="00DB1300">
            <w:pPr>
              <w:pStyle w:val="TableParagraph"/>
              <w:jc w:val="both"/>
              <w:rPr>
                <w:rFonts w:ascii="Times New Roman" w:hAnsi="Times New Roman"/>
                <w:b/>
                <w:noProof/>
                <w:sz w:val="20"/>
                <w:szCs w:val="20"/>
              </w:rPr>
            </w:pPr>
            <w:r>
              <w:rPr>
                <w:rFonts w:ascii="Times New Roman" w:hAnsi="Times New Roman"/>
                <w:b/>
                <w:sz w:val="20"/>
              </w:rPr>
              <w:t>Papildu informācija</w:t>
            </w:r>
          </w:p>
        </w:tc>
      </w:tr>
      <w:tr w:rsidR="00421298" w:rsidRPr="00421298" w14:paraId="186CB355" w14:textId="77777777" w:rsidTr="00421298">
        <w:tc>
          <w:tcPr>
            <w:tcW w:w="871" w:type="pct"/>
            <w:tcBorders>
              <w:top w:val="single" w:sz="4" w:space="0" w:color="C6C6C6"/>
              <w:left w:val="single" w:sz="4" w:space="0" w:color="C6C6C6"/>
              <w:bottom w:val="single" w:sz="4" w:space="0" w:color="C6C6C6"/>
              <w:right w:val="single" w:sz="4" w:space="0" w:color="C6C6C6"/>
            </w:tcBorders>
          </w:tcPr>
          <w:p w14:paraId="00DF3C82"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i/>
                <w:iCs/>
                <w:sz w:val="20"/>
              </w:rPr>
              <w:t>Brucella canis</w:t>
            </w:r>
            <w:r>
              <w:rPr>
                <w:rFonts w:ascii="Times New Roman" w:hAnsi="Times New Roman"/>
                <w:sz w:val="20"/>
              </w:rPr>
              <w:t xml:space="preserve"> (*)</w:t>
            </w:r>
          </w:p>
        </w:tc>
        <w:tc>
          <w:tcPr>
            <w:tcW w:w="697" w:type="pct"/>
            <w:tcBorders>
              <w:top w:val="single" w:sz="4" w:space="0" w:color="C6C6C6"/>
              <w:left w:val="single" w:sz="4" w:space="0" w:color="C6C6C6"/>
              <w:bottom w:val="single" w:sz="4" w:space="0" w:color="C6C6C6"/>
              <w:right w:val="single" w:sz="4" w:space="0" w:color="C6C6C6"/>
            </w:tcBorders>
          </w:tcPr>
          <w:p w14:paraId="0F2108CB"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Zema</w:t>
            </w:r>
          </w:p>
        </w:tc>
        <w:tc>
          <w:tcPr>
            <w:tcW w:w="1458" w:type="pct"/>
            <w:tcBorders>
              <w:top w:val="single" w:sz="4" w:space="0" w:color="C6C6C6"/>
              <w:left w:val="single" w:sz="4" w:space="0" w:color="C6C6C6"/>
              <w:bottom w:val="single" w:sz="4" w:space="0" w:color="C6C6C6"/>
              <w:right w:val="single" w:sz="4" w:space="0" w:color="C6C6C6"/>
            </w:tcBorders>
          </w:tcPr>
          <w:p w14:paraId="015B04C1"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Kontakta ceļā</w:t>
            </w:r>
          </w:p>
          <w:p w14:paraId="1BD21727"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Dzemdes izdalījumi, urīns, asinis, abortēts auglis</w:t>
            </w:r>
          </w:p>
        </w:tc>
        <w:tc>
          <w:tcPr>
            <w:tcW w:w="1103" w:type="pct"/>
            <w:tcBorders>
              <w:top w:val="single" w:sz="4" w:space="0" w:color="C6C6C6"/>
              <w:left w:val="single" w:sz="4" w:space="0" w:color="C6C6C6"/>
              <w:bottom w:val="single" w:sz="4" w:space="0" w:color="C6C6C6"/>
              <w:right w:val="single" w:sz="4" w:space="0" w:color="C6C6C6"/>
            </w:tcBorders>
          </w:tcPr>
          <w:p w14:paraId="65CEE362"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Izvairīšanās no saskares**</w:t>
            </w:r>
          </w:p>
        </w:tc>
        <w:tc>
          <w:tcPr>
            <w:tcW w:w="871" w:type="pct"/>
            <w:tcBorders>
              <w:top w:val="single" w:sz="4" w:space="0" w:color="C6C6C6"/>
              <w:left w:val="single" w:sz="4" w:space="0" w:color="C6C6C6"/>
              <w:bottom w:val="single" w:sz="4" w:space="0" w:color="C6C6C6"/>
              <w:right w:val="single" w:sz="4" w:space="0" w:color="C6C6C6"/>
            </w:tcBorders>
          </w:tcPr>
          <w:p w14:paraId="4CF61ABD" w14:textId="77777777" w:rsidR="009308F7" w:rsidRPr="00421298" w:rsidRDefault="009308F7" w:rsidP="00DB1300">
            <w:pPr>
              <w:jc w:val="both"/>
              <w:rPr>
                <w:rFonts w:ascii="Times New Roman" w:hAnsi="Times New Roman"/>
                <w:noProof/>
                <w:sz w:val="20"/>
                <w:szCs w:val="20"/>
              </w:rPr>
            </w:pPr>
          </w:p>
        </w:tc>
      </w:tr>
      <w:tr w:rsidR="00421298" w:rsidRPr="00421298" w14:paraId="22C87688" w14:textId="77777777" w:rsidTr="00421298">
        <w:tc>
          <w:tcPr>
            <w:tcW w:w="871" w:type="pct"/>
            <w:tcBorders>
              <w:top w:val="single" w:sz="4" w:space="0" w:color="C6C6C6"/>
              <w:left w:val="single" w:sz="4" w:space="0" w:color="C6C6C6"/>
              <w:bottom w:val="single" w:sz="4" w:space="0" w:color="C6C6C6"/>
              <w:right w:val="single" w:sz="4" w:space="0" w:color="C6C6C6"/>
            </w:tcBorders>
          </w:tcPr>
          <w:p w14:paraId="1D288239"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i/>
                <w:iCs/>
                <w:sz w:val="20"/>
              </w:rPr>
              <w:t>ESBL</w:t>
            </w:r>
            <w:r>
              <w:rPr>
                <w:rFonts w:ascii="Times New Roman" w:hAnsi="Times New Roman"/>
                <w:sz w:val="20"/>
              </w:rPr>
              <w:t>*</w:t>
            </w:r>
          </w:p>
        </w:tc>
        <w:tc>
          <w:tcPr>
            <w:tcW w:w="697" w:type="pct"/>
            <w:tcBorders>
              <w:top w:val="single" w:sz="4" w:space="0" w:color="C6C6C6"/>
              <w:left w:val="single" w:sz="4" w:space="0" w:color="C6C6C6"/>
              <w:bottom w:val="single" w:sz="4" w:space="0" w:color="C6C6C6"/>
              <w:right w:val="single" w:sz="4" w:space="0" w:color="C6C6C6"/>
            </w:tcBorders>
          </w:tcPr>
          <w:p w14:paraId="36187CFB"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Vidēja</w:t>
            </w:r>
          </w:p>
        </w:tc>
        <w:tc>
          <w:tcPr>
            <w:tcW w:w="1458" w:type="pct"/>
            <w:tcBorders>
              <w:top w:val="single" w:sz="4" w:space="0" w:color="C6C6C6"/>
              <w:left w:val="single" w:sz="4" w:space="0" w:color="C6C6C6"/>
              <w:bottom w:val="single" w:sz="4" w:space="0" w:color="C6C6C6"/>
              <w:right w:val="single" w:sz="4" w:space="0" w:color="C6C6C6"/>
            </w:tcBorders>
          </w:tcPr>
          <w:p w14:paraId="647F6C78"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Kontakta ceļā</w:t>
            </w:r>
          </w:p>
          <w:p w14:paraId="077115C8"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Fekālijas, inficēts urīns vai brūču izdalījumi</w:t>
            </w:r>
          </w:p>
        </w:tc>
        <w:tc>
          <w:tcPr>
            <w:tcW w:w="1103" w:type="pct"/>
            <w:tcBorders>
              <w:top w:val="single" w:sz="4" w:space="0" w:color="C6C6C6"/>
              <w:left w:val="single" w:sz="4" w:space="0" w:color="C6C6C6"/>
              <w:bottom w:val="single" w:sz="4" w:space="0" w:color="C6C6C6"/>
              <w:right w:val="single" w:sz="4" w:space="0" w:color="C6C6C6"/>
            </w:tcBorders>
          </w:tcPr>
          <w:p w14:paraId="185D597F"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Izvairīšanās no saskares</w:t>
            </w:r>
          </w:p>
        </w:tc>
        <w:tc>
          <w:tcPr>
            <w:tcW w:w="871" w:type="pct"/>
            <w:tcBorders>
              <w:top w:val="single" w:sz="4" w:space="0" w:color="C6C6C6"/>
              <w:left w:val="single" w:sz="4" w:space="0" w:color="C6C6C6"/>
              <w:bottom w:val="single" w:sz="4" w:space="0" w:color="C6C6C6"/>
              <w:right w:val="single" w:sz="4" w:space="0" w:color="C6C6C6"/>
            </w:tcBorders>
          </w:tcPr>
          <w:p w14:paraId="503F2DAF" w14:textId="77777777" w:rsidR="009308F7" w:rsidRPr="00421298" w:rsidRDefault="009308F7" w:rsidP="00DB1300">
            <w:pPr>
              <w:jc w:val="both"/>
              <w:rPr>
                <w:rFonts w:ascii="Times New Roman" w:hAnsi="Times New Roman"/>
                <w:noProof/>
                <w:sz w:val="20"/>
                <w:szCs w:val="20"/>
              </w:rPr>
            </w:pPr>
          </w:p>
        </w:tc>
      </w:tr>
      <w:tr w:rsidR="00421298" w:rsidRPr="00421298" w14:paraId="496791CC" w14:textId="77777777" w:rsidTr="00421298">
        <w:tc>
          <w:tcPr>
            <w:tcW w:w="871" w:type="pct"/>
            <w:tcBorders>
              <w:top w:val="single" w:sz="4" w:space="0" w:color="C6C6C6"/>
              <w:left w:val="single" w:sz="4" w:space="0" w:color="C6C6C6"/>
              <w:bottom w:val="single" w:sz="4" w:space="0" w:color="C6C6C6"/>
              <w:right w:val="single" w:sz="4" w:space="0" w:color="C6C6C6"/>
            </w:tcBorders>
          </w:tcPr>
          <w:p w14:paraId="7F77FEB8"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i/>
                <w:iCs/>
                <w:sz w:val="20"/>
              </w:rPr>
              <w:t>Giardia</w:t>
            </w:r>
            <w:r>
              <w:rPr>
                <w:rFonts w:ascii="Times New Roman" w:hAnsi="Times New Roman"/>
                <w:sz w:val="20"/>
              </w:rPr>
              <w:t xml:space="preserve"> (*)</w:t>
            </w:r>
          </w:p>
        </w:tc>
        <w:tc>
          <w:tcPr>
            <w:tcW w:w="697" w:type="pct"/>
            <w:tcBorders>
              <w:top w:val="single" w:sz="4" w:space="0" w:color="C6C6C6"/>
              <w:left w:val="single" w:sz="4" w:space="0" w:color="C6C6C6"/>
              <w:bottom w:val="single" w:sz="4" w:space="0" w:color="C6C6C6"/>
              <w:right w:val="single" w:sz="4" w:space="0" w:color="C6C6C6"/>
            </w:tcBorders>
          </w:tcPr>
          <w:p w14:paraId="3973C557"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Zema</w:t>
            </w:r>
          </w:p>
        </w:tc>
        <w:tc>
          <w:tcPr>
            <w:tcW w:w="1458" w:type="pct"/>
            <w:tcBorders>
              <w:top w:val="single" w:sz="4" w:space="0" w:color="C6C6C6"/>
              <w:left w:val="single" w:sz="4" w:space="0" w:color="C6C6C6"/>
              <w:bottom w:val="single" w:sz="4" w:space="0" w:color="C6C6C6"/>
              <w:right w:val="single" w:sz="4" w:space="0" w:color="C6C6C6"/>
            </w:tcBorders>
          </w:tcPr>
          <w:p w14:paraId="2966750C" w14:textId="77777777" w:rsidR="00421298" w:rsidRDefault="009308F7" w:rsidP="00DB1300">
            <w:pPr>
              <w:pStyle w:val="TableParagraph"/>
              <w:jc w:val="both"/>
              <w:rPr>
                <w:rFonts w:ascii="Times New Roman" w:hAnsi="Times New Roman"/>
                <w:noProof/>
                <w:sz w:val="20"/>
                <w:szCs w:val="20"/>
              </w:rPr>
            </w:pPr>
            <w:r>
              <w:rPr>
                <w:rFonts w:ascii="Times New Roman" w:hAnsi="Times New Roman"/>
                <w:sz w:val="20"/>
              </w:rPr>
              <w:t>Kontakta ceļā</w:t>
            </w:r>
          </w:p>
          <w:p w14:paraId="5AA50A0D"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Fekālijas</w:t>
            </w:r>
          </w:p>
        </w:tc>
        <w:tc>
          <w:tcPr>
            <w:tcW w:w="1103" w:type="pct"/>
            <w:tcBorders>
              <w:top w:val="single" w:sz="4" w:space="0" w:color="C6C6C6"/>
              <w:left w:val="single" w:sz="4" w:space="0" w:color="C6C6C6"/>
              <w:bottom w:val="single" w:sz="4" w:space="0" w:color="C6C6C6"/>
              <w:right w:val="single" w:sz="4" w:space="0" w:color="C6C6C6"/>
            </w:tcBorders>
          </w:tcPr>
          <w:p w14:paraId="087F7383" w14:textId="77777777" w:rsidR="00421298" w:rsidRDefault="009308F7" w:rsidP="00DB1300">
            <w:pPr>
              <w:pStyle w:val="TableParagraph"/>
              <w:jc w:val="both"/>
              <w:rPr>
                <w:rFonts w:ascii="Times New Roman" w:hAnsi="Times New Roman"/>
                <w:noProof/>
                <w:sz w:val="20"/>
                <w:szCs w:val="20"/>
              </w:rPr>
            </w:pPr>
            <w:r>
              <w:rPr>
                <w:rFonts w:ascii="Times New Roman" w:hAnsi="Times New Roman"/>
                <w:sz w:val="20"/>
              </w:rPr>
              <w:t>Izvairīšanās no saskares</w:t>
            </w:r>
          </w:p>
          <w:p w14:paraId="1C7F1374"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Roku mazgāšana ar ziepēm</w:t>
            </w:r>
          </w:p>
        </w:tc>
        <w:tc>
          <w:tcPr>
            <w:tcW w:w="871" w:type="pct"/>
            <w:tcBorders>
              <w:top w:val="single" w:sz="4" w:space="0" w:color="C6C6C6"/>
              <w:left w:val="single" w:sz="4" w:space="0" w:color="C6C6C6"/>
              <w:bottom w:val="single" w:sz="4" w:space="0" w:color="C6C6C6"/>
              <w:right w:val="single" w:sz="4" w:space="0" w:color="C6C6C6"/>
            </w:tcBorders>
          </w:tcPr>
          <w:p w14:paraId="5219F8B8" w14:textId="77777777" w:rsidR="009308F7" w:rsidRPr="00421298" w:rsidRDefault="009308F7" w:rsidP="00DB1300">
            <w:pPr>
              <w:jc w:val="both"/>
              <w:rPr>
                <w:rFonts w:ascii="Times New Roman" w:hAnsi="Times New Roman"/>
                <w:noProof/>
                <w:sz w:val="20"/>
                <w:szCs w:val="20"/>
              </w:rPr>
            </w:pPr>
          </w:p>
        </w:tc>
      </w:tr>
      <w:tr w:rsidR="00421298" w:rsidRPr="00421298" w14:paraId="5C241A3C" w14:textId="77777777" w:rsidTr="00421298">
        <w:tc>
          <w:tcPr>
            <w:tcW w:w="871" w:type="pct"/>
            <w:tcBorders>
              <w:top w:val="single" w:sz="4" w:space="0" w:color="C6C6C6"/>
              <w:left w:val="single" w:sz="4" w:space="0" w:color="C6C6C6"/>
              <w:bottom w:val="single" w:sz="4" w:space="0" w:color="C6C6C6"/>
              <w:right w:val="single" w:sz="4" w:space="0" w:color="C6C6C6"/>
            </w:tcBorders>
          </w:tcPr>
          <w:p w14:paraId="2551089E"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Kampilobaktērijas*</w:t>
            </w:r>
          </w:p>
        </w:tc>
        <w:tc>
          <w:tcPr>
            <w:tcW w:w="697" w:type="pct"/>
            <w:tcBorders>
              <w:top w:val="single" w:sz="4" w:space="0" w:color="C6C6C6"/>
              <w:left w:val="single" w:sz="4" w:space="0" w:color="C6C6C6"/>
              <w:bottom w:val="single" w:sz="4" w:space="0" w:color="C6C6C6"/>
              <w:right w:val="single" w:sz="4" w:space="0" w:color="C6C6C6"/>
            </w:tcBorders>
          </w:tcPr>
          <w:p w14:paraId="30C45025"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Vidēja</w:t>
            </w:r>
          </w:p>
        </w:tc>
        <w:tc>
          <w:tcPr>
            <w:tcW w:w="1458" w:type="pct"/>
            <w:tcBorders>
              <w:top w:val="single" w:sz="4" w:space="0" w:color="C6C6C6"/>
              <w:left w:val="single" w:sz="4" w:space="0" w:color="C6C6C6"/>
              <w:bottom w:val="single" w:sz="4" w:space="0" w:color="C6C6C6"/>
              <w:right w:val="single" w:sz="4" w:space="0" w:color="C6C6C6"/>
            </w:tcBorders>
          </w:tcPr>
          <w:p w14:paraId="76435E80" w14:textId="77777777" w:rsidR="00421298" w:rsidRDefault="009308F7" w:rsidP="00DB1300">
            <w:pPr>
              <w:pStyle w:val="TableParagraph"/>
              <w:jc w:val="both"/>
              <w:rPr>
                <w:rFonts w:ascii="Times New Roman" w:hAnsi="Times New Roman"/>
                <w:noProof/>
                <w:sz w:val="20"/>
                <w:szCs w:val="20"/>
              </w:rPr>
            </w:pPr>
            <w:r>
              <w:rPr>
                <w:rFonts w:ascii="Times New Roman" w:hAnsi="Times New Roman"/>
                <w:sz w:val="20"/>
              </w:rPr>
              <w:t>Kontakta ceļā</w:t>
            </w:r>
          </w:p>
          <w:p w14:paraId="118D4425"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Fekālijas</w:t>
            </w:r>
          </w:p>
        </w:tc>
        <w:tc>
          <w:tcPr>
            <w:tcW w:w="1103" w:type="pct"/>
            <w:tcBorders>
              <w:top w:val="single" w:sz="4" w:space="0" w:color="C6C6C6"/>
              <w:left w:val="single" w:sz="4" w:space="0" w:color="C6C6C6"/>
              <w:bottom w:val="single" w:sz="4" w:space="0" w:color="C6C6C6"/>
              <w:right w:val="single" w:sz="4" w:space="0" w:color="C6C6C6"/>
            </w:tcBorders>
          </w:tcPr>
          <w:p w14:paraId="737C0BCA"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Izvairīšanās no saskares</w:t>
            </w:r>
          </w:p>
        </w:tc>
        <w:tc>
          <w:tcPr>
            <w:tcW w:w="871" w:type="pct"/>
            <w:tcBorders>
              <w:top w:val="single" w:sz="4" w:space="0" w:color="C6C6C6"/>
              <w:left w:val="single" w:sz="4" w:space="0" w:color="C6C6C6"/>
              <w:bottom w:val="single" w:sz="4" w:space="0" w:color="C6C6C6"/>
              <w:right w:val="single" w:sz="4" w:space="0" w:color="C6C6C6"/>
            </w:tcBorders>
          </w:tcPr>
          <w:p w14:paraId="78DD481B" w14:textId="77777777" w:rsidR="009308F7" w:rsidRPr="00421298" w:rsidRDefault="009308F7" w:rsidP="00DB1300">
            <w:pPr>
              <w:pStyle w:val="TableParagraph"/>
              <w:jc w:val="both"/>
              <w:rPr>
                <w:rFonts w:ascii="Times New Roman" w:eastAsia="Calibri" w:hAnsi="Times New Roman" w:cs="Calibri"/>
                <w:noProof/>
                <w:sz w:val="20"/>
                <w:szCs w:val="20"/>
              </w:rPr>
            </w:pPr>
            <w:r>
              <w:rPr>
                <w:rFonts w:ascii="Times New Roman" w:hAnsi="Times New Roman"/>
                <w:sz w:val="20"/>
              </w:rPr>
              <w:t>Ja pēc pakļaušanas iedarbībai parādās simptomi → vērsieties pie mediķiem pēc palīdzības.</w:t>
            </w:r>
          </w:p>
        </w:tc>
      </w:tr>
      <w:tr w:rsidR="00421298" w:rsidRPr="00421298" w14:paraId="194843EE" w14:textId="77777777" w:rsidTr="00421298">
        <w:tc>
          <w:tcPr>
            <w:tcW w:w="871" w:type="pct"/>
            <w:tcBorders>
              <w:top w:val="single" w:sz="4" w:space="0" w:color="C6C6C6"/>
              <w:left w:val="single" w:sz="4" w:space="0" w:color="C6C6C6"/>
              <w:bottom w:val="single" w:sz="4" w:space="0" w:color="C6C6C6"/>
              <w:right w:val="single" w:sz="4" w:space="0" w:color="C6C6C6"/>
            </w:tcBorders>
          </w:tcPr>
          <w:p w14:paraId="700F5552" w14:textId="77777777" w:rsidR="009308F7" w:rsidRPr="00421298" w:rsidRDefault="009308F7" w:rsidP="00DB1300">
            <w:pPr>
              <w:pStyle w:val="TableParagraph"/>
              <w:jc w:val="both"/>
              <w:rPr>
                <w:rFonts w:ascii="Times New Roman" w:eastAsia="Calibri" w:hAnsi="Times New Roman" w:cs="Calibri"/>
                <w:noProof/>
                <w:sz w:val="20"/>
                <w:szCs w:val="20"/>
              </w:rPr>
            </w:pPr>
            <w:r>
              <w:rPr>
                <w:rFonts w:ascii="Times New Roman" w:hAnsi="Times New Roman"/>
                <w:sz w:val="20"/>
              </w:rPr>
              <w:t>Audzētavu klepus (</w:t>
            </w:r>
            <w:r>
              <w:rPr>
                <w:rFonts w:ascii="Times New Roman" w:hAnsi="Times New Roman"/>
                <w:i/>
                <w:sz w:val="20"/>
              </w:rPr>
              <w:t>Bordetella bronchiseptica</w:t>
            </w:r>
            <w:r>
              <w:rPr>
                <w:rFonts w:ascii="Times New Roman" w:hAnsi="Times New Roman"/>
                <w:sz w:val="20"/>
              </w:rPr>
              <w:t>) (*)</w:t>
            </w:r>
          </w:p>
        </w:tc>
        <w:tc>
          <w:tcPr>
            <w:tcW w:w="697" w:type="pct"/>
            <w:tcBorders>
              <w:top w:val="single" w:sz="4" w:space="0" w:color="C6C6C6"/>
              <w:left w:val="single" w:sz="4" w:space="0" w:color="C6C6C6"/>
              <w:bottom w:val="single" w:sz="4" w:space="0" w:color="C6C6C6"/>
              <w:right w:val="single" w:sz="4" w:space="0" w:color="C6C6C6"/>
            </w:tcBorders>
          </w:tcPr>
          <w:p w14:paraId="17492FB7"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Vidēja</w:t>
            </w:r>
          </w:p>
        </w:tc>
        <w:tc>
          <w:tcPr>
            <w:tcW w:w="1458" w:type="pct"/>
            <w:tcBorders>
              <w:top w:val="single" w:sz="4" w:space="0" w:color="C6C6C6"/>
              <w:left w:val="single" w:sz="4" w:space="0" w:color="C6C6C6"/>
              <w:bottom w:val="single" w:sz="4" w:space="0" w:color="C6C6C6"/>
              <w:right w:val="single" w:sz="4" w:space="0" w:color="C6C6C6"/>
            </w:tcBorders>
          </w:tcPr>
          <w:p w14:paraId="6DB83BF2"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Kontakta ceļā</w:t>
            </w:r>
          </w:p>
          <w:p w14:paraId="4FE0A328"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Ar pilieniem (un aerosoliem)</w:t>
            </w:r>
          </w:p>
        </w:tc>
        <w:tc>
          <w:tcPr>
            <w:tcW w:w="1103" w:type="pct"/>
            <w:tcBorders>
              <w:top w:val="single" w:sz="4" w:space="0" w:color="C6C6C6"/>
              <w:left w:val="single" w:sz="4" w:space="0" w:color="C6C6C6"/>
              <w:bottom w:val="single" w:sz="4" w:space="0" w:color="C6C6C6"/>
              <w:right w:val="single" w:sz="4" w:space="0" w:color="C6C6C6"/>
            </w:tcBorders>
          </w:tcPr>
          <w:p w14:paraId="77E01343"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Izvairīšanās no saskares</w:t>
            </w:r>
          </w:p>
        </w:tc>
        <w:tc>
          <w:tcPr>
            <w:tcW w:w="871" w:type="pct"/>
            <w:tcBorders>
              <w:top w:val="single" w:sz="4" w:space="0" w:color="C6C6C6"/>
              <w:left w:val="single" w:sz="4" w:space="0" w:color="C6C6C6"/>
              <w:bottom w:val="single" w:sz="4" w:space="0" w:color="C6C6C6"/>
              <w:right w:val="single" w:sz="4" w:space="0" w:color="C6C6C6"/>
            </w:tcBorders>
          </w:tcPr>
          <w:p w14:paraId="6A4FFA75" w14:textId="77777777" w:rsidR="009308F7" w:rsidRPr="00421298" w:rsidRDefault="009308F7" w:rsidP="00DB1300">
            <w:pPr>
              <w:jc w:val="both"/>
              <w:rPr>
                <w:rFonts w:ascii="Times New Roman" w:hAnsi="Times New Roman"/>
                <w:noProof/>
                <w:sz w:val="20"/>
                <w:szCs w:val="20"/>
              </w:rPr>
            </w:pPr>
          </w:p>
        </w:tc>
      </w:tr>
      <w:tr w:rsidR="00421298" w:rsidRPr="00421298" w14:paraId="20FBC4F8" w14:textId="77777777" w:rsidTr="00421298">
        <w:tc>
          <w:tcPr>
            <w:tcW w:w="871" w:type="pct"/>
            <w:tcBorders>
              <w:top w:val="single" w:sz="4" w:space="0" w:color="C6C6C6"/>
              <w:left w:val="single" w:sz="4" w:space="0" w:color="C6C6C6"/>
              <w:bottom w:val="single" w:sz="4" w:space="0" w:color="C6C6C6"/>
              <w:right w:val="single" w:sz="4" w:space="0" w:color="C6C6C6"/>
            </w:tcBorders>
          </w:tcPr>
          <w:p w14:paraId="0462CABF"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Leišmanioze</w:t>
            </w:r>
          </w:p>
        </w:tc>
        <w:tc>
          <w:tcPr>
            <w:tcW w:w="697" w:type="pct"/>
            <w:tcBorders>
              <w:top w:val="single" w:sz="4" w:space="0" w:color="C6C6C6"/>
              <w:left w:val="single" w:sz="4" w:space="0" w:color="C6C6C6"/>
              <w:bottom w:val="single" w:sz="4" w:space="0" w:color="C6C6C6"/>
              <w:right w:val="single" w:sz="4" w:space="0" w:color="C6C6C6"/>
            </w:tcBorders>
          </w:tcPr>
          <w:p w14:paraId="5D08A739"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Zema</w:t>
            </w:r>
          </w:p>
        </w:tc>
        <w:tc>
          <w:tcPr>
            <w:tcW w:w="1458" w:type="pct"/>
            <w:tcBorders>
              <w:top w:val="single" w:sz="4" w:space="0" w:color="C6C6C6"/>
              <w:left w:val="single" w:sz="4" w:space="0" w:color="C6C6C6"/>
              <w:bottom w:val="single" w:sz="4" w:space="0" w:color="C6C6C6"/>
              <w:right w:val="single" w:sz="4" w:space="0" w:color="C6C6C6"/>
            </w:tcBorders>
          </w:tcPr>
          <w:p w14:paraId="30042B7F"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Pārnēsātājs</w:t>
            </w:r>
          </w:p>
        </w:tc>
        <w:tc>
          <w:tcPr>
            <w:tcW w:w="1103" w:type="pct"/>
            <w:tcBorders>
              <w:top w:val="single" w:sz="4" w:space="0" w:color="C6C6C6"/>
              <w:left w:val="single" w:sz="4" w:space="0" w:color="C6C6C6"/>
              <w:bottom w:val="single" w:sz="4" w:space="0" w:color="C6C6C6"/>
              <w:right w:val="single" w:sz="4" w:space="0" w:color="C6C6C6"/>
            </w:tcBorders>
          </w:tcPr>
          <w:p w14:paraId="2B056F4B"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w:t>
            </w:r>
          </w:p>
        </w:tc>
        <w:tc>
          <w:tcPr>
            <w:tcW w:w="871" w:type="pct"/>
            <w:tcBorders>
              <w:top w:val="single" w:sz="4" w:space="0" w:color="C6C6C6"/>
              <w:left w:val="single" w:sz="4" w:space="0" w:color="C6C6C6"/>
              <w:bottom w:val="single" w:sz="4" w:space="0" w:color="C6C6C6"/>
              <w:right w:val="single" w:sz="4" w:space="0" w:color="C6C6C6"/>
            </w:tcBorders>
          </w:tcPr>
          <w:p w14:paraId="0A8B6704" w14:textId="77777777" w:rsidR="009308F7" w:rsidRPr="00421298" w:rsidRDefault="009308F7" w:rsidP="00DB1300">
            <w:pPr>
              <w:jc w:val="both"/>
              <w:rPr>
                <w:rFonts w:ascii="Times New Roman" w:hAnsi="Times New Roman"/>
                <w:noProof/>
                <w:sz w:val="20"/>
                <w:szCs w:val="20"/>
              </w:rPr>
            </w:pPr>
          </w:p>
        </w:tc>
      </w:tr>
      <w:tr w:rsidR="00421298" w:rsidRPr="00421298" w14:paraId="35C8F8B3" w14:textId="77777777" w:rsidTr="00421298">
        <w:tc>
          <w:tcPr>
            <w:tcW w:w="871" w:type="pct"/>
            <w:tcBorders>
              <w:top w:val="single" w:sz="4" w:space="0" w:color="C6C6C6"/>
              <w:left w:val="single" w:sz="4" w:space="0" w:color="C6C6C6"/>
              <w:bottom w:val="single" w:sz="4" w:space="0" w:color="C6C6C6"/>
              <w:right w:val="single" w:sz="4" w:space="0" w:color="C6C6C6"/>
            </w:tcBorders>
          </w:tcPr>
          <w:p w14:paraId="75C020A1"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Leptospiroze*</w:t>
            </w:r>
          </w:p>
        </w:tc>
        <w:tc>
          <w:tcPr>
            <w:tcW w:w="697" w:type="pct"/>
            <w:tcBorders>
              <w:top w:val="single" w:sz="4" w:space="0" w:color="C6C6C6"/>
              <w:left w:val="single" w:sz="4" w:space="0" w:color="C6C6C6"/>
              <w:bottom w:val="single" w:sz="4" w:space="0" w:color="C6C6C6"/>
              <w:right w:val="single" w:sz="4" w:space="0" w:color="C6C6C6"/>
            </w:tcBorders>
          </w:tcPr>
          <w:p w14:paraId="66B0A5B7"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Vidēja/augsta</w:t>
            </w:r>
          </w:p>
        </w:tc>
        <w:tc>
          <w:tcPr>
            <w:tcW w:w="1458" w:type="pct"/>
            <w:tcBorders>
              <w:top w:val="single" w:sz="4" w:space="0" w:color="C6C6C6"/>
              <w:left w:val="single" w:sz="4" w:space="0" w:color="C6C6C6"/>
              <w:bottom w:val="single" w:sz="4" w:space="0" w:color="C6C6C6"/>
              <w:right w:val="single" w:sz="4" w:space="0" w:color="C6C6C6"/>
            </w:tcBorders>
          </w:tcPr>
          <w:p w14:paraId="21D2469B" w14:textId="77777777" w:rsidR="00421298" w:rsidRDefault="009308F7" w:rsidP="00DB1300">
            <w:pPr>
              <w:pStyle w:val="TableParagraph"/>
              <w:jc w:val="both"/>
              <w:rPr>
                <w:rFonts w:ascii="Times New Roman" w:hAnsi="Times New Roman"/>
                <w:noProof/>
                <w:sz w:val="20"/>
                <w:szCs w:val="20"/>
              </w:rPr>
            </w:pPr>
            <w:r>
              <w:rPr>
                <w:rFonts w:ascii="Times New Roman" w:hAnsi="Times New Roman"/>
                <w:sz w:val="20"/>
              </w:rPr>
              <w:t>Kontakta ceļā</w:t>
            </w:r>
          </w:p>
          <w:p w14:paraId="1AEB7C15"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Gaisā</w:t>
            </w:r>
          </w:p>
          <w:p w14:paraId="5703E7F3" w14:textId="77777777" w:rsidR="00421298" w:rsidRDefault="009308F7" w:rsidP="00DB1300">
            <w:pPr>
              <w:pStyle w:val="TableParagraph"/>
              <w:jc w:val="both"/>
              <w:rPr>
                <w:rFonts w:ascii="Times New Roman" w:hAnsi="Times New Roman"/>
                <w:noProof/>
                <w:sz w:val="20"/>
                <w:szCs w:val="20"/>
              </w:rPr>
            </w:pPr>
            <w:r>
              <w:rPr>
                <w:rFonts w:ascii="Times New Roman" w:hAnsi="Times New Roman"/>
                <w:sz w:val="20"/>
              </w:rPr>
              <w:t>Gļotāda, āda, elpošanas ceļi</w:t>
            </w:r>
          </w:p>
          <w:p w14:paraId="4BE64991"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Urīns</w:t>
            </w:r>
          </w:p>
        </w:tc>
        <w:tc>
          <w:tcPr>
            <w:tcW w:w="1103" w:type="pct"/>
            <w:tcBorders>
              <w:top w:val="single" w:sz="4" w:space="0" w:color="C6C6C6"/>
              <w:left w:val="single" w:sz="4" w:space="0" w:color="C6C6C6"/>
              <w:bottom w:val="single" w:sz="4" w:space="0" w:color="C6C6C6"/>
              <w:right w:val="single" w:sz="4" w:space="0" w:color="C6C6C6"/>
            </w:tcBorders>
          </w:tcPr>
          <w:p w14:paraId="5CA115EB" w14:textId="77777777" w:rsidR="00421298" w:rsidRDefault="009308F7" w:rsidP="00DB1300">
            <w:pPr>
              <w:pStyle w:val="TableParagraph"/>
              <w:jc w:val="both"/>
              <w:rPr>
                <w:rFonts w:ascii="Times New Roman" w:hAnsi="Times New Roman"/>
                <w:noProof/>
                <w:sz w:val="20"/>
                <w:szCs w:val="20"/>
              </w:rPr>
            </w:pPr>
            <w:r>
              <w:rPr>
                <w:rFonts w:ascii="Times New Roman" w:hAnsi="Times New Roman"/>
                <w:sz w:val="20"/>
              </w:rPr>
              <w:t>Izvairīšanās no saskares</w:t>
            </w:r>
          </w:p>
          <w:p w14:paraId="2AD2B4D6" w14:textId="77777777" w:rsidR="00421298" w:rsidRDefault="009308F7" w:rsidP="00DB1300">
            <w:pPr>
              <w:pStyle w:val="TableParagraph"/>
              <w:jc w:val="both"/>
              <w:rPr>
                <w:rFonts w:ascii="Times New Roman" w:hAnsi="Times New Roman"/>
                <w:noProof/>
                <w:sz w:val="20"/>
                <w:szCs w:val="20"/>
              </w:rPr>
            </w:pPr>
            <w:r>
              <w:rPr>
                <w:rFonts w:ascii="Times New Roman" w:hAnsi="Times New Roman"/>
                <w:sz w:val="20"/>
              </w:rPr>
              <w:t>Ķirurģiskā maska</w:t>
            </w:r>
          </w:p>
          <w:p w14:paraId="70702EC3" w14:textId="77777777" w:rsidR="00421298" w:rsidRDefault="009308F7" w:rsidP="00DB1300">
            <w:pPr>
              <w:pStyle w:val="TableParagraph"/>
              <w:jc w:val="both"/>
              <w:rPr>
                <w:rFonts w:ascii="Times New Roman" w:hAnsi="Times New Roman"/>
                <w:noProof/>
                <w:sz w:val="20"/>
                <w:szCs w:val="20"/>
              </w:rPr>
            </w:pPr>
            <w:r>
              <w:rPr>
                <w:rFonts w:ascii="Times New Roman" w:hAnsi="Times New Roman"/>
                <w:sz w:val="20"/>
              </w:rPr>
              <w:t>Ķirurģiskā cepure</w:t>
            </w:r>
          </w:p>
          <w:p w14:paraId="1ABED173"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Acu aizsarglīdzekļi</w:t>
            </w:r>
          </w:p>
        </w:tc>
        <w:tc>
          <w:tcPr>
            <w:tcW w:w="871" w:type="pct"/>
            <w:tcBorders>
              <w:top w:val="single" w:sz="4" w:space="0" w:color="C6C6C6"/>
              <w:left w:val="single" w:sz="4" w:space="0" w:color="C6C6C6"/>
              <w:bottom w:val="single" w:sz="4" w:space="0" w:color="C6C6C6"/>
              <w:right w:val="single" w:sz="4" w:space="0" w:color="C6C6C6"/>
            </w:tcBorders>
          </w:tcPr>
          <w:p w14:paraId="2575DDC1" w14:textId="77777777" w:rsidR="009308F7" w:rsidRPr="00421298" w:rsidRDefault="009308F7" w:rsidP="00DB1300">
            <w:pPr>
              <w:pStyle w:val="TableParagraph"/>
              <w:jc w:val="both"/>
              <w:rPr>
                <w:rFonts w:ascii="Times New Roman" w:eastAsia="Calibri" w:hAnsi="Times New Roman" w:cs="Calibri"/>
                <w:noProof/>
                <w:sz w:val="20"/>
                <w:szCs w:val="20"/>
              </w:rPr>
            </w:pPr>
            <w:r>
              <w:rPr>
                <w:rFonts w:ascii="Times New Roman" w:hAnsi="Times New Roman"/>
                <w:sz w:val="20"/>
              </w:rPr>
              <w:t>Ja pēc pakļaušanas iedarbībai parādās simptomi → vērsieties pie mediķiem pēc palīdzības.</w:t>
            </w:r>
          </w:p>
        </w:tc>
      </w:tr>
      <w:tr w:rsidR="00421298" w:rsidRPr="00421298" w14:paraId="20933A3E" w14:textId="77777777" w:rsidTr="00421298">
        <w:tc>
          <w:tcPr>
            <w:tcW w:w="871" w:type="pct"/>
            <w:tcBorders>
              <w:top w:val="single" w:sz="4" w:space="0" w:color="C6C6C6"/>
              <w:left w:val="single" w:sz="4" w:space="0" w:color="C6C6C6"/>
              <w:bottom w:val="single" w:sz="4" w:space="0" w:color="C6C6C6"/>
              <w:right w:val="single" w:sz="4" w:space="0" w:color="C6C6C6"/>
            </w:tcBorders>
          </w:tcPr>
          <w:p w14:paraId="79F9BEB8"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i/>
                <w:iCs/>
                <w:sz w:val="20"/>
              </w:rPr>
              <w:t>MRSA</w:t>
            </w:r>
            <w:r>
              <w:rPr>
                <w:rFonts w:ascii="Times New Roman" w:hAnsi="Times New Roman"/>
                <w:sz w:val="20"/>
              </w:rPr>
              <w:t>*</w:t>
            </w:r>
          </w:p>
        </w:tc>
        <w:tc>
          <w:tcPr>
            <w:tcW w:w="697" w:type="pct"/>
            <w:tcBorders>
              <w:top w:val="single" w:sz="4" w:space="0" w:color="C6C6C6"/>
              <w:left w:val="single" w:sz="4" w:space="0" w:color="C6C6C6"/>
              <w:bottom w:val="single" w:sz="4" w:space="0" w:color="C6C6C6"/>
              <w:right w:val="single" w:sz="4" w:space="0" w:color="C6C6C6"/>
            </w:tcBorders>
          </w:tcPr>
          <w:p w14:paraId="7D1694EC"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Vidēja</w:t>
            </w:r>
          </w:p>
        </w:tc>
        <w:tc>
          <w:tcPr>
            <w:tcW w:w="1458" w:type="pct"/>
            <w:tcBorders>
              <w:top w:val="single" w:sz="4" w:space="0" w:color="C6C6C6"/>
              <w:left w:val="single" w:sz="4" w:space="0" w:color="C6C6C6"/>
              <w:bottom w:val="single" w:sz="4" w:space="0" w:color="C6C6C6"/>
              <w:right w:val="single" w:sz="4" w:space="0" w:color="C6C6C6"/>
            </w:tcBorders>
          </w:tcPr>
          <w:p w14:paraId="665C1A24"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Kontakta ceļā</w:t>
            </w:r>
            <w:r>
              <w:rPr>
                <w:rFonts w:ascii="Times New Roman" w:hAnsi="Times New Roman"/>
                <w:sz w:val="20"/>
              </w:rPr>
              <w:br/>
              <w:t>Gļotāda, āda</w:t>
            </w:r>
          </w:p>
        </w:tc>
        <w:tc>
          <w:tcPr>
            <w:tcW w:w="1103" w:type="pct"/>
            <w:tcBorders>
              <w:top w:val="single" w:sz="4" w:space="0" w:color="C6C6C6"/>
              <w:left w:val="single" w:sz="4" w:space="0" w:color="C6C6C6"/>
              <w:bottom w:val="single" w:sz="4" w:space="0" w:color="C6C6C6"/>
              <w:right w:val="single" w:sz="4" w:space="0" w:color="C6C6C6"/>
            </w:tcBorders>
          </w:tcPr>
          <w:p w14:paraId="7663D362"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Izvairīšanās no saskares</w:t>
            </w:r>
          </w:p>
        </w:tc>
        <w:tc>
          <w:tcPr>
            <w:tcW w:w="871" w:type="pct"/>
            <w:tcBorders>
              <w:top w:val="single" w:sz="4" w:space="0" w:color="C6C6C6"/>
              <w:left w:val="single" w:sz="4" w:space="0" w:color="C6C6C6"/>
              <w:bottom w:val="single" w:sz="4" w:space="0" w:color="C6C6C6"/>
              <w:right w:val="single" w:sz="4" w:space="0" w:color="C6C6C6"/>
            </w:tcBorders>
          </w:tcPr>
          <w:p w14:paraId="6EB13D8D" w14:textId="77777777" w:rsidR="009308F7" w:rsidRPr="00421298" w:rsidRDefault="009308F7" w:rsidP="00DB1300">
            <w:pPr>
              <w:jc w:val="both"/>
              <w:rPr>
                <w:rFonts w:ascii="Times New Roman" w:hAnsi="Times New Roman"/>
                <w:noProof/>
                <w:sz w:val="20"/>
                <w:szCs w:val="20"/>
              </w:rPr>
            </w:pPr>
          </w:p>
        </w:tc>
      </w:tr>
      <w:tr w:rsidR="00421298" w:rsidRPr="00421298" w14:paraId="7C32FE6E" w14:textId="77777777" w:rsidTr="00421298">
        <w:tc>
          <w:tcPr>
            <w:tcW w:w="871" w:type="pct"/>
            <w:tcBorders>
              <w:top w:val="single" w:sz="4" w:space="0" w:color="C6C6C6"/>
              <w:left w:val="single" w:sz="4" w:space="0" w:color="C6C6C6"/>
              <w:bottom w:val="single" w:sz="4" w:space="0" w:color="C6C6C6"/>
              <w:right w:val="single" w:sz="4" w:space="0" w:color="C6C6C6"/>
            </w:tcBorders>
          </w:tcPr>
          <w:p w14:paraId="4B2E2547"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i/>
                <w:iCs/>
                <w:sz w:val="20"/>
              </w:rPr>
              <w:t>MRSP</w:t>
            </w:r>
          </w:p>
        </w:tc>
        <w:tc>
          <w:tcPr>
            <w:tcW w:w="697" w:type="pct"/>
            <w:tcBorders>
              <w:top w:val="single" w:sz="4" w:space="0" w:color="C6C6C6"/>
              <w:left w:val="single" w:sz="4" w:space="0" w:color="C6C6C6"/>
              <w:bottom w:val="single" w:sz="4" w:space="0" w:color="C6C6C6"/>
              <w:right w:val="single" w:sz="4" w:space="0" w:color="C6C6C6"/>
            </w:tcBorders>
          </w:tcPr>
          <w:p w14:paraId="4458FCF1"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Vidēja</w:t>
            </w:r>
          </w:p>
        </w:tc>
        <w:tc>
          <w:tcPr>
            <w:tcW w:w="1458" w:type="pct"/>
            <w:tcBorders>
              <w:top w:val="single" w:sz="4" w:space="0" w:color="C6C6C6"/>
              <w:left w:val="single" w:sz="4" w:space="0" w:color="C6C6C6"/>
              <w:bottom w:val="single" w:sz="4" w:space="0" w:color="C6C6C6"/>
              <w:right w:val="single" w:sz="4" w:space="0" w:color="C6C6C6"/>
            </w:tcBorders>
          </w:tcPr>
          <w:p w14:paraId="24EC95D3"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Kontakta ceļā</w:t>
            </w:r>
            <w:r>
              <w:rPr>
                <w:rFonts w:ascii="Times New Roman" w:hAnsi="Times New Roman"/>
                <w:sz w:val="20"/>
              </w:rPr>
              <w:br/>
              <w:t>Gļotāda, āda</w:t>
            </w:r>
          </w:p>
        </w:tc>
        <w:tc>
          <w:tcPr>
            <w:tcW w:w="1103" w:type="pct"/>
            <w:tcBorders>
              <w:top w:val="single" w:sz="4" w:space="0" w:color="C6C6C6"/>
              <w:left w:val="single" w:sz="4" w:space="0" w:color="C6C6C6"/>
              <w:bottom w:val="single" w:sz="4" w:space="0" w:color="C6C6C6"/>
              <w:right w:val="single" w:sz="4" w:space="0" w:color="C6C6C6"/>
            </w:tcBorders>
          </w:tcPr>
          <w:p w14:paraId="233C8530"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Izvairīšanās no saskares</w:t>
            </w:r>
          </w:p>
        </w:tc>
        <w:tc>
          <w:tcPr>
            <w:tcW w:w="871" w:type="pct"/>
            <w:tcBorders>
              <w:top w:val="single" w:sz="4" w:space="0" w:color="C6C6C6"/>
              <w:left w:val="single" w:sz="4" w:space="0" w:color="C6C6C6"/>
              <w:bottom w:val="single" w:sz="4" w:space="0" w:color="C6C6C6"/>
              <w:right w:val="single" w:sz="4" w:space="0" w:color="C6C6C6"/>
            </w:tcBorders>
          </w:tcPr>
          <w:p w14:paraId="63CE4B7E" w14:textId="77777777" w:rsidR="009308F7" w:rsidRPr="00421298" w:rsidRDefault="009308F7" w:rsidP="00DB1300">
            <w:pPr>
              <w:jc w:val="both"/>
              <w:rPr>
                <w:rFonts w:ascii="Times New Roman" w:hAnsi="Times New Roman"/>
                <w:noProof/>
                <w:sz w:val="20"/>
                <w:szCs w:val="20"/>
              </w:rPr>
            </w:pPr>
          </w:p>
        </w:tc>
      </w:tr>
      <w:tr w:rsidR="00421298" w:rsidRPr="00421298" w14:paraId="14B3639A" w14:textId="77777777" w:rsidTr="00421298">
        <w:tc>
          <w:tcPr>
            <w:tcW w:w="871" w:type="pct"/>
            <w:tcBorders>
              <w:top w:val="single" w:sz="4" w:space="0" w:color="C6C6C6"/>
              <w:left w:val="single" w:sz="4" w:space="0" w:color="C6C6C6"/>
              <w:bottom w:val="single" w:sz="4" w:space="0" w:color="C6C6C6"/>
              <w:right w:val="single" w:sz="4" w:space="0" w:color="C6C6C6"/>
            </w:tcBorders>
          </w:tcPr>
          <w:p w14:paraId="4B57C41C" w14:textId="77777777" w:rsidR="00421298" w:rsidRDefault="009308F7" w:rsidP="00DB1300">
            <w:pPr>
              <w:pStyle w:val="TableParagraph"/>
              <w:jc w:val="both"/>
              <w:rPr>
                <w:rFonts w:ascii="Times New Roman" w:hAnsi="Times New Roman"/>
                <w:noProof/>
                <w:sz w:val="20"/>
                <w:szCs w:val="20"/>
              </w:rPr>
            </w:pPr>
            <w:r>
              <w:rPr>
                <w:rFonts w:ascii="Times New Roman" w:hAnsi="Times New Roman"/>
                <w:sz w:val="20"/>
              </w:rPr>
              <w:t>Suņu parvovīruss</w:t>
            </w:r>
          </w:p>
          <w:p w14:paraId="010B53A5"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Kaķu panleikopēnija</w:t>
            </w:r>
          </w:p>
        </w:tc>
        <w:tc>
          <w:tcPr>
            <w:tcW w:w="697" w:type="pct"/>
            <w:tcBorders>
              <w:top w:val="single" w:sz="4" w:space="0" w:color="C6C6C6"/>
              <w:left w:val="single" w:sz="4" w:space="0" w:color="C6C6C6"/>
              <w:bottom w:val="single" w:sz="4" w:space="0" w:color="C6C6C6"/>
              <w:right w:val="single" w:sz="4" w:space="0" w:color="C6C6C6"/>
            </w:tcBorders>
          </w:tcPr>
          <w:p w14:paraId="2A94A2E1"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Augsta nevakcinētiem dzīvniekiem</w:t>
            </w:r>
          </w:p>
        </w:tc>
        <w:tc>
          <w:tcPr>
            <w:tcW w:w="1458" w:type="pct"/>
            <w:tcBorders>
              <w:top w:val="single" w:sz="4" w:space="0" w:color="C6C6C6"/>
              <w:left w:val="single" w:sz="4" w:space="0" w:color="C6C6C6"/>
              <w:bottom w:val="single" w:sz="4" w:space="0" w:color="C6C6C6"/>
              <w:right w:val="single" w:sz="4" w:space="0" w:color="C6C6C6"/>
            </w:tcBorders>
          </w:tcPr>
          <w:p w14:paraId="23396596"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Kontakta ceļā</w:t>
            </w:r>
            <w:r>
              <w:rPr>
                <w:rFonts w:ascii="Times New Roman" w:hAnsi="Times New Roman"/>
                <w:sz w:val="20"/>
              </w:rPr>
              <w:br/>
              <w:t>Fekālijas, spalvas/vilna</w:t>
            </w:r>
          </w:p>
        </w:tc>
        <w:tc>
          <w:tcPr>
            <w:tcW w:w="1103" w:type="pct"/>
            <w:tcBorders>
              <w:top w:val="single" w:sz="4" w:space="0" w:color="C6C6C6"/>
              <w:left w:val="single" w:sz="4" w:space="0" w:color="C6C6C6"/>
              <w:bottom w:val="single" w:sz="4" w:space="0" w:color="C6C6C6"/>
              <w:right w:val="single" w:sz="4" w:space="0" w:color="C6C6C6"/>
            </w:tcBorders>
          </w:tcPr>
          <w:p w14:paraId="6BFAF448"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Divkāršā izolācija</w:t>
            </w:r>
            <w:r>
              <w:rPr>
                <w:rFonts w:ascii="Times New Roman" w:hAnsi="Times New Roman"/>
                <w:sz w:val="20"/>
              </w:rPr>
              <w:br/>
              <w:t>Izvairīšanās no saskares</w:t>
            </w:r>
            <w:r>
              <w:rPr>
                <w:rFonts w:ascii="Times New Roman" w:hAnsi="Times New Roman"/>
                <w:sz w:val="20"/>
              </w:rPr>
              <w:br/>
              <w:t>Roku mazgāšana ar ziepēm</w:t>
            </w:r>
          </w:p>
        </w:tc>
        <w:tc>
          <w:tcPr>
            <w:tcW w:w="871" w:type="pct"/>
            <w:tcBorders>
              <w:top w:val="single" w:sz="4" w:space="0" w:color="C6C6C6"/>
              <w:left w:val="single" w:sz="4" w:space="0" w:color="C6C6C6"/>
              <w:bottom w:val="single" w:sz="4" w:space="0" w:color="C6C6C6"/>
              <w:right w:val="single" w:sz="4" w:space="0" w:color="C6C6C6"/>
            </w:tcBorders>
          </w:tcPr>
          <w:p w14:paraId="157A6CFA" w14:textId="77777777" w:rsidR="009308F7" w:rsidRPr="00421298" w:rsidRDefault="009308F7" w:rsidP="00DB1300">
            <w:pPr>
              <w:jc w:val="both"/>
              <w:rPr>
                <w:rFonts w:ascii="Times New Roman" w:hAnsi="Times New Roman"/>
                <w:noProof/>
                <w:sz w:val="20"/>
                <w:szCs w:val="20"/>
              </w:rPr>
            </w:pPr>
          </w:p>
        </w:tc>
      </w:tr>
      <w:tr w:rsidR="00421298" w:rsidRPr="00421298" w14:paraId="35862FFE" w14:textId="77777777" w:rsidTr="00421298">
        <w:tc>
          <w:tcPr>
            <w:tcW w:w="871" w:type="pct"/>
            <w:tcBorders>
              <w:top w:val="single" w:sz="4" w:space="0" w:color="C6C6C6"/>
              <w:left w:val="single" w:sz="4" w:space="0" w:color="C6C6C6"/>
              <w:bottom w:val="single" w:sz="4" w:space="0" w:color="C6C6C6"/>
              <w:right w:val="single" w:sz="4" w:space="0" w:color="C6C6C6"/>
            </w:tcBorders>
          </w:tcPr>
          <w:p w14:paraId="4100C7F0" w14:textId="77777777" w:rsidR="00421298" w:rsidRDefault="009308F7" w:rsidP="00DB1300">
            <w:pPr>
              <w:pStyle w:val="TableParagraph"/>
              <w:jc w:val="both"/>
              <w:rPr>
                <w:rFonts w:ascii="Times New Roman" w:hAnsi="Times New Roman"/>
                <w:noProof/>
                <w:sz w:val="20"/>
                <w:szCs w:val="20"/>
              </w:rPr>
            </w:pPr>
            <w:r>
              <w:rPr>
                <w:rFonts w:ascii="Times New Roman" w:hAnsi="Times New Roman"/>
                <w:sz w:val="20"/>
              </w:rPr>
              <w:t>Suņu mēris</w:t>
            </w:r>
          </w:p>
          <w:p w14:paraId="5603167B"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Suņi</w:t>
            </w:r>
          </w:p>
          <w:p w14:paraId="4F8253C9"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Mājas seski</w:t>
            </w:r>
          </w:p>
        </w:tc>
        <w:tc>
          <w:tcPr>
            <w:tcW w:w="697" w:type="pct"/>
            <w:tcBorders>
              <w:top w:val="single" w:sz="4" w:space="0" w:color="C6C6C6"/>
              <w:left w:val="single" w:sz="4" w:space="0" w:color="C6C6C6"/>
              <w:bottom w:val="single" w:sz="4" w:space="0" w:color="C6C6C6"/>
              <w:right w:val="single" w:sz="4" w:space="0" w:color="C6C6C6"/>
            </w:tcBorders>
          </w:tcPr>
          <w:p w14:paraId="55D51D76"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Augsta nevakcinētiem dzīvniekiem</w:t>
            </w:r>
          </w:p>
        </w:tc>
        <w:tc>
          <w:tcPr>
            <w:tcW w:w="1458" w:type="pct"/>
            <w:tcBorders>
              <w:top w:val="single" w:sz="4" w:space="0" w:color="C6C6C6"/>
              <w:left w:val="single" w:sz="4" w:space="0" w:color="C6C6C6"/>
              <w:bottom w:val="single" w:sz="4" w:space="0" w:color="C6C6C6"/>
              <w:right w:val="single" w:sz="4" w:space="0" w:color="C6C6C6"/>
            </w:tcBorders>
          </w:tcPr>
          <w:p w14:paraId="6BD810BB"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Kontakta ceļā</w:t>
            </w:r>
          </w:p>
          <w:p w14:paraId="5B06C01B" w14:textId="77777777" w:rsidR="00421298" w:rsidRDefault="009308F7" w:rsidP="00DB1300">
            <w:pPr>
              <w:pStyle w:val="TableParagraph"/>
              <w:jc w:val="both"/>
              <w:rPr>
                <w:rFonts w:ascii="Times New Roman" w:hAnsi="Times New Roman"/>
                <w:noProof/>
                <w:sz w:val="20"/>
                <w:szCs w:val="20"/>
              </w:rPr>
            </w:pPr>
            <w:r>
              <w:rPr>
                <w:rFonts w:ascii="Times New Roman" w:hAnsi="Times New Roman"/>
                <w:sz w:val="20"/>
              </w:rPr>
              <w:t>Ar pilieniem (un aerosoliem)</w:t>
            </w:r>
          </w:p>
          <w:p w14:paraId="2D04B47C"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Elpceļu izdalījumi, siekalas</w:t>
            </w:r>
          </w:p>
        </w:tc>
        <w:tc>
          <w:tcPr>
            <w:tcW w:w="1103" w:type="pct"/>
            <w:tcBorders>
              <w:top w:val="single" w:sz="4" w:space="0" w:color="C6C6C6"/>
              <w:left w:val="single" w:sz="4" w:space="0" w:color="C6C6C6"/>
              <w:bottom w:val="single" w:sz="4" w:space="0" w:color="C6C6C6"/>
              <w:right w:val="single" w:sz="4" w:space="0" w:color="C6C6C6"/>
            </w:tcBorders>
          </w:tcPr>
          <w:p w14:paraId="288CC95F"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Izvairīšanās no saskares</w:t>
            </w:r>
          </w:p>
        </w:tc>
        <w:tc>
          <w:tcPr>
            <w:tcW w:w="871" w:type="pct"/>
            <w:tcBorders>
              <w:top w:val="single" w:sz="4" w:space="0" w:color="C6C6C6"/>
              <w:left w:val="single" w:sz="4" w:space="0" w:color="C6C6C6"/>
              <w:bottom w:val="single" w:sz="4" w:space="0" w:color="C6C6C6"/>
              <w:right w:val="single" w:sz="4" w:space="0" w:color="C6C6C6"/>
            </w:tcBorders>
          </w:tcPr>
          <w:p w14:paraId="3C161090" w14:textId="77777777" w:rsidR="009308F7" w:rsidRPr="00421298" w:rsidRDefault="009308F7" w:rsidP="00DB1300">
            <w:pPr>
              <w:jc w:val="both"/>
              <w:rPr>
                <w:rFonts w:ascii="Times New Roman" w:hAnsi="Times New Roman"/>
                <w:noProof/>
                <w:sz w:val="20"/>
                <w:szCs w:val="20"/>
              </w:rPr>
            </w:pPr>
          </w:p>
        </w:tc>
      </w:tr>
      <w:tr w:rsidR="00421298" w:rsidRPr="00421298" w14:paraId="488C3DEE" w14:textId="77777777" w:rsidTr="00421298">
        <w:tc>
          <w:tcPr>
            <w:tcW w:w="871" w:type="pct"/>
            <w:tcBorders>
              <w:top w:val="single" w:sz="4" w:space="0" w:color="C6C6C6"/>
              <w:left w:val="single" w:sz="4" w:space="0" w:color="C6C6C6"/>
              <w:bottom w:val="single" w:sz="4" w:space="0" w:color="C6C6C6"/>
              <w:right w:val="single" w:sz="4" w:space="0" w:color="C6C6C6"/>
            </w:tcBorders>
          </w:tcPr>
          <w:p w14:paraId="77EBE848"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Trakumsērga*</w:t>
            </w:r>
          </w:p>
        </w:tc>
        <w:tc>
          <w:tcPr>
            <w:tcW w:w="697" w:type="pct"/>
            <w:tcBorders>
              <w:top w:val="single" w:sz="4" w:space="0" w:color="C6C6C6"/>
              <w:left w:val="single" w:sz="4" w:space="0" w:color="C6C6C6"/>
              <w:bottom w:val="single" w:sz="4" w:space="0" w:color="C6C6C6"/>
              <w:right w:val="single" w:sz="4" w:space="0" w:color="C6C6C6"/>
            </w:tcBorders>
          </w:tcPr>
          <w:p w14:paraId="303AF729"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Vidēja/augsta</w:t>
            </w:r>
          </w:p>
        </w:tc>
        <w:tc>
          <w:tcPr>
            <w:tcW w:w="1458" w:type="pct"/>
            <w:tcBorders>
              <w:top w:val="single" w:sz="4" w:space="0" w:color="C6C6C6"/>
              <w:left w:val="single" w:sz="4" w:space="0" w:color="C6C6C6"/>
              <w:bottom w:val="single" w:sz="4" w:space="0" w:color="C6C6C6"/>
              <w:right w:val="single" w:sz="4" w:space="0" w:color="C6C6C6"/>
            </w:tcBorders>
          </w:tcPr>
          <w:p w14:paraId="6128B40A"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Ar kodumiem</w:t>
            </w:r>
          </w:p>
          <w:p w14:paraId="718FBCCB"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Siekalas vai krēpas uz bojātas ādas</w:t>
            </w:r>
          </w:p>
        </w:tc>
        <w:tc>
          <w:tcPr>
            <w:tcW w:w="1103" w:type="pct"/>
            <w:tcBorders>
              <w:top w:val="single" w:sz="4" w:space="0" w:color="C6C6C6"/>
              <w:left w:val="single" w:sz="4" w:space="0" w:color="C6C6C6"/>
              <w:bottom w:val="single" w:sz="4" w:space="0" w:color="C6C6C6"/>
              <w:right w:val="single" w:sz="4" w:space="0" w:color="C6C6C6"/>
            </w:tcBorders>
          </w:tcPr>
          <w:p w14:paraId="324ABDCB" w14:textId="77777777" w:rsidR="00421298" w:rsidRDefault="009308F7" w:rsidP="00DB1300">
            <w:pPr>
              <w:pStyle w:val="TableParagraph"/>
              <w:jc w:val="both"/>
              <w:rPr>
                <w:rFonts w:ascii="Times New Roman" w:hAnsi="Times New Roman"/>
                <w:noProof/>
                <w:sz w:val="20"/>
                <w:szCs w:val="20"/>
              </w:rPr>
            </w:pPr>
            <w:r>
              <w:rPr>
                <w:rFonts w:ascii="Times New Roman" w:hAnsi="Times New Roman"/>
                <w:sz w:val="20"/>
              </w:rPr>
              <w:t>Izvairīšanās no saskares</w:t>
            </w:r>
          </w:p>
          <w:p w14:paraId="785FECEF" w14:textId="77777777" w:rsidR="00421298" w:rsidRDefault="009308F7" w:rsidP="00DB1300">
            <w:pPr>
              <w:pStyle w:val="TableParagraph"/>
              <w:jc w:val="both"/>
              <w:rPr>
                <w:rFonts w:ascii="Times New Roman" w:hAnsi="Times New Roman"/>
                <w:noProof/>
                <w:sz w:val="20"/>
                <w:szCs w:val="20"/>
              </w:rPr>
            </w:pPr>
            <w:r>
              <w:rPr>
                <w:rFonts w:ascii="Times New Roman" w:hAnsi="Times New Roman"/>
                <w:sz w:val="20"/>
              </w:rPr>
              <w:t>Ķirurģiskā maska</w:t>
            </w:r>
          </w:p>
          <w:p w14:paraId="13118503" w14:textId="77777777" w:rsidR="00421298" w:rsidRDefault="009308F7" w:rsidP="00DB1300">
            <w:pPr>
              <w:pStyle w:val="TableParagraph"/>
              <w:jc w:val="both"/>
              <w:rPr>
                <w:rFonts w:ascii="Times New Roman" w:hAnsi="Times New Roman"/>
                <w:noProof/>
                <w:sz w:val="20"/>
                <w:szCs w:val="20"/>
              </w:rPr>
            </w:pPr>
            <w:r>
              <w:rPr>
                <w:rFonts w:ascii="Times New Roman" w:hAnsi="Times New Roman"/>
                <w:sz w:val="20"/>
              </w:rPr>
              <w:t>Ķirurģiskā cepure</w:t>
            </w:r>
          </w:p>
          <w:p w14:paraId="2228850E"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Acu aizsarglīdzekļi</w:t>
            </w:r>
          </w:p>
          <w:p w14:paraId="07853013"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Nestrādājiet ar dzīvniekiem, ja roku āda ir bojāta.</w:t>
            </w:r>
          </w:p>
        </w:tc>
        <w:tc>
          <w:tcPr>
            <w:tcW w:w="871" w:type="pct"/>
            <w:tcBorders>
              <w:top w:val="single" w:sz="4" w:space="0" w:color="C6C6C6"/>
              <w:left w:val="single" w:sz="4" w:space="0" w:color="C6C6C6"/>
              <w:bottom w:val="single" w:sz="4" w:space="0" w:color="C6C6C6"/>
              <w:right w:val="single" w:sz="4" w:space="0" w:color="C6C6C6"/>
            </w:tcBorders>
          </w:tcPr>
          <w:p w14:paraId="1B91EF0B" w14:textId="77777777" w:rsidR="009308F7" w:rsidRPr="00421298" w:rsidRDefault="009308F7" w:rsidP="00DB1300">
            <w:pPr>
              <w:pStyle w:val="TableParagraph"/>
              <w:jc w:val="both"/>
              <w:rPr>
                <w:rFonts w:ascii="Times New Roman" w:eastAsia="Calibri" w:hAnsi="Times New Roman" w:cs="Calibri"/>
                <w:noProof/>
                <w:sz w:val="20"/>
                <w:szCs w:val="20"/>
              </w:rPr>
            </w:pPr>
            <w:r>
              <w:rPr>
                <w:rFonts w:ascii="Times New Roman" w:hAnsi="Times New Roman"/>
                <w:sz w:val="20"/>
              </w:rPr>
              <w:t xml:space="preserve">Kodumi tūlīt ir jāizmazgā ar lielu ūdens un ziepju daudzumu un jādezinficē. Tūlīt vērsieties pie mediķiem pēc palīdzības. </w:t>
            </w:r>
            <w:r>
              <w:rPr>
                <w:rFonts w:ascii="Times New Roman" w:hAnsi="Times New Roman"/>
                <w:i/>
                <w:iCs/>
                <w:sz w:val="20"/>
              </w:rPr>
              <w:t>www.thl.fi → rabies</w:t>
            </w:r>
          </w:p>
        </w:tc>
      </w:tr>
      <w:tr w:rsidR="00421298" w:rsidRPr="00421298" w14:paraId="7DF06D48" w14:textId="77777777" w:rsidTr="00421298">
        <w:tc>
          <w:tcPr>
            <w:tcW w:w="871" w:type="pct"/>
            <w:tcBorders>
              <w:top w:val="single" w:sz="4" w:space="0" w:color="C6C6C6"/>
              <w:left w:val="single" w:sz="4" w:space="0" w:color="C6C6C6"/>
              <w:bottom w:val="single" w:sz="4" w:space="0" w:color="C6C6C6"/>
              <w:right w:val="single" w:sz="4" w:space="0" w:color="C6C6C6"/>
            </w:tcBorders>
          </w:tcPr>
          <w:p w14:paraId="4730B17F"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i/>
                <w:iCs/>
                <w:sz w:val="20"/>
              </w:rPr>
              <w:t>Salmonella</w:t>
            </w:r>
            <w:r>
              <w:rPr>
                <w:rFonts w:ascii="Times New Roman" w:hAnsi="Times New Roman"/>
                <w:sz w:val="20"/>
              </w:rPr>
              <w:t>*</w:t>
            </w:r>
          </w:p>
        </w:tc>
        <w:tc>
          <w:tcPr>
            <w:tcW w:w="697" w:type="pct"/>
            <w:tcBorders>
              <w:top w:val="single" w:sz="4" w:space="0" w:color="C6C6C6"/>
              <w:left w:val="single" w:sz="4" w:space="0" w:color="C6C6C6"/>
              <w:bottom w:val="single" w:sz="4" w:space="0" w:color="C6C6C6"/>
              <w:right w:val="single" w:sz="4" w:space="0" w:color="C6C6C6"/>
            </w:tcBorders>
          </w:tcPr>
          <w:p w14:paraId="32162D67"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Augsta</w:t>
            </w:r>
          </w:p>
        </w:tc>
        <w:tc>
          <w:tcPr>
            <w:tcW w:w="1458" w:type="pct"/>
            <w:tcBorders>
              <w:top w:val="single" w:sz="4" w:space="0" w:color="C6C6C6"/>
              <w:left w:val="single" w:sz="4" w:space="0" w:color="C6C6C6"/>
              <w:bottom w:val="single" w:sz="4" w:space="0" w:color="C6C6C6"/>
              <w:right w:val="single" w:sz="4" w:space="0" w:color="C6C6C6"/>
            </w:tcBorders>
          </w:tcPr>
          <w:p w14:paraId="17D8A136"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Fekālijas</w:t>
            </w:r>
          </w:p>
        </w:tc>
        <w:tc>
          <w:tcPr>
            <w:tcW w:w="1103" w:type="pct"/>
            <w:tcBorders>
              <w:top w:val="single" w:sz="4" w:space="0" w:color="C6C6C6"/>
              <w:left w:val="single" w:sz="4" w:space="0" w:color="C6C6C6"/>
              <w:bottom w:val="single" w:sz="4" w:space="0" w:color="C6C6C6"/>
              <w:right w:val="single" w:sz="4" w:space="0" w:color="C6C6C6"/>
            </w:tcBorders>
          </w:tcPr>
          <w:p w14:paraId="6CAD5175" w14:textId="77777777" w:rsidR="00421298" w:rsidRDefault="009308F7" w:rsidP="00DB1300">
            <w:pPr>
              <w:pStyle w:val="TableParagraph"/>
              <w:jc w:val="both"/>
              <w:rPr>
                <w:rFonts w:ascii="Times New Roman" w:hAnsi="Times New Roman"/>
                <w:noProof/>
                <w:sz w:val="20"/>
                <w:szCs w:val="20"/>
              </w:rPr>
            </w:pPr>
            <w:r>
              <w:rPr>
                <w:rFonts w:ascii="Times New Roman" w:hAnsi="Times New Roman"/>
                <w:sz w:val="20"/>
              </w:rPr>
              <w:t>Izvairīšanās no saskares</w:t>
            </w:r>
          </w:p>
          <w:p w14:paraId="501AE239"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Ķirurģiskā maska</w:t>
            </w:r>
          </w:p>
        </w:tc>
        <w:tc>
          <w:tcPr>
            <w:tcW w:w="871" w:type="pct"/>
            <w:tcBorders>
              <w:top w:val="single" w:sz="4" w:space="0" w:color="C6C6C6"/>
              <w:left w:val="single" w:sz="4" w:space="0" w:color="C6C6C6"/>
              <w:bottom w:val="single" w:sz="4" w:space="0" w:color="C6C6C6"/>
              <w:right w:val="single" w:sz="4" w:space="0" w:color="C6C6C6"/>
            </w:tcBorders>
          </w:tcPr>
          <w:p w14:paraId="32659420" w14:textId="77777777" w:rsidR="009308F7" w:rsidRPr="00421298" w:rsidRDefault="009308F7" w:rsidP="00DB1300">
            <w:pPr>
              <w:pStyle w:val="TableParagraph"/>
              <w:jc w:val="both"/>
              <w:rPr>
                <w:rFonts w:ascii="Times New Roman" w:eastAsia="Calibri" w:hAnsi="Times New Roman" w:cs="Calibri"/>
                <w:noProof/>
                <w:sz w:val="20"/>
                <w:szCs w:val="20"/>
              </w:rPr>
            </w:pPr>
            <w:r>
              <w:rPr>
                <w:rFonts w:ascii="Times New Roman" w:hAnsi="Times New Roman"/>
                <w:sz w:val="20"/>
              </w:rPr>
              <w:t xml:space="preserve">Ja pēc pakļaušanas iedarbībai parādās simptomi → </w:t>
            </w:r>
            <w:r>
              <w:rPr>
                <w:rFonts w:ascii="Times New Roman" w:hAnsi="Times New Roman"/>
                <w:sz w:val="20"/>
              </w:rPr>
              <w:lastRenderedPageBreak/>
              <w:t>vērsieties pie mediķiem pēc palīdzības.</w:t>
            </w:r>
          </w:p>
        </w:tc>
      </w:tr>
      <w:tr w:rsidR="00421298" w:rsidRPr="00421298" w14:paraId="01F5451A" w14:textId="77777777" w:rsidTr="00421298">
        <w:tc>
          <w:tcPr>
            <w:tcW w:w="871" w:type="pct"/>
            <w:tcBorders>
              <w:top w:val="single" w:sz="4" w:space="0" w:color="C6C6C6"/>
              <w:left w:val="single" w:sz="4" w:space="0" w:color="C6C6C6"/>
              <w:bottom w:val="single" w:sz="4" w:space="0" w:color="C6C6C6"/>
              <w:right w:val="single" w:sz="4" w:space="0" w:color="C6C6C6"/>
            </w:tcBorders>
          </w:tcPr>
          <w:p w14:paraId="0B9D654F"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lastRenderedPageBreak/>
              <w:t>Toksoplazmoze (*)</w:t>
            </w:r>
          </w:p>
        </w:tc>
        <w:tc>
          <w:tcPr>
            <w:tcW w:w="697" w:type="pct"/>
            <w:tcBorders>
              <w:top w:val="single" w:sz="4" w:space="0" w:color="C6C6C6"/>
              <w:left w:val="single" w:sz="4" w:space="0" w:color="C6C6C6"/>
              <w:bottom w:val="single" w:sz="4" w:space="0" w:color="C6C6C6"/>
              <w:right w:val="single" w:sz="4" w:space="0" w:color="C6C6C6"/>
            </w:tcBorders>
          </w:tcPr>
          <w:p w14:paraId="30444ECF"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Zema</w:t>
            </w:r>
          </w:p>
        </w:tc>
        <w:tc>
          <w:tcPr>
            <w:tcW w:w="1458" w:type="pct"/>
            <w:tcBorders>
              <w:top w:val="single" w:sz="4" w:space="0" w:color="C6C6C6"/>
              <w:left w:val="single" w:sz="4" w:space="0" w:color="C6C6C6"/>
              <w:bottom w:val="single" w:sz="4" w:space="0" w:color="C6C6C6"/>
              <w:right w:val="single" w:sz="4" w:space="0" w:color="C6C6C6"/>
            </w:tcBorders>
          </w:tcPr>
          <w:p w14:paraId="47901D23"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Kontakta ceļā</w:t>
            </w:r>
          </w:p>
          <w:p w14:paraId="7EBA9B8E" w14:textId="77777777" w:rsidR="00421298" w:rsidRDefault="009308F7" w:rsidP="00DB1300">
            <w:pPr>
              <w:pStyle w:val="TableParagraph"/>
              <w:jc w:val="both"/>
              <w:rPr>
                <w:rFonts w:ascii="Times New Roman" w:hAnsi="Times New Roman"/>
                <w:noProof/>
                <w:sz w:val="20"/>
                <w:szCs w:val="20"/>
              </w:rPr>
            </w:pPr>
            <w:r>
              <w:rPr>
                <w:rFonts w:ascii="Times New Roman" w:hAnsi="Times New Roman"/>
                <w:sz w:val="20"/>
              </w:rPr>
              <w:t>Kaķu fekālijas (&gt; 1 dienu vecas)</w:t>
            </w:r>
          </w:p>
          <w:p w14:paraId="57EEA09A"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Fekāliju traipi uz vilnas</w:t>
            </w:r>
          </w:p>
        </w:tc>
        <w:tc>
          <w:tcPr>
            <w:tcW w:w="1103" w:type="pct"/>
            <w:tcBorders>
              <w:top w:val="single" w:sz="4" w:space="0" w:color="C6C6C6"/>
              <w:left w:val="single" w:sz="4" w:space="0" w:color="C6C6C6"/>
              <w:bottom w:val="single" w:sz="4" w:space="0" w:color="C6C6C6"/>
              <w:right w:val="single" w:sz="4" w:space="0" w:color="C6C6C6"/>
            </w:tcBorders>
          </w:tcPr>
          <w:p w14:paraId="78942442" w14:textId="77777777" w:rsidR="00421298" w:rsidRDefault="009308F7" w:rsidP="00DB1300">
            <w:pPr>
              <w:pStyle w:val="TableParagraph"/>
              <w:jc w:val="both"/>
              <w:rPr>
                <w:rFonts w:ascii="Times New Roman" w:hAnsi="Times New Roman"/>
                <w:noProof/>
                <w:sz w:val="20"/>
                <w:szCs w:val="20"/>
              </w:rPr>
            </w:pPr>
            <w:r>
              <w:rPr>
                <w:rFonts w:ascii="Times New Roman" w:hAnsi="Times New Roman"/>
                <w:sz w:val="20"/>
              </w:rPr>
              <w:t>Izvairīšanās no saskares</w:t>
            </w:r>
          </w:p>
          <w:p w14:paraId="664002E4"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Roku mazgāšana ar ziepēm</w:t>
            </w:r>
          </w:p>
        </w:tc>
        <w:tc>
          <w:tcPr>
            <w:tcW w:w="871" w:type="pct"/>
            <w:tcBorders>
              <w:top w:val="single" w:sz="4" w:space="0" w:color="C6C6C6"/>
              <w:left w:val="single" w:sz="4" w:space="0" w:color="C6C6C6"/>
              <w:bottom w:val="single" w:sz="4" w:space="0" w:color="C6C6C6"/>
              <w:right w:val="single" w:sz="4" w:space="0" w:color="C6C6C6"/>
            </w:tcBorders>
          </w:tcPr>
          <w:p w14:paraId="40BBDC0A" w14:textId="77777777" w:rsidR="009308F7" w:rsidRPr="00421298" w:rsidRDefault="009308F7" w:rsidP="00DB1300">
            <w:pPr>
              <w:jc w:val="both"/>
              <w:rPr>
                <w:rFonts w:ascii="Times New Roman" w:hAnsi="Times New Roman"/>
                <w:noProof/>
                <w:sz w:val="20"/>
                <w:szCs w:val="20"/>
              </w:rPr>
            </w:pPr>
          </w:p>
        </w:tc>
      </w:tr>
      <w:tr w:rsidR="00421298" w:rsidRPr="00421298" w14:paraId="532BBD67" w14:textId="77777777" w:rsidTr="00421298">
        <w:tc>
          <w:tcPr>
            <w:tcW w:w="871" w:type="pct"/>
            <w:tcBorders>
              <w:top w:val="single" w:sz="4" w:space="0" w:color="C6C6C6"/>
              <w:left w:val="single" w:sz="4" w:space="0" w:color="C6C6C6"/>
              <w:bottom w:val="single" w:sz="4" w:space="0" w:color="C6C6C6"/>
              <w:right w:val="single" w:sz="4" w:space="0" w:color="C6C6C6"/>
            </w:tcBorders>
          </w:tcPr>
          <w:p w14:paraId="3968A547"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i/>
                <w:iCs/>
                <w:sz w:val="20"/>
              </w:rPr>
              <w:t>Yersinia</w:t>
            </w:r>
            <w:r>
              <w:rPr>
                <w:rFonts w:ascii="Times New Roman" w:hAnsi="Times New Roman"/>
                <w:sz w:val="20"/>
              </w:rPr>
              <w:t xml:space="preserve"> (*)</w:t>
            </w:r>
          </w:p>
        </w:tc>
        <w:tc>
          <w:tcPr>
            <w:tcW w:w="697" w:type="pct"/>
            <w:tcBorders>
              <w:top w:val="single" w:sz="4" w:space="0" w:color="C6C6C6"/>
              <w:left w:val="single" w:sz="4" w:space="0" w:color="C6C6C6"/>
              <w:bottom w:val="single" w:sz="4" w:space="0" w:color="C6C6C6"/>
              <w:right w:val="single" w:sz="4" w:space="0" w:color="C6C6C6"/>
            </w:tcBorders>
          </w:tcPr>
          <w:p w14:paraId="7E995C6C"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Zema</w:t>
            </w:r>
          </w:p>
        </w:tc>
        <w:tc>
          <w:tcPr>
            <w:tcW w:w="1458" w:type="pct"/>
            <w:tcBorders>
              <w:top w:val="single" w:sz="4" w:space="0" w:color="C6C6C6"/>
              <w:left w:val="single" w:sz="4" w:space="0" w:color="C6C6C6"/>
              <w:bottom w:val="single" w:sz="4" w:space="0" w:color="C6C6C6"/>
              <w:right w:val="single" w:sz="4" w:space="0" w:color="C6C6C6"/>
            </w:tcBorders>
          </w:tcPr>
          <w:p w14:paraId="5C7BA4F4" w14:textId="77777777" w:rsidR="00421298" w:rsidRDefault="009308F7" w:rsidP="00DB1300">
            <w:pPr>
              <w:pStyle w:val="TableParagraph"/>
              <w:jc w:val="both"/>
              <w:rPr>
                <w:rFonts w:ascii="Times New Roman" w:hAnsi="Times New Roman"/>
                <w:noProof/>
                <w:sz w:val="20"/>
                <w:szCs w:val="20"/>
              </w:rPr>
            </w:pPr>
            <w:r>
              <w:rPr>
                <w:rFonts w:ascii="Times New Roman" w:hAnsi="Times New Roman"/>
                <w:sz w:val="20"/>
              </w:rPr>
              <w:t>Kontakta ceļā</w:t>
            </w:r>
          </w:p>
          <w:p w14:paraId="0E73F917"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Fekālijas</w:t>
            </w:r>
          </w:p>
        </w:tc>
        <w:tc>
          <w:tcPr>
            <w:tcW w:w="1103" w:type="pct"/>
            <w:tcBorders>
              <w:top w:val="single" w:sz="4" w:space="0" w:color="C6C6C6"/>
              <w:left w:val="single" w:sz="4" w:space="0" w:color="C6C6C6"/>
              <w:bottom w:val="single" w:sz="4" w:space="0" w:color="C6C6C6"/>
              <w:right w:val="single" w:sz="4" w:space="0" w:color="C6C6C6"/>
            </w:tcBorders>
          </w:tcPr>
          <w:p w14:paraId="12278FAC" w14:textId="77777777" w:rsidR="009308F7" w:rsidRPr="00421298" w:rsidRDefault="009308F7" w:rsidP="00DB1300">
            <w:pPr>
              <w:pStyle w:val="TableParagraph"/>
              <w:jc w:val="both"/>
              <w:rPr>
                <w:rFonts w:ascii="Times New Roman" w:hAnsi="Times New Roman"/>
                <w:noProof/>
                <w:sz w:val="20"/>
                <w:szCs w:val="20"/>
              </w:rPr>
            </w:pPr>
            <w:r>
              <w:rPr>
                <w:rFonts w:ascii="Times New Roman" w:hAnsi="Times New Roman"/>
                <w:sz w:val="20"/>
              </w:rPr>
              <w:t>Izvairīšanās no saskares</w:t>
            </w:r>
          </w:p>
        </w:tc>
        <w:tc>
          <w:tcPr>
            <w:tcW w:w="871" w:type="pct"/>
            <w:tcBorders>
              <w:top w:val="single" w:sz="4" w:space="0" w:color="C6C6C6"/>
              <w:left w:val="single" w:sz="4" w:space="0" w:color="C6C6C6"/>
              <w:bottom w:val="single" w:sz="4" w:space="0" w:color="C6C6C6"/>
              <w:right w:val="single" w:sz="4" w:space="0" w:color="C6C6C6"/>
            </w:tcBorders>
          </w:tcPr>
          <w:p w14:paraId="12BF6253" w14:textId="77777777" w:rsidR="009308F7" w:rsidRPr="00421298" w:rsidRDefault="009308F7" w:rsidP="00DB1300">
            <w:pPr>
              <w:jc w:val="both"/>
              <w:rPr>
                <w:rFonts w:ascii="Times New Roman" w:hAnsi="Times New Roman"/>
                <w:noProof/>
                <w:sz w:val="20"/>
                <w:szCs w:val="20"/>
              </w:rPr>
            </w:pPr>
          </w:p>
        </w:tc>
      </w:tr>
    </w:tbl>
    <w:p w14:paraId="500DFB8C" w14:textId="77777777" w:rsidR="009308F7" w:rsidRPr="00DB1300" w:rsidRDefault="009308F7" w:rsidP="00DB1300">
      <w:pPr>
        <w:jc w:val="both"/>
        <w:rPr>
          <w:rFonts w:ascii="Times New Roman" w:eastAsia="Calibri" w:hAnsi="Times New Roman" w:cs="Calibri"/>
          <w:b/>
          <w:bCs/>
          <w:noProof/>
          <w:sz w:val="24"/>
          <w:szCs w:val="16"/>
        </w:rPr>
      </w:pPr>
    </w:p>
    <w:p w14:paraId="43780F9D" w14:textId="77777777" w:rsidR="009308F7" w:rsidRPr="00DB1300" w:rsidRDefault="009308F7" w:rsidP="00DB1300">
      <w:pPr>
        <w:jc w:val="both"/>
        <w:rPr>
          <w:rFonts w:ascii="Times New Roman" w:hAnsi="Times New Roman"/>
          <w:noProof/>
          <w:sz w:val="24"/>
        </w:rPr>
      </w:pPr>
      <w:r>
        <w:rPr>
          <w:rFonts w:ascii="Times New Roman" w:hAnsi="Times New Roman"/>
          <w:sz w:val="24"/>
        </w:rPr>
        <w:t>* Zoonoze; (*) zems pārneses risks no dzīvnieka uz cilvēku; ** cimdi, virsvalks, speciāli aizsargapavi, atsevišķas telpas</w:t>
      </w:r>
    </w:p>
    <w:p w14:paraId="6FFBC722" w14:textId="77777777" w:rsidR="00421298" w:rsidRDefault="00421298">
      <w:pPr>
        <w:rPr>
          <w:rFonts w:ascii="Times New Roman" w:eastAsia="Calibri" w:hAnsi="Times New Roman" w:cs="Calibri"/>
          <w:noProof/>
          <w:sz w:val="24"/>
          <w:szCs w:val="16"/>
        </w:rPr>
      </w:pPr>
      <w:r>
        <w:br w:type="page"/>
      </w:r>
    </w:p>
    <w:p w14:paraId="29136009" w14:textId="77777777" w:rsidR="009308F7" w:rsidRPr="00DB1300" w:rsidRDefault="00F13DB4" w:rsidP="00DB1300">
      <w:pPr>
        <w:jc w:val="both"/>
        <w:rPr>
          <w:rFonts w:ascii="Times New Roman" w:eastAsia="Calibri" w:hAnsi="Times New Roman" w:cs="Calibri"/>
          <w:noProof/>
          <w:sz w:val="24"/>
          <w:szCs w:val="20"/>
        </w:rPr>
      </w:pPr>
      <w:r>
        <w:rPr>
          <w:rFonts w:ascii="Times New Roman" w:hAnsi="Times New Roman"/>
          <w:sz w:val="24"/>
        </w:rPr>
        <w:lastRenderedPageBreak/>
        <w:pict w14:anchorId="56BF1268">
          <v:shape id="_x0000_s1181" type="#_x0000_t202" style="position:absolute;left:0;text-align:left;margin-left:764.25pt;margin-top:191.3pt;width:9pt;height:212.7pt;z-index:251667456;mso-position-horizontal-relative:page;mso-position-vertical-relative:page" filled="f" stroked="f">
            <v:textbox style="layout-flow:vertical" inset="0,0,0,0">
              <w:txbxContent>
                <w:p w14:paraId="4D765FC5" w14:textId="77777777" w:rsidR="00FB3470" w:rsidRPr="009308F7" w:rsidRDefault="00FB3470" w:rsidP="009308F7">
                  <w:pPr>
                    <w:spacing w:line="168" w:lineRule="exact"/>
                    <w:ind w:left="20"/>
                    <w:rPr>
                      <w:rFonts w:ascii="Calibri" w:eastAsia="Calibri" w:hAnsi="Calibri" w:cs="Calibri"/>
                      <w:noProof/>
                      <w:color w:val="6F6F6E"/>
                      <w:sz w:val="14"/>
                      <w:szCs w:val="14"/>
                    </w:rPr>
                  </w:pPr>
                  <w:r>
                    <w:rPr>
                      <w:rFonts w:ascii="Calibri" w:hAnsi="Calibri"/>
                      <w:color w:val="6F6F6E"/>
                      <w:sz w:val="14"/>
                    </w:rPr>
                    <w:t>VETERINĀRĀ HIGIĒNA – NORĀDĪJUMI VETERINĀRMEDICĪNISKĀS PRAKSES IESTĀDĒM</w:t>
                  </w:r>
                </w:p>
              </w:txbxContent>
            </v:textbox>
            <w10:wrap anchorx="page" anchory="page"/>
          </v:shape>
        </w:pict>
      </w:r>
      <w:r>
        <w:rPr>
          <w:rFonts w:ascii="Times New Roman" w:hAnsi="Times New Roman"/>
          <w:sz w:val="24"/>
        </w:rPr>
        <w:pict w14:anchorId="7B31F9FE">
          <v:shape id="_x0000_s1182" type="#_x0000_t202" style="position:absolute;left:0;text-align:left;margin-left:27.1pt;margin-top:291.9pt;width:11.5pt;height:11.25pt;z-index:251668480;mso-position-horizontal-relative:page;mso-position-vertical-relative:page" filled="f" stroked="f">
            <v:textbox style="layout-flow:vertical" inset="0,0,0,0">
              <w:txbxContent>
                <w:p w14:paraId="5D54E2EE" w14:textId="77777777" w:rsidR="00FB3470" w:rsidRPr="009308F7" w:rsidRDefault="00FB3470" w:rsidP="009308F7">
                  <w:pPr>
                    <w:spacing w:line="222" w:lineRule="exact"/>
                    <w:ind w:left="20"/>
                    <w:rPr>
                      <w:rFonts w:ascii="Calibri"/>
                      <w:noProof/>
                      <w:sz w:val="19"/>
                    </w:rPr>
                  </w:pPr>
                  <w:r>
                    <w:rPr>
                      <w:rFonts w:ascii="Calibri"/>
                      <w:sz w:val="19"/>
                    </w:rPr>
                    <w:t>47</w:t>
                  </w:r>
                </w:p>
              </w:txbxContent>
            </v:textbox>
            <w10:wrap anchorx="page" anchory="page"/>
          </v:shape>
        </w:pict>
      </w:r>
    </w:p>
    <w:p w14:paraId="6757F656" w14:textId="77777777" w:rsidR="009308F7" w:rsidRPr="00DB1300" w:rsidRDefault="009308F7" w:rsidP="006C58BF">
      <w:pPr>
        <w:pStyle w:val="Heading2"/>
        <w:rPr>
          <w:noProof/>
        </w:rPr>
      </w:pPr>
      <w:bookmarkStart w:id="137" w:name="_bookmark31"/>
      <w:bookmarkStart w:id="138" w:name="Appendix_2:_Pathogen_survival,_recommend"/>
      <w:bookmarkStart w:id="139" w:name="_Toc51157973"/>
      <w:bookmarkEnd w:id="137"/>
      <w:bookmarkEnd w:id="138"/>
      <w:r>
        <w:t>2. pielikums. Patogēno mikroorganismu dzīvotspēja, ieteicamie dezinfekcijas līdzekļi</w:t>
      </w:r>
      <w:bookmarkEnd w:id="139"/>
    </w:p>
    <w:p w14:paraId="34921C82" w14:textId="77777777" w:rsidR="009308F7" w:rsidRPr="00DB1300" w:rsidRDefault="009308F7" w:rsidP="00DB1300">
      <w:pPr>
        <w:jc w:val="both"/>
        <w:rPr>
          <w:rFonts w:ascii="Times New Roman" w:eastAsia="Calibri" w:hAnsi="Times New Roman" w:cs="Calibri"/>
          <w:b/>
          <w:bCs/>
          <w:noProof/>
          <w:sz w:val="24"/>
          <w:szCs w:val="8"/>
        </w:rPr>
      </w:pPr>
    </w:p>
    <w:tbl>
      <w:tblPr>
        <w:tblW w:w="0" w:type="auto"/>
        <w:tblCellMar>
          <w:top w:w="28" w:type="dxa"/>
          <w:left w:w="28" w:type="dxa"/>
          <w:bottom w:w="28" w:type="dxa"/>
          <w:right w:w="28" w:type="dxa"/>
        </w:tblCellMar>
        <w:tblLook w:val="01E0" w:firstRow="1" w:lastRow="1" w:firstColumn="1" w:lastColumn="1" w:noHBand="0" w:noVBand="0"/>
      </w:tblPr>
      <w:tblGrid>
        <w:gridCol w:w="1534"/>
        <w:gridCol w:w="3370"/>
        <w:gridCol w:w="1484"/>
        <w:gridCol w:w="2743"/>
      </w:tblGrid>
      <w:tr w:rsidR="009308F7" w:rsidRPr="007829B5" w14:paraId="08F992DE" w14:textId="77777777" w:rsidTr="007829B5">
        <w:tc>
          <w:tcPr>
            <w:tcW w:w="596" w:type="pct"/>
            <w:tcBorders>
              <w:top w:val="single" w:sz="4" w:space="0" w:color="C6C6C6"/>
              <w:left w:val="single" w:sz="4" w:space="0" w:color="C6C6C6"/>
              <w:bottom w:val="single" w:sz="4" w:space="0" w:color="C6C6C6"/>
              <w:right w:val="single" w:sz="4" w:space="0" w:color="C6C6C6"/>
            </w:tcBorders>
            <w:shd w:val="clear" w:color="auto" w:fill="002D5B"/>
          </w:tcPr>
          <w:p w14:paraId="645C63D7" w14:textId="77777777" w:rsidR="009308F7" w:rsidRPr="007829B5" w:rsidRDefault="009308F7" w:rsidP="00DB1300">
            <w:pPr>
              <w:pStyle w:val="TableParagraph"/>
              <w:jc w:val="both"/>
              <w:rPr>
                <w:rFonts w:ascii="Times New Roman" w:hAnsi="Times New Roman"/>
                <w:b/>
                <w:noProof/>
                <w:sz w:val="20"/>
                <w:szCs w:val="20"/>
              </w:rPr>
            </w:pPr>
            <w:r>
              <w:rPr>
                <w:rFonts w:ascii="Times New Roman" w:hAnsi="Times New Roman"/>
                <w:b/>
                <w:sz w:val="20"/>
              </w:rPr>
              <w:t>Problēmas radoši mikroorganismi</w:t>
            </w:r>
          </w:p>
        </w:tc>
        <w:tc>
          <w:tcPr>
            <w:tcW w:w="1927" w:type="pct"/>
            <w:tcBorders>
              <w:top w:val="single" w:sz="4" w:space="0" w:color="C6C6C6"/>
              <w:left w:val="single" w:sz="4" w:space="0" w:color="C6C6C6"/>
              <w:bottom w:val="single" w:sz="4" w:space="0" w:color="C6C6C6"/>
              <w:right w:val="single" w:sz="4" w:space="0" w:color="C6C6C6"/>
            </w:tcBorders>
            <w:shd w:val="clear" w:color="auto" w:fill="002D5B"/>
          </w:tcPr>
          <w:p w14:paraId="476F2D49" w14:textId="77777777" w:rsidR="009308F7" w:rsidRPr="007829B5" w:rsidRDefault="009308F7" w:rsidP="00DB1300">
            <w:pPr>
              <w:pStyle w:val="TableParagraph"/>
              <w:jc w:val="both"/>
              <w:rPr>
                <w:rFonts w:ascii="Times New Roman" w:hAnsi="Times New Roman"/>
                <w:b/>
                <w:noProof/>
                <w:sz w:val="20"/>
                <w:szCs w:val="20"/>
              </w:rPr>
            </w:pPr>
            <w:r>
              <w:rPr>
                <w:rFonts w:ascii="Times New Roman" w:hAnsi="Times New Roman"/>
                <w:b/>
                <w:sz w:val="20"/>
              </w:rPr>
              <w:t>Dzīvotspēja</w:t>
            </w:r>
          </w:p>
          <w:p w14:paraId="0F291EDE" w14:textId="77777777" w:rsidR="00421298" w:rsidRPr="007829B5" w:rsidRDefault="009308F7" w:rsidP="00DB1300">
            <w:pPr>
              <w:pStyle w:val="TableParagraph"/>
              <w:jc w:val="both"/>
              <w:rPr>
                <w:rFonts w:ascii="Times New Roman" w:hAnsi="Times New Roman"/>
                <w:b/>
                <w:noProof/>
                <w:sz w:val="20"/>
                <w:szCs w:val="20"/>
              </w:rPr>
            </w:pPr>
            <w:r>
              <w:rPr>
                <w:rFonts w:ascii="Times New Roman" w:hAnsi="Times New Roman"/>
                <w:b/>
                <w:sz w:val="20"/>
              </w:rPr>
              <w:t>T = telpās (sausas virsmas)</w:t>
            </w:r>
          </w:p>
          <w:p w14:paraId="3791D9DB" w14:textId="77777777" w:rsidR="009308F7" w:rsidRPr="007829B5" w:rsidRDefault="009308F7" w:rsidP="00DB1300">
            <w:pPr>
              <w:pStyle w:val="TableParagraph"/>
              <w:jc w:val="both"/>
              <w:rPr>
                <w:rFonts w:ascii="Times New Roman" w:hAnsi="Times New Roman"/>
                <w:b/>
                <w:noProof/>
                <w:sz w:val="20"/>
                <w:szCs w:val="20"/>
              </w:rPr>
            </w:pPr>
            <w:r>
              <w:rPr>
                <w:rFonts w:ascii="Times New Roman" w:hAnsi="Times New Roman"/>
                <w:b/>
                <w:sz w:val="20"/>
              </w:rPr>
              <w:t>Ā = ārā</w:t>
            </w:r>
          </w:p>
        </w:tc>
        <w:tc>
          <w:tcPr>
            <w:tcW w:w="894" w:type="pct"/>
            <w:tcBorders>
              <w:top w:val="single" w:sz="4" w:space="0" w:color="C6C6C6"/>
              <w:left w:val="single" w:sz="4" w:space="0" w:color="C6C6C6"/>
              <w:bottom w:val="single" w:sz="4" w:space="0" w:color="C6C6C6"/>
              <w:right w:val="single" w:sz="4" w:space="0" w:color="C6C6C6"/>
            </w:tcBorders>
            <w:shd w:val="clear" w:color="auto" w:fill="002D5B"/>
          </w:tcPr>
          <w:p w14:paraId="715F6AAA" w14:textId="77777777" w:rsidR="009308F7" w:rsidRPr="007829B5" w:rsidRDefault="009308F7" w:rsidP="00DB1300">
            <w:pPr>
              <w:pStyle w:val="TableParagraph"/>
              <w:jc w:val="both"/>
              <w:rPr>
                <w:rFonts w:ascii="Times New Roman" w:hAnsi="Times New Roman"/>
                <w:b/>
                <w:noProof/>
                <w:sz w:val="20"/>
                <w:szCs w:val="20"/>
              </w:rPr>
            </w:pPr>
            <w:r>
              <w:rPr>
                <w:rFonts w:ascii="Times New Roman" w:hAnsi="Times New Roman"/>
                <w:b/>
                <w:sz w:val="20"/>
              </w:rPr>
              <w:t>Tīrīšanas līdzekļi</w:t>
            </w:r>
          </w:p>
        </w:tc>
        <w:tc>
          <w:tcPr>
            <w:tcW w:w="1583" w:type="pct"/>
            <w:tcBorders>
              <w:top w:val="single" w:sz="4" w:space="0" w:color="C6C6C6"/>
              <w:left w:val="single" w:sz="4" w:space="0" w:color="C6C6C6"/>
              <w:bottom w:val="single" w:sz="4" w:space="0" w:color="C6C6C6"/>
              <w:right w:val="single" w:sz="4" w:space="0" w:color="C6C6C6"/>
            </w:tcBorders>
            <w:shd w:val="clear" w:color="auto" w:fill="002D5B"/>
          </w:tcPr>
          <w:p w14:paraId="748C003A" w14:textId="77777777" w:rsidR="009308F7" w:rsidRPr="007829B5" w:rsidRDefault="009308F7" w:rsidP="00DB1300">
            <w:pPr>
              <w:pStyle w:val="TableParagraph"/>
              <w:jc w:val="both"/>
              <w:rPr>
                <w:rFonts w:ascii="Times New Roman" w:hAnsi="Times New Roman"/>
                <w:b/>
                <w:noProof/>
                <w:sz w:val="20"/>
                <w:szCs w:val="20"/>
              </w:rPr>
            </w:pPr>
            <w:r>
              <w:rPr>
                <w:rFonts w:ascii="Times New Roman" w:hAnsi="Times New Roman"/>
                <w:b/>
                <w:sz w:val="20"/>
              </w:rPr>
              <w:t>Īpaši profilakses pasākumi</w:t>
            </w:r>
          </w:p>
          <w:p w14:paraId="39F1B6AB" w14:textId="77777777" w:rsidR="009308F7" w:rsidRPr="007829B5" w:rsidRDefault="009308F7" w:rsidP="00DB1300">
            <w:pPr>
              <w:pStyle w:val="TableParagraph"/>
              <w:jc w:val="both"/>
              <w:rPr>
                <w:rFonts w:ascii="Times New Roman" w:hAnsi="Times New Roman"/>
                <w:b/>
                <w:noProof/>
                <w:sz w:val="20"/>
                <w:szCs w:val="20"/>
              </w:rPr>
            </w:pPr>
            <w:r>
              <w:rPr>
                <w:rFonts w:ascii="Times New Roman" w:hAnsi="Times New Roman"/>
                <w:b/>
                <w:sz w:val="20"/>
              </w:rPr>
              <w:t>Attiecībā uz zoonozēm (skat. 1. pielikumu) apstrādājiet visas virsmas ar dezinfekcijas līdzekli, nesāciet mazgāšanu, kamēr dezinfekcijas līdzeklis vēl nav iedarbojies!</w:t>
            </w:r>
          </w:p>
        </w:tc>
      </w:tr>
      <w:tr w:rsidR="009308F7" w:rsidRPr="007829B5" w14:paraId="20F5B4C5" w14:textId="77777777" w:rsidTr="007829B5">
        <w:tc>
          <w:tcPr>
            <w:tcW w:w="596" w:type="pct"/>
            <w:tcBorders>
              <w:top w:val="single" w:sz="4" w:space="0" w:color="C6C6C6"/>
              <w:left w:val="single" w:sz="4" w:space="0" w:color="C6C6C6"/>
              <w:bottom w:val="single" w:sz="4" w:space="0" w:color="C6C6C6"/>
              <w:right w:val="single" w:sz="4" w:space="0" w:color="C6C6C6"/>
            </w:tcBorders>
          </w:tcPr>
          <w:p w14:paraId="698412D5"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i/>
                <w:iCs/>
                <w:sz w:val="20"/>
              </w:rPr>
              <w:t>Brucella canis</w:t>
            </w:r>
          </w:p>
        </w:tc>
        <w:tc>
          <w:tcPr>
            <w:tcW w:w="1927" w:type="pct"/>
            <w:tcBorders>
              <w:top w:val="single" w:sz="4" w:space="0" w:color="C6C6C6"/>
              <w:left w:val="single" w:sz="4" w:space="0" w:color="C6C6C6"/>
              <w:bottom w:val="single" w:sz="4" w:space="0" w:color="C6C6C6"/>
              <w:right w:val="single" w:sz="4" w:space="0" w:color="C6C6C6"/>
            </w:tcBorders>
          </w:tcPr>
          <w:p w14:paraId="0AD35A76"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5 nedēļas (T)</w:t>
            </w:r>
          </w:p>
          <w:p w14:paraId="6942159D"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Vairākus mēnešus (Ā)</w:t>
            </w:r>
          </w:p>
        </w:tc>
        <w:tc>
          <w:tcPr>
            <w:tcW w:w="894" w:type="pct"/>
            <w:tcBorders>
              <w:top w:val="single" w:sz="4" w:space="0" w:color="C6C6C6"/>
              <w:left w:val="single" w:sz="4" w:space="0" w:color="C6C6C6"/>
              <w:bottom w:val="single" w:sz="4" w:space="0" w:color="C6C6C6"/>
              <w:right w:val="single" w:sz="4" w:space="0" w:color="C6C6C6"/>
            </w:tcBorders>
          </w:tcPr>
          <w:p w14:paraId="27442372"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Parastie dezinfekcijas līdzekļi***</w:t>
            </w:r>
          </w:p>
        </w:tc>
        <w:tc>
          <w:tcPr>
            <w:tcW w:w="1583" w:type="pct"/>
            <w:tcBorders>
              <w:top w:val="single" w:sz="4" w:space="0" w:color="C6C6C6"/>
              <w:left w:val="single" w:sz="4" w:space="0" w:color="C6C6C6"/>
              <w:bottom w:val="single" w:sz="4" w:space="0" w:color="C6C6C6"/>
              <w:right w:val="single" w:sz="4" w:space="0" w:color="C6C6C6"/>
            </w:tcBorders>
          </w:tcPr>
          <w:p w14:paraId="7C10861B" w14:textId="77777777" w:rsidR="009308F7" w:rsidRPr="007829B5" w:rsidRDefault="009308F7" w:rsidP="00DB1300">
            <w:pPr>
              <w:jc w:val="both"/>
              <w:rPr>
                <w:rFonts w:ascii="Times New Roman" w:hAnsi="Times New Roman"/>
                <w:noProof/>
                <w:sz w:val="20"/>
                <w:szCs w:val="20"/>
              </w:rPr>
            </w:pPr>
          </w:p>
        </w:tc>
      </w:tr>
      <w:tr w:rsidR="009308F7" w:rsidRPr="007829B5" w14:paraId="4127E9DA" w14:textId="77777777" w:rsidTr="007829B5">
        <w:tc>
          <w:tcPr>
            <w:tcW w:w="596" w:type="pct"/>
            <w:tcBorders>
              <w:top w:val="single" w:sz="4" w:space="0" w:color="C6C6C6"/>
              <w:left w:val="single" w:sz="4" w:space="0" w:color="C6C6C6"/>
              <w:bottom w:val="single" w:sz="4" w:space="0" w:color="C6C6C6"/>
              <w:right w:val="single" w:sz="4" w:space="0" w:color="C6C6C6"/>
            </w:tcBorders>
          </w:tcPr>
          <w:p w14:paraId="0D249FE5"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i/>
                <w:iCs/>
                <w:sz w:val="20"/>
              </w:rPr>
              <w:t>ESBL</w:t>
            </w:r>
          </w:p>
        </w:tc>
        <w:tc>
          <w:tcPr>
            <w:tcW w:w="1927" w:type="pct"/>
            <w:tcBorders>
              <w:top w:val="single" w:sz="4" w:space="0" w:color="C6C6C6"/>
              <w:left w:val="single" w:sz="4" w:space="0" w:color="C6C6C6"/>
              <w:bottom w:val="single" w:sz="4" w:space="0" w:color="C6C6C6"/>
              <w:right w:val="single" w:sz="4" w:space="0" w:color="C6C6C6"/>
            </w:tcBorders>
          </w:tcPr>
          <w:p w14:paraId="5116BBC1"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Vairākas nedēļas uz virsmām (T)</w:t>
            </w:r>
          </w:p>
        </w:tc>
        <w:tc>
          <w:tcPr>
            <w:tcW w:w="894" w:type="pct"/>
            <w:tcBorders>
              <w:top w:val="single" w:sz="4" w:space="0" w:color="C6C6C6"/>
              <w:left w:val="single" w:sz="4" w:space="0" w:color="C6C6C6"/>
              <w:bottom w:val="single" w:sz="4" w:space="0" w:color="C6C6C6"/>
              <w:right w:val="single" w:sz="4" w:space="0" w:color="C6C6C6"/>
            </w:tcBorders>
          </w:tcPr>
          <w:p w14:paraId="702DB15A"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Parastie dezinfekcijas līdzekļi</w:t>
            </w:r>
          </w:p>
        </w:tc>
        <w:tc>
          <w:tcPr>
            <w:tcW w:w="1583" w:type="pct"/>
            <w:tcBorders>
              <w:top w:val="single" w:sz="4" w:space="0" w:color="C6C6C6"/>
              <w:left w:val="single" w:sz="4" w:space="0" w:color="C6C6C6"/>
              <w:bottom w:val="single" w:sz="4" w:space="0" w:color="C6C6C6"/>
              <w:right w:val="single" w:sz="4" w:space="0" w:color="C6C6C6"/>
            </w:tcBorders>
          </w:tcPr>
          <w:p w14:paraId="23F9CC86" w14:textId="77777777" w:rsidR="009308F7" w:rsidRPr="007829B5" w:rsidRDefault="009308F7" w:rsidP="00DB1300">
            <w:pPr>
              <w:jc w:val="both"/>
              <w:rPr>
                <w:rFonts w:ascii="Times New Roman" w:hAnsi="Times New Roman"/>
                <w:noProof/>
                <w:sz w:val="20"/>
                <w:szCs w:val="20"/>
              </w:rPr>
            </w:pPr>
          </w:p>
        </w:tc>
      </w:tr>
      <w:tr w:rsidR="009308F7" w:rsidRPr="007829B5" w14:paraId="464592D8" w14:textId="77777777" w:rsidTr="007829B5">
        <w:tc>
          <w:tcPr>
            <w:tcW w:w="596" w:type="pct"/>
            <w:tcBorders>
              <w:top w:val="single" w:sz="4" w:space="0" w:color="C6C6C6"/>
              <w:left w:val="single" w:sz="4" w:space="0" w:color="C6C6C6"/>
              <w:bottom w:val="single" w:sz="4" w:space="0" w:color="C6C6C6"/>
              <w:right w:val="single" w:sz="4" w:space="0" w:color="C6C6C6"/>
            </w:tcBorders>
          </w:tcPr>
          <w:p w14:paraId="33431A60"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i/>
                <w:iCs/>
                <w:sz w:val="20"/>
              </w:rPr>
              <w:t>Giardia</w:t>
            </w:r>
          </w:p>
        </w:tc>
        <w:tc>
          <w:tcPr>
            <w:tcW w:w="1927" w:type="pct"/>
            <w:tcBorders>
              <w:top w:val="single" w:sz="4" w:space="0" w:color="C6C6C6"/>
              <w:left w:val="single" w:sz="4" w:space="0" w:color="C6C6C6"/>
              <w:bottom w:val="single" w:sz="4" w:space="0" w:color="C6C6C6"/>
              <w:right w:val="single" w:sz="4" w:space="0" w:color="C6C6C6"/>
            </w:tcBorders>
          </w:tcPr>
          <w:p w14:paraId="3057A7F9"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Oocistas var vairākas nedēļas izdzīvot aukstā ūdenī, 1 nedēļu telpas temperatūrā (T)</w:t>
            </w:r>
          </w:p>
          <w:p w14:paraId="2DD3BFCB" w14:textId="77777777" w:rsidR="009308F7" w:rsidRPr="007829B5" w:rsidRDefault="009308F7" w:rsidP="00DB1300">
            <w:pPr>
              <w:pStyle w:val="TableParagraph"/>
              <w:jc w:val="both"/>
              <w:rPr>
                <w:rFonts w:ascii="Times New Roman" w:eastAsia="Calibri" w:hAnsi="Times New Roman" w:cs="Calibri"/>
                <w:noProof/>
                <w:sz w:val="20"/>
                <w:szCs w:val="20"/>
              </w:rPr>
            </w:pPr>
            <w:r>
              <w:rPr>
                <w:rFonts w:ascii="Times New Roman" w:hAnsi="Times New Roman"/>
                <w:sz w:val="20"/>
              </w:rPr>
              <w:t>7 nedēļas 4 °C (Ā)</w:t>
            </w:r>
          </w:p>
          <w:p w14:paraId="2F719B66"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Karstums un saules gaisma tās iznīcina dažās dienās</w:t>
            </w:r>
          </w:p>
        </w:tc>
        <w:tc>
          <w:tcPr>
            <w:tcW w:w="894" w:type="pct"/>
            <w:tcBorders>
              <w:top w:val="single" w:sz="4" w:space="0" w:color="C6C6C6"/>
              <w:left w:val="single" w:sz="4" w:space="0" w:color="C6C6C6"/>
              <w:bottom w:val="single" w:sz="4" w:space="0" w:color="C6C6C6"/>
              <w:right w:val="single" w:sz="4" w:space="0" w:color="C6C6C6"/>
            </w:tcBorders>
          </w:tcPr>
          <w:p w14:paraId="34636AED"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Parastie dezinfekcijas līdzekļi</w:t>
            </w:r>
          </w:p>
        </w:tc>
        <w:tc>
          <w:tcPr>
            <w:tcW w:w="1583" w:type="pct"/>
            <w:tcBorders>
              <w:top w:val="single" w:sz="4" w:space="0" w:color="C6C6C6"/>
              <w:left w:val="single" w:sz="4" w:space="0" w:color="C6C6C6"/>
              <w:bottom w:val="single" w:sz="4" w:space="0" w:color="C6C6C6"/>
              <w:right w:val="single" w:sz="4" w:space="0" w:color="C6C6C6"/>
            </w:tcBorders>
          </w:tcPr>
          <w:p w14:paraId="6509DBE3" w14:textId="77777777" w:rsidR="009308F7" w:rsidRPr="007829B5" w:rsidRDefault="009308F7" w:rsidP="00DB1300">
            <w:pPr>
              <w:pStyle w:val="TableParagraph"/>
              <w:jc w:val="both"/>
              <w:rPr>
                <w:rFonts w:ascii="Times New Roman" w:eastAsia="Calibri" w:hAnsi="Times New Roman" w:cs="Calibri"/>
                <w:noProof/>
                <w:sz w:val="20"/>
                <w:szCs w:val="20"/>
              </w:rPr>
            </w:pPr>
            <w:r>
              <w:rPr>
                <w:rFonts w:ascii="Times New Roman" w:hAnsi="Times New Roman"/>
                <w:sz w:val="20"/>
              </w:rPr>
              <w:t>Mazgāšanas cikls augstā temperatūrā (60–90 °C), žāvēšana veļas žāvētājā</w:t>
            </w:r>
          </w:p>
        </w:tc>
      </w:tr>
      <w:tr w:rsidR="009308F7" w:rsidRPr="007829B5" w14:paraId="64A69101" w14:textId="77777777" w:rsidTr="007829B5">
        <w:tc>
          <w:tcPr>
            <w:tcW w:w="596" w:type="pct"/>
            <w:tcBorders>
              <w:top w:val="single" w:sz="4" w:space="0" w:color="C6C6C6"/>
              <w:left w:val="single" w:sz="4" w:space="0" w:color="C6C6C6"/>
              <w:bottom w:val="single" w:sz="4" w:space="0" w:color="C6C6C6"/>
              <w:right w:val="single" w:sz="4" w:space="0" w:color="C6C6C6"/>
            </w:tcBorders>
          </w:tcPr>
          <w:p w14:paraId="761F3A36"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Kampilobaktērijas</w:t>
            </w:r>
          </w:p>
        </w:tc>
        <w:tc>
          <w:tcPr>
            <w:tcW w:w="1927" w:type="pct"/>
            <w:tcBorders>
              <w:top w:val="single" w:sz="4" w:space="0" w:color="C6C6C6"/>
              <w:left w:val="single" w:sz="4" w:space="0" w:color="C6C6C6"/>
              <w:bottom w:val="single" w:sz="4" w:space="0" w:color="C6C6C6"/>
              <w:right w:val="single" w:sz="4" w:space="0" w:color="C6C6C6"/>
            </w:tcBorders>
          </w:tcPr>
          <w:p w14:paraId="27093057"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Ilgāku laiku var izdzīvot uz mitrām virsmām (T, Ā)</w:t>
            </w:r>
          </w:p>
        </w:tc>
        <w:tc>
          <w:tcPr>
            <w:tcW w:w="894" w:type="pct"/>
            <w:tcBorders>
              <w:top w:val="single" w:sz="4" w:space="0" w:color="C6C6C6"/>
              <w:left w:val="single" w:sz="4" w:space="0" w:color="C6C6C6"/>
              <w:bottom w:val="single" w:sz="4" w:space="0" w:color="C6C6C6"/>
              <w:right w:val="single" w:sz="4" w:space="0" w:color="C6C6C6"/>
            </w:tcBorders>
          </w:tcPr>
          <w:p w14:paraId="269043DC"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Parastie dezinfekcijas līdzekļi</w:t>
            </w:r>
          </w:p>
        </w:tc>
        <w:tc>
          <w:tcPr>
            <w:tcW w:w="1583" w:type="pct"/>
            <w:tcBorders>
              <w:top w:val="single" w:sz="4" w:space="0" w:color="C6C6C6"/>
              <w:left w:val="single" w:sz="4" w:space="0" w:color="C6C6C6"/>
              <w:bottom w:val="single" w:sz="4" w:space="0" w:color="C6C6C6"/>
              <w:right w:val="single" w:sz="4" w:space="0" w:color="C6C6C6"/>
            </w:tcBorders>
          </w:tcPr>
          <w:p w14:paraId="078828FD"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Pirms mazgāšanas un dezinfekcijas dezinficēt visus asiņu un ķermeņa šķidrumu traipus</w:t>
            </w:r>
          </w:p>
          <w:p w14:paraId="0D993221" w14:textId="77777777" w:rsidR="007829B5" w:rsidRDefault="009308F7" w:rsidP="00DB1300">
            <w:pPr>
              <w:pStyle w:val="TableParagraph"/>
              <w:jc w:val="both"/>
              <w:rPr>
                <w:rFonts w:ascii="Times New Roman" w:eastAsia="Calibri" w:hAnsi="Times New Roman" w:cs="Calibri"/>
                <w:noProof/>
                <w:sz w:val="20"/>
                <w:szCs w:val="20"/>
              </w:rPr>
            </w:pPr>
            <w:r>
              <w:rPr>
                <w:rFonts w:ascii="Times New Roman" w:hAnsi="Times New Roman"/>
                <w:sz w:val="20"/>
              </w:rPr>
              <w:t>Mazgāšanas cikls augstā temperatūrā (60–90 °C), žāvēšana veļas žāvētājā</w:t>
            </w:r>
          </w:p>
          <w:p w14:paraId="4924C2A7" w14:textId="77777777" w:rsidR="009308F7" w:rsidRPr="007829B5" w:rsidRDefault="009308F7" w:rsidP="00DB1300">
            <w:pPr>
              <w:pStyle w:val="TableParagraph"/>
              <w:jc w:val="both"/>
              <w:rPr>
                <w:rFonts w:ascii="Times New Roman" w:eastAsia="Calibri" w:hAnsi="Times New Roman" w:cs="Calibri"/>
                <w:noProof/>
                <w:sz w:val="20"/>
                <w:szCs w:val="20"/>
              </w:rPr>
            </w:pPr>
            <w:r>
              <w:rPr>
                <w:rFonts w:ascii="Times New Roman" w:hAnsi="Times New Roman"/>
                <w:sz w:val="20"/>
              </w:rPr>
              <w:t>Pastiprināta tīrīšana</w:t>
            </w:r>
          </w:p>
          <w:p w14:paraId="224C5005"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Dezinficēt ārtelpas zonas ar dzēstiem kaļķiem (paaugstināt ārtelpas virsmu pH līmeni)</w:t>
            </w:r>
          </w:p>
        </w:tc>
      </w:tr>
      <w:tr w:rsidR="009308F7" w:rsidRPr="007829B5" w14:paraId="5D026977" w14:textId="77777777" w:rsidTr="007829B5">
        <w:tc>
          <w:tcPr>
            <w:tcW w:w="596" w:type="pct"/>
            <w:tcBorders>
              <w:top w:val="single" w:sz="4" w:space="0" w:color="C6C6C6"/>
              <w:left w:val="single" w:sz="4" w:space="0" w:color="C6C6C6"/>
              <w:bottom w:val="single" w:sz="4" w:space="0" w:color="C6C6C6"/>
              <w:right w:val="single" w:sz="4" w:space="0" w:color="C6C6C6"/>
            </w:tcBorders>
          </w:tcPr>
          <w:p w14:paraId="6515AE40"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Audzētavu klepus</w:t>
            </w:r>
          </w:p>
        </w:tc>
        <w:tc>
          <w:tcPr>
            <w:tcW w:w="1927" w:type="pct"/>
            <w:tcBorders>
              <w:top w:val="single" w:sz="4" w:space="0" w:color="C6C6C6"/>
              <w:left w:val="single" w:sz="4" w:space="0" w:color="C6C6C6"/>
              <w:bottom w:val="single" w:sz="4" w:space="0" w:color="C6C6C6"/>
              <w:right w:val="single" w:sz="4" w:space="0" w:color="C6C6C6"/>
            </w:tcBorders>
          </w:tcPr>
          <w:p w14:paraId="0BCAB3C1"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Vairākas nedēļas izdzīvo siltā, mitrā vidē</w:t>
            </w:r>
            <w:r>
              <w:rPr>
                <w:rFonts w:ascii="Times New Roman" w:hAnsi="Times New Roman"/>
                <w:sz w:val="20"/>
              </w:rPr>
              <w:br/>
              <w:t>Iznīkst uz sausām virsmām (T)</w:t>
            </w:r>
          </w:p>
        </w:tc>
        <w:tc>
          <w:tcPr>
            <w:tcW w:w="894" w:type="pct"/>
            <w:tcBorders>
              <w:top w:val="single" w:sz="4" w:space="0" w:color="C6C6C6"/>
              <w:left w:val="single" w:sz="4" w:space="0" w:color="C6C6C6"/>
              <w:bottom w:val="single" w:sz="4" w:space="0" w:color="C6C6C6"/>
              <w:right w:val="single" w:sz="4" w:space="0" w:color="C6C6C6"/>
            </w:tcBorders>
          </w:tcPr>
          <w:p w14:paraId="7A5EB92B"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Parastie dezinfekcijas līdzekļi</w:t>
            </w:r>
          </w:p>
        </w:tc>
        <w:tc>
          <w:tcPr>
            <w:tcW w:w="1583" w:type="pct"/>
            <w:tcBorders>
              <w:top w:val="single" w:sz="4" w:space="0" w:color="C6C6C6"/>
              <w:left w:val="single" w:sz="4" w:space="0" w:color="C6C6C6"/>
              <w:bottom w:val="single" w:sz="4" w:space="0" w:color="C6C6C6"/>
              <w:right w:val="single" w:sz="4" w:space="0" w:color="C6C6C6"/>
            </w:tcBorders>
          </w:tcPr>
          <w:p w14:paraId="1EF2A075" w14:textId="77777777" w:rsidR="009308F7" w:rsidRPr="007829B5" w:rsidRDefault="009308F7" w:rsidP="00DB1300">
            <w:pPr>
              <w:jc w:val="both"/>
              <w:rPr>
                <w:rFonts w:ascii="Times New Roman" w:hAnsi="Times New Roman"/>
                <w:noProof/>
                <w:sz w:val="20"/>
                <w:szCs w:val="20"/>
              </w:rPr>
            </w:pPr>
          </w:p>
        </w:tc>
      </w:tr>
      <w:tr w:rsidR="009308F7" w:rsidRPr="007829B5" w14:paraId="5B987B89" w14:textId="77777777" w:rsidTr="007829B5">
        <w:tc>
          <w:tcPr>
            <w:tcW w:w="596" w:type="pct"/>
            <w:tcBorders>
              <w:top w:val="single" w:sz="4" w:space="0" w:color="C6C6C6"/>
              <w:left w:val="single" w:sz="4" w:space="0" w:color="C6C6C6"/>
              <w:bottom w:val="single" w:sz="4" w:space="0" w:color="C6C6C6"/>
              <w:right w:val="single" w:sz="4" w:space="0" w:color="C6C6C6"/>
            </w:tcBorders>
          </w:tcPr>
          <w:p w14:paraId="4094E694"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Leišmanioze</w:t>
            </w:r>
          </w:p>
        </w:tc>
        <w:tc>
          <w:tcPr>
            <w:tcW w:w="1927" w:type="pct"/>
            <w:tcBorders>
              <w:top w:val="single" w:sz="4" w:space="0" w:color="C6C6C6"/>
              <w:left w:val="single" w:sz="4" w:space="0" w:color="C6C6C6"/>
              <w:bottom w:val="single" w:sz="4" w:space="0" w:color="C6C6C6"/>
              <w:right w:val="single" w:sz="4" w:space="0" w:color="C6C6C6"/>
            </w:tcBorders>
          </w:tcPr>
          <w:p w14:paraId="2B5E8845" w14:textId="77777777" w:rsidR="009308F7" w:rsidRPr="007829B5" w:rsidRDefault="009308F7" w:rsidP="00DB1300">
            <w:pPr>
              <w:jc w:val="both"/>
              <w:rPr>
                <w:rFonts w:ascii="Times New Roman" w:hAnsi="Times New Roman"/>
                <w:noProof/>
                <w:sz w:val="20"/>
                <w:szCs w:val="20"/>
              </w:rPr>
            </w:pPr>
          </w:p>
        </w:tc>
        <w:tc>
          <w:tcPr>
            <w:tcW w:w="894" w:type="pct"/>
            <w:tcBorders>
              <w:top w:val="single" w:sz="4" w:space="0" w:color="C6C6C6"/>
              <w:left w:val="single" w:sz="4" w:space="0" w:color="C6C6C6"/>
              <w:bottom w:val="single" w:sz="4" w:space="0" w:color="C6C6C6"/>
              <w:right w:val="single" w:sz="4" w:space="0" w:color="C6C6C6"/>
            </w:tcBorders>
          </w:tcPr>
          <w:p w14:paraId="649E8400"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Parastais mazgāšanas līdzeklis</w:t>
            </w:r>
          </w:p>
        </w:tc>
        <w:tc>
          <w:tcPr>
            <w:tcW w:w="1583" w:type="pct"/>
            <w:tcBorders>
              <w:top w:val="single" w:sz="4" w:space="0" w:color="C6C6C6"/>
              <w:left w:val="single" w:sz="4" w:space="0" w:color="C6C6C6"/>
              <w:bottom w:val="single" w:sz="4" w:space="0" w:color="C6C6C6"/>
              <w:right w:val="single" w:sz="4" w:space="0" w:color="C6C6C6"/>
            </w:tcBorders>
          </w:tcPr>
          <w:p w14:paraId="303AD209"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Nav jādezinficē</w:t>
            </w:r>
          </w:p>
        </w:tc>
      </w:tr>
      <w:tr w:rsidR="009308F7" w:rsidRPr="007829B5" w14:paraId="4DC4E551" w14:textId="77777777" w:rsidTr="007829B5">
        <w:tc>
          <w:tcPr>
            <w:tcW w:w="596" w:type="pct"/>
            <w:tcBorders>
              <w:top w:val="single" w:sz="4" w:space="0" w:color="C6C6C6"/>
              <w:left w:val="single" w:sz="4" w:space="0" w:color="C6C6C6"/>
              <w:bottom w:val="single" w:sz="4" w:space="0" w:color="C6C6C6"/>
              <w:right w:val="single" w:sz="4" w:space="0" w:color="C6C6C6"/>
            </w:tcBorders>
          </w:tcPr>
          <w:p w14:paraId="03C80F90"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Leptospiroze</w:t>
            </w:r>
          </w:p>
        </w:tc>
        <w:tc>
          <w:tcPr>
            <w:tcW w:w="1927" w:type="pct"/>
            <w:tcBorders>
              <w:top w:val="single" w:sz="4" w:space="0" w:color="C6C6C6"/>
              <w:left w:val="single" w:sz="4" w:space="0" w:color="C6C6C6"/>
              <w:bottom w:val="single" w:sz="4" w:space="0" w:color="C6C6C6"/>
              <w:right w:val="single" w:sz="4" w:space="0" w:color="C6C6C6"/>
            </w:tcBorders>
          </w:tcPr>
          <w:p w14:paraId="2D09C428" w14:textId="77777777" w:rsidR="009308F7" w:rsidRPr="007829B5" w:rsidRDefault="009308F7" w:rsidP="00DB1300">
            <w:pPr>
              <w:pStyle w:val="TableParagraph"/>
              <w:jc w:val="both"/>
              <w:rPr>
                <w:rFonts w:ascii="Times New Roman" w:eastAsia="Calibri" w:hAnsi="Times New Roman" w:cs="Calibri"/>
                <w:noProof/>
                <w:sz w:val="20"/>
                <w:szCs w:val="20"/>
              </w:rPr>
            </w:pPr>
            <w:r>
              <w:rPr>
                <w:rFonts w:ascii="Times New Roman" w:hAnsi="Times New Roman"/>
                <w:sz w:val="20"/>
              </w:rPr>
              <w:t>&gt; 50 °C ir pietiekama temperatūra, lai iznīcinātu, izdzīvo temperatūrā, kas zemāka par nulli, nelabvēlīga sausa vide</w:t>
            </w:r>
          </w:p>
          <w:p w14:paraId="6AB6F8E3"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Ilgāku laiku izdzīvo stāvošā notekūdenī</w:t>
            </w:r>
          </w:p>
        </w:tc>
        <w:tc>
          <w:tcPr>
            <w:tcW w:w="894" w:type="pct"/>
            <w:tcBorders>
              <w:top w:val="single" w:sz="4" w:space="0" w:color="C6C6C6"/>
              <w:left w:val="single" w:sz="4" w:space="0" w:color="C6C6C6"/>
              <w:bottom w:val="single" w:sz="4" w:space="0" w:color="C6C6C6"/>
              <w:right w:val="single" w:sz="4" w:space="0" w:color="C6C6C6"/>
            </w:tcBorders>
          </w:tcPr>
          <w:p w14:paraId="08770BD0"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Parastie dezinfekcijas līdzekļi</w:t>
            </w:r>
          </w:p>
        </w:tc>
        <w:tc>
          <w:tcPr>
            <w:tcW w:w="1583" w:type="pct"/>
            <w:tcBorders>
              <w:top w:val="single" w:sz="4" w:space="0" w:color="C6C6C6"/>
              <w:left w:val="single" w:sz="4" w:space="0" w:color="C6C6C6"/>
              <w:bottom w:val="single" w:sz="4" w:space="0" w:color="C6C6C6"/>
              <w:right w:val="single" w:sz="4" w:space="0" w:color="C6C6C6"/>
            </w:tcBorders>
          </w:tcPr>
          <w:p w14:paraId="5A0CDAE4"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Ieliet dezinfekcijas līdzekli notekā</w:t>
            </w:r>
          </w:p>
          <w:p w14:paraId="3A363CBD"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Pirms mazgāšanas un dezinfekcijas dezinficēt visus asiņu un ķermeņa šķidrumu traipus</w:t>
            </w:r>
          </w:p>
        </w:tc>
      </w:tr>
      <w:tr w:rsidR="009308F7" w:rsidRPr="007829B5" w14:paraId="03F11B76" w14:textId="77777777" w:rsidTr="007829B5">
        <w:tc>
          <w:tcPr>
            <w:tcW w:w="596" w:type="pct"/>
            <w:tcBorders>
              <w:top w:val="single" w:sz="4" w:space="0" w:color="C6C6C6"/>
              <w:left w:val="single" w:sz="4" w:space="0" w:color="C6C6C6"/>
              <w:bottom w:val="single" w:sz="4" w:space="0" w:color="C6C6C6"/>
              <w:right w:val="single" w:sz="4" w:space="0" w:color="C6C6C6"/>
            </w:tcBorders>
          </w:tcPr>
          <w:p w14:paraId="159E3948"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i/>
                <w:iCs/>
                <w:sz w:val="20"/>
              </w:rPr>
              <w:t>MRSA</w:t>
            </w:r>
          </w:p>
        </w:tc>
        <w:tc>
          <w:tcPr>
            <w:tcW w:w="1927" w:type="pct"/>
            <w:tcBorders>
              <w:top w:val="single" w:sz="4" w:space="0" w:color="C6C6C6"/>
              <w:left w:val="single" w:sz="4" w:space="0" w:color="C6C6C6"/>
              <w:bottom w:val="single" w:sz="4" w:space="0" w:color="C6C6C6"/>
              <w:right w:val="single" w:sz="4" w:space="0" w:color="C6C6C6"/>
            </w:tcBorders>
          </w:tcPr>
          <w:p w14:paraId="7208455D"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Vairākas nedēļas (T)</w:t>
            </w:r>
          </w:p>
        </w:tc>
        <w:tc>
          <w:tcPr>
            <w:tcW w:w="894" w:type="pct"/>
            <w:tcBorders>
              <w:top w:val="single" w:sz="4" w:space="0" w:color="C6C6C6"/>
              <w:left w:val="single" w:sz="4" w:space="0" w:color="C6C6C6"/>
              <w:bottom w:val="single" w:sz="4" w:space="0" w:color="C6C6C6"/>
              <w:right w:val="single" w:sz="4" w:space="0" w:color="C6C6C6"/>
            </w:tcBorders>
          </w:tcPr>
          <w:p w14:paraId="4259E231"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Parastie dezinfekcijas līdzekļi</w:t>
            </w:r>
          </w:p>
        </w:tc>
        <w:tc>
          <w:tcPr>
            <w:tcW w:w="1583" w:type="pct"/>
            <w:tcBorders>
              <w:top w:val="single" w:sz="4" w:space="0" w:color="C6C6C6"/>
              <w:left w:val="single" w:sz="4" w:space="0" w:color="C6C6C6"/>
              <w:bottom w:val="single" w:sz="4" w:space="0" w:color="C6C6C6"/>
              <w:right w:val="single" w:sz="4" w:space="0" w:color="C6C6C6"/>
            </w:tcBorders>
          </w:tcPr>
          <w:p w14:paraId="0D4750BD"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Pirms mazgāšanas un dezinfekcijas dezinficēt asiņu un ķermeņa šķidrumu traipus</w:t>
            </w:r>
          </w:p>
        </w:tc>
      </w:tr>
      <w:tr w:rsidR="009308F7" w:rsidRPr="007829B5" w14:paraId="12F5B5C4" w14:textId="77777777" w:rsidTr="007829B5">
        <w:tc>
          <w:tcPr>
            <w:tcW w:w="596" w:type="pct"/>
            <w:tcBorders>
              <w:top w:val="single" w:sz="4" w:space="0" w:color="C6C6C6"/>
              <w:left w:val="single" w:sz="4" w:space="0" w:color="C6C6C6"/>
              <w:bottom w:val="single" w:sz="4" w:space="0" w:color="C6C6C6"/>
              <w:right w:val="single" w:sz="4" w:space="0" w:color="C6C6C6"/>
            </w:tcBorders>
          </w:tcPr>
          <w:p w14:paraId="53B72534"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i/>
                <w:iCs/>
                <w:sz w:val="20"/>
              </w:rPr>
              <w:t>MRSP</w:t>
            </w:r>
          </w:p>
        </w:tc>
        <w:tc>
          <w:tcPr>
            <w:tcW w:w="1927" w:type="pct"/>
            <w:tcBorders>
              <w:top w:val="single" w:sz="4" w:space="0" w:color="C6C6C6"/>
              <w:left w:val="single" w:sz="4" w:space="0" w:color="C6C6C6"/>
              <w:bottom w:val="single" w:sz="4" w:space="0" w:color="C6C6C6"/>
              <w:right w:val="single" w:sz="4" w:space="0" w:color="C6C6C6"/>
            </w:tcBorders>
          </w:tcPr>
          <w:p w14:paraId="341B2398"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Vairākas dienas (T)</w:t>
            </w:r>
          </w:p>
        </w:tc>
        <w:tc>
          <w:tcPr>
            <w:tcW w:w="894" w:type="pct"/>
            <w:tcBorders>
              <w:top w:val="single" w:sz="4" w:space="0" w:color="C6C6C6"/>
              <w:left w:val="single" w:sz="4" w:space="0" w:color="C6C6C6"/>
              <w:bottom w:val="single" w:sz="4" w:space="0" w:color="C6C6C6"/>
              <w:right w:val="single" w:sz="4" w:space="0" w:color="C6C6C6"/>
            </w:tcBorders>
          </w:tcPr>
          <w:p w14:paraId="103140AF"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Parastie dezinfekcijas līdzekļi</w:t>
            </w:r>
          </w:p>
        </w:tc>
        <w:tc>
          <w:tcPr>
            <w:tcW w:w="1583" w:type="pct"/>
            <w:tcBorders>
              <w:top w:val="single" w:sz="4" w:space="0" w:color="C6C6C6"/>
              <w:left w:val="single" w:sz="4" w:space="0" w:color="C6C6C6"/>
              <w:bottom w:val="single" w:sz="4" w:space="0" w:color="C6C6C6"/>
              <w:right w:val="single" w:sz="4" w:space="0" w:color="C6C6C6"/>
            </w:tcBorders>
          </w:tcPr>
          <w:p w14:paraId="4C8B3178" w14:textId="77777777" w:rsidR="009308F7" w:rsidRPr="007829B5" w:rsidRDefault="009308F7" w:rsidP="00DB1300">
            <w:pPr>
              <w:jc w:val="both"/>
              <w:rPr>
                <w:rFonts w:ascii="Times New Roman" w:hAnsi="Times New Roman"/>
                <w:noProof/>
                <w:sz w:val="20"/>
                <w:szCs w:val="20"/>
              </w:rPr>
            </w:pPr>
          </w:p>
        </w:tc>
      </w:tr>
      <w:tr w:rsidR="009308F7" w:rsidRPr="007829B5" w14:paraId="6023DF0A" w14:textId="77777777" w:rsidTr="007829B5">
        <w:tc>
          <w:tcPr>
            <w:tcW w:w="596" w:type="pct"/>
            <w:tcBorders>
              <w:top w:val="single" w:sz="4" w:space="0" w:color="C6C6C6"/>
              <w:left w:val="single" w:sz="4" w:space="0" w:color="C6C6C6"/>
              <w:bottom w:val="single" w:sz="4" w:space="0" w:color="C6C6C6"/>
              <w:right w:val="single" w:sz="4" w:space="0" w:color="C6C6C6"/>
            </w:tcBorders>
          </w:tcPr>
          <w:p w14:paraId="774AECA0" w14:textId="77777777" w:rsidR="007829B5" w:rsidRDefault="009308F7" w:rsidP="00DB1300">
            <w:pPr>
              <w:pStyle w:val="TableParagraph"/>
              <w:jc w:val="both"/>
              <w:rPr>
                <w:rFonts w:ascii="Times New Roman" w:hAnsi="Times New Roman"/>
                <w:noProof/>
                <w:sz w:val="20"/>
                <w:szCs w:val="20"/>
              </w:rPr>
            </w:pPr>
            <w:r>
              <w:rPr>
                <w:rFonts w:ascii="Times New Roman" w:hAnsi="Times New Roman"/>
                <w:sz w:val="20"/>
              </w:rPr>
              <w:t>Suņu parvovīruss</w:t>
            </w:r>
          </w:p>
          <w:p w14:paraId="1064C0D2"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Kaķu panleikopēnija</w:t>
            </w:r>
          </w:p>
        </w:tc>
        <w:tc>
          <w:tcPr>
            <w:tcW w:w="1927" w:type="pct"/>
            <w:tcBorders>
              <w:top w:val="single" w:sz="4" w:space="0" w:color="C6C6C6"/>
              <w:left w:val="single" w:sz="4" w:space="0" w:color="C6C6C6"/>
              <w:bottom w:val="single" w:sz="4" w:space="0" w:color="C6C6C6"/>
              <w:right w:val="single" w:sz="4" w:space="0" w:color="C6C6C6"/>
            </w:tcBorders>
          </w:tcPr>
          <w:p w14:paraId="0445F429" w14:textId="77777777" w:rsidR="007829B5" w:rsidRDefault="009308F7" w:rsidP="00DB1300">
            <w:pPr>
              <w:pStyle w:val="TableParagraph"/>
              <w:jc w:val="both"/>
              <w:rPr>
                <w:rFonts w:ascii="Times New Roman" w:hAnsi="Times New Roman"/>
                <w:noProof/>
                <w:sz w:val="20"/>
                <w:szCs w:val="20"/>
              </w:rPr>
            </w:pPr>
            <w:r>
              <w:rPr>
                <w:rFonts w:ascii="Times New Roman" w:hAnsi="Times New Roman"/>
                <w:sz w:val="20"/>
              </w:rPr>
              <w:t>Vairākus mēnešus (T)</w:t>
            </w:r>
          </w:p>
          <w:p w14:paraId="0AB48165"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Vairākus mēnešus (Ā)</w:t>
            </w:r>
          </w:p>
        </w:tc>
        <w:tc>
          <w:tcPr>
            <w:tcW w:w="894" w:type="pct"/>
            <w:tcBorders>
              <w:top w:val="single" w:sz="4" w:space="0" w:color="C6C6C6"/>
              <w:left w:val="single" w:sz="4" w:space="0" w:color="C6C6C6"/>
              <w:bottom w:val="single" w:sz="4" w:space="0" w:color="C6C6C6"/>
              <w:right w:val="single" w:sz="4" w:space="0" w:color="C6C6C6"/>
            </w:tcBorders>
          </w:tcPr>
          <w:p w14:paraId="49D4B185"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Ieteicami ūdeņraža peroksīdi</w:t>
            </w:r>
          </w:p>
        </w:tc>
        <w:tc>
          <w:tcPr>
            <w:tcW w:w="1583" w:type="pct"/>
            <w:tcBorders>
              <w:top w:val="single" w:sz="4" w:space="0" w:color="C6C6C6"/>
              <w:left w:val="single" w:sz="4" w:space="0" w:color="C6C6C6"/>
              <w:bottom w:val="single" w:sz="4" w:space="0" w:color="C6C6C6"/>
              <w:right w:val="single" w:sz="4" w:space="0" w:color="C6C6C6"/>
            </w:tcBorders>
          </w:tcPr>
          <w:p w14:paraId="7FAB0D22" w14:textId="77777777" w:rsidR="009308F7" w:rsidRPr="007829B5" w:rsidRDefault="009308F7" w:rsidP="00DB1300">
            <w:pPr>
              <w:jc w:val="both"/>
              <w:rPr>
                <w:rFonts w:ascii="Times New Roman" w:hAnsi="Times New Roman"/>
                <w:noProof/>
                <w:sz w:val="20"/>
                <w:szCs w:val="20"/>
              </w:rPr>
            </w:pPr>
          </w:p>
        </w:tc>
      </w:tr>
      <w:tr w:rsidR="009308F7" w:rsidRPr="007829B5" w14:paraId="14F1D693" w14:textId="77777777" w:rsidTr="007829B5">
        <w:tc>
          <w:tcPr>
            <w:tcW w:w="596" w:type="pct"/>
            <w:tcBorders>
              <w:top w:val="single" w:sz="4" w:space="0" w:color="C6C6C6"/>
              <w:left w:val="single" w:sz="4" w:space="0" w:color="C6C6C6"/>
              <w:bottom w:val="single" w:sz="4" w:space="0" w:color="C6C6C6"/>
              <w:right w:val="single" w:sz="4" w:space="0" w:color="C6C6C6"/>
            </w:tcBorders>
          </w:tcPr>
          <w:p w14:paraId="5B306F0D"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Suņu mēris</w:t>
            </w:r>
          </w:p>
        </w:tc>
        <w:tc>
          <w:tcPr>
            <w:tcW w:w="1927" w:type="pct"/>
            <w:tcBorders>
              <w:top w:val="single" w:sz="4" w:space="0" w:color="C6C6C6"/>
              <w:left w:val="single" w:sz="4" w:space="0" w:color="C6C6C6"/>
              <w:bottom w:val="single" w:sz="4" w:space="0" w:color="C6C6C6"/>
              <w:right w:val="single" w:sz="4" w:space="0" w:color="C6C6C6"/>
            </w:tcBorders>
          </w:tcPr>
          <w:p w14:paraId="6C213F8E"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Vairākas stundas (T)</w:t>
            </w:r>
          </w:p>
          <w:p w14:paraId="529011C3" w14:textId="77777777" w:rsidR="009308F7" w:rsidRPr="007829B5" w:rsidRDefault="009308F7" w:rsidP="00DB1300">
            <w:pPr>
              <w:pStyle w:val="TableParagraph"/>
              <w:jc w:val="both"/>
              <w:rPr>
                <w:rFonts w:ascii="Times New Roman" w:eastAsia="Calibri" w:hAnsi="Times New Roman" w:cs="Calibri"/>
                <w:noProof/>
                <w:sz w:val="20"/>
                <w:szCs w:val="20"/>
              </w:rPr>
            </w:pPr>
            <w:r>
              <w:rPr>
                <w:rFonts w:ascii="Times New Roman" w:hAnsi="Times New Roman"/>
                <w:sz w:val="20"/>
              </w:rPr>
              <w:t>Vairākas nedēļas 0–4 °C (Ā)</w:t>
            </w:r>
          </w:p>
          <w:p w14:paraId="7C064452"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 xml:space="preserve">Vīrusu iznīcina sausa vide un UV </w:t>
            </w:r>
            <w:r>
              <w:rPr>
                <w:rFonts w:ascii="Times New Roman" w:hAnsi="Times New Roman"/>
                <w:sz w:val="20"/>
              </w:rPr>
              <w:lastRenderedPageBreak/>
              <w:t>starojums</w:t>
            </w:r>
          </w:p>
        </w:tc>
        <w:tc>
          <w:tcPr>
            <w:tcW w:w="894" w:type="pct"/>
            <w:tcBorders>
              <w:top w:val="single" w:sz="4" w:space="0" w:color="C6C6C6"/>
              <w:left w:val="single" w:sz="4" w:space="0" w:color="C6C6C6"/>
              <w:bottom w:val="single" w:sz="4" w:space="0" w:color="C6C6C6"/>
              <w:right w:val="single" w:sz="4" w:space="0" w:color="C6C6C6"/>
            </w:tcBorders>
          </w:tcPr>
          <w:p w14:paraId="1777FFDE"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lastRenderedPageBreak/>
              <w:t>Parastie dezinfekcijas līdzekļi</w:t>
            </w:r>
          </w:p>
        </w:tc>
        <w:tc>
          <w:tcPr>
            <w:tcW w:w="1583" w:type="pct"/>
            <w:tcBorders>
              <w:top w:val="single" w:sz="4" w:space="0" w:color="C6C6C6"/>
              <w:left w:val="single" w:sz="4" w:space="0" w:color="C6C6C6"/>
              <w:bottom w:val="single" w:sz="4" w:space="0" w:color="C6C6C6"/>
              <w:right w:val="single" w:sz="4" w:space="0" w:color="C6C6C6"/>
            </w:tcBorders>
          </w:tcPr>
          <w:p w14:paraId="719FA7B6" w14:textId="77777777" w:rsidR="009308F7" w:rsidRPr="007829B5" w:rsidRDefault="009308F7" w:rsidP="00DB1300">
            <w:pPr>
              <w:jc w:val="both"/>
              <w:rPr>
                <w:rFonts w:ascii="Times New Roman" w:hAnsi="Times New Roman"/>
                <w:noProof/>
                <w:sz w:val="20"/>
                <w:szCs w:val="20"/>
              </w:rPr>
            </w:pPr>
          </w:p>
        </w:tc>
      </w:tr>
      <w:tr w:rsidR="009308F7" w:rsidRPr="007829B5" w14:paraId="5CF2F70E" w14:textId="77777777" w:rsidTr="007829B5">
        <w:tc>
          <w:tcPr>
            <w:tcW w:w="596" w:type="pct"/>
            <w:tcBorders>
              <w:top w:val="single" w:sz="4" w:space="0" w:color="C6C6C6"/>
              <w:left w:val="single" w:sz="4" w:space="0" w:color="C6C6C6"/>
              <w:bottom w:val="single" w:sz="4" w:space="0" w:color="C6C6C6"/>
              <w:right w:val="single" w:sz="4" w:space="0" w:color="C6C6C6"/>
            </w:tcBorders>
          </w:tcPr>
          <w:p w14:paraId="1CC176C8"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Trakumsērga</w:t>
            </w:r>
          </w:p>
        </w:tc>
        <w:tc>
          <w:tcPr>
            <w:tcW w:w="1927" w:type="pct"/>
            <w:tcBorders>
              <w:top w:val="single" w:sz="4" w:space="0" w:color="C6C6C6"/>
              <w:left w:val="single" w:sz="4" w:space="0" w:color="C6C6C6"/>
              <w:bottom w:val="single" w:sz="4" w:space="0" w:color="C6C6C6"/>
              <w:right w:val="single" w:sz="4" w:space="0" w:color="C6C6C6"/>
            </w:tcBorders>
          </w:tcPr>
          <w:p w14:paraId="44F6A508"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Vīrusu iznīcina sausa vide un UV starojums (T, Ā)</w:t>
            </w:r>
          </w:p>
        </w:tc>
        <w:tc>
          <w:tcPr>
            <w:tcW w:w="894" w:type="pct"/>
            <w:tcBorders>
              <w:top w:val="single" w:sz="4" w:space="0" w:color="C6C6C6"/>
              <w:left w:val="single" w:sz="4" w:space="0" w:color="C6C6C6"/>
              <w:bottom w:val="single" w:sz="4" w:space="0" w:color="C6C6C6"/>
              <w:right w:val="single" w:sz="4" w:space="0" w:color="C6C6C6"/>
            </w:tcBorders>
          </w:tcPr>
          <w:p w14:paraId="4525FD98"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Parastie dezinfekcijas līdzekļi</w:t>
            </w:r>
          </w:p>
        </w:tc>
        <w:tc>
          <w:tcPr>
            <w:tcW w:w="1583" w:type="pct"/>
            <w:tcBorders>
              <w:top w:val="single" w:sz="4" w:space="0" w:color="C6C6C6"/>
              <w:left w:val="single" w:sz="4" w:space="0" w:color="C6C6C6"/>
              <w:bottom w:val="single" w:sz="4" w:space="0" w:color="C6C6C6"/>
              <w:right w:val="single" w:sz="4" w:space="0" w:color="C6C6C6"/>
            </w:tcBorders>
          </w:tcPr>
          <w:p w14:paraId="5D7E9A51"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Pirms mazgāšanas un dezinfekcijas dezinficēt asiņu un ķermeņa šķidrumu traipus</w:t>
            </w:r>
          </w:p>
        </w:tc>
      </w:tr>
      <w:tr w:rsidR="009308F7" w:rsidRPr="007829B5" w14:paraId="7CB2E15A" w14:textId="77777777" w:rsidTr="007829B5">
        <w:tc>
          <w:tcPr>
            <w:tcW w:w="596" w:type="pct"/>
            <w:tcBorders>
              <w:top w:val="single" w:sz="4" w:space="0" w:color="C6C6C6"/>
              <w:left w:val="single" w:sz="4" w:space="0" w:color="C6C6C6"/>
              <w:bottom w:val="single" w:sz="4" w:space="0" w:color="C6C6C6"/>
              <w:right w:val="single" w:sz="4" w:space="0" w:color="C6C6C6"/>
            </w:tcBorders>
          </w:tcPr>
          <w:p w14:paraId="6FFCC7EC"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i/>
                <w:iCs/>
                <w:sz w:val="20"/>
              </w:rPr>
              <w:t>Salmonella</w:t>
            </w:r>
          </w:p>
        </w:tc>
        <w:tc>
          <w:tcPr>
            <w:tcW w:w="1927" w:type="pct"/>
            <w:tcBorders>
              <w:top w:val="single" w:sz="4" w:space="0" w:color="C6C6C6"/>
              <w:left w:val="single" w:sz="4" w:space="0" w:color="C6C6C6"/>
              <w:bottom w:val="single" w:sz="4" w:space="0" w:color="C6C6C6"/>
              <w:right w:val="single" w:sz="4" w:space="0" w:color="C6C6C6"/>
            </w:tcBorders>
          </w:tcPr>
          <w:p w14:paraId="4F8EA1E5"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Ilgāku laiku izdzīvo uz visu veidu virsmām (T, Ā)</w:t>
            </w:r>
          </w:p>
        </w:tc>
        <w:tc>
          <w:tcPr>
            <w:tcW w:w="894" w:type="pct"/>
            <w:tcBorders>
              <w:top w:val="single" w:sz="4" w:space="0" w:color="C6C6C6"/>
              <w:left w:val="single" w:sz="4" w:space="0" w:color="C6C6C6"/>
              <w:bottom w:val="single" w:sz="4" w:space="0" w:color="C6C6C6"/>
              <w:right w:val="single" w:sz="4" w:space="0" w:color="C6C6C6"/>
            </w:tcBorders>
          </w:tcPr>
          <w:p w14:paraId="2DE59D18"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Parastie dezinfekcijas līdzekļi</w:t>
            </w:r>
          </w:p>
        </w:tc>
        <w:tc>
          <w:tcPr>
            <w:tcW w:w="1583" w:type="pct"/>
            <w:tcBorders>
              <w:top w:val="single" w:sz="4" w:space="0" w:color="C6C6C6"/>
              <w:left w:val="single" w:sz="4" w:space="0" w:color="C6C6C6"/>
              <w:bottom w:val="single" w:sz="4" w:space="0" w:color="C6C6C6"/>
              <w:right w:val="single" w:sz="4" w:space="0" w:color="C6C6C6"/>
            </w:tcBorders>
          </w:tcPr>
          <w:p w14:paraId="5CC85F75" w14:textId="77777777" w:rsidR="007829B5" w:rsidRDefault="009308F7" w:rsidP="00DB1300">
            <w:pPr>
              <w:pStyle w:val="TableParagraph"/>
              <w:jc w:val="both"/>
              <w:rPr>
                <w:rFonts w:ascii="Times New Roman" w:hAnsi="Times New Roman"/>
                <w:noProof/>
                <w:sz w:val="20"/>
                <w:szCs w:val="20"/>
              </w:rPr>
            </w:pPr>
            <w:r>
              <w:rPr>
                <w:rFonts w:ascii="Times New Roman" w:hAnsi="Times New Roman"/>
                <w:sz w:val="20"/>
              </w:rPr>
              <w:t>Pirms mazgāšanas un dezinfekcijas dezinficēt asiņu un ķermeņa šķidrumu traipus</w:t>
            </w:r>
          </w:p>
          <w:p w14:paraId="0E02FF1F"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Pastiprināta tīrīšana</w:t>
            </w:r>
          </w:p>
          <w:p w14:paraId="24020628"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Dezinficēt ārtelpu zonas ar dzēstiem kaļķiem (lai paaugstinātu augsnes virskārtas pH līmeni)</w:t>
            </w:r>
          </w:p>
        </w:tc>
      </w:tr>
      <w:tr w:rsidR="009308F7" w:rsidRPr="007829B5" w14:paraId="4504FF7C" w14:textId="77777777" w:rsidTr="007829B5">
        <w:tc>
          <w:tcPr>
            <w:tcW w:w="596" w:type="pct"/>
            <w:tcBorders>
              <w:top w:val="single" w:sz="4" w:space="0" w:color="C6C6C6"/>
              <w:left w:val="single" w:sz="4" w:space="0" w:color="C6C6C6"/>
              <w:bottom w:val="single" w:sz="4" w:space="0" w:color="C6C6C6"/>
              <w:right w:val="single" w:sz="4" w:space="0" w:color="C6C6C6"/>
            </w:tcBorders>
          </w:tcPr>
          <w:p w14:paraId="757C3C11"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Toksoplazmoze</w:t>
            </w:r>
          </w:p>
        </w:tc>
        <w:tc>
          <w:tcPr>
            <w:tcW w:w="1927" w:type="pct"/>
            <w:tcBorders>
              <w:top w:val="single" w:sz="4" w:space="0" w:color="C6C6C6"/>
              <w:left w:val="single" w:sz="4" w:space="0" w:color="C6C6C6"/>
              <w:bottom w:val="single" w:sz="4" w:space="0" w:color="C6C6C6"/>
              <w:right w:val="single" w:sz="4" w:space="0" w:color="C6C6C6"/>
            </w:tcBorders>
          </w:tcPr>
          <w:p w14:paraId="3A195A7A"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Kaķi ir primārie saimniekorganismi, izdala oocistas fekālijās. Oocistas kļūst aktīvi infekciozas 1–5 dienu laikā, tāpēc, dažu stundu laikā iztīrot kaķu fekālijas no tualetes kastes, infekcijas risks samazinās (T)</w:t>
            </w:r>
          </w:p>
          <w:p w14:paraId="79B0CF5C" w14:textId="77777777" w:rsidR="009308F7" w:rsidRPr="007829B5" w:rsidRDefault="009308F7" w:rsidP="00DB1300">
            <w:pPr>
              <w:pStyle w:val="TableParagraph"/>
              <w:jc w:val="both"/>
              <w:rPr>
                <w:rFonts w:ascii="Times New Roman" w:eastAsia="Calibri" w:hAnsi="Times New Roman" w:cs="Calibri"/>
                <w:noProof/>
                <w:sz w:val="20"/>
                <w:szCs w:val="20"/>
              </w:rPr>
            </w:pPr>
            <w:r>
              <w:rPr>
                <w:rFonts w:ascii="Times New Roman" w:hAnsi="Times New Roman"/>
                <w:sz w:val="20"/>
              </w:rPr>
              <w:t>Āra apstākļos laba dzīvotspēja, pat līdz 2 gadiem. Tomēr tās nav izturīgas temperatūrā, kas zemāka par –12 °C</w:t>
            </w:r>
          </w:p>
        </w:tc>
        <w:tc>
          <w:tcPr>
            <w:tcW w:w="894" w:type="pct"/>
            <w:tcBorders>
              <w:top w:val="single" w:sz="4" w:space="0" w:color="C6C6C6"/>
              <w:left w:val="single" w:sz="4" w:space="0" w:color="C6C6C6"/>
              <w:bottom w:val="single" w:sz="4" w:space="0" w:color="C6C6C6"/>
              <w:right w:val="single" w:sz="4" w:space="0" w:color="C6C6C6"/>
            </w:tcBorders>
          </w:tcPr>
          <w:p w14:paraId="0F1002D9"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Ūdens un ziepes, karsts ūdens VAI 10 % amonjaks</w:t>
            </w:r>
          </w:p>
        </w:tc>
        <w:tc>
          <w:tcPr>
            <w:tcW w:w="1583" w:type="pct"/>
            <w:tcBorders>
              <w:top w:val="single" w:sz="4" w:space="0" w:color="C6C6C6"/>
              <w:left w:val="single" w:sz="4" w:space="0" w:color="C6C6C6"/>
              <w:bottom w:val="single" w:sz="4" w:space="0" w:color="C6C6C6"/>
              <w:right w:val="single" w:sz="4" w:space="0" w:color="C6C6C6"/>
            </w:tcBorders>
          </w:tcPr>
          <w:p w14:paraId="7449ED36" w14:textId="77777777" w:rsidR="009308F7" w:rsidRPr="007829B5" w:rsidRDefault="009308F7" w:rsidP="00DB1300">
            <w:pPr>
              <w:pStyle w:val="TableParagraph"/>
              <w:jc w:val="both"/>
              <w:rPr>
                <w:rFonts w:ascii="Times New Roman" w:eastAsia="Calibri" w:hAnsi="Times New Roman" w:cs="Calibri"/>
                <w:noProof/>
                <w:sz w:val="20"/>
                <w:szCs w:val="20"/>
              </w:rPr>
            </w:pPr>
            <w:r>
              <w:rPr>
                <w:rFonts w:ascii="Times New Roman" w:hAnsi="Times New Roman"/>
                <w:sz w:val="20"/>
              </w:rPr>
              <w:t>Mazgāt tekstilizstrādājumus karstā ūdenī (60–90 °C), žāvēt veļas žāvētājā</w:t>
            </w:r>
          </w:p>
          <w:p w14:paraId="531E1B2A"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Ja virsma ir kontaminēta ne ilgāk kā 1 dienu (sporas neizveidojušas oocistas), efektīvs būs karsts ziepjūdens. Ja oocistas jau ir izveidojušas sporas, būs jālieto 10 % amonjaks</w:t>
            </w:r>
          </w:p>
        </w:tc>
      </w:tr>
      <w:tr w:rsidR="009308F7" w:rsidRPr="007829B5" w14:paraId="443E965E" w14:textId="77777777" w:rsidTr="007829B5">
        <w:tc>
          <w:tcPr>
            <w:tcW w:w="596" w:type="pct"/>
            <w:tcBorders>
              <w:top w:val="single" w:sz="4" w:space="0" w:color="C6C6C6"/>
              <w:left w:val="single" w:sz="4" w:space="0" w:color="C6C6C6"/>
              <w:bottom w:val="single" w:sz="4" w:space="0" w:color="C6C6C6"/>
              <w:right w:val="single" w:sz="4" w:space="0" w:color="C6C6C6"/>
            </w:tcBorders>
          </w:tcPr>
          <w:p w14:paraId="6BCA2118"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i/>
                <w:iCs/>
                <w:sz w:val="20"/>
              </w:rPr>
              <w:t>Yersinia</w:t>
            </w:r>
          </w:p>
        </w:tc>
        <w:tc>
          <w:tcPr>
            <w:tcW w:w="1927" w:type="pct"/>
            <w:tcBorders>
              <w:top w:val="single" w:sz="4" w:space="0" w:color="C6C6C6"/>
              <w:left w:val="single" w:sz="4" w:space="0" w:color="C6C6C6"/>
              <w:bottom w:val="single" w:sz="4" w:space="0" w:color="C6C6C6"/>
              <w:right w:val="single" w:sz="4" w:space="0" w:color="C6C6C6"/>
            </w:tcBorders>
          </w:tcPr>
          <w:p w14:paraId="446488E2" w14:textId="77777777" w:rsidR="007829B5" w:rsidRDefault="009308F7" w:rsidP="00DB1300">
            <w:pPr>
              <w:pStyle w:val="TableParagraph"/>
              <w:jc w:val="both"/>
              <w:rPr>
                <w:rFonts w:ascii="Times New Roman" w:hAnsi="Times New Roman"/>
                <w:noProof/>
                <w:sz w:val="20"/>
                <w:szCs w:val="20"/>
              </w:rPr>
            </w:pPr>
            <w:r>
              <w:rPr>
                <w:rFonts w:ascii="Times New Roman" w:hAnsi="Times New Roman"/>
                <w:sz w:val="20"/>
              </w:rPr>
              <w:t>Vairākas dienas uz sausām virsmām (T)</w:t>
            </w:r>
          </w:p>
          <w:p w14:paraId="5FE426FB"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Dienas/mēnešus (Ā)</w:t>
            </w:r>
          </w:p>
        </w:tc>
        <w:tc>
          <w:tcPr>
            <w:tcW w:w="894" w:type="pct"/>
            <w:tcBorders>
              <w:top w:val="single" w:sz="4" w:space="0" w:color="C6C6C6"/>
              <w:left w:val="single" w:sz="4" w:space="0" w:color="C6C6C6"/>
              <w:bottom w:val="single" w:sz="4" w:space="0" w:color="C6C6C6"/>
              <w:right w:val="single" w:sz="4" w:space="0" w:color="C6C6C6"/>
            </w:tcBorders>
          </w:tcPr>
          <w:p w14:paraId="4EB86611"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Parastie dezinfekcijas līdzekļi</w:t>
            </w:r>
          </w:p>
        </w:tc>
        <w:tc>
          <w:tcPr>
            <w:tcW w:w="1583" w:type="pct"/>
            <w:tcBorders>
              <w:top w:val="single" w:sz="4" w:space="0" w:color="C6C6C6"/>
              <w:left w:val="single" w:sz="4" w:space="0" w:color="C6C6C6"/>
              <w:bottom w:val="single" w:sz="4" w:space="0" w:color="C6C6C6"/>
              <w:right w:val="single" w:sz="4" w:space="0" w:color="C6C6C6"/>
            </w:tcBorders>
          </w:tcPr>
          <w:p w14:paraId="13306FD2" w14:textId="77777777" w:rsidR="009308F7" w:rsidRPr="007829B5" w:rsidRDefault="009308F7" w:rsidP="00DB1300">
            <w:pPr>
              <w:jc w:val="both"/>
              <w:rPr>
                <w:rFonts w:ascii="Times New Roman" w:hAnsi="Times New Roman"/>
                <w:noProof/>
                <w:sz w:val="20"/>
                <w:szCs w:val="20"/>
              </w:rPr>
            </w:pPr>
          </w:p>
        </w:tc>
      </w:tr>
    </w:tbl>
    <w:p w14:paraId="301B6E23" w14:textId="77777777" w:rsidR="009308F7" w:rsidRPr="00DB1300" w:rsidRDefault="009308F7" w:rsidP="00DB1300">
      <w:pPr>
        <w:jc w:val="both"/>
        <w:rPr>
          <w:rFonts w:ascii="Times New Roman" w:eastAsia="Calibri" w:hAnsi="Times New Roman" w:cs="Calibri"/>
          <w:b/>
          <w:bCs/>
          <w:noProof/>
          <w:sz w:val="24"/>
          <w:szCs w:val="16"/>
        </w:rPr>
      </w:pPr>
    </w:p>
    <w:p w14:paraId="275D1453" w14:textId="77777777" w:rsidR="009308F7" w:rsidRPr="00DB1300" w:rsidRDefault="009308F7" w:rsidP="00DB1300">
      <w:pPr>
        <w:jc w:val="both"/>
        <w:rPr>
          <w:rFonts w:ascii="Times New Roman" w:hAnsi="Times New Roman"/>
          <w:noProof/>
          <w:sz w:val="24"/>
        </w:rPr>
      </w:pPr>
      <w:r>
        <w:rPr>
          <w:rFonts w:ascii="Times New Roman" w:hAnsi="Times New Roman"/>
          <w:sz w:val="24"/>
        </w:rPr>
        <w:t>*** Standarta dezinficējoši mazgāšanas līdzekļi = līdzekļi uz ūdeņraža peroksīda bāzes, tīrīšanas līdzekļi uz hlora bāzes, četraizvietotā amonija savienojumi, virsmu tīrīšanas spirts</w:t>
      </w:r>
    </w:p>
    <w:p w14:paraId="38E1854D" w14:textId="77777777" w:rsidR="007829B5" w:rsidRDefault="007829B5">
      <w:pPr>
        <w:rPr>
          <w:rFonts w:ascii="Times New Roman" w:eastAsia="Calibri" w:hAnsi="Times New Roman" w:cs="Calibri"/>
          <w:noProof/>
          <w:sz w:val="24"/>
          <w:szCs w:val="16"/>
        </w:rPr>
      </w:pPr>
      <w:r>
        <w:br w:type="page"/>
      </w:r>
    </w:p>
    <w:p w14:paraId="3EC3A9F3" w14:textId="77777777" w:rsidR="009308F7" w:rsidRPr="00DB1300" w:rsidRDefault="00F13DB4" w:rsidP="00DB1300">
      <w:pPr>
        <w:jc w:val="both"/>
        <w:rPr>
          <w:rFonts w:ascii="Times New Roman" w:eastAsia="Calibri" w:hAnsi="Times New Roman" w:cs="Calibri"/>
          <w:noProof/>
          <w:sz w:val="24"/>
          <w:szCs w:val="20"/>
        </w:rPr>
      </w:pPr>
      <w:r>
        <w:rPr>
          <w:rFonts w:ascii="Times New Roman" w:hAnsi="Times New Roman"/>
          <w:sz w:val="24"/>
        </w:rPr>
        <w:lastRenderedPageBreak/>
        <w:pict w14:anchorId="475079C9">
          <v:shape id="_x0000_s1183" type="#_x0000_t202" style="position:absolute;left:0;text-align:left;margin-left:764.25pt;margin-top:177.9pt;width:9pt;height:239.55pt;z-index:251669504;mso-position-horizontal-relative:page;mso-position-vertical-relative:page" filled="f" stroked="f">
            <v:textbox style="layout-flow:vertical" inset="0,0,0,0">
              <w:txbxContent>
                <w:p w14:paraId="4378D77C" w14:textId="77777777" w:rsidR="00FB3470" w:rsidRPr="009308F7" w:rsidRDefault="00FB3470" w:rsidP="009308F7">
                  <w:pPr>
                    <w:spacing w:line="168" w:lineRule="exact"/>
                    <w:ind w:left="20"/>
                    <w:rPr>
                      <w:rFonts w:ascii="Calibri"/>
                      <w:noProof/>
                      <w:color w:val="6F6F6E"/>
                      <w:sz w:val="14"/>
                    </w:rPr>
                  </w:pPr>
                  <w:r>
                    <w:rPr>
                      <w:rFonts w:ascii="Calibri"/>
                      <w:color w:val="6F6F6E"/>
                      <w:sz w:val="14"/>
                    </w:rPr>
                    <w:t>LAUKSAIMNIECĪBAS UN MEŽKOPĪBAS MINISTRIJAS PUBLIKĀCIJAS 2019:29</w:t>
                  </w:r>
                </w:p>
              </w:txbxContent>
            </v:textbox>
            <w10:wrap anchorx="page" anchory="page"/>
          </v:shape>
        </w:pict>
      </w:r>
      <w:r>
        <w:rPr>
          <w:rFonts w:ascii="Times New Roman" w:hAnsi="Times New Roman"/>
          <w:sz w:val="24"/>
        </w:rPr>
        <w:pict w14:anchorId="755CFF3D">
          <v:shape id="_x0000_s1184" type="#_x0000_t202" style="position:absolute;left:0;text-align:left;margin-left:27.1pt;margin-top:291.65pt;width:11.5pt;height:12.25pt;z-index:251670528;mso-position-horizontal-relative:page;mso-position-vertical-relative:page" filled="f" stroked="f">
            <v:textbox style="layout-flow:vertical" inset="0,0,0,0">
              <w:txbxContent>
                <w:p w14:paraId="395B9D35" w14:textId="77777777" w:rsidR="00FB3470" w:rsidRPr="009308F7" w:rsidRDefault="00FB3470" w:rsidP="009308F7">
                  <w:pPr>
                    <w:spacing w:line="222" w:lineRule="exact"/>
                    <w:ind w:left="20"/>
                    <w:rPr>
                      <w:rFonts w:ascii="Calibri"/>
                      <w:noProof/>
                      <w:sz w:val="19"/>
                    </w:rPr>
                  </w:pPr>
                  <w:r>
                    <w:rPr>
                      <w:rFonts w:ascii="Calibri"/>
                      <w:sz w:val="19"/>
                    </w:rPr>
                    <w:t>48</w:t>
                  </w:r>
                </w:p>
              </w:txbxContent>
            </v:textbox>
            <w10:wrap anchorx="page" anchory="page"/>
          </v:shape>
        </w:pict>
      </w:r>
    </w:p>
    <w:p w14:paraId="735B93FC" w14:textId="77777777" w:rsidR="009308F7" w:rsidRPr="00DB1300" w:rsidRDefault="009308F7" w:rsidP="006C58BF">
      <w:pPr>
        <w:pStyle w:val="Heading2"/>
        <w:rPr>
          <w:noProof/>
        </w:rPr>
      </w:pPr>
      <w:bookmarkStart w:id="140" w:name="_bookmark32"/>
      <w:bookmarkStart w:id="141" w:name="Appendix_3._Detergents_and_disinfectants"/>
      <w:bookmarkStart w:id="142" w:name="_Toc51157974"/>
      <w:bookmarkEnd w:id="140"/>
      <w:bookmarkEnd w:id="141"/>
      <w:r>
        <w:t>3. pielikums. Dažādiem mērķiem paredzēti mazgāšanas līdzekļi un dezinfekcijas līdzekļi. Tabulā ir uzskaitīti daži Somijā visbiežāk izmantotie mazgāšanas līdzekļi, šis saraksts nav izsmeļošs.</w:t>
      </w:r>
      <w:bookmarkEnd w:id="142"/>
    </w:p>
    <w:p w14:paraId="1B491A0B" w14:textId="77777777" w:rsidR="009308F7" w:rsidRPr="00DB1300" w:rsidRDefault="009308F7" w:rsidP="00DB1300">
      <w:pPr>
        <w:jc w:val="both"/>
        <w:rPr>
          <w:rFonts w:ascii="Times New Roman" w:eastAsia="Calibri" w:hAnsi="Times New Roman" w:cs="Calibri"/>
          <w:b/>
          <w:bCs/>
          <w:noProof/>
          <w:sz w:val="24"/>
          <w:szCs w:val="10"/>
        </w:rPr>
      </w:pPr>
    </w:p>
    <w:tbl>
      <w:tblPr>
        <w:tblW w:w="5000" w:type="pct"/>
        <w:tblCellMar>
          <w:top w:w="28" w:type="dxa"/>
          <w:left w:w="28" w:type="dxa"/>
          <w:bottom w:w="28" w:type="dxa"/>
          <w:right w:w="28" w:type="dxa"/>
        </w:tblCellMar>
        <w:tblLook w:val="01E0" w:firstRow="1" w:lastRow="1" w:firstColumn="1" w:lastColumn="1" w:noHBand="0" w:noVBand="0"/>
      </w:tblPr>
      <w:tblGrid>
        <w:gridCol w:w="1601"/>
        <w:gridCol w:w="1064"/>
        <w:gridCol w:w="2678"/>
        <w:gridCol w:w="1644"/>
        <w:gridCol w:w="2144"/>
      </w:tblGrid>
      <w:tr w:rsidR="00A410E6" w:rsidRPr="007829B5" w14:paraId="4760D28D" w14:textId="77777777" w:rsidTr="00A410E6">
        <w:tc>
          <w:tcPr>
            <w:tcW w:w="835" w:type="pct"/>
            <w:tcBorders>
              <w:top w:val="single" w:sz="4" w:space="0" w:color="C6C6C6"/>
              <w:left w:val="single" w:sz="4" w:space="0" w:color="C6C6C6"/>
              <w:bottom w:val="single" w:sz="4" w:space="0" w:color="C6C6C6"/>
              <w:right w:val="single" w:sz="4" w:space="0" w:color="C6C6C6"/>
            </w:tcBorders>
            <w:shd w:val="clear" w:color="auto" w:fill="002D5B"/>
          </w:tcPr>
          <w:p w14:paraId="5E78D643" w14:textId="77777777" w:rsidR="009308F7" w:rsidRPr="007829B5" w:rsidRDefault="009308F7" w:rsidP="00DB1300">
            <w:pPr>
              <w:pStyle w:val="TableParagraph"/>
              <w:jc w:val="both"/>
              <w:rPr>
                <w:rFonts w:ascii="Times New Roman" w:hAnsi="Times New Roman"/>
                <w:b/>
                <w:noProof/>
                <w:sz w:val="20"/>
                <w:szCs w:val="20"/>
              </w:rPr>
            </w:pPr>
            <w:r>
              <w:rPr>
                <w:rFonts w:ascii="Times New Roman" w:hAnsi="Times New Roman"/>
                <w:b/>
                <w:sz w:val="20"/>
              </w:rPr>
              <w:t>Dekontaminācijas process</w:t>
            </w:r>
          </w:p>
        </w:tc>
        <w:tc>
          <w:tcPr>
            <w:tcW w:w="592" w:type="pct"/>
            <w:tcBorders>
              <w:top w:val="single" w:sz="4" w:space="0" w:color="C6C6C6"/>
              <w:left w:val="single" w:sz="4" w:space="0" w:color="C6C6C6"/>
              <w:bottom w:val="single" w:sz="4" w:space="0" w:color="C6C6C6"/>
              <w:right w:val="single" w:sz="4" w:space="0" w:color="C6C6C6"/>
            </w:tcBorders>
            <w:shd w:val="clear" w:color="auto" w:fill="002D5B"/>
          </w:tcPr>
          <w:p w14:paraId="5CC0A001" w14:textId="77777777" w:rsidR="009308F7" w:rsidRPr="007829B5" w:rsidRDefault="009308F7" w:rsidP="00DB1300">
            <w:pPr>
              <w:pStyle w:val="TableParagraph"/>
              <w:jc w:val="both"/>
              <w:rPr>
                <w:rFonts w:ascii="Times New Roman" w:hAnsi="Times New Roman"/>
                <w:b/>
                <w:noProof/>
                <w:sz w:val="20"/>
                <w:szCs w:val="20"/>
              </w:rPr>
            </w:pPr>
            <w:r>
              <w:rPr>
                <w:rFonts w:ascii="Times New Roman" w:hAnsi="Times New Roman"/>
                <w:b/>
                <w:sz w:val="20"/>
              </w:rPr>
              <w:t>Produkta nosaukums</w:t>
            </w:r>
          </w:p>
        </w:tc>
        <w:tc>
          <w:tcPr>
            <w:tcW w:w="1476" w:type="pct"/>
            <w:tcBorders>
              <w:top w:val="single" w:sz="4" w:space="0" w:color="C6C6C6"/>
              <w:left w:val="single" w:sz="4" w:space="0" w:color="C6C6C6"/>
              <w:bottom w:val="single" w:sz="4" w:space="0" w:color="C6C6C6"/>
              <w:right w:val="single" w:sz="4" w:space="0" w:color="C6C6C6"/>
            </w:tcBorders>
            <w:shd w:val="clear" w:color="auto" w:fill="002D5B"/>
          </w:tcPr>
          <w:p w14:paraId="64C73422" w14:textId="77777777" w:rsidR="009308F7" w:rsidRPr="007829B5" w:rsidRDefault="009308F7" w:rsidP="00DB1300">
            <w:pPr>
              <w:pStyle w:val="TableParagraph"/>
              <w:jc w:val="both"/>
              <w:rPr>
                <w:rFonts w:ascii="Times New Roman" w:hAnsi="Times New Roman"/>
                <w:b/>
                <w:noProof/>
                <w:sz w:val="20"/>
                <w:szCs w:val="20"/>
              </w:rPr>
            </w:pPr>
            <w:r>
              <w:rPr>
                <w:rFonts w:ascii="Times New Roman" w:hAnsi="Times New Roman"/>
                <w:b/>
                <w:sz w:val="20"/>
              </w:rPr>
              <w:t>Aktīvā sastāvdaļa</w:t>
            </w:r>
          </w:p>
        </w:tc>
        <w:tc>
          <w:tcPr>
            <w:tcW w:w="908" w:type="pct"/>
            <w:tcBorders>
              <w:top w:val="single" w:sz="4" w:space="0" w:color="C6C6C6"/>
              <w:left w:val="single" w:sz="4" w:space="0" w:color="C6C6C6"/>
              <w:bottom w:val="single" w:sz="4" w:space="0" w:color="C6C6C6"/>
              <w:right w:val="single" w:sz="4" w:space="0" w:color="C6C6C6"/>
            </w:tcBorders>
            <w:shd w:val="clear" w:color="auto" w:fill="002D5B"/>
          </w:tcPr>
          <w:p w14:paraId="4927DA29" w14:textId="77777777" w:rsidR="009308F7" w:rsidRPr="007829B5" w:rsidRDefault="009308F7" w:rsidP="00DB1300">
            <w:pPr>
              <w:pStyle w:val="TableParagraph"/>
              <w:jc w:val="both"/>
              <w:rPr>
                <w:rFonts w:ascii="Times New Roman" w:hAnsi="Times New Roman"/>
                <w:b/>
                <w:noProof/>
                <w:sz w:val="20"/>
                <w:szCs w:val="20"/>
              </w:rPr>
            </w:pPr>
            <w:r>
              <w:rPr>
                <w:rFonts w:ascii="Times New Roman" w:hAnsi="Times New Roman"/>
                <w:b/>
                <w:sz w:val="20"/>
              </w:rPr>
              <w:t>Klase</w:t>
            </w:r>
          </w:p>
        </w:tc>
        <w:tc>
          <w:tcPr>
            <w:tcW w:w="1181" w:type="pct"/>
            <w:tcBorders>
              <w:top w:val="single" w:sz="4" w:space="0" w:color="C6C6C6"/>
              <w:left w:val="single" w:sz="4" w:space="0" w:color="C6C6C6"/>
              <w:bottom w:val="single" w:sz="4" w:space="0" w:color="C6C6C6"/>
              <w:right w:val="single" w:sz="4" w:space="0" w:color="C6C6C6"/>
            </w:tcBorders>
            <w:shd w:val="clear" w:color="auto" w:fill="002D5B"/>
          </w:tcPr>
          <w:p w14:paraId="18E9409F" w14:textId="77777777" w:rsidR="009308F7" w:rsidRPr="007829B5" w:rsidRDefault="009308F7" w:rsidP="00DB1300">
            <w:pPr>
              <w:pStyle w:val="TableParagraph"/>
              <w:jc w:val="both"/>
              <w:rPr>
                <w:rFonts w:ascii="Times New Roman" w:hAnsi="Times New Roman"/>
                <w:b/>
                <w:noProof/>
                <w:sz w:val="20"/>
                <w:szCs w:val="20"/>
              </w:rPr>
            </w:pPr>
            <w:r>
              <w:rPr>
                <w:rFonts w:ascii="Times New Roman" w:hAnsi="Times New Roman"/>
                <w:b/>
                <w:sz w:val="20"/>
              </w:rPr>
              <w:t>Profilakses pasākumi</w:t>
            </w:r>
          </w:p>
        </w:tc>
      </w:tr>
      <w:tr w:rsidR="00A410E6" w:rsidRPr="007829B5" w14:paraId="3AFCC174" w14:textId="77777777" w:rsidTr="00A410E6">
        <w:tc>
          <w:tcPr>
            <w:tcW w:w="835" w:type="pct"/>
            <w:tcBorders>
              <w:top w:val="single" w:sz="4" w:space="0" w:color="C6C6C6"/>
              <w:left w:val="single" w:sz="4" w:space="0" w:color="C6C6C6"/>
              <w:bottom w:val="single" w:sz="4" w:space="0" w:color="C6C6C6"/>
              <w:right w:val="single" w:sz="4" w:space="0" w:color="C6C6C6"/>
            </w:tcBorders>
          </w:tcPr>
          <w:p w14:paraId="687A4D4D"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Dezinfekcija</w:t>
            </w:r>
          </w:p>
        </w:tc>
        <w:tc>
          <w:tcPr>
            <w:tcW w:w="592" w:type="pct"/>
            <w:tcBorders>
              <w:top w:val="single" w:sz="4" w:space="0" w:color="C6C6C6"/>
              <w:left w:val="single" w:sz="4" w:space="0" w:color="C6C6C6"/>
              <w:bottom w:val="single" w:sz="4" w:space="0" w:color="C6C6C6"/>
              <w:right w:val="single" w:sz="4" w:space="0" w:color="C6C6C6"/>
            </w:tcBorders>
          </w:tcPr>
          <w:p w14:paraId="36F47A42" w14:textId="77777777" w:rsidR="007829B5" w:rsidRDefault="009308F7" w:rsidP="00DB1300">
            <w:pPr>
              <w:pStyle w:val="TableParagraph"/>
              <w:jc w:val="both"/>
              <w:rPr>
                <w:rFonts w:ascii="Times New Roman" w:hAnsi="Times New Roman"/>
                <w:noProof/>
                <w:sz w:val="20"/>
                <w:szCs w:val="20"/>
              </w:rPr>
            </w:pPr>
            <w:r>
              <w:rPr>
                <w:rFonts w:ascii="Times New Roman" w:hAnsi="Times New Roman"/>
                <w:sz w:val="20"/>
              </w:rPr>
              <w:t>Virkon®S</w:t>
            </w:r>
          </w:p>
          <w:p w14:paraId="5C031668"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DuPont</w:t>
            </w:r>
          </w:p>
        </w:tc>
        <w:tc>
          <w:tcPr>
            <w:tcW w:w="1476" w:type="pct"/>
            <w:tcBorders>
              <w:top w:val="single" w:sz="4" w:space="0" w:color="C6C6C6"/>
              <w:left w:val="single" w:sz="4" w:space="0" w:color="C6C6C6"/>
              <w:bottom w:val="single" w:sz="4" w:space="0" w:color="C6C6C6"/>
              <w:right w:val="single" w:sz="4" w:space="0" w:color="C6C6C6"/>
            </w:tcBorders>
          </w:tcPr>
          <w:p w14:paraId="7E166499" w14:textId="1A2C1BBA" w:rsidR="009308F7" w:rsidRPr="007829B5" w:rsidRDefault="009308F7" w:rsidP="00F01391">
            <w:pPr>
              <w:pStyle w:val="TableParagraph"/>
              <w:jc w:val="both"/>
              <w:rPr>
                <w:rFonts w:ascii="Times New Roman" w:eastAsia="Calibri" w:hAnsi="Times New Roman" w:cs="Calibri"/>
                <w:noProof/>
                <w:sz w:val="20"/>
                <w:szCs w:val="20"/>
              </w:rPr>
            </w:pPr>
            <w:r>
              <w:rPr>
                <w:rFonts w:ascii="Times New Roman" w:hAnsi="Times New Roman"/>
                <w:sz w:val="20"/>
              </w:rPr>
              <w:t>Pentakālija</w:t>
            </w:r>
            <w:r w:rsidR="00F01391">
              <w:rPr>
                <w:rFonts w:ascii="Times New Roman" w:hAnsi="Times New Roman"/>
                <w:sz w:val="20"/>
              </w:rPr>
              <w:t xml:space="preserve"> </w:t>
            </w:r>
            <w:r>
              <w:rPr>
                <w:rFonts w:ascii="Times New Roman" w:hAnsi="Times New Roman"/>
                <w:sz w:val="20"/>
              </w:rPr>
              <w:t>bis(peroksimonosulfāts)</w:t>
            </w:r>
            <w:r w:rsidR="00F01391">
              <w:rPr>
                <w:rFonts w:ascii="Times New Roman" w:hAnsi="Times New Roman"/>
                <w:sz w:val="20"/>
              </w:rPr>
              <w:t xml:space="preserve"> </w:t>
            </w:r>
            <w:r>
              <w:rPr>
                <w:rFonts w:ascii="Times New Roman" w:hAnsi="Times New Roman"/>
                <w:sz w:val="20"/>
              </w:rPr>
              <w:t>bis(sulfāts) 40–50 %</w:t>
            </w:r>
          </w:p>
        </w:tc>
        <w:tc>
          <w:tcPr>
            <w:tcW w:w="908" w:type="pct"/>
            <w:tcBorders>
              <w:top w:val="single" w:sz="4" w:space="0" w:color="C6C6C6"/>
              <w:left w:val="single" w:sz="4" w:space="0" w:color="C6C6C6"/>
              <w:bottom w:val="single" w:sz="4" w:space="0" w:color="C6C6C6"/>
              <w:right w:val="single" w:sz="4" w:space="0" w:color="C6C6C6"/>
            </w:tcBorders>
          </w:tcPr>
          <w:p w14:paraId="3C1E37AB"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Oksidētājs</w:t>
            </w:r>
          </w:p>
        </w:tc>
        <w:tc>
          <w:tcPr>
            <w:tcW w:w="1181" w:type="pct"/>
            <w:tcBorders>
              <w:top w:val="single" w:sz="4" w:space="0" w:color="C6C6C6"/>
              <w:left w:val="single" w:sz="4" w:space="0" w:color="C6C6C6"/>
              <w:bottom w:val="single" w:sz="4" w:space="0" w:color="C6C6C6"/>
              <w:right w:val="single" w:sz="4" w:space="0" w:color="C6C6C6"/>
            </w:tcBorders>
          </w:tcPr>
          <w:p w14:paraId="6E4A7F26"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Korozīva aktīvā viela</w:t>
            </w:r>
          </w:p>
        </w:tc>
      </w:tr>
      <w:tr w:rsidR="00A410E6" w:rsidRPr="007829B5" w14:paraId="789777F2" w14:textId="77777777" w:rsidTr="00A410E6">
        <w:tc>
          <w:tcPr>
            <w:tcW w:w="835" w:type="pct"/>
            <w:tcBorders>
              <w:top w:val="single" w:sz="4" w:space="0" w:color="C6C6C6"/>
              <w:left w:val="single" w:sz="4" w:space="0" w:color="C6C6C6"/>
              <w:bottom w:val="single" w:sz="4" w:space="0" w:color="C6C6C6"/>
              <w:right w:val="single" w:sz="4" w:space="0" w:color="C6C6C6"/>
            </w:tcBorders>
          </w:tcPr>
          <w:p w14:paraId="0D96414E" w14:textId="77777777" w:rsidR="009308F7" w:rsidRPr="007829B5" w:rsidRDefault="009308F7" w:rsidP="00DB1300">
            <w:pPr>
              <w:jc w:val="both"/>
              <w:rPr>
                <w:rFonts w:ascii="Times New Roman" w:hAnsi="Times New Roman"/>
                <w:noProof/>
                <w:sz w:val="20"/>
                <w:szCs w:val="20"/>
              </w:rPr>
            </w:pPr>
          </w:p>
        </w:tc>
        <w:tc>
          <w:tcPr>
            <w:tcW w:w="592" w:type="pct"/>
            <w:tcBorders>
              <w:top w:val="single" w:sz="4" w:space="0" w:color="C6C6C6"/>
              <w:left w:val="single" w:sz="4" w:space="0" w:color="C6C6C6"/>
              <w:bottom w:val="single" w:sz="4" w:space="0" w:color="C6C6C6"/>
              <w:right w:val="single" w:sz="4" w:space="0" w:color="C6C6C6"/>
            </w:tcBorders>
          </w:tcPr>
          <w:p w14:paraId="58540FB9" w14:textId="77777777" w:rsidR="007829B5" w:rsidRDefault="009308F7" w:rsidP="00DB1300">
            <w:pPr>
              <w:pStyle w:val="TableParagraph"/>
              <w:jc w:val="both"/>
              <w:rPr>
                <w:rFonts w:ascii="Times New Roman" w:hAnsi="Times New Roman"/>
                <w:noProof/>
                <w:sz w:val="20"/>
                <w:szCs w:val="20"/>
              </w:rPr>
            </w:pPr>
            <w:r>
              <w:rPr>
                <w:rFonts w:ascii="Times New Roman" w:hAnsi="Times New Roman"/>
                <w:sz w:val="20"/>
              </w:rPr>
              <w:t>Hygisept</w:t>
            </w:r>
          </w:p>
          <w:p w14:paraId="2BEC0380"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Kiilto</w:t>
            </w:r>
          </w:p>
        </w:tc>
        <w:tc>
          <w:tcPr>
            <w:tcW w:w="1476" w:type="pct"/>
            <w:tcBorders>
              <w:top w:val="single" w:sz="4" w:space="0" w:color="C6C6C6"/>
              <w:left w:val="single" w:sz="4" w:space="0" w:color="C6C6C6"/>
              <w:bottom w:val="single" w:sz="4" w:space="0" w:color="C6C6C6"/>
              <w:right w:val="single" w:sz="4" w:space="0" w:color="C6C6C6"/>
            </w:tcBorders>
          </w:tcPr>
          <w:p w14:paraId="184F106E"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Kālija persulfāts &gt; 30 %</w:t>
            </w:r>
          </w:p>
        </w:tc>
        <w:tc>
          <w:tcPr>
            <w:tcW w:w="908" w:type="pct"/>
            <w:tcBorders>
              <w:top w:val="single" w:sz="4" w:space="0" w:color="C6C6C6"/>
              <w:left w:val="single" w:sz="4" w:space="0" w:color="C6C6C6"/>
              <w:bottom w:val="single" w:sz="4" w:space="0" w:color="C6C6C6"/>
              <w:right w:val="single" w:sz="4" w:space="0" w:color="C6C6C6"/>
            </w:tcBorders>
          </w:tcPr>
          <w:p w14:paraId="2C361804"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Oksidētājs</w:t>
            </w:r>
          </w:p>
        </w:tc>
        <w:tc>
          <w:tcPr>
            <w:tcW w:w="1181" w:type="pct"/>
            <w:tcBorders>
              <w:top w:val="single" w:sz="4" w:space="0" w:color="C6C6C6"/>
              <w:left w:val="single" w:sz="4" w:space="0" w:color="C6C6C6"/>
              <w:bottom w:val="single" w:sz="4" w:space="0" w:color="C6C6C6"/>
              <w:right w:val="single" w:sz="4" w:space="0" w:color="C6C6C6"/>
            </w:tcBorders>
          </w:tcPr>
          <w:p w14:paraId="324412F1"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Korozīva aktīvā viela</w:t>
            </w:r>
          </w:p>
        </w:tc>
      </w:tr>
      <w:tr w:rsidR="00A410E6" w:rsidRPr="007829B5" w14:paraId="43948A5F" w14:textId="77777777" w:rsidTr="00A410E6">
        <w:tc>
          <w:tcPr>
            <w:tcW w:w="835" w:type="pct"/>
            <w:tcBorders>
              <w:top w:val="single" w:sz="4" w:space="0" w:color="C6C6C6"/>
              <w:left w:val="single" w:sz="4" w:space="0" w:color="C6C6C6"/>
              <w:bottom w:val="single" w:sz="4" w:space="0" w:color="C6C6C6"/>
              <w:right w:val="single" w:sz="4" w:space="0" w:color="C6C6C6"/>
            </w:tcBorders>
          </w:tcPr>
          <w:p w14:paraId="65E17B4B" w14:textId="77777777" w:rsidR="009308F7" w:rsidRPr="007829B5" w:rsidRDefault="009308F7" w:rsidP="00DB1300">
            <w:pPr>
              <w:jc w:val="both"/>
              <w:rPr>
                <w:rFonts w:ascii="Times New Roman" w:hAnsi="Times New Roman"/>
                <w:noProof/>
                <w:sz w:val="20"/>
                <w:szCs w:val="20"/>
              </w:rPr>
            </w:pPr>
          </w:p>
        </w:tc>
        <w:tc>
          <w:tcPr>
            <w:tcW w:w="592" w:type="pct"/>
            <w:tcBorders>
              <w:top w:val="single" w:sz="4" w:space="0" w:color="C6C6C6"/>
              <w:left w:val="single" w:sz="4" w:space="0" w:color="C6C6C6"/>
              <w:bottom w:val="single" w:sz="4" w:space="0" w:color="C6C6C6"/>
              <w:right w:val="single" w:sz="4" w:space="0" w:color="C6C6C6"/>
            </w:tcBorders>
          </w:tcPr>
          <w:p w14:paraId="1643DA2B" w14:textId="77777777" w:rsidR="007829B5" w:rsidRDefault="009308F7" w:rsidP="00DB1300">
            <w:pPr>
              <w:pStyle w:val="TableParagraph"/>
              <w:jc w:val="both"/>
              <w:rPr>
                <w:rFonts w:ascii="Times New Roman" w:hAnsi="Times New Roman"/>
                <w:noProof/>
                <w:sz w:val="20"/>
                <w:szCs w:val="20"/>
              </w:rPr>
            </w:pPr>
            <w:r>
              <w:rPr>
                <w:rFonts w:ascii="Times New Roman" w:hAnsi="Times New Roman"/>
                <w:sz w:val="20"/>
              </w:rPr>
              <w:t>Oxivir Plus</w:t>
            </w:r>
          </w:p>
          <w:p w14:paraId="44156901"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Diversey</w:t>
            </w:r>
          </w:p>
        </w:tc>
        <w:tc>
          <w:tcPr>
            <w:tcW w:w="1476" w:type="pct"/>
            <w:tcBorders>
              <w:top w:val="single" w:sz="4" w:space="0" w:color="C6C6C6"/>
              <w:left w:val="single" w:sz="4" w:space="0" w:color="C6C6C6"/>
              <w:bottom w:val="single" w:sz="4" w:space="0" w:color="C6C6C6"/>
              <w:right w:val="single" w:sz="4" w:space="0" w:color="C6C6C6"/>
            </w:tcBorders>
          </w:tcPr>
          <w:p w14:paraId="046A2CD9" w14:textId="77777777" w:rsidR="009308F7" w:rsidRPr="007829B5" w:rsidRDefault="009308F7" w:rsidP="00DB1300">
            <w:pPr>
              <w:pStyle w:val="TableParagraph"/>
              <w:jc w:val="both"/>
              <w:rPr>
                <w:rFonts w:ascii="Times New Roman" w:eastAsia="Calibri" w:hAnsi="Times New Roman" w:cs="Calibri"/>
                <w:noProof/>
                <w:sz w:val="20"/>
                <w:szCs w:val="20"/>
              </w:rPr>
            </w:pPr>
            <w:r>
              <w:rPr>
                <w:rFonts w:ascii="Times New Roman" w:hAnsi="Times New Roman"/>
                <w:sz w:val="20"/>
              </w:rPr>
              <w:t>Stabilizēts ūdeņraža peroksīds ar paātrinātu reakciju 5–15 %</w:t>
            </w:r>
          </w:p>
        </w:tc>
        <w:tc>
          <w:tcPr>
            <w:tcW w:w="908" w:type="pct"/>
            <w:tcBorders>
              <w:top w:val="single" w:sz="4" w:space="0" w:color="C6C6C6"/>
              <w:left w:val="single" w:sz="4" w:space="0" w:color="C6C6C6"/>
              <w:bottom w:val="single" w:sz="4" w:space="0" w:color="C6C6C6"/>
              <w:right w:val="single" w:sz="4" w:space="0" w:color="C6C6C6"/>
            </w:tcBorders>
          </w:tcPr>
          <w:p w14:paraId="7847405E"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Oksidētājs</w:t>
            </w:r>
          </w:p>
        </w:tc>
        <w:tc>
          <w:tcPr>
            <w:tcW w:w="1181" w:type="pct"/>
            <w:tcBorders>
              <w:top w:val="single" w:sz="4" w:space="0" w:color="C6C6C6"/>
              <w:left w:val="single" w:sz="4" w:space="0" w:color="C6C6C6"/>
              <w:bottom w:val="single" w:sz="4" w:space="0" w:color="C6C6C6"/>
              <w:right w:val="single" w:sz="4" w:space="0" w:color="C6C6C6"/>
            </w:tcBorders>
          </w:tcPr>
          <w:p w14:paraId="607D578C" w14:textId="77777777" w:rsidR="009308F7" w:rsidRPr="007829B5" w:rsidRDefault="009308F7" w:rsidP="00DB1300">
            <w:pPr>
              <w:jc w:val="both"/>
              <w:rPr>
                <w:rFonts w:ascii="Times New Roman" w:hAnsi="Times New Roman"/>
                <w:noProof/>
                <w:sz w:val="20"/>
                <w:szCs w:val="20"/>
              </w:rPr>
            </w:pPr>
          </w:p>
        </w:tc>
      </w:tr>
      <w:tr w:rsidR="00A410E6" w:rsidRPr="007829B5" w14:paraId="19E20CCB" w14:textId="77777777" w:rsidTr="00A410E6">
        <w:tc>
          <w:tcPr>
            <w:tcW w:w="835" w:type="pct"/>
            <w:tcBorders>
              <w:top w:val="single" w:sz="4" w:space="0" w:color="C6C6C6"/>
              <w:left w:val="single" w:sz="4" w:space="0" w:color="C6C6C6"/>
              <w:bottom w:val="single" w:sz="4" w:space="0" w:color="C6C6C6"/>
              <w:right w:val="single" w:sz="4" w:space="0" w:color="C6C6C6"/>
            </w:tcBorders>
          </w:tcPr>
          <w:p w14:paraId="348D49A9" w14:textId="77777777" w:rsidR="009308F7" w:rsidRPr="007829B5" w:rsidRDefault="009308F7" w:rsidP="00DB1300">
            <w:pPr>
              <w:jc w:val="both"/>
              <w:rPr>
                <w:rFonts w:ascii="Times New Roman" w:hAnsi="Times New Roman"/>
                <w:noProof/>
                <w:sz w:val="20"/>
                <w:szCs w:val="20"/>
              </w:rPr>
            </w:pPr>
          </w:p>
        </w:tc>
        <w:tc>
          <w:tcPr>
            <w:tcW w:w="592" w:type="pct"/>
            <w:tcBorders>
              <w:top w:val="single" w:sz="4" w:space="0" w:color="C6C6C6"/>
              <w:left w:val="single" w:sz="4" w:space="0" w:color="C6C6C6"/>
              <w:bottom w:val="single" w:sz="4" w:space="0" w:color="C6C6C6"/>
              <w:right w:val="single" w:sz="4" w:space="0" w:color="C6C6C6"/>
            </w:tcBorders>
          </w:tcPr>
          <w:p w14:paraId="2B4FA87F"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Erisan Oxy+ Kiilto</w:t>
            </w:r>
          </w:p>
        </w:tc>
        <w:tc>
          <w:tcPr>
            <w:tcW w:w="1476" w:type="pct"/>
            <w:tcBorders>
              <w:top w:val="single" w:sz="4" w:space="0" w:color="C6C6C6"/>
              <w:left w:val="single" w:sz="4" w:space="0" w:color="C6C6C6"/>
              <w:bottom w:val="single" w:sz="4" w:space="0" w:color="C6C6C6"/>
              <w:right w:val="single" w:sz="4" w:space="0" w:color="C6C6C6"/>
            </w:tcBorders>
          </w:tcPr>
          <w:p w14:paraId="29FFCA48" w14:textId="77777777" w:rsidR="007829B5" w:rsidRDefault="009308F7" w:rsidP="00DB1300">
            <w:pPr>
              <w:pStyle w:val="TableParagraph"/>
              <w:jc w:val="both"/>
              <w:rPr>
                <w:rFonts w:ascii="Times New Roman" w:hAnsi="Times New Roman"/>
                <w:noProof/>
                <w:sz w:val="20"/>
                <w:szCs w:val="20"/>
              </w:rPr>
            </w:pPr>
            <w:r>
              <w:rPr>
                <w:rFonts w:ascii="Times New Roman" w:hAnsi="Times New Roman"/>
                <w:sz w:val="20"/>
              </w:rPr>
              <w:t>Ūdeņraža peroksīds</w:t>
            </w:r>
          </w:p>
          <w:p w14:paraId="55000432"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Peroksietiķskābe</w:t>
            </w:r>
          </w:p>
        </w:tc>
        <w:tc>
          <w:tcPr>
            <w:tcW w:w="908" w:type="pct"/>
            <w:tcBorders>
              <w:top w:val="single" w:sz="4" w:space="0" w:color="C6C6C6"/>
              <w:left w:val="single" w:sz="4" w:space="0" w:color="C6C6C6"/>
              <w:bottom w:val="single" w:sz="4" w:space="0" w:color="C6C6C6"/>
              <w:right w:val="single" w:sz="4" w:space="0" w:color="C6C6C6"/>
            </w:tcBorders>
          </w:tcPr>
          <w:p w14:paraId="7CADDC69"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Oksidētājs</w:t>
            </w:r>
          </w:p>
        </w:tc>
        <w:tc>
          <w:tcPr>
            <w:tcW w:w="1181" w:type="pct"/>
            <w:tcBorders>
              <w:top w:val="single" w:sz="4" w:space="0" w:color="C6C6C6"/>
              <w:left w:val="single" w:sz="4" w:space="0" w:color="C6C6C6"/>
              <w:bottom w:val="single" w:sz="4" w:space="0" w:color="C6C6C6"/>
              <w:right w:val="single" w:sz="4" w:space="0" w:color="C6C6C6"/>
            </w:tcBorders>
          </w:tcPr>
          <w:p w14:paraId="34ED97B7" w14:textId="77777777" w:rsidR="009308F7" w:rsidRPr="007829B5" w:rsidRDefault="009308F7" w:rsidP="00DB1300">
            <w:pPr>
              <w:jc w:val="both"/>
              <w:rPr>
                <w:rFonts w:ascii="Times New Roman" w:hAnsi="Times New Roman"/>
                <w:noProof/>
                <w:sz w:val="20"/>
                <w:szCs w:val="20"/>
              </w:rPr>
            </w:pPr>
          </w:p>
        </w:tc>
      </w:tr>
      <w:tr w:rsidR="00A410E6" w:rsidRPr="007829B5" w14:paraId="595F3EEE" w14:textId="77777777" w:rsidTr="00A410E6">
        <w:tc>
          <w:tcPr>
            <w:tcW w:w="835" w:type="pct"/>
            <w:tcBorders>
              <w:top w:val="single" w:sz="4" w:space="0" w:color="C6C6C6"/>
              <w:left w:val="single" w:sz="4" w:space="0" w:color="C6C6C6"/>
              <w:bottom w:val="single" w:sz="4" w:space="0" w:color="C6C6C6"/>
              <w:right w:val="single" w:sz="4" w:space="0" w:color="C6C6C6"/>
            </w:tcBorders>
          </w:tcPr>
          <w:p w14:paraId="10117BE6" w14:textId="77777777" w:rsidR="009308F7" w:rsidRPr="007829B5" w:rsidRDefault="009308F7" w:rsidP="00DB1300">
            <w:pPr>
              <w:jc w:val="both"/>
              <w:rPr>
                <w:rFonts w:ascii="Times New Roman" w:hAnsi="Times New Roman"/>
                <w:noProof/>
                <w:sz w:val="20"/>
                <w:szCs w:val="20"/>
              </w:rPr>
            </w:pPr>
          </w:p>
        </w:tc>
        <w:tc>
          <w:tcPr>
            <w:tcW w:w="592" w:type="pct"/>
            <w:tcBorders>
              <w:top w:val="single" w:sz="4" w:space="0" w:color="C6C6C6"/>
              <w:left w:val="single" w:sz="4" w:space="0" w:color="C6C6C6"/>
              <w:bottom w:val="single" w:sz="4" w:space="0" w:color="C6C6C6"/>
              <w:right w:val="single" w:sz="4" w:space="0" w:color="C6C6C6"/>
            </w:tcBorders>
          </w:tcPr>
          <w:p w14:paraId="09CAEA38"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Tevan Panox 200 Kiilto</w:t>
            </w:r>
          </w:p>
        </w:tc>
        <w:tc>
          <w:tcPr>
            <w:tcW w:w="1476" w:type="pct"/>
            <w:tcBorders>
              <w:top w:val="single" w:sz="4" w:space="0" w:color="C6C6C6"/>
              <w:left w:val="single" w:sz="4" w:space="0" w:color="C6C6C6"/>
              <w:bottom w:val="single" w:sz="4" w:space="0" w:color="C6C6C6"/>
              <w:right w:val="single" w:sz="4" w:space="0" w:color="C6C6C6"/>
            </w:tcBorders>
          </w:tcPr>
          <w:p w14:paraId="48881AA5"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Stabilizēts ūdeņraža peroksīds 2 %</w:t>
            </w:r>
            <w:r>
              <w:rPr>
                <w:rFonts w:ascii="Times New Roman" w:hAnsi="Times New Roman"/>
                <w:sz w:val="20"/>
              </w:rPr>
              <w:br/>
              <w:t>Peroksietiķskābe</w:t>
            </w:r>
          </w:p>
        </w:tc>
        <w:tc>
          <w:tcPr>
            <w:tcW w:w="908" w:type="pct"/>
            <w:tcBorders>
              <w:top w:val="single" w:sz="4" w:space="0" w:color="C6C6C6"/>
              <w:left w:val="single" w:sz="4" w:space="0" w:color="C6C6C6"/>
              <w:bottom w:val="single" w:sz="4" w:space="0" w:color="C6C6C6"/>
              <w:right w:val="single" w:sz="4" w:space="0" w:color="C6C6C6"/>
            </w:tcBorders>
          </w:tcPr>
          <w:p w14:paraId="2872FD8A"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Oksidētājs</w:t>
            </w:r>
          </w:p>
        </w:tc>
        <w:tc>
          <w:tcPr>
            <w:tcW w:w="1181" w:type="pct"/>
            <w:tcBorders>
              <w:top w:val="single" w:sz="4" w:space="0" w:color="C6C6C6"/>
              <w:left w:val="single" w:sz="4" w:space="0" w:color="C6C6C6"/>
              <w:bottom w:val="single" w:sz="4" w:space="0" w:color="C6C6C6"/>
              <w:right w:val="single" w:sz="4" w:space="0" w:color="C6C6C6"/>
            </w:tcBorders>
          </w:tcPr>
          <w:p w14:paraId="5E75698D" w14:textId="77777777" w:rsidR="009308F7" w:rsidRPr="007829B5" w:rsidRDefault="009308F7" w:rsidP="00DB1300">
            <w:pPr>
              <w:jc w:val="both"/>
              <w:rPr>
                <w:rFonts w:ascii="Times New Roman" w:hAnsi="Times New Roman"/>
                <w:noProof/>
                <w:sz w:val="20"/>
                <w:szCs w:val="20"/>
              </w:rPr>
            </w:pPr>
          </w:p>
        </w:tc>
      </w:tr>
      <w:tr w:rsidR="00A410E6" w:rsidRPr="007829B5" w14:paraId="6EDD0B09" w14:textId="77777777" w:rsidTr="00A410E6">
        <w:tc>
          <w:tcPr>
            <w:tcW w:w="835" w:type="pct"/>
            <w:tcBorders>
              <w:top w:val="single" w:sz="4" w:space="0" w:color="C6C6C6"/>
              <w:left w:val="single" w:sz="4" w:space="0" w:color="C6C6C6"/>
              <w:bottom w:val="single" w:sz="4" w:space="0" w:color="C6C6C6"/>
              <w:right w:val="single" w:sz="4" w:space="0" w:color="C6C6C6"/>
            </w:tcBorders>
          </w:tcPr>
          <w:p w14:paraId="35FE2234" w14:textId="77777777" w:rsidR="009308F7" w:rsidRPr="007829B5" w:rsidRDefault="009308F7" w:rsidP="00DB1300">
            <w:pPr>
              <w:jc w:val="both"/>
              <w:rPr>
                <w:rFonts w:ascii="Times New Roman" w:hAnsi="Times New Roman"/>
                <w:noProof/>
                <w:sz w:val="20"/>
                <w:szCs w:val="20"/>
              </w:rPr>
            </w:pPr>
          </w:p>
        </w:tc>
        <w:tc>
          <w:tcPr>
            <w:tcW w:w="592" w:type="pct"/>
            <w:tcBorders>
              <w:top w:val="single" w:sz="4" w:space="0" w:color="C6C6C6"/>
              <w:left w:val="single" w:sz="4" w:space="0" w:color="C6C6C6"/>
              <w:bottom w:val="single" w:sz="4" w:space="0" w:color="C6C6C6"/>
              <w:right w:val="single" w:sz="4" w:space="0" w:color="C6C6C6"/>
            </w:tcBorders>
          </w:tcPr>
          <w:p w14:paraId="7172F463" w14:textId="77777777" w:rsidR="00A410E6" w:rsidRDefault="009308F7" w:rsidP="00DB1300">
            <w:pPr>
              <w:pStyle w:val="TableParagraph"/>
              <w:jc w:val="both"/>
              <w:rPr>
                <w:rFonts w:ascii="Times New Roman" w:hAnsi="Times New Roman"/>
                <w:noProof/>
                <w:sz w:val="20"/>
                <w:szCs w:val="20"/>
              </w:rPr>
            </w:pPr>
            <w:r>
              <w:rPr>
                <w:rFonts w:ascii="Times New Roman" w:hAnsi="Times New Roman"/>
                <w:sz w:val="20"/>
              </w:rPr>
              <w:t>Oxivir Excel</w:t>
            </w:r>
          </w:p>
          <w:p w14:paraId="62166F73"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Diversey</w:t>
            </w:r>
          </w:p>
        </w:tc>
        <w:tc>
          <w:tcPr>
            <w:tcW w:w="1476" w:type="pct"/>
            <w:tcBorders>
              <w:top w:val="single" w:sz="4" w:space="0" w:color="C6C6C6"/>
              <w:left w:val="single" w:sz="4" w:space="0" w:color="C6C6C6"/>
              <w:bottom w:val="single" w:sz="4" w:space="0" w:color="C6C6C6"/>
              <w:right w:val="single" w:sz="4" w:space="0" w:color="C6C6C6"/>
            </w:tcBorders>
          </w:tcPr>
          <w:p w14:paraId="11BE87CA"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Stabilizēts ūdeņraža peroksīds ar paātrinātu reakciju</w:t>
            </w:r>
          </w:p>
        </w:tc>
        <w:tc>
          <w:tcPr>
            <w:tcW w:w="908" w:type="pct"/>
            <w:tcBorders>
              <w:top w:val="single" w:sz="4" w:space="0" w:color="C6C6C6"/>
              <w:left w:val="single" w:sz="4" w:space="0" w:color="C6C6C6"/>
              <w:bottom w:val="single" w:sz="4" w:space="0" w:color="C6C6C6"/>
              <w:right w:val="single" w:sz="4" w:space="0" w:color="C6C6C6"/>
            </w:tcBorders>
          </w:tcPr>
          <w:p w14:paraId="556C1145"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Oksidētājs</w:t>
            </w:r>
          </w:p>
        </w:tc>
        <w:tc>
          <w:tcPr>
            <w:tcW w:w="1181" w:type="pct"/>
            <w:tcBorders>
              <w:top w:val="single" w:sz="4" w:space="0" w:color="C6C6C6"/>
              <w:left w:val="single" w:sz="4" w:space="0" w:color="C6C6C6"/>
              <w:bottom w:val="single" w:sz="4" w:space="0" w:color="C6C6C6"/>
              <w:right w:val="single" w:sz="4" w:space="0" w:color="C6C6C6"/>
            </w:tcBorders>
          </w:tcPr>
          <w:p w14:paraId="2DDF6972" w14:textId="77777777" w:rsidR="009308F7" w:rsidRPr="007829B5" w:rsidRDefault="009308F7" w:rsidP="00DB1300">
            <w:pPr>
              <w:jc w:val="both"/>
              <w:rPr>
                <w:rFonts w:ascii="Times New Roman" w:hAnsi="Times New Roman"/>
                <w:noProof/>
                <w:sz w:val="20"/>
                <w:szCs w:val="20"/>
              </w:rPr>
            </w:pPr>
          </w:p>
        </w:tc>
      </w:tr>
      <w:tr w:rsidR="00A410E6" w:rsidRPr="007829B5" w14:paraId="7349B381" w14:textId="77777777" w:rsidTr="00A410E6">
        <w:tc>
          <w:tcPr>
            <w:tcW w:w="835" w:type="pct"/>
            <w:tcBorders>
              <w:top w:val="single" w:sz="4" w:space="0" w:color="C6C6C6"/>
              <w:left w:val="single" w:sz="4" w:space="0" w:color="C6C6C6"/>
              <w:bottom w:val="single" w:sz="4" w:space="0" w:color="C6C6C6"/>
              <w:right w:val="single" w:sz="4" w:space="0" w:color="C6C6C6"/>
            </w:tcBorders>
          </w:tcPr>
          <w:p w14:paraId="30FD4332" w14:textId="77777777" w:rsidR="009308F7" w:rsidRPr="007829B5" w:rsidRDefault="009308F7" w:rsidP="00DB1300">
            <w:pPr>
              <w:jc w:val="both"/>
              <w:rPr>
                <w:rFonts w:ascii="Times New Roman" w:hAnsi="Times New Roman"/>
                <w:noProof/>
                <w:sz w:val="20"/>
                <w:szCs w:val="20"/>
              </w:rPr>
            </w:pPr>
          </w:p>
        </w:tc>
        <w:tc>
          <w:tcPr>
            <w:tcW w:w="592" w:type="pct"/>
            <w:tcBorders>
              <w:top w:val="single" w:sz="4" w:space="0" w:color="C6C6C6"/>
              <w:left w:val="single" w:sz="4" w:space="0" w:color="C6C6C6"/>
              <w:bottom w:val="single" w:sz="4" w:space="0" w:color="C6C6C6"/>
              <w:right w:val="single" w:sz="4" w:space="0" w:color="C6C6C6"/>
            </w:tcBorders>
          </w:tcPr>
          <w:p w14:paraId="7F07906E" w14:textId="77777777" w:rsidR="00A410E6" w:rsidRDefault="009308F7" w:rsidP="00DB1300">
            <w:pPr>
              <w:pStyle w:val="TableParagraph"/>
              <w:jc w:val="both"/>
              <w:rPr>
                <w:rFonts w:ascii="Times New Roman" w:hAnsi="Times New Roman"/>
                <w:noProof/>
                <w:sz w:val="20"/>
                <w:szCs w:val="20"/>
              </w:rPr>
            </w:pPr>
            <w:r>
              <w:rPr>
                <w:rFonts w:ascii="Times New Roman" w:hAnsi="Times New Roman"/>
                <w:sz w:val="20"/>
              </w:rPr>
              <w:t>Sactiv nestekloori</w:t>
            </w:r>
          </w:p>
          <w:p w14:paraId="603CBFCC"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Diversey</w:t>
            </w:r>
          </w:p>
        </w:tc>
        <w:tc>
          <w:tcPr>
            <w:tcW w:w="1476" w:type="pct"/>
            <w:tcBorders>
              <w:top w:val="single" w:sz="4" w:space="0" w:color="C6C6C6"/>
              <w:left w:val="single" w:sz="4" w:space="0" w:color="C6C6C6"/>
              <w:bottom w:val="single" w:sz="4" w:space="0" w:color="C6C6C6"/>
              <w:right w:val="single" w:sz="4" w:space="0" w:color="C6C6C6"/>
            </w:tcBorders>
          </w:tcPr>
          <w:p w14:paraId="1596EE6C"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Nātrija hipohlorīts &lt; 5 %</w:t>
            </w:r>
          </w:p>
        </w:tc>
        <w:tc>
          <w:tcPr>
            <w:tcW w:w="908" w:type="pct"/>
            <w:tcBorders>
              <w:top w:val="single" w:sz="4" w:space="0" w:color="C6C6C6"/>
              <w:left w:val="single" w:sz="4" w:space="0" w:color="C6C6C6"/>
              <w:bottom w:val="single" w:sz="4" w:space="0" w:color="C6C6C6"/>
              <w:right w:val="single" w:sz="4" w:space="0" w:color="C6C6C6"/>
            </w:tcBorders>
          </w:tcPr>
          <w:p w14:paraId="5A455BA2" w14:textId="25937349"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Anti</w:t>
            </w:r>
            <w:r w:rsidR="003F0626">
              <w:rPr>
                <w:rFonts w:ascii="Times New Roman" w:hAnsi="Times New Roman"/>
                <w:sz w:val="20"/>
              </w:rPr>
              <w:t>mikrobiāls</w:t>
            </w:r>
            <w:r>
              <w:rPr>
                <w:rFonts w:ascii="Times New Roman" w:hAnsi="Times New Roman"/>
                <w:sz w:val="20"/>
              </w:rPr>
              <w:t xml:space="preserve"> hlorīds</w:t>
            </w:r>
          </w:p>
        </w:tc>
        <w:tc>
          <w:tcPr>
            <w:tcW w:w="1181" w:type="pct"/>
            <w:tcBorders>
              <w:top w:val="single" w:sz="4" w:space="0" w:color="C6C6C6"/>
              <w:left w:val="single" w:sz="4" w:space="0" w:color="C6C6C6"/>
              <w:bottom w:val="single" w:sz="4" w:space="0" w:color="C6C6C6"/>
              <w:right w:val="single" w:sz="4" w:space="0" w:color="C6C6C6"/>
            </w:tcBorders>
          </w:tcPr>
          <w:p w14:paraId="31D92ABF"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Tīra un dezinficē</w:t>
            </w:r>
            <w:r>
              <w:rPr>
                <w:rFonts w:ascii="Times New Roman" w:hAnsi="Times New Roman"/>
                <w:sz w:val="20"/>
              </w:rPr>
              <w:br/>
              <w:t>Pievieno aukstam ūdenim</w:t>
            </w:r>
          </w:p>
        </w:tc>
      </w:tr>
      <w:tr w:rsidR="00A410E6" w:rsidRPr="007829B5" w14:paraId="38A701C9" w14:textId="77777777" w:rsidTr="00A410E6">
        <w:tc>
          <w:tcPr>
            <w:tcW w:w="835" w:type="pct"/>
            <w:tcBorders>
              <w:top w:val="single" w:sz="4" w:space="0" w:color="C6C6C6"/>
              <w:left w:val="single" w:sz="4" w:space="0" w:color="C6C6C6"/>
              <w:bottom w:val="single" w:sz="4" w:space="0" w:color="C6C6C6"/>
              <w:right w:val="single" w:sz="4" w:space="0" w:color="C6C6C6"/>
            </w:tcBorders>
          </w:tcPr>
          <w:p w14:paraId="6D785F0F" w14:textId="77777777" w:rsidR="009308F7" w:rsidRPr="007829B5" w:rsidRDefault="009308F7" w:rsidP="00DB1300">
            <w:pPr>
              <w:jc w:val="both"/>
              <w:rPr>
                <w:rFonts w:ascii="Times New Roman" w:hAnsi="Times New Roman"/>
                <w:noProof/>
                <w:sz w:val="20"/>
                <w:szCs w:val="20"/>
              </w:rPr>
            </w:pPr>
          </w:p>
        </w:tc>
        <w:tc>
          <w:tcPr>
            <w:tcW w:w="592" w:type="pct"/>
            <w:tcBorders>
              <w:top w:val="single" w:sz="4" w:space="0" w:color="C6C6C6"/>
              <w:left w:val="single" w:sz="4" w:space="0" w:color="C6C6C6"/>
              <w:bottom w:val="single" w:sz="4" w:space="0" w:color="C6C6C6"/>
              <w:right w:val="single" w:sz="4" w:space="0" w:color="C6C6C6"/>
            </w:tcBorders>
          </w:tcPr>
          <w:p w14:paraId="3DE3C4C0" w14:textId="77777777" w:rsidR="00A410E6" w:rsidRDefault="009308F7" w:rsidP="00DB1300">
            <w:pPr>
              <w:pStyle w:val="TableParagraph"/>
              <w:jc w:val="both"/>
              <w:rPr>
                <w:rFonts w:ascii="Times New Roman" w:hAnsi="Times New Roman"/>
                <w:noProof/>
                <w:sz w:val="20"/>
                <w:szCs w:val="20"/>
              </w:rPr>
            </w:pPr>
            <w:r>
              <w:rPr>
                <w:rFonts w:ascii="Times New Roman" w:hAnsi="Times New Roman"/>
                <w:sz w:val="20"/>
              </w:rPr>
              <w:t>Sactiv Kloramiini</w:t>
            </w:r>
          </w:p>
          <w:p w14:paraId="65FFCECB"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Diversey</w:t>
            </w:r>
          </w:p>
        </w:tc>
        <w:tc>
          <w:tcPr>
            <w:tcW w:w="1476" w:type="pct"/>
            <w:tcBorders>
              <w:top w:val="single" w:sz="4" w:space="0" w:color="C6C6C6"/>
              <w:left w:val="single" w:sz="4" w:space="0" w:color="C6C6C6"/>
              <w:bottom w:val="single" w:sz="4" w:space="0" w:color="C6C6C6"/>
              <w:right w:val="single" w:sz="4" w:space="0" w:color="C6C6C6"/>
            </w:tcBorders>
          </w:tcPr>
          <w:p w14:paraId="21AD21CE" w14:textId="77777777" w:rsidR="009308F7" w:rsidRPr="007829B5" w:rsidRDefault="009308F7" w:rsidP="00DB1300">
            <w:pPr>
              <w:pStyle w:val="TableParagraph"/>
              <w:jc w:val="both"/>
              <w:rPr>
                <w:rFonts w:ascii="Times New Roman" w:eastAsia="Calibri" w:hAnsi="Times New Roman" w:cs="Calibri"/>
                <w:noProof/>
                <w:sz w:val="20"/>
                <w:szCs w:val="20"/>
              </w:rPr>
            </w:pPr>
            <w:r>
              <w:rPr>
                <w:rFonts w:ascii="Times New Roman" w:hAnsi="Times New Roman"/>
                <w:sz w:val="20"/>
              </w:rPr>
              <w:t>Hloramīns-T 5–15 %</w:t>
            </w:r>
          </w:p>
        </w:tc>
        <w:tc>
          <w:tcPr>
            <w:tcW w:w="908" w:type="pct"/>
            <w:tcBorders>
              <w:top w:val="single" w:sz="4" w:space="0" w:color="C6C6C6"/>
              <w:left w:val="single" w:sz="4" w:space="0" w:color="C6C6C6"/>
              <w:bottom w:val="single" w:sz="4" w:space="0" w:color="C6C6C6"/>
              <w:right w:val="single" w:sz="4" w:space="0" w:color="C6C6C6"/>
            </w:tcBorders>
          </w:tcPr>
          <w:p w14:paraId="09F6B06F" w14:textId="5F56F656" w:rsidR="009308F7" w:rsidRPr="007829B5" w:rsidRDefault="003F0626" w:rsidP="00DB1300">
            <w:pPr>
              <w:pStyle w:val="TableParagraph"/>
              <w:jc w:val="both"/>
              <w:rPr>
                <w:rFonts w:ascii="Times New Roman" w:hAnsi="Times New Roman"/>
                <w:noProof/>
                <w:sz w:val="20"/>
                <w:szCs w:val="20"/>
              </w:rPr>
            </w:pPr>
            <w:r>
              <w:rPr>
                <w:rFonts w:ascii="Times New Roman" w:hAnsi="Times New Roman"/>
                <w:sz w:val="20"/>
              </w:rPr>
              <w:t>Antimikrobiāls hlorīds</w:t>
            </w:r>
          </w:p>
        </w:tc>
        <w:tc>
          <w:tcPr>
            <w:tcW w:w="1181" w:type="pct"/>
            <w:tcBorders>
              <w:top w:val="single" w:sz="4" w:space="0" w:color="C6C6C6"/>
              <w:left w:val="single" w:sz="4" w:space="0" w:color="C6C6C6"/>
              <w:bottom w:val="single" w:sz="4" w:space="0" w:color="C6C6C6"/>
              <w:right w:val="single" w:sz="4" w:space="0" w:color="C6C6C6"/>
            </w:tcBorders>
          </w:tcPr>
          <w:p w14:paraId="57DB4892"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Tīra un dezinficē</w:t>
            </w:r>
            <w:r>
              <w:rPr>
                <w:rFonts w:ascii="Times New Roman" w:hAnsi="Times New Roman"/>
                <w:sz w:val="20"/>
              </w:rPr>
              <w:br/>
              <w:t>Pievieno aukstam ūdenim</w:t>
            </w:r>
          </w:p>
          <w:p w14:paraId="127BF65D"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Lietotājam nekaitīgāks par hipohlorītu un ar ilgāku iedarbību</w:t>
            </w:r>
          </w:p>
        </w:tc>
      </w:tr>
      <w:tr w:rsidR="00A410E6" w:rsidRPr="007829B5" w14:paraId="2FF86026" w14:textId="77777777" w:rsidTr="00A410E6">
        <w:tc>
          <w:tcPr>
            <w:tcW w:w="835" w:type="pct"/>
            <w:tcBorders>
              <w:top w:val="single" w:sz="4" w:space="0" w:color="C6C6C6"/>
              <w:left w:val="single" w:sz="4" w:space="0" w:color="C6C6C6"/>
              <w:bottom w:val="single" w:sz="4" w:space="0" w:color="C6C6C6"/>
              <w:right w:val="single" w:sz="4" w:space="0" w:color="C6C6C6"/>
            </w:tcBorders>
          </w:tcPr>
          <w:p w14:paraId="79FC581A" w14:textId="77777777" w:rsidR="009308F7" w:rsidRPr="007829B5" w:rsidRDefault="009308F7" w:rsidP="00DB1300">
            <w:pPr>
              <w:jc w:val="both"/>
              <w:rPr>
                <w:rFonts w:ascii="Times New Roman" w:hAnsi="Times New Roman"/>
                <w:noProof/>
                <w:sz w:val="20"/>
                <w:szCs w:val="20"/>
              </w:rPr>
            </w:pPr>
          </w:p>
        </w:tc>
        <w:tc>
          <w:tcPr>
            <w:tcW w:w="592" w:type="pct"/>
            <w:tcBorders>
              <w:top w:val="single" w:sz="4" w:space="0" w:color="C6C6C6"/>
              <w:left w:val="single" w:sz="4" w:space="0" w:color="C6C6C6"/>
              <w:bottom w:val="single" w:sz="4" w:space="0" w:color="C6C6C6"/>
              <w:right w:val="single" w:sz="4" w:space="0" w:color="C6C6C6"/>
            </w:tcBorders>
          </w:tcPr>
          <w:p w14:paraId="60CCE6B6" w14:textId="77777777" w:rsidR="00A410E6" w:rsidRDefault="009308F7" w:rsidP="00DB1300">
            <w:pPr>
              <w:pStyle w:val="TableParagraph"/>
              <w:jc w:val="both"/>
              <w:rPr>
                <w:rFonts w:ascii="Times New Roman" w:hAnsi="Times New Roman"/>
                <w:noProof/>
                <w:sz w:val="20"/>
                <w:szCs w:val="20"/>
              </w:rPr>
            </w:pPr>
            <w:r>
              <w:rPr>
                <w:rFonts w:ascii="Times New Roman" w:hAnsi="Times New Roman"/>
                <w:sz w:val="20"/>
              </w:rPr>
              <w:t>Desichlor</w:t>
            </w:r>
          </w:p>
          <w:p w14:paraId="2FBBCB54"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Kiilto</w:t>
            </w:r>
          </w:p>
        </w:tc>
        <w:tc>
          <w:tcPr>
            <w:tcW w:w="1476" w:type="pct"/>
            <w:tcBorders>
              <w:top w:val="single" w:sz="4" w:space="0" w:color="C6C6C6"/>
              <w:left w:val="single" w:sz="4" w:space="0" w:color="C6C6C6"/>
              <w:bottom w:val="single" w:sz="4" w:space="0" w:color="C6C6C6"/>
              <w:right w:val="single" w:sz="4" w:space="0" w:color="C6C6C6"/>
            </w:tcBorders>
          </w:tcPr>
          <w:p w14:paraId="52742EFB"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Hloramīns-T</w:t>
            </w:r>
          </w:p>
        </w:tc>
        <w:tc>
          <w:tcPr>
            <w:tcW w:w="908" w:type="pct"/>
            <w:tcBorders>
              <w:top w:val="single" w:sz="4" w:space="0" w:color="C6C6C6"/>
              <w:left w:val="single" w:sz="4" w:space="0" w:color="C6C6C6"/>
              <w:bottom w:val="single" w:sz="4" w:space="0" w:color="C6C6C6"/>
              <w:right w:val="single" w:sz="4" w:space="0" w:color="C6C6C6"/>
            </w:tcBorders>
          </w:tcPr>
          <w:p w14:paraId="4E3B2860" w14:textId="5DCFECA3" w:rsidR="009308F7" w:rsidRPr="007829B5" w:rsidRDefault="003F0626" w:rsidP="00DB1300">
            <w:pPr>
              <w:pStyle w:val="TableParagraph"/>
              <w:jc w:val="both"/>
              <w:rPr>
                <w:rFonts w:ascii="Times New Roman" w:hAnsi="Times New Roman"/>
                <w:noProof/>
                <w:sz w:val="20"/>
                <w:szCs w:val="20"/>
              </w:rPr>
            </w:pPr>
            <w:r>
              <w:rPr>
                <w:rFonts w:ascii="Times New Roman" w:hAnsi="Times New Roman"/>
                <w:sz w:val="20"/>
              </w:rPr>
              <w:t>Antimikrobiāls hlorīds</w:t>
            </w:r>
          </w:p>
        </w:tc>
        <w:tc>
          <w:tcPr>
            <w:tcW w:w="1181" w:type="pct"/>
            <w:tcBorders>
              <w:top w:val="single" w:sz="4" w:space="0" w:color="C6C6C6"/>
              <w:left w:val="single" w:sz="4" w:space="0" w:color="C6C6C6"/>
              <w:bottom w:val="single" w:sz="4" w:space="0" w:color="C6C6C6"/>
              <w:right w:val="single" w:sz="4" w:space="0" w:color="C6C6C6"/>
            </w:tcBorders>
          </w:tcPr>
          <w:p w14:paraId="4E88D8DF"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Tīra un dezinficē</w:t>
            </w:r>
            <w:r>
              <w:rPr>
                <w:rFonts w:ascii="Times New Roman" w:hAnsi="Times New Roman"/>
                <w:sz w:val="20"/>
              </w:rPr>
              <w:br/>
              <w:t>Pievieno aukstam ūdenim</w:t>
            </w:r>
          </w:p>
          <w:p w14:paraId="72F4AF5C"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Lietotājam nekaitīgāks par hipohlorītu un ar ilgāku iedarbību</w:t>
            </w:r>
          </w:p>
        </w:tc>
      </w:tr>
      <w:tr w:rsidR="00A410E6" w:rsidRPr="007829B5" w14:paraId="1BEF663A" w14:textId="77777777" w:rsidTr="00A410E6">
        <w:tc>
          <w:tcPr>
            <w:tcW w:w="835" w:type="pct"/>
            <w:tcBorders>
              <w:top w:val="single" w:sz="4" w:space="0" w:color="C6C6C6"/>
              <w:left w:val="single" w:sz="4" w:space="0" w:color="C6C6C6"/>
              <w:bottom w:val="single" w:sz="4" w:space="0" w:color="C6C6C6"/>
              <w:right w:val="single" w:sz="4" w:space="0" w:color="C6C6C6"/>
            </w:tcBorders>
          </w:tcPr>
          <w:p w14:paraId="668D51DE" w14:textId="77777777" w:rsidR="009308F7" w:rsidRPr="007829B5" w:rsidRDefault="009308F7" w:rsidP="00DB1300">
            <w:pPr>
              <w:jc w:val="both"/>
              <w:rPr>
                <w:rFonts w:ascii="Times New Roman" w:hAnsi="Times New Roman"/>
                <w:noProof/>
                <w:sz w:val="20"/>
                <w:szCs w:val="20"/>
              </w:rPr>
            </w:pPr>
          </w:p>
        </w:tc>
        <w:tc>
          <w:tcPr>
            <w:tcW w:w="592" w:type="pct"/>
            <w:tcBorders>
              <w:top w:val="single" w:sz="4" w:space="0" w:color="C6C6C6"/>
              <w:left w:val="single" w:sz="4" w:space="0" w:color="C6C6C6"/>
              <w:bottom w:val="single" w:sz="4" w:space="0" w:color="C6C6C6"/>
              <w:right w:val="single" w:sz="4" w:space="0" w:color="C6C6C6"/>
            </w:tcBorders>
          </w:tcPr>
          <w:p w14:paraId="568A971A" w14:textId="77777777" w:rsidR="00A410E6" w:rsidRDefault="009308F7" w:rsidP="00DB1300">
            <w:pPr>
              <w:pStyle w:val="TableParagraph"/>
              <w:jc w:val="both"/>
              <w:rPr>
                <w:rFonts w:ascii="Times New Roman" w:hAnsi="Times New Roman"/>
                <w:noProof/>
                <w:sz w:val="20"/>
                <w:szCs w:val="20"/>
              </w:rPr>
            </w:pPr>
            <w:r>
              <w:rPr>
                <w:rFonts w:ascii="Times New Roman" w:hAnsi="Times New Roman"/>
                <w:sz w:val="20"/>
              </w:rPr>
              <w:t>Pluschlor</w:t>
            </w:r>
          </w:p>
          <w:p w14:paraId="1DD3980A"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Kiilto</w:t>
            </w:r>
          </w:p>
        </w:tc>
        <w:tc>
          <w:tcPr>
            <w:tcW w:w="1476" w:type="pct"/>
            <w:tcBorders>
              <w:top w:val="single" w:sz="4" w:space="0" w:color="C6C6C6"/>
              <w:left w:val="single" w:sz="4" w:space="0" w:color="C6C6C6"/>
              <w:bottom w:val="single" w:sz="4" w:space="0" w:color="C6C6C6"/>
              <w:right w:val="single" w:sz="4" w:space="0" w:color="C6C6C6"/>
            </w:tcBorders>
          </w:tcPr>
          <w:p w14:paraId="597C7812"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Nātrija hipohlorīts</w:t>
            </w:r>
          </w:p>
        </w:tc>
        <w:tc>
          <w:tcPr>
            <w:tcW w:w="908" w:type="pct"/>
            <w:tcBorders>
              <w:top w:val="single" w:sz="4" w:space="0" w:color="C6C6C6"/>
              <w:left w:val="single" w:sz="4" w:space="0" w:color="C6C6C6"/>
              <w:bottom w:val="single" w:sz="4" w:space="0" w:color="C6C6C6"/>
              <w:right w:val="single" w:sz="4" w:space="0" w:color="C6C6C6"/>
            </w:tcBorders>
          </w:tcPr>
          <w:p w14:paraId="17172C79" w14:textId="3F12D113" w:rsidR="009308F7" w:rsidRPr="007829B5" w:rsidRDefault="003F0626" w:rsidP="00DB1300">
            <w:pPr>
              <w:pStyle w:val="TableParagraph"/>
              <w:jc w:val="both"/>
              <w:rPr>
                <w:rFonts w:ascii="Times New Roman" w:hAnsi="Times New Roman"/>
                <w:noProof/>
                <w:sz w:val="20"/>
                <w:szCs w:val="20"/>
              </w:rPr>
            </w:pPr>
            <w:r>
              <w:rPr>
                <w:rFonts w:ascii="Times New Roman" w:hAnsi="Times New Roman"/>
                <w:sz w:val="20"/>
              </w:rPr>
              <w:t>Antimikrobiāls hlorīds</w:t>
            </w:r>
          </w:p>
        </w:tc>
        <w:tc>
          <w:tcPr>
            <w:tcW w:w="1181" w:type="pct"/>
            <w:tcBorders>
              <w:top w:val="single" w:sz="4" w:space="0" w:color="C6C6C6"/>
              <w:left w:val="single" w:sz="4" w:space="0" w:color="C6C6C6"/>
              <w:bottom w:val="single" w:sz="4" w:space="0" w:color="C6C6C6"/>
              <w:right w:val="single" w:sz="4" w:space="0" w:color="C6C6C6"/>
            </w:tcBorders>
          </w:tcPr>
          <w:p w14:paraId="6F11E0F1"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Tīra un dezinficē</w:t>
            </w:r>
            <w:r>
              <w:rPr>
                <w:rFonts w:ascii="Times New Roman" w:hAnsi="Times New Roman"/>
                <w:sz w:val="20"/>
              </w:rPr>
              <w:br/>
              <w:t>Pievieno aukstam ūdenim</w:t>
            </w:r>
          </w:p>
        </w:tc>
      </w:tr>
      <w:tr w:rsidR="00A410E6" w:rsidRPr="007829B5" w14:paraId="528B4C4E" w14:textId="77777777" w:rsidTr="00A410E6">
        <w:tc>
          <w:tcPr>
            <w:tcW w:w="835" w:type="pct"/>
            <w:tcBorders>
              <w:top w:val="single" w:sz="4" w:space="0" w:color="C6C6C6"/>
              <w:left w:val="single" w:sz="4" w:space="0" w:color="C6C6C6"/>
              <w:bottom w:val="single" w:sz="4" w:space="0" w:color="C6C6C6"/>
              <w:right w:val="single" w:sz="4" w:space="0" w:color="C6C6C6"/>
            </w:tcBorders>
          </w:tcPr>
          <w:p w14:paraId="4A318F78" w14:textId="77777777" w:rsidR="009308F7" w:rsidRPr="007829B5" w:rsidRDefault="009308F7" w:rsidP="00DB1300">
            <w:pPr>
              <w:jc w:val="both"/>
              <w:rPr>
                <w:rFonts w:ascii="Times New Roman" w:hAnsi="Times New Roman"/>
                <w:noProof/>
                <w:sz w:val="20"/>
                <w:szCs w:val="20"/>
              </w:rPr>
            </w:pPr>
          </w:p>
        </w:tc>
        <w:tc>
          <w:tcPr>
            <w:tcW w:w="592" w:type="pct"/>
            <w:tcBorders>
              <w:top w:val="single" w:sz="4" w:space="0" w:color="C6C6C6"/>
              <w:left w:val="single" w:sz="4" w:space="0" w:color="C6C6C6"/>
              <w:bottom w:val="single" w:sz="4" w:space="0" w:color="C6C6C6"/>
              <w:right w:val="single" w:sz="4" w:space="0" w:color="C6C6C6"/>
            </w:tcBorders>
          </w:tcPr>
          <w:p w14:paraId="6A59C49C" w14:textId="77777777" w:rsidR="00A410E6" w:rsidRDefault="009308F7" w:rsidP="00DB1300">
            <w:pPr>
              <w:pStyle w:val="TableParagraph"/>
              <w:jc w:val="both"/>
              <w:rPr>
                <w:rFonts w:ascii="Times New Roman" w:hAnsi="Times New Roman"/>
                <w:noProof/>
                <w:sz w:val="20"/>
                <w:szCs w:val="20"/>
              </w:rPr>
            </w:pPr>
            <w:r>
              <w:rPr>
                <w:rFonts w:ascii="Times New Roman" w:hAnsi="Times New Roman"/>
                <w:sz w:val="20"/>
              </w:rPr>
              <w:t>Antibact</w:t>
            </w:r>
          </w:p>
          <w:p w14:paraId="10D88298"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Kiilto</w:t>
            </w:r>
          </w:p>
        </w:tc>
        <w:tc>
          <w:tcPr>
            <w:tcW w:w="1476" w:type="pct"/>
            <w:tcBorders>
              <w:top w:val="single" w:sz="4" w:space="0" w:color="C6C6C6"/>
              <w:left w:val="single" w:sz="4" w:space="0" w:color="C6C6C6"/>
              <w:bottom w:val="single" w:sz="4" w:space="0" w:color="C6C6C6"/>
              <w:right w:val="single" w:sz="4" w:space="0" w:color="C6C6C6"/>
            </w:tcBorders>
          </w:tcPr>
          <w:p w14:paraId="5D16C69A"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Dimetildioktadecilamonija hlorīds &lt;5 %</w:t>
            </w:r>
          </w:p>
        </w:tc>
        <w:tc>
          <w:tcPr>
            <w:tcW w:w="908" w:type="pct"/>
            <w:tcBorders>
              <w:top w:val="single" w:sz="4" w:space="0" w:color="C6C6C6"/>
              <w:left w:val="single" w:sz="4" w:space="0" w:color="C6C6C6"/>
              <w:bottom w:val="single" w:sz="4" w:space="0" w:color="C6C6C6"/>
              <w:right w:val="single" w:sz="4" w:space="0" w:color="C6C6C6"/>
            </w:tcBorders>
          </w:tcPr>
          <w:p w14:paraId="4DCDE36D"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Četraizvietotā amonija savienojums</w:t>
            </w:r>
          </w:p>
        </w:tc>
        <w:tc>
          <w:tcPr>
            <w:tcW w:w="1181" w:type="pct"/>
            <w:tcBorders>
              <w:top w:val="single" w:sz="4" w:space="0" w:color="C6C6C6"/>
              <w:left w:val="single" w:sz="4" w:space="0" w:color="C6C6C6"/>
              <w:bottom w:val="single" w:sz="4" w:space="0" w:color="C6C6C6"/>
              <w:right w:val="single" w:sz="4" w:space="0" w:color="C6C6C6"/>
            </w:tcBorders>
          </w:tcPr>
          <w:p w14:paraId="6E9AB27F"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Tīra un dezinficē</w:t>
            </w:r>
          </w:p>
          <w:p w14:paraId="11FA8349" w14:textId="44E2A1D8" w:rsidR="009308F7" w:rsidRPr="007829B5" w:rsidRDefault="009308F7" w:rsidP="00F01391">
            <w:pPr>
              <w:pStyle w:val="TableParagraph"/>
              <w:jc w:val="both"/>
              <w:rPr>
                <w:rFonts w:ascii="Times New Roman" w:hAnsi="Times New Roman"/>
                <w:noProof/>
                <w:sz w:val="20"/>
                <w:szCs w:val="20"/>
              </w:rPr>
            </w:pPr>
            <w:r>
              <w:rPr>
                <w:rFonts w:ascii="Times New Roman" w:hAnsi="Times New Roman"/>
                <w:sz w:val="20"/>
              </w:rPr>
              <w:t>Neiedarbojas uz neapvalkotajiem vīrusiem, piemēram,</w:t>
            </w:r>
            <w:r w:rsidR="00F01391">
              <w:rPr>
                <w:rFonts w:ascii="Times New Roman" w:hAnsi="Times New Roman"/>
                <w:sz w:val="20"/>
              </w:rPr>
              <w:t xml:space="preserve"> </w:t>
            </w:r>
            <w:r>
              <w:rPr>
                <w:rFonts w:ascii="Times New Roman" w:hAnsi="Times New Roman"/>
                <w:sz w:val="20"/>
              </w:rPr>
              <w:t>parvovīrusu</w:t>
            </w:r>
          </w:p>
        </w:tc>
      </w:tr>
      <w:tr w:rsidR="00A410E6" w:rsidRPr="007829B5" w14:paraId="5A124FEA" w14:textId="77777777" w:rsidTr="00A410E6">
        <w:tc>
          <w:tcPr>
            <w:tcW w:w="835" w:type="pct"/>
            <w:tcBorders>
              <w:top w:val="single" w:sz="4" w:space="0" w:color="C6C6C6"/>
              <w:left w:val="single" w:sz="4" w:space="0" w:color="C6C6C6"/>
              <w:bottom w:val="single" w:sz="4" w:space="0" w:color="C6C6C6"/>
              <w:right w:val="single" w:sz="4" w:space="0" w:color="C6C6C6"/>
            </w:tcBorders>
          </w:tcPr>
          <w:p w14:paraId="44FB1C6F" w14:textId="77777777" w:rsidR="009308F7" w:rsidRPr="007829B5" w:rsidRDefault="009308F7" w:rsidP="00DB1300">
            <w:pPr>
              <w:jc w:val="both"/>
              <w:rPr>
                <w:rFonts w:ascii="Times New Roman" w:hAnsi="Times New Roman"/>
                <w:noProof/>
                <w:sz w:val="20"/>
                <w:szCs w:val="20"/>
              </w:rPr>
            </w:pPr>
          </w:p>
        </w:tc>
        <w:tc>
          <w:tcPr>
            <w:tcW w:w="592" w:type="pct"/>
            <w:tcBorders>
              <w:top w:val="single" w:sz="4" w:space="0" w:color="C6C6C6"/>
              <w:left w:val="single" w:sz="4" w:space="0" w:color="C6C6C6"/>
              <w:bottom w:val="single" w:sz="4" w:space="0" w:color="C6C6C6"/>
              <w:right w:val="single" w:sz="4" w:space="0" w:color="C6C6C6"/>
            </w:tcBorders>
          </w:tcPr>
          <w:p w14:paraId="707EAED4" w14:textId="77777777" w:rsidR="00A410E6" w:rsidRDefault="009308F7" w:rsidP="00DB1300">
            <w:pPr>
              <w:pStyle w:val="TableParagraph"/>
              <w:jc w:val="both"/>
              <w:rPr>
                <w:rFonts w:ascii="Times New Roman" w:hAnsi="Times New Roman"/>
                <w:noProof/>
                <w:sz w:val="20"/>
                <w:szCs w:val="20"/>
              </w:rPr>
            </w:pPr>
            <w:r>
              <w:rPr>
                <w:rFonts w:ascii="Times New Roman" w:hAnsi="Times New Roman"/>
                <w:sz w:val="20"/>
              </w:rPr>
              <w:t>Suma Bac D10</w:t>
            </w:r>
          </w:p>
          <w:p w14:paraId="4705F96B"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Diversey</w:t>
            </w:r>
          </w:p>
        </w:tc>
        <w:tc>
          <w:tcPr>
            <w:tcW w:w="1476" w:type="pct"/>
            <w:tcBorders>
              <w:top w:val="single" w:sz="4" w:space="0" w:color="C6C6C6"/>
              <w:left w:val="single" w:sz="4" w:space="0" w:color="C6C6C6"/>
              <w:bottom w:val="single" w:sz="4" w:space="0" w:color="C6C6C6"/>
              <w:right w:val="single" w:sz="4" w:space="0" w:color="C6C6C6"/>
            </w:tcBorders>
          </w:tcPr>
          <w:p w14:paraId="4B3E6832"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Benzalkonija hlorīds 7 %</w:t>
            </w:r>
          </w:p>
        </w:tc>
        <w:tc>
          <w:tcPr>
            <w:tcW w:w="908" w:type="pct"/>
            <w:tcBorders>
              <w:top w:val="single" w:sz="4" w:space="0" w:color="C6C6C6"/>
              <w:left w:val="single" w:sz="4" w:space="0" w:color="C6C6C6"/>
              <w:bottom w:val="single" w:sz="4" w:space="0" w:color="C6C6C6"/>
              <w:right w:val="single" w:sz="4" w:space="0" w:color="C6C6C6"/>
            </w:tcBorders>
          </w:tcPr>
          <w:p w14:paraId="34301657"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Četraizvietotā amonija savienojums</w:t>
            </w:r>
          </w:p>
        </w:tc>
        <w:tc>
          <w:tcPr>
            <w:tcW w:w="1181" w:type="pct"/>
            <w:tcBorders>
              <w:top w:val="single" w:sz="4" w:space="0" w:color="C6C6C6"/>
              <w:left w:val="single" w:sz="4" w:space="0" w:color="C6C6C6"/>
              <w:bottom w:val="single" w:sz="4" w:space="0" w:color="C6C6C6"/>
              <w:right w:val="single" w:sz="4" w:space="0" w:color="C6C6C6"/>
            </w:tcBorders>
          </w:tcPr>
          <w:p w14:paraId="33D5C8B8"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Tīra un dezinficē</w:t>
            </w:r>
          </w:p>
          <w:p w14:paraId="377D3977" w14:textId="3683CACB" w:rsidR="009308F7" w:rsidRPr="007829B5" w:rsidRDefault="009308F7" w:rsidP="00F01391">
            <w:pPr>
              <w:pStyle w:val="TableParagraph"/>
              <w:jc w:val="both"/>
              <w:rPr>
                <w:rFonts w:ascii="Times New Roman" w:hAnsi="Times New Roman"/>
                <w:noProof/>
                <w:sz w:val="20"/>
                <w:szCs w:val="20"/>
              </w:rPr>
            </w:pPr>
            <w:r>
              <w:rPr>
                <w:rFonts w:ascii="Times New Roman" w:hAnsi="Times New Roman"/>
                <w:sz w:val="20"/>
              </w:rPr>
              <w:t>Neiedarbojas uz neapvalkotajiem vīrusiem, piemēram,</w:t>
            </w:r>
            <w:r w:rsidR="00F01391">
              <w:rPr>
                <w:rFonts w:ascii="Times New Roman" w:hAnsi="Times New Roman"/>
                <w:sz w:val="20"/>
              </w:rPr>
              <w:t xml:space="preserve"> </w:t>
            </w:r>
            <w:r>
              <w:rPr>
                <w:rFonts w:ascii="Times New Roman" w:hAnsi="Times New Roman"/>
                <w:sz w:val="20"/>
              </w:rPr>
              <w:t>parvovīrusu</w:t>
            </w:r>
          </w:p>
        </w:tc>
      </w:tr>
      <w:tr w:rsidR="00A410E6" w:rsidRPr="007829B5" w14:paraId="76AF6C20" w14:textId="77777777" w:rsidTr="00A410E6">
        <w:tc>
          <w:tcPr>
            <w:tcW w:w="835" w:type="pct"/>
            <w:tcBorders>
              <w:top w:val="single" w:sz="4" w:space="0" w:color="C6C6C6"/>
              <w:left w:val="single" w:sz="4" w:space="0" w:color="C6C6C6"/>
              <w:bottom w:val="single" w:sz="4" w:space="0" w:color="C6C6C6"/>
              <w:right w:val="single" w:sz="4" w:space="0" w:color="C6C6C6"/>
            </w:tcBorders>
          </w:tcPr>
          <w:p w14:paraId="0B909B01" w14:textId="77777777" w:rsidR="009308F7" w:rsidRPr="007829B5" w:rsidRDefault="009308F7" w:rsidP="00DB1300">
            <w:pPr>
              <w:jc w:val="both"/>
              <w:rPr>
                <w:rFonts w:ascii="Times New Roman" w:hAnsi="Times New Roman"/>
                <w:noProof/>
                <w:sz w:val="20"/>
                <w:szCs w:val="20"/>
              </w:rPr>
            </w:pPr>
          </w:p>
        </w:tc>
        <w:tc>
          <w:tcPr>
            <w:tcW w:w="592" w:type="pct"/>
            <w:tcBorders>
              <w:top w:val="single" w:sz="4" w:space="0" w:color="C6C6C6"/>
              <w:left w:val="single" w:sz="4" w:space="0" w:color="C6C6C6"/>
              <w:bottom w:val="single" w:sz="4" w:space="0" w:color="C6C6C6"/>
              <w:right w:val="single" w:sz="4" w:space="0" w:color="C6C6C6"/>
            </w:tcBorders>
          </w:tcPr>
          <w:p w14:paraId="4597246B" w14:textId="77777777" w:rsidR="00A410E6" w:rsidRDefault="009308F7" w:rsidP="00DB1300">
            <w:pPr>
              <w:pStyle w:val="TableParagraph"/>
              <w:jc w:val="both"/>
              <w:rPr>
                <w:rFonts w:ascii="Times New Roman" w:hAnsi="Times New Roman"/>
                <w:noProof/>
                <w:sz w:val="20"/>
                <w:szCs w:val="20"/>
              </w:rPr>
            </w:pPr>
            <w:r>
              <w:rPr>
                <w:rFonts w:ascii="Times New Roman" w:hAnsi="Times New Roman"/>
                <w:sz w:val="20"/>
              </w:rPr>
              <w:t>EasyDes</w:t>
            </w:r>
          </w:p>
          <w:p w14:paraId="525CF968"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Kiilto</w:t>
            </w:r>
          </w:p>
        </w:tc>
        <w:tc>
          <w:tcPr>
            <w:tcW w:w="1476" w:type="pct"/>
            <w:tcBorders>
              <w:top w:val="single" w:sz="4" w:space="0" w:color="C6C6C6"/>
              <w:left w:val="single" w:sz="4" w:space="0" w:color="C6C6C6"/>
              <w:bottom w:val="single" w:sz="4" w:space="0" w:color="C6C6C6"/>
              <w:right w:val="single" w:sz="4" w:space="0" w:color="C6C6C6"/>
            </w:tcBorders>
          </w:tcPr>
          <w:p w14:paraId="53D8F122"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Etanols 55–60 %</w:t>
            </w:r>
          </w:p>
          <w:p w14:paraId="44A783D6"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Mazgāšanas līdzekļi 0,5 %</w:t>
            </w:r>
          </w:p>
        </w:tc>
        <w:tc>
          <w:tcPr>
            <w:tcW w:w="908" w:type="pct"/>
            <w:tcBorders>
              <w:top w:val="single" w:sz="4" w:space="0" w:color="C6C6C6"/>
              <w:left w:val="single" w:sz="4" w:space="0" w:color="C6C6C6"/>
              <w:bottom w:val="single" w:sz="4" w:space="0" w:color="C6C6C6"/>
              <w:right w:val="single" w:sz="4" w:space="0" w:color="C6C6C6"/>
            </w:tcBorders>
          </w:tcPr>
          <w:p w14:paraId="69798474"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Spirts</w:t>
            </w:r>
          </w:p>
        </w:tc>
        <w:tc>
          <w:tcPr>
            <w:tcW w:w="1181" w:type="pct"/>
            <w:tcBorders>
              <w:top w:val="single" w:sz="4" w:space="0" w:color="C6C6C6"/>
              <w:left w:val="single" w:sz="4" w:space="0" w:color="C6C6C6"/>
              <w:bottom w:val="single" w:sz="4" w:space="0" w:color="C6C6C6"/>
              <w:right w:val="single" w:sz="4" w:space="0" w:color="C6C6C6"/>
            </w:tcBorders>
          </w:tcPr>
          <w:p w14:paraId="75DB3C91"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Tīra un dezinficē</w:t>
            </w:r>
          </w:p>
        </w:tc>
      </w:tr>
      <w:tr w:rsidR="00A410E6" w:rsidRPr="007829B5" w14:paraId="671D141A" w14:textId="77777777" w:rsidTr="00A410E6">
        <w:tc>
          <w:tcPr>
            <w:tcW w:w="835" w:type="pct"/>
            <w:tcBorders>
              <w:top w:val="single" w:sz="4" w:space="0" w:color="C6C6C6"/>
              <w:left w:val="single" w:sz="4" w:space="0" w:color="C6C6C6"/>
              <w:bottom w:val="single" w:sz="4" w:space="0" w:color="C6C6C6"/>
              <w:right w:val="single" w:sz="4" w:space="0" w:color="C6C6C6"/>
            </w:tcBorders>
          </w:tcPr>
          <w:p w14:paraId="42D405BB" w14:textId="77777777" w:rsidR="009308F7" w:rsidRPr="007829B5" w:rsidRDefault="009308F7" w:rsidP="00DB1300">
            <w:pPr>
              <w:jc w:val="both"/>
              <w:rPr>
                <w:rFonts w:ascii="Times New Roman" w:hAnsi="Times New Roman"/>
                <w:noProof/>
                <w:sz w:val="20"/>
                <w:szCs w:val="20"/>
              </w:rPr>
            </w:pPr>
          </w:p>
        </w:tc>
        <w:tc>
          <w:tcPr>
            <w:tcW w:w="592" w:type="pct"/>
            <w:tcBorders>
              <w:top w:val="single" w:sz="4" w:space="0" w:color="C6C6C6"/>
              <w:left w:val="single" w:sz="4" w:space="0" w:color="C6C6C6"/>
              <w:bottom w:val="single" w:sz="4" w:space="0" w:color="C6C6C6"/>
              <w:right w:val="single" w:sz="4" w:space="0" w:color="C6C6C6"/>
            </w:tcBorders>
          </w:tcPr>
          <w:p w14:paraId="5AECA562" w14:textId="77777777" w:rsidR="00A410E6" w:rsidRDefault="009308F7" w:rsidP="00DB1300">
            <w:pPr>
              <w:pStyle w:val="TableParagraph"/>
              <w:jc w:val="both"/>
              <w:rPr>
                <w:rFonts w:ascii="Times New Roman" w:hAnsi="Times New Roman"/>
                <w:noProof/>
                <w:sz w:val="20"/>
                <w:szCs w:val="20"/>
              </w:rPr>
            </w:pPr>
            <w:r>
              <w:rPr>
                <w:rFonts w:ascii="Times New Roman" w:hAnsi="Times New Roman"/>
                <w:sz w:val="20"/>
              </w:rPr>
              <w:t>Desiol</w:t>
            </w:r>
          </w:p>
          <w:p w14:paraId="43918142"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Berner</w:t>
            </w:r>
          </w:p>
        </w:tc>
        <w:tc>
          <w:tcPr>
            <w:tcW w:w="1476" w:type="pct"/>
            <w:tcBorders>
              <w:top w:val="single" w:sz="4" w:space="0" w:color="C6C6C6"/>
              <w:left w:val="single" w:sz="4" w:space="0" w:color="C6C6C6"/>
              <w:bottom w:val="single" w:sz="4" w:space="0" w:color="C6C6C6"/>
              <w:right w:val="single" w:sz="4" w:space="0" w:color="C6C6C6"/>
            </w:tcBorders>
          </w:tcPr>
          <w:p w14:paraId="4018A6F4" w14:textId="77777777" w:rsidR="00A410E6" w:rsidRDefault="009308F7" w:rsidP="00DB1300">
            <w:pPr>
              <w:pStyle w:val="TableParagraph"/>
              <w:jc w:val="both"/>
              <w:rPr>
                <w:rFonts w:ascii="Times New Roman" w:hAnsi="Times New Roman"/>
                <w:noProof/>
                <w:sz w:val="20"/>
                <w:szCs w:val="20"/>
              </w:rPr>
            </w:pPr>
            <w:r>
              <w:rPr>
                <w:rFonts w:ascii="Times New Roman" w:hAnsi="Times New Roman"/>
                <w:sz w:val="20"/>
              </w:rPr>
              <w:t>Etanols 75 %</w:t>
            </w:r>
          </w:p>
          <w:p w14:paraId="0CC9C0A6"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Mazgāšanas līdzeklis</w:t>
            </w:r>
          </w:p>
        </w:tc>
        <w:tc>
          <w:tcPr>
            <w:tcW w:w="908" w:type="pct"/>
            <w:tcBorders>
              <w:top w:val="single" w:sz="4" w:space="0" w:color="C6C6C6"/>
              <w:left w:val="single" w:sz="4" w:space="0" w:color="C6C6C6"/>
              <w:bottom w:val="single" w:sz="4" w:space="0" w:color="C6C6C6"/>
              <w:right w:val="single" w:sz="4" w:space="0" w:color="C6C6C6"/>
            </w:tcBorders>
          </w:tcPr>
          <w:p w14:paraId="32F06A43"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Spirts</w:t>
            </w:r>
          </w:p>
        </w:tc>
        <w:tc>
          <w:tcPr>
            <w:tcW w:w="1181" w:type="pct"/>
            <w:tcBorders>
              <w:top w:val="single" w:sz="4" w:space="0" w:color="C6C6C6"/>
              <w:left w:val="single" w:sz="4" w:space="0" w:color="C6C6C6"/>
              <w:bottom w:val="single" w:sz="4" w:space="0" w:color="C6C6C6"/>
              <w:right w:val="single" w:sz="4" w:space="0" w:color="C6C6C6"/>
            </w:tcBorders>
          </w:tcPr>
          <w:p w14:paraId="4C294A88"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Tīra un dezinficē</w:t>
            </w:r>
          </w:p>
        </w:tc>
      </w:tr>
      <w:tr w:rsidR="00A410E6" w:rsidRPr="007829B5" w14:paraId="3C619BF5" w14:textId="77777777" w:rsidTr="00A410E6">
        <w:tc>
          <w:tcPr>
            <w:tcW w:w="835" w:type="pct"/>
            <w:tcBorders>
              <w:top w:val="single" w:sz="4" w:space="0" w:color="C6C6C6"/>
              <w:left w:val="single" w:sz="4" w:space="0" w:color="C6C6C6"/>
              <w:bottom w:val="single" w:sz="4" w:space="0" w:color="C6C6C6"/>
              <w:right w:val="single" w:sz="4" w:space="0" w:color="C6C6C6"/>
            </w:tcBorders>
          </w:tcPr>
          <w:p w14:paraId="61991B56" w14:textId="77777777" w:rsidR="009308F7" w:rsidRPr="007829B5" w:rsidRDefault="009308F7" w:rsidP="00DB1300">
            <w:pPr>
              <w:jc w:val="both"/>
              <w:rPr>
                <w:rFonts w:ascii="Times New Roman" w:hAnsi="Times New Roman"/>
                <w:noProof/>
                <w:sz w:val="20"/>
                <w:szCs w:val="20"/>
              </w:rPr>
            </w:pPr>
          </w:p>
        </w:tc>
        <w:tc>
          <w:tcPr>
            <w:tcW w:w="592" w:type="pct"/>
            <w:tcBorders>
              <w:top w:val="single" w:sz="4" w:space="0" w:color="C6C6C6"/>
              <w:left w:val="single" w:sz="4" w:space="0" w:color="C6C6C6"/>
              <w:bottom w:val="single" w:sz="4" w:space="0" w:color="C6C6C6"/>
              <w:right w:val="single" w:sz="4" w:space="0" w:color="C6C6C6"/>
            </w:tcBorders>
          </w:tcPr>
          <w:p w14:paraId="49BA8FAD" w14:textId="77777777" w:rsidR="00A410E6" w:rsidRDefault="009308F7" w:rsidP="00DB1300">
            <w:pPr>
              <w:pStyle w:val="TableParagraph"/>
              <w:jc w:val="both"/>
              <w:rPr>
                <w:rFonts w:ascii="Times New Roman" w:hAnsi="Times New Roman"/>
                <w:noProof/>
                <w:sz w:val="20"/>
                <w:szCs w:val="20"/>
              </w:rPr>
            </w:pPr>
            <w:r>
              <w:rPr>
                <w:rFonts w:ascii="Times New Roman" w:hAnsi="Times New Roman"/>
                <w:sz w:val="20"/>
              </w:rPr>
              <w:t>Heti klooripesu</w:t>
            </w:r>
          </w:p>
          <w:p w14:paraId="1526CD19"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Berner</w:t>
            </w:r>
          </w:p>
        </w:tc>
        <w:tc>
          <w:tcPr>
            <w:tcW w:w="1476" w:type="pct"/>
            <w:tcBorders>
              <w:top w:val="single" w:sz="4" w:space="0" w:color="C6C6C6"/>
              <w:left w:val="single" w:sz="4" w:space="0" w:color="C6C6C6"/>
              <w:bottom w:val="single" w:sz="4" w:space="0" w:color="C6C6C6"/>
              <w:right w:val="single" w:sz="4" w:space="0" w:color="C6C6C6"/>
            </w:tcBorders>
          </w:tcPr>
          <w:p w14:paraId="0C96E51E"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Nātrija hipohlorīts 4 %</w:t>
            </w:r>
          </w:p>
        </w:tc>
        <w:tc>
          <w:tcPr>
            <w:tcW w:w="908" w:type="pct"/>
            <w:tcBorders>
              <w:top w:val="single" w:sz="4" w:space="0" w:color="C6C6C6"/>
              <w:left w:val="single" w:sz="4" w:space="0" w:color="C6C6C6"/>
              <w:bottom w:val="single" w:sz="4" w:space="0" w:color="C6C6C6"/>
              <w:right w:val="single" w:sz="4" w:space="0" w:color="C6C6C6"/>
            </w:tcBorders>
          </w:tcPr>
          <w:p w14:paraId="13E069BF" w14:textId="1E1CA508" w:rsidR="009308F7" w:rsidRPr="007829B5" w:rsidRDefault="003F0626" w:rsidP="00DB1300">
            <w:pPr>
              <w:pStyle w:val="TableParagraph"/>
              <w:jc w:val="both"/>
              <w:rPr>
                <w:rFonts w:ascii="Times New Roman" w:hAnsi="Times New Roman"/>
                <w:noProof/>
                <w:sz w:val="20"/>
                <w:szCs w:val="20"/>
              </w:rPr>
            </w:pPr>
            <w:r>
              <w:rPr>
                <w:rFonts w:ascii="Times New Roman" w:hAnsi="Times New Roman"/>
                <w:sz w:val="20"/>
              </w:rPr>
              <w:t>Antimikrobiāls hlorīds</w:t>
            </w:r>
          </w:p>
        </w:tc>
        <w:tc>
          <w:tcPr>
            <w:tcW w:w="1181" w:type="pct"/>
            <w:tcBorders>
              <w:top w:val="single" w:sz="4" w:space="0" w:color="C6C6C6"/>
              <w:left w:val="single" w:sz="4" w:space="0" w:color="C6C6C6"/>
              <w:bottom w:val="single" w:sz="4" w:space="0" w:color="C6C6C6"/>
              <w:right w:val="single" w:sz="4" w:space="0" w:color="C6C6C6"/>
            </w:tcBorders>
          </w:tcPr>
          <w:p w14:paraId="2345808E"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Tīra un dezinficē</w:t>
            </w:r>
            <w:r>
              <w:rPr>
                <w:rFonts w:ascii="Times New Roman" w:hAnsi="Times New Roman"/>
                <w:sz w:val="20"/>
              </w:rPr>
              <w:br/>
              <w:t>Pievieno aukstam ūdenim</w:t>
            </w:r>
          </w:p>
        </w:tc>
      </w:tr>
      <w:tr w:rsidR="00A410E6" w:rsidRPr="007829B5" w14:paraId="5A64F86D" w14:textId="77777777" w:rsidTr="00A410E6">
        <w:tc>
          <w:tcPr>
            <w:tcW w:w="835" w:type="pct"/>
            <w:tcBorders>
              <w:top w:val="single" w:sz="4" w:space="0" w:color="C6C6C6"/>
              <w:left w:val="single" w:sz="4" w:space="0" w:color="C6C6C6"/>
              <w:bottom w:val="single" w:sz="4" w:space="0" w:color="C6C6C6"/>
              <w:right w:val="single" w:sz="4" w:space="0" w:color="C6C6C6"/>
            </w:tcBorders>
          </w:tcPr>
          <w:p w14:paraId="07A8CDB7" w14:textId="77777777" w:rsidR="009308F7" w:rsidRPr="007829B5" w:rsidRDefault="009308F7" w:rsidP="00DB1300">
            <w:pPr>
              <w:jc w:val="both"/>
              <w:rPr>
                <w:rFonts w:ascii="Times New Roman" w:hAnsi="Times New Roman"/>
                <w:noProof/>
                <w:sz w:val="20"/>
                <w:szCs w:val="20"/>
              </w:rPr>
            </w:pPr>
          </w:p>
        </w:tc>
        <w:tc>
          <w:tcPr>
            <w:tcW w:w="593" w:type="pct"/>
            <w:tcBorders>
              <w:top w:val="single" w:sz="4" w:space="0" w:color="C6C6C6"/>
              <w:left w:val="single" w:sz="4" w:space="0" w:color="C6C6C6"/>
              <w:bottom w:val="single" w:sz="4" w:space="0" w:color="C6C6C6"/>
              <w:right w:val="single" w:sz="4" w:space="0" w:color="C6C6C6"/>
            </w:tcBorders>
          </w:tcPr>
          <w:p w14:paraId="71E8926F" w14:textId="77777777" w:rsidR="00A410E6" w:rsidRDefault="009308F7" w:rsidP="00DB1300">
            <w:pPr>
              <w:pStyle w:val="TableParagraph"/>
              <w:jc w:val="both"/>
              <w:rPr>
                <w:rFonts w:ascii="Times New Roman" w:hAnsi="Times New Roman"/>
                <w:noProof/>
                <w:sz w:val="20"/>
                <w:szCs w:val="20"/>
              </w:rPr>
            </w:pPr>
            <w:r>
              <w:rPr>
                <w:rFonts w:ascii="Times New Roman" w:hAnsi="Times New Roman"/>
                <w:sz w:val="20"/>
              </w:rPr>
              <w:t>Heti Trio</w:t>
            </w:r>
          </w:p>
          <w:p w14:paraId="0246ABEE"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lastRenderedPageBreak/>
              <w:t>Berner</w:t>
            </w:r>
          </w:p>
        </w:tc>
        <w:tc>
          <w:tcPr>
            <w:tcW w:w="1476" w:type="pct"/>
            <w:tcBorders>
              <w:top w:val="single" w:sz="4" w:space="0" w:color="C6C6C6"/>
              <w:left w:val="single" w:sz="4" w:space="0" w:color="C6C6C6"/>
              <w:bottom w:val="single" w:sz="4" w:space="0" w:color="C6C6C6"/>
              <w:right w:val="single" w:sz="4" w:space="0" w:color="C6C6C6"/>
            </w:tcBorders>
          </w:tcPr>
          <w:p w14:paraId="6C3E89D2"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lastRenderedPageBreak/>
              <w:t>Hloramīns-T 5–15 %</w:t>
            </w:r>
          </w:p>
        </w:tc>
        <w:tc>
          <w:tcPr>
            <w:tcW w:w="909" w:type="pct"/>
            <w:tcBorders>
              <w:top w:val="single" w:sz="4" w:space="0" w:color="C6C6C6"/>
              <w:left w:val="single" w:sz="4" w:space="0" w:color="C6C6C6"/>
              <w:bottom w:val="single" w:sz="4" w:space="0" w:color="C6C6C6"/>
              <w:right w:val="single" w:sz="4" w:space="0" w:color="C6C6C6"/>
            </w:tcBorders>
          </w:tcPr>
          <w:p w14:paraId="363A3E9E" w14:textId="6926C7E5" w:rsidR="009308F7" w:rsidRPr="007829B5" w:rsidRDefault="003F0626" w:rsidP="00DB1300">
            <w:pPr>
              <w:pStyle w:val="TableParagraph"/>
              <w:jc w:val="both"/>
              <w:rPr>
                <w:rFonts w:ascii="Times New Roman" w:hAnsi="Times New Roman"/>
                <w:noProof/>
                <w:sz w:val="20"/>
                <w:szCs w:val="20"/>
              </w:rPr>
            </w:pPr>
            <w:r>
              <w:rPr>
                <w:rFonts w:ascii="Times New Roman" w:hAnsi="Times New Roman"/>
                <w:sz w:val="20"/>
              </w:rPr>
              <w:t xml:space="preserve">Antimikrobiāls </w:t>
            </w:r>
            <w:r>
              <w:rPr>
                <w:rFonts w:ascii="Times New Roman" w:hAnsi="Times New Roman"/>
                <w:sz w:val="20"/>
              </w:rPr>
              <w:lastRenderedPageBreak/>
              <w:t>hlorīds</w:t>
            </w:r>
          </w:p>
        </w:tc>
        <w:tc>
          <w:tcPr>
            <w:tcW w:w="1183" w:type="pct"/>
            <w:tcBorders>
              <w:top w:val="single" w:sz="4" w:space="0" w:color="C6C6C6"/>
              <w:left w:val="single" w:sz="4" w:space="0" w:color="C6C6C6"/>
              <w:bottom w:val="single" w:sz="4" w:space="0" w:color="C6C6C6"/>
              <w:right w:val="single" w:sz="4" w:space="0" w:color="C6C6C6"/>
            </w:tcBorders>
          </w:tcPr>
          <w:p w14:paraId="73811195"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lastRenderedPageBreak/>
              <w:t>Tīra un dezinficē</w:t>
            </w:r>
            <w:r>
              <w:rPr>
                <w:rFonts w:ascii="Times New Roman" w:hAnsi="Times New Roman"/>
                <w:sz w:val="20"/>
              </w:rPr>
              <w:br/>
            </w:r>
            <w:r>
              <w:rPr>
                <w:rFonts w:ascii="Times New Roman" w:hAnsi="Times New Roman"/>
                <w:sz w:val="20"/>
              </w:rPr>
              <w:lastRenderedPageBreak/>
              <w:t>Pievieno aukstam ūdenim</w:t>
            </w:r>
          </w:p>
          <w:p w14:paraId="398C6755"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Lietotājam nekaitīgāks par hipohlorītu un ar ilgāku iedarbību</w:t>
            </w:r>
          </w:p>
        </w:tc>
      </w:tr>
      <w:tr w:rsidR="00A410E6" w:rsidRPr="007829B5" w14:paraId="5D68CCEF" w14:textId="77777777" w:rsidTr="00A410E6">
        <w:tc>
          <w:tcPr>
            <w:tcW w:w="835" w:type="pct"/>
            <w:tcBorders>
              <w:top w:val="single" w:sz="4" w:space="0" w:color="C6C6C6"/>
              <w:left w:val="single" w:sz="4" w:space="0" w:color="C6C6C6"/>
              <w:bottom w:val="single" w:sz="4" w:space="0" w:color="C6C6C6"/>
              <w:right w:val="single" w:sz="4" w:space="0" w:color="C6C6C6"/>
            </w:tcBorders>
          </w:tcPr>
          <w:p w14:paraId="6E9B518D"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lastRenderedPageBreak/>
              <w:t>Asiņu un ķermeņa šķidrumu dezinfekcija</w:t>
            </w:r>
          </w:p>
        </w:tc>
        <w:tc>
          <w:tcPr>
            <w:tcW w:w="593" w:type="pct"/>
            <w:tcBorders>
              <w:top w:val="single" w:sz="4" w:space="0" w:color="C6C6C6"/>
              <w:left w:val="single" w:sz="4" w:space="0" w:color="C6C6C6"/>
              <w:bottom w:val="single" w:sz="4" w:space="0" w:color="C6C6C6"/>
              <w:right w:val="single" w:sz="4" w:space="0" w:color="C6C6C6"/>
            </w:tcBorders>
          </w:tcPr>
          <w:p w14:paraId="579473E6" w14:textId="77777777" w:rsidR="00A410E6" w:rsidRDefault="009308F7" w:rsidP="00DB1300">
            <w:pPr>
              <w:pStyle w:val="TableParagraph"/>
              <w:jc w:val="both"/>
              <w:rPr>
                <w:rFonts w:ascii="Times New Roman" w:hAnsi="Times New Roman"/>
                <w:noProof/>
                <w:sz w:val="20"/>
                <w:szCs w:val="20"/>
              </w:rPr>
            </w:pPr>
            <w:r>
              <w:rPr>
                <w:rFonts w:ascii="Times New Roman" w:hAnsi="Times New Roman"/>
                <w:sz w:val="20"/>
              </w:rPr>
              <w:t>Erisan Oxy+</w:t>
            </w:r>
          </w:p>
          <w:p w14:paraId="752F2B1F"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Kiilto</w:t>
            </w:r>
          </w:p>
        </w:tc>
        <w:tc>
          <w:tcPr>
            <w:tcW w:w="1476" w:type="pct"/>
            <w:tcBorders>
              <w:top w:val="single" w:sz="4" w:space="0" w:color="C6C6C6"/>
              <w:left w:val="single" w:sz="4" w:space="0" w:color="C6C6C6"/>
              <w:bottom w:val="single" w:sz="4" w:space="0" w:color="C6C6C6"/>
              <w:right w:val="single" w:sz="4" w:space="0" w:color="C6C6C6"/>
            </w:tcBorders>
          </w:tcPr>
          <w:p w14:paraId="2D964C09" w14:textId="77777777" w:rsidR="00A410E6" w:rsidRDefault="009308F7" w:rsidP="00DB1300">
            <w:pPr>
              <w:pStyle w:val="TableParagraph"/>
              <w:jc w:val="both"/>
              <w:rPr>
                <w:rFonts w:ascii="Times New Roman" w:hAnsi="Times New Roman"/>
                <w:noProof/>
                <w:sz w:val="20"/>
                <w:szCs w:val="20"/>
              </w:rPr>
            </w:pPr>
            <w:r>
              <w:rPr>
                <w:rFonts w:ascii="Times New Roman" w:hAnsi="Times New Roman"/>
                <w:sz w:val="20"/>
              </w:rPr>
              <w:t>Ūdeņraža peroksīds</w:t>
            </w:r>
          </w:p>
          <w:p w14:paraId="79EFADD6"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Peroksietiķskābe</w:t>
            </w:r>
          </w:p>
        </w:tc>
        <w:tc>
          <w:tcPr>
            <w:tcW w:w="909" w:type="pct"/>
            <w:tcBorders>
              <w:top w:val="single" w:sz="4" w:space="0" w:color="C6C6C6"/>
              <w:left w:val="single" w:sz="4" w:space="0" w:color="C6C6C6"/>
              <w:bottom w:val="single" w:sz="4" w:space="0" w:color="C6C6C6"/>
              <w:right w:val="single" w:sz="4" w:space="0" w:color="C6C6C6"/>
            </w:tcBorders>
          </w:tcPr>
          <w:p w14:paraId="7AECF043"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Oksidētājs</w:t>
            </w:r>
          </w:p>
        </w:tc>
        <w:tc>
          <w:tcPr>
            <w:tcW w:w="1183" w:type="pct"/>
            <w:tcBorders>
              <w:top w:val="single" w:sz="4" w:space="0" w:color="C6C6C6"/>
              <w:left w:val="single" w:sz="4" w:space="0" w:color="C6C6C6"/>
              <w:bottom w:val="single" w:sz="4" w:space="0" w:color="C6C6C6"/>
              <w:right w:val="single" w:sz="4" w:space="0" w:color="C6C6C6"/>
            </w:tcBorders>
          </w:tcPr>
          <w:p w14:paraId="6ECA2E8D" w14:textId="77777777" w:rsidR="009308F7" w:rsidRPr="007829B5" w:rsidRDefault="009308F7" w:rsidP="00DB1300">
            <w:pPr>
              <w:jc w:val="both"/>
              <w:rPr>
                <w:rFonts w:ascii="Times New Roman" w:hAnsi="Times New Roman"/>
                <w:noProof/>
                <w:sz w:val="20"/>
                <w:szCs w:val="20"/>
              </w:rPr>
            </w:pPr>
          </w:p>
        </w:tc>
      </w:tr>
      <w:tr w:rsidR="00A410E6" w:rsidRPr="007829B5" w14:paraId="32E53934" w14:textId="77777777" w:rsidTr="00A410E6">
        <w:tc>
          <w:tcPr>
            <w:tcW w:w="835" w:type="pct"/>
            <w:tcBorders>
              <w:top w:val="single" w:sz="4" w:space="0" w:color="C6C6C6"/>
              <w:left w:val="single" w:sz="4" w:space="0" w:color="C6C6C6"/>
              <w:bottom w:val="single" w:sz="4" w:space="0" w:color="C6C6C6"/>
              <w:right w:val="single" w:sz="4" w:space="0" w:color="C6C6C6"/>
            </w:tcBorders>
          </w:tcPr>
          <w:p w14:paraId="188AD474" w14:textId="77777777" w:rsidR="009308F7" w:rsidRPr="007829B5" w:rsidRDefault="009308F7" w:rsidP="00DB1300">
            <w:pPr>
              <w:jc w:val="both"/>
              <w:rPr>
                <w:rFonts w:ascii="Times New Roman" w:hAnsi="Times New Roman"/>
                <w:noProof/>
                <w:sz w:val="20"/>
                <w:szCs w:val="20"/>
              </w:rPr>
            </w:pPr>
          </w:p>
        </w:tc>
        <w:tc>
          <w:tcPr>
            <w:tcW w:w="593" w:type="pct"/>
            <w:tcBorders>
              <w:top w:val="single" w:sz="4" w:space="0" w:color="C6C6C6"/>
              <w:left w:val="single" w:sz="4" w:space="0" w:color="C6C6C6"/>
              <w:bottom w:val="single" w:sz="4" w:space="0" w:color="C6C6C6"/>
              <w:right w:val="single" w:sz="4" w:space="0" w:color="C6C6C6"/>
            </w:tcBorders>
          </w:tcPr>
          <w:p w14:paraId="210521A3" w14:textId="77777777" w:rsidR="00A410E6" w:rsidRDefault="009308F7" w:rsidP="00DB1300">
            <w:pPr>
              <w:pStyle w:val="TableParagraph"/>
              <w:jc w:val="both"/>
              <w:rPr>
                <w:rFonts w:ascii="Times New Roman" w:hAnsi="Times New Roman"/>
                <w:noProof/>
                <w:sz w:val="20"/>
                <w:szCs w:val="20"/>
              </w:rPr>
            </w:pPr>
            <w:r>
              <w:rPr>
                <w:rFonts w:ascii="Times New Roman" w:hAnsi="Times New Roman"/>
                <w:sz w:val="20"/>
              </w:rPr>
              <w:t>Tevan Panox 200</w:t>
            </w:r>
          </w:p>
          <w:p w14:paraId="5CE8263B"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Kiilto</w:t>
            </w:r>
          </w:p>
        </w:tc>
        <w:tc>
          <w:tcPr>
            <w:tcW w:w="1476" w:type="pct"/>
            <w:tcBorders>
              <w:top w:val="single" w:sz="4" w:space="0" w:color="C6C6C6"/>
              <w:left w:val="single" w:sz="4" w:space="0" w:color="C6C6C6"/>
              <w:bottom w:val="single" w:sz="4" w:space="0" w:color="C6C6C6"/>
              <w:right w:val="single" w:sz="4" w:space="0" w:color="C6C6C6"/>
            </w:tcBorders>
          </w:tcPr>
          <w:p w14:paraId="510F923B" w14:textId="77777777" w:rsidR="00A410E6" w:rsidRDefault="009308F7" w:rsidP="00DB1300">
            <w:pPr>
              <w:pStyle w:val="TableParagraph"/>
              <w:jc w:val="both"/>
              <w:rPr>
                <w:rFonts w:ascii="Times New Roman" w:hAnsi="Times New Roman"/>
                <w:noProof/>
                <w:sz w:val="20"/>
                <w:szCs w:val="20"/>
              </w:rPr>
            </w:pPr>
            <w:r>
              <w:rPr>
                <w:rFonts w:ascii="Times New Roman" w:hAnsi="Times New Roman"/>
                <w:sz w:val="20"/>
              </w:rPr>
              <w:t>Stabilizēts ūdeņraža peroksīds 2 %</w:t>
            </w:r>
          </w:p>
          <w:p w14:paraId="5D69B161"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Peroksietiķskābe</w:t>
            </w:r>
          </w:p>
        </w:tc>
        <w:tc>
          <w:tcPr>
            <w:tcW w:w="909" w:type="pct"/>
            <w:tcBorders>
              <w:top w:val="single" w:sz="4" w:space="0" w:color="C6C6C6"/>
              <w:left w:val="single" w:sz="4" w:space="0" w:color="C6C6C6"/>
              <w:bottom w:val="single" w:sz="4" w:space="0" w:color="C6C6C6"/>
              <w:right w:val="single" w:sz="4" w:space="0" w:color="C6C6C6"/>
            </w:tcBorders>
          </w:tcPr>
          <w:p w14:paraId="3AC6CF2C"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Oksidētājs</w:t>
            </w:r>
          </w:p>
        </w:tc>
        <w:tc>
          <w:tcPr>
            <w:tcW w:w="1183" w:type="pct"/>
            <w:tcBorders>
              <w:top w:val="single" w:sz="4" w:space="0" w:color="C6C6C6"/>
              <w:left w:val="single" w:sz="4" w:space="0" w:color="C6C6C6"/>
              <w:bottom w:val="single" w:sz="4" w:space="0" w:color="C6C6C6"/>
              <w:right w:val="single" w:sz="4" w:space="0" w:color="C6C6C6"/>
            </w:tcBorders>
          </w:tcPr>
          <w:p w14:paraId="7806AB44" w14:textId="77777777" w:rsidR="009308F7" w:rsidRPr="007829B5" w:rsidRDefault="009308F7" w:rsidP="00DB1300">
            <w:pPr>
              <w:jc w:val="both"/>
              <w:rPr>
                <w:rFonts w:ascii="Times New Roman" w:hAnsi="Times New Roman"/>
                <w:noProof/>
                <w:sz w:val="20"/>
                <w:szCs w:val="20"/>
              </w:rPr>
            </w:pPr>
          </w:p>
        </w:tc>
      </w:tr>
      <w:tr w:rsidR="00A410E6" w:rsidRPr="007829B5" w14:paraId="0EDAA7BD" w14:textId="77777777" w:rsidTr="00A410E6">
        <w:tc>
          <w:tcPr>
            <w:tcW w:w="835" w:type="pct"/>
            <w:tcBorders>
              <w:top w:val="single" w:sz="4" w:space="0" w:color="C6C6C6"/>
              <w:left w:val="single" w:sz="4" w:space="0" w:color="C6C6C6"/>
              <w:bottom w:val="single" w:sz="4" w:space="0" w:color="C6C6C6"/>
              <w:right w:val="single" w:sz="4" w:space="0" w:color="C6C6C6"/>
            </w:tcBorders>
          </w:tcPr>
          <w:p w14:paraId="1ED05024" w14:textId="77777777" w:rsidR="009308F7" w:rsidRPr="007829B5" w:rsidRDefault="009308F7" w:rsidP="00DB1300">
            <w:pPr>
              <w:jc w:val="both"/>
              <w:rPr>
                <w:rFonts w:ascii="Times New Roman" w:hAnsi="Times New Roman"/>
                <w:noProof/>
                <w:sz w:val="20"/>
                <w:szCs w:val="20"/>
              </w:rPr>
            </w:pPr>
          </w:p>
        </w:tc>
        <w:tc>
          <w:tcPr>
            <w:tcW w:w="593" w:type="pct"/>
            <w:tcBorders>
              <w:top w:val="single" w:sz="4" w:space="0" w:color="C6C6C6"/>
              <w:left w:val="single" w:sz="4" w:space="0" w:color="C6C6C6"/>
              <w:bottom w:val="single" w:sz="4" w:space="0" w:color="C6C6C6"/>
              <w:right w:val="single" w:sz="4" w:space="0" w:color="C6C6C6"/>
            </w:tcBorders>
          </w:tcPr>
          <w:p w14:paraId="389F3D29" w14:textId="77777777" w:rsidR="00A410E6" w:rsidRDefault="009308F7" w:rsidP="00DB1300">
            <w:pPr>
              <w:pStyle w:val="TableParagraph"/>
              <w:jc w:val="both"/>
              <w:rPr>
                <w:rFonts w:ascii="Times New Roman" w:hAnsi="Times New Roman"/>
                <w:noProof/>
                <w:sz w:val="20"/>
                <w:szCs w:val="20"/>
              </w:rPr>
            </w:pPr>
            <w:r>
              <w:rPr>
                <w:rFonts w:ascii="Times New Roman" w:hAnsi="Times New Roman"/>
                <w:sz w:val="20"/>
              </w:rPr>
              <w:t>Hygisept</w:t>
            </w:r>
          </w:p>
          <w:p w14:paraId="4FFA1DB1"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Kiilto</w:t>
            </w:r>
          </w:p>
        </w:tc>
        <w:tc>
          <w:tcPr>
            <w:tcW w:w="1476" w:type="pct"/>
            <w:tcBorders>
              <w:top w:val="single" w:sz="4" w:space="0" w:color="C6C6C6"/>
              <w:left w:val="single" w:sz="4" w:space="0" w:color="C6C6C6"/>
              <w:bottom w:val="single" w:sz="4" w:space="0" w:color="C6C6C6"/>
              <w:right w:val="single" w:sz="4" w:space="0" w:color="C6C6C6"/>
            </w:tcBorders>
          </w:tcPr>
          <w:p w14:paraId="4951FA4C"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Kālija persulfāts &gt; 30 %</w:t>
            </w:r>
          </w:p>
        </w:tc>
        <w:tc>
          <w:tcPr>
            <w:tcW w:w="909" w:type="pct"/>
            <w:tcBorders>
              <w:top w:val="single" w:sz="4" w:space="0" w:color="C6C6C6"/>
              <w:left w:val="single" w:sz="4" w:space="0" w:color="C6C6C6"/>
              <w:bottom w:val="single" w:sz="4" w:space="0" w:color="C6C6C6"/>
              <w:right w:val="single" w:sz="4" w:space="0" w:color="C6C6C6"/>
            </w:tcBorders>
          </w:tcPr>
          <w:p w14:paraId="68FC1E22"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Oksidētājs</w:t>
            </w:r>
          </w:p>
        </w:tc>
        <w:tc>
          <w:tcPr>
            <w:tcW w:w="1183" w:type="pct"/>
            <w:tcBorders>
              <w:top w:val="single" w:sz="4" w:space="0" w:color="C6C6C6"/>
              <w:left w:val="single" w:sz="4" w:space="0" w:color="C6C6C6"/>
              <w:bottom w:val="single" w:sz="4" w:space="0" w:color="C6C6C6"/>
              <w:right w:val="single" w:sz="4" w:space="0" w:color="C6C6C6"/>
            </w:tcBorders>
          </w:tcPr>
          <w:p w14:paraId="2B1CE71A" w14:textId="77777777" w:rsidR="009308F7" w:rsidRPr="007829B5" w:rsidRDefault="009308F7" w:rsidP="00DB1300">
            <w:pPr>
              <w:jc w:val="both"/>
              <w:rPr>
                <w:rFonts w:ascii="Times New Roman" w:hAnsi="Times New Roman"/>
                <w:noProof/>
                <w:sz w:val="20"/>
                <w:szCs w:val="20"/>
              </w:rPr>
            </w:pPr>
          </w:p>
        </w:tc>
      </w:tr>
      <w:tr w:rsidR="00A410E6" w:rsidRPr="007829B5" w14:paraId="70788C60" w14:textId="77777777" w:rsidTr="00A410E6">
        <w:tc>
          <w:tcPr>
            <w:tcW w:w="835" w:type="pct"/>
            <w:tcBorders>
              <w:top w:val="single" w:sz="4" w:space="0" w:color="C6C6C6"/>
              <w:left w:val="single" w:sz="4" w:space="0" w:color="C6C6C6"/>
              <w:bottom w:val="single" w:sz="4" w:space="0" w:color="C6C6C6"/>
              <w:right w:val="single" w:sz="4" w:space="0" w:color="C6C6C6"/>
            </w:tcBorders>
          </w:tcPr>
          <w:p w14:paraId="7561C896" w14:textId="77777777" w:rsidR="009308F7" w:rsidRPr="007829B5" w:rsidRDefault="009308F7" w:rsidP="00DB1300">
            <w:pPr>
              <w:jc w:val="both"/>
              <w:rPr>
                <w:rFonts w:ascii="Times New Roman" w:hAnsi="Times New Roman"/>
                <w:noProof/>
                <w:sz w:val="20"/>
                <w:szCs w:val="20"/>
              </w:rPr>
            </w:pPr>
          </w:p>
        </w:tc>
        <w:tc>
          <w:tcPr>
            <w:tcW w:w="593" w:type="pct"/>
            <w:tcBorders>
              <w:top w:val="single" w:sz="4" w:space="0" w:color="C6C6C6"/>
              <w:left w:val="single" w:sz="4" w:space="0" w:color="C6C6C6"/>
              <w:bottom w:val="single" w:sz="4" w:space="0" w:color="C6C6C6"/>
              <w:right w:val="single" w:sz="4" w:space="0" w:color="C6C6C6"/>
            </w:tcBorders>
          </w:tcPr>
          <w:p w14:paraId="435914E8" w14:textId="77777777" w:rsidR="00A410E6" w:rsidRDefault="009308F7" w:rsidP="00DB1300">
            <w:pPr>
              <w:pStyle w:val="TableParagraph"/>
              <w:jc w:val="both"/>
              <w:rPr>
                <w:rFonts w:ascii="Times New Roman" w:hAnsi="Times New Roman"/>
                <w:noProof/>
                <w:sz w:val="20"/>
                <w:szCs w:val="20"/>
              </w:rPr>
            </w:pPr>
            <w:r>
              <w:rPr>
                <w:rFonts w:ascii="Times New Roman" w:hAnsi="Times New Roman"/>
                <w:sz w:val="20"/>
              </w:rPr>
              <w:t>Virkon®S</w:t>
            </w:r>
          </w:p>
          <w:p w14:paraId="4B83F035" w14:textId="77777777" w:rsidR="009308F7" w:rsidRPr="007829B5" w:rsidRDefault="009308F7" w:rsidP="00DB1300">
            <w:pPr>
              <w:pStyle w:val="TableParagraph"/>
              <w:jc w:val="both"/>
              <w:rPr>
                <w:rFonts w:ascii="Times New Roman" w:eastAsia="Calibri" w:hAnsi="Times New Roman" w:cs="Calibri"/>
                <w:noProof/>
                <w:sz w:val="20"/>
                <w:szCs w:val="20"/>
              </w:rPr>
            </w:pPr>
            <w:r>
              <w:rPr>
                <w:rFonts w:ascii="Times New Roman" w:hAnsi="Times New Roman"/>
                <w:sz w:val="20"/>
              </w:rPr>
              <w:t>DuPont</w:t>
            </w:r>
          </w:p>
        </w:tc>
        <w:tc>
          <w:tcPr>
            <w:tcW w:w="1476" w:type="pct"/>
            <w:tcBorders>
              <w:top w:val="single" w:sz="4" w:space="0" w:color="C6C6C6"/>
              <w:left w:val="single" w:sz="4" w:space="0" w:color="C6C6C6"/>
              <w:bottom w:val="single" w:sz="4" w:space="0" w:color="C6C6C6"/>
              <w:right w:val="single" w:sz="4" w:space="0" w:color="C6C6C6"/>
            </w:tcBorders>
          </w:tcPr>
          <w:p w14:paraId="1FA2F89F"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Pentakālija bis(peroksimonosulfāts) bis(sulfāts) 40–50 %</w:t>
            </w:r>
          </w:p>
        </w:tc>
        <w:tc>
          <w:tcPr>
            <w:tcW w:w="909" w:type="pct"/>
            <w:tcBorders>
              <w:top w:val="single" w:sz="4" w:space="0" w:color="C6C6C6"/>
              <w:left w:val="single" w:sz="4" w:space="0" w:color="C6C6C6"/>
              <w:bottom w:val="single" w:sz="4" w:space="0" w:color="C6C6C6"/>
              <w:right w:val="single" w:sz="4" w:space="0" w:color="C6C6C6"/>
            </w:tcBorders>
          </w:tcPr>
          <w:p w14:paraId="4A28BDA8"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Oksidētājs</w:t>
            </w:r>
          </w:p>
        </w:tc>
        <w:tc>
          <w:tcPr>
            <w:tcW w:w="1183" w:type="pct"/>
            <w:tcBorders>
              <w:top w:val="single" w:sz="4" w:space="0" w:color="C6C6C6"/>
              <w:left w:val="single" w:sz="4" w:space="0" w:color="C6C6C6"/>
              <w:bottom w:val="single" w:sz="4" w:space="0" w:color="C6C6C6"/>
              <w:right w:val="single" w:sz="4" w:space="0" w:color="C6C6C6"/>
            </w:tcBorders>
          </w:tcPr>
          <w:p w14:paraId="1800C454"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Korozīva viela</w:t>
            </w:r>
          </w:p>
        </w:tc>
      </w:tr>
      <w:tr w:rsidR="00A410E6" w:rsidRPr="007829B5" w14:paraId="1F470A88" w14:textId="77777777" w:rsidTr="00A410E6">
        <w:tc>
          <w:tcPr>
            <w:tcW w:w="835" w:type="pct"/>
            <w:tcBorders>
              <w:top w:val="single" w:sz="4" w:space="0" w:color="C6C6C6"/>
              <w:left w:val="single" w:sz="4" w:space="0" w:color="C6C6C6"/>
              <w:bottom w:val="single" w:sz="4" w:space="0" w:color="C6C6C6"/>
              <w:right w:val="single" w:sz="4" w:space="0" w:color="C6C6C6"/>
            </w:tcBorders>
          </w:tcPr>
          <w:p w14:paraId="5BAE321D" w14:textId="77777777" w:rsidR="009308F7" w:rsidRPr="007829B5" w:rsidRDefault="009308F7" w:rsidP="00DB1300">
            <w:pPr>
              <w:jc w:val="both"/>
              <w:rPr>
                <w:rFonts w:ascii="Times New Roman" w:hAnsi="Times New Roman"/>
                <w:noProof/>
                <w:sz w:val="20"/>
                <w:szCs w:val="20"/>
              </w:rPr>
            </w:pPr>
          </w:p>
        </w:tc>
        <w:tc>
          <w:tcPr>
            <w:tcW w:w="593" w:type="pct"/>
            <w:tcBorders>
              <w:top w:val="single" w:sz="4" w:space="0" w:color="C6C6C6"/>
              <w:left w:val="single" w:sz="4" w:space="0" w:color="C6C6C6"/>
              <w:bottom w:val="single" w:sz="4" w:space="0" w:color="C6C6C6"/>
              <w:right w:val="single" w:sz="4" w:space="0" w:color="C6C6C6"/>
            </w:tcBorders>
          </w:tcPr>
          <w:p w14:paraId="44C56A76" w14:textId="77777777" w:rsidR="00A410E6" w:rsidRDefault="009308F7" w:rsidP="00DB1300">
            <w:pPr>
              <w:pStyle w:val="TableParagraph"/>
              <w:jc w:val="both"/>
              <w:rPr>
                <w:rFonts w:ascii="Times New Roman" w:hAnsi="Times New Roman"/>
                <w:noProof/>
                <w:sz w:val="20"/>
                <w:szCs w:val="20"/>
              </w:rPr>
            </w:pPr>
            <w:r>
              <w:rPr>
                <w:rFonts w:ascii="Times New Roman" w:hAnsi="Times New Roman"/>
                <w:sz w:val="20"/>
              </w:rPr>
              <w:t>Desichlor</w:t>
            </w:r>
          </w:p>
          <w:p w14:paraId="6492083B"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Kiilto</w:t>
            </w:r>
          </w:p>
        </w:tc>
        <w:tc>
          <w:tcPr>
            <w:tcW w:w="1476" w:type="pct"/>
            <w:tcBorders>
              <w:top w:val="single" w:sz="4" w:space="0" w:color="C6C6C6"/>
              <w:left w:val="single" w:sz="4" w:space="0" w:color="C6C6C6"/>
              <w:bottom w:val="single" w:sz="4" w:space="0" w:color="C6C6C6"/>
              <w:right w:val="single" w:sz="4" w:space="0" w:color="C6C6C6"/>
            </w:tcBorders>
          </w:tcPr>
          <w:p w14:paraId="5152B7B1"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Hloramīns-T</w:t>
            </w:r>
          </w:p>
        </w:tc>
        <w:tc>
          <w:tcPr>
            <w:tcW w:w="909" w:type="pct"/>
            <w:tcBorders>
              <w:top w:val="single" w:sz="4" w:space="0" w:color="C6C6C6"/>
              <w:left w:val="single" w:sz="4" w:space="0" w:color="C6C6C6"/>
              <w:bottom w:val="single" w:sz="4" w:space="0" w:color="C6C6C6"/>
              <w:right w:val="single" w:sz="4" w:space="0" w:color="C6C6C6"/>
            </w:tcBorders>
          </w:tcPr>
          <w:p w14:paraId="6D5DEF98" w14:textId="27B5E2A3" w:rsidR="009308F7" w:rsidRPr="007829B5" w:rsidRDefault="003F0626" w:rsidP="00DB1300">
            <w:pPr>
              <w:pStyle w:val="TableParagraph"/>
              <w:jc w:val="both"/>
              <w:rPr>
                <w:rFonts w:ascii="Times New Roman" w:hAnsi="Times New Roman"/>
                <w:noProof/>
                <w:sz w:val="20"/>
                <w:szCs w:val="20"/>
              </w:rPr>
            </w:pPr>
            <w:r>
              <w:rPr>
                <w:rFonts w:ascii="Times New Roman" w:hAnsi="Times New Roman"/>
                <w:sz w:val="20"/>
              </w:rPr>
              <w:t>Antimikrobiāls hlorīds</w:t>
            </w:r>
          </w:p>
        </w:tc>
        <w:tc>
          <w:tcPr>
            <w:tcW w:w="1183" w:type="pct"/>
            <w:tcBorders>
              <w:top w:val="single" w:sz="4" w:space="0" w:color="C6C6C6"/>
              <w:left w:val="single" w:sz="4" w:space="0" w:color="C6C6C6"/>
              <w:bottom w:val="single" w:sz="4" w:space="0" w:color="C6C6C6"/>
              <w:right w:val="single" w:sz="4" w:space="0" w:color="C6C6C6"/>
            </w:tcBorders>
          </w:tcPr>
          <w:p w14:paraId="47BD8272"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Tīra un dezinficē</w:t>
            </w:r>
            <w:r>
              <w:rPr>
                <w:rFonts w:ascii="Times New Roman" w:hAnsi="Times New Roman"/>
                <w:sz w:val="20"/>
              </w:rPr>
              <w:br/>
              <w:t>Pievieno aukstam ūdenim</w:t>
            </w:r>
          </w:p>
          <w:p w14:paraId="4C421C5D"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Lietotājam nekaitīgāks par hipohlorītu un ar ilgāku iedarbību</w:t>
            </w:r>
          </w:p>
        </w:tc>
      </w:tr>
      <w:tr w:rsidR="00A410E6" w:rsidRPr="007829B5" w14:paraId="3FA7B9F1" w14:textId="77777777" w:rsidTr="00A410E6">
        <w:tc>
          <w:tcPr>
            <w:tcW w:w="835" w:type="pct"/>
            <w:tcBorders>
              <w:top w:val="single" w:sz="4" w:space="0" w:color="C6C6C6"/>
              <w:left w:val="single" w:sz="4" w:space="0" w:color="C6C6C6"/>
              <w:bottom w:val="single" w:sz="4" w:space="0" w:color="C6C6C6"/>
              <w:right w:val="single" w:sz="4" w:space="0" w:color="C6C6C6"/>
            </w:tcBorders>
          </w:tcPr>
          <w:p w14:paraId="036BC8B8" w14:textId="77777777" w:rsidR="009308F7" w:rsidRPr="007829B5" w:rsidRDefault="009308F7" w:rsidP="00DB1300">
            <w:pPr>
              <w:jc w:val="both"/>
              <w:rPr>
                <w:rFonts w:ascii="Times New Roman" w:hAnsi="Times New Roman"/>
                <w:noProof/>
                <w:sz w:val="20"/>
                <w:szCs w:val="20"/>
              </w:rPr>
            </w:pPr>
          </w:p>
        </w:tc>
        <w:tc>
          <w:tcPr>
            <w:tcW w:w="593" w:type="pct"/>
            <w:tcBorders>
              <w:top w:val="single" w:sz="4" w:space="0" w:color="C6C6C6"/>
              <w:left w:val="single" w:sz="4" w:space="0" w:color="C6C6C6"/>
              <w:bottom w:val="single" w:sz="4" w:space="0" w:color="C6C6C6"/>
              <w:right w:val="single" w:sz="4" w:space="0" w:color="C6C6C6"/>
            </w:tcBorders>
          </w:tcPr>
          <w:p w14:paraId="58FFEEFE" w14:textId="77777777" w:rsidR="00A410E6" w:rsidRDefault="009308F7" w:rsidP="00DB1300">
            <w:pPr>
              <w:pStyle w:val="TableParagraph"/>
              <w:jc w:val="both"/>
              <w:rPr>
                <w:rFonts w:ascii="Times New Roman" w:hAnsi="Times New Roman"/>
                <w:noProof/>
                <w:sz w:val="20"/>
                <w:szCs w:val="20"/>
              </w:rPr>
            </w:pPr>
            <w:r>
              <w:rPr>
                <w:rFonts w:ascii="Times New Roman" w:hAnsi="Times New Roman"/>
                <w:sz w:val="20"/>
              </w:rPr>
              <w:t>Pluschlor</w:t>
            </w:r>
          </w:p>
          <w:p w14:paraId="6D80704B"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Kiilto</w:t>
            </w:r>
          </w:p>
        </w:tc>
        <w:tc>
          <w:tcPr>
            <w:tcW w:w="1476" w:type="pct"/>
            <w:tcBorders>
              <w:top w:val="single" w:sz="4" w:space="0" w:color="C6C6C6"/>
              <w:left w:val="single" w:sz="4" w:space="0" w:color="C6C6C6"/>
              <w:bottom w:val="single" w:sz="4" w:space="0" w:color="C6C6C6"/>
              <w:right w:val="single" w:sz="4" w:space="0" w:color="C6C6C6"/>
            </w:tcBorders>
          </w:tcPr>
          <w:p w14:paraId="7360EE45"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Nātrija hipohlorīts</w:t>
            </w:r>
          </w:p>
        </w:tc>
        <w:tc>
          <w:tcPr>
            <w:tcW w:w="909" w:type="pct"/>
            <w:tcBorders>
              <w:top w:val="single" w:sz="4" w:space="0" w:color="C6C6C6"/>
              <w:left w:val="single" w:sz="4" w:space="0" w:color="C6C6C6"/>
              <w:bottom w:val="single" w:sz="4" w:space="0" w:color="C6C6C6"/>
              <w:right w:val="single" w:sz="4" w:space="0" w:color="C6C6C6"/>
            </w:tcBorders>
          </w:tcPr>
          <w:p w14:paraId="68A1C52D" w14:textId="10AA2BD8" w:rsidR="009308F7" w:rsidRPr="007829B5" w:rsidRDefault="003F0626" w:rsidP="00DB1300">
            <w:pPr>
              <w:pStyle w:val="TableParagraph"/>
              <w:jc w:val="both"/>
              <w:rPr>
                <w:rFonts w:ascii="Times New Roman" w:hAnsi="Times New Roman"/>
                <w:noProof/>
                <w:sz w:val="20"/>
                <w:szCs w:val="20"/>
              </w:rPr>
            </w:pPr>
            <w:r>
              <w:rPr>
                <w:rFonts w:ascii="Times New Roman" w:hAnsi="Times New Roman"/>
                <w:sz w:val="20"/>
              </w:rPr>
              <w:t>Antimikrobiāls hlorīds</w:t>
            </w:r>
          </w:p>
        </w:tc>
        <w:tc>
          <w:tcPr>
            <w:tcW w:w="1183" w:type="pct"/>
            <w:tcBorders>
              <w:top w:val="single" w:sz="4" w:space="0" w:color="C6C6C6"/>
              <w:left w:val="single" w:sz="4" w:space="0" w:color="C6C6C6"/>
              <w:bottom w:val="single" w:sz="4" w:space="0" w:color="C6C6C6"/>
              <w:right w:val="single" w:sz="4" w:space="0" w:color="C6C6C6"/>
            </w:tcBorders>
          </w:tcPr>
          <w:p w14:paraId="21162FC8" w14:textId="77777777" w:rsidR="00A410E6" w:rsidRDefault="009308F7" w:rsidP="00DB1300">
            <w:pPr>
              <w:pStyle w:val="TableParagraph"/>
              <w:jc w:val="both"/>
              <w:rPr>
                <w:rFonts w:ascii="Times New Roman" w:hAnsi="Times New Roman"/>
                <w:noProof/>
                <w:sz w:val="20"/>
                <w:szCs w:val="20"/>
              </w:rPr>
            </w:pPr>
            <w:r>
              <w:rPr>
                <w:rFonts w:ascii="Times New Roman" w:hAnsi="Times New Roman"/>
                <w:sz w:val="20"/>
              </w:rPr>
              <w:t>Tīra un dezinficē</w:t>
            </w:r>
          </w:p>
          <w:p w14:paraId="6B33DCBA"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Pievienots aukstam ūdenim</w:t>
            </w:r>
          </w:p>
        </w:tc>
      </w:tr>
      <w:tr w:rsidR="00A410E6" w:rsidRPr="007829B5" w14:paraId="010904FE" w14:textId="77777777" w:rsidTr="00A410E6">
        <w:tc>
          <w:tcPr>
            <w:tcW w:w="835" w:type="pct"/>
            <w:tcBorders>
              <w:top w:val="single" w:sz="4" w:space="0" w:color="C6C6C6"/>
              <w:left w:val="single" w:sz="4" w:space="0" w:color="C6C6C6"/>
              <w:bottom w:val="single" w:sz="4" w:space="0" w:color="C6C6C6"/>
              <w:right w:val="single" w:sz="4" w:space="0" w:color="C6C6C6"/>
            </w:tcBorders>
          </w:tcPr>
          <w:p w14:paraId="20951B75" w14:textId="77777777" w:rsidR="009308F7" w:rsidRPr="007829B5" w:rsidRDefault="009308F7" w:rsidP="00DB1300">
            <w:pPr>
              <w:jc w:val="both"/>
              <w:rPr>
                <w:rFonts w:ascii="Times New Roman" w:hAnsi="Times New Roman"/>
                <w:noProof/>
                <w:sz w:val="20"/>
                <w:szCs w:val="20"/>
              </w:rPr>
            </w:pPr>
          </w:p>
        </w:tc>
        <w:tc>
          <w:tcPr>
            <w:tcW w:w="593" w:type="pct"/>
            <w:tcBorders>
              <w:top w:val="single" w:sz="4" w:space="0" w:color="C6C6C6"/>
              <w:left w:val="single" w:sz="4" w:space="0" w:color="C6C6C6"/>
              <w:bottom w:val="single" w:sz="4" w:space="0" w:color="C6C6C6"/>
              <w:right w:val="single" w:sz="4" w:space="0" w:color="C6C6C6"/>
            </w:tcBorders>
          </w:tcPr>
          <w:p w14:paraId="134B273B" w14:textId="77777777" w:rsidR="00A410E6" w:rsidRDefault="009308F7" w:rsidP="00DB1300">
            <w:pPr>
              <w:pStyle w:val="TableParagraph"/>
              <w:jc w:val="both"/>
              <w:rPr>
                <w:rFonts w:ascii="Times New Roman" w:hAnsi="Times New Roman"/>
                <w:noProof/>
                <w:sz w:val="20"/>
                <w:szCs w:val="20"/>
              </w:rPr>
            </w:pPr>
            <w:r>
              <w:rPr>
                <w:rFonts w:ascii="Times New Roman" w:hAnsi="Times New Roman"/>
                <w:sz w:val="20"/>
              </w:rPr>
              <w:t>Sactiv nestekloori</w:t>
            </w:r>
          </w:p>
          <w:p w14:paraId="452CC019"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Diversey</w:t>
            </w:r>
          </w:p>
        </w:tc>
        <w:tc>
          <w:tcPr>
            <w:tcW w:w="1476" w:type="pct"/>
            <w:tcBorders>
              <w:top w:val="single" w:sz="4" w:space="0" w:color="C6C6C6"/>
              <w:left w:val="single" w:sz="4" w:space="0" w:color="C6C6C6"/>
              <w:bottom w:val="single" w:sz="4" w:space="0" w:color="C6C6C6"/>
              <w:right w:val="single" w:sz="4" w:space="0" w:color="C6C6C6"/>
            </w:tcBorders>
          </w:tcPr>
          <w:p w14:paraId="60D26BBA"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Nātrija hipohlorīts &lt;5 %</w:t>
            </w:r>
          </w:p>
        </w:tc>
        <w:tc>
          <w:tcPr>
            <w:tcW w:w="909" w:type="pct"/>
            <w:tcBorders>
              <w:top w:val="single" w:sz="4" w:space="0" w:color="C6C6C6"/>
              <w:left w:val="single" w:sz="4" w:space="0" w:color="C6C6C6"/>
              <w:bottom w:val="single" w:sz="4" w:space="0" w:color="C6C6C6"/>
              <w:right w:val="single" w:sz="4" w:space="0" w:color="C6C6C6"/>
            </w:tcBorders>
          </w:tcPr>
          <w:p w14:paraId="037BA6F3" w14:textId="7734A84C" w:rsidR="009308F7" w:rsidRPr="007829B5" w:rsidRDefault="003F0626" w:rsidP="00DB1300">
            <w:pPr>
              <w:pStyle w:val="TableParagraph"/>
              <w:jc w:val="both"/>
              <w:rPr>
                <w:rFonts w:ascii="Times New Roman" w:hAnsi="Times New Roman"/>
                <w:noProof/>
                <w:sz w:val="20"/>
                <w:szCs w:val="20"/>
              </w:rPr>
            </w:pPr>
            <w:r>
              <w:rPr>
                <w:rFonts w:ascii="Times New Roman" w:hAnsi="Times New Roman"/>
                <w:sz w:val="20"/>
              </w:rPr>
              <w:t>Antimikrobiāls hlorīds</w:t>
            </w:r>
          </w:p>
        </w:tc>
        <w:tc>
          <w:tcPr>
            <w:tcW w:w="1183" w:type="pct"/>
            <w:tcBorders>
              <w:top w:val="single" w:sz="4" w:space="0" w:color="C6C6C6"/>
              <w:left w:val="single" w:sz="4" w:space="0" w:color="C6C6C6"/>
              <w:bottom w:val="single" w:sz="4" w:space="0" w:color="C6C6C6"/>
              <w:right w:val="single" w:sz="4" w:space="0" w:color="C6C6C6"/>
            </w:tcBorders>
          </w:tcPr>
          <w:p w14:paraId="39C06CBA" w14:textId="77777777" w:rsidR="00A410E6" w:rsidRDefault="009308F7" w:rsidP="00DB1300">
            <w:pPr>
              <w:pStyle w:val="TableParagraph"/>
              <w:jc w:val="both"/>
              <w:rPr>
                <w:rFonts w:ascii="Times New Roman" w:hAnsi="Times New Roman"/>
                <w:noProof/>
                <w:sz w:val="20"/>
                <w:szCs w:val="20"/>
              </w:rPr>
            </w:pPr>
            <w:r>
              <w:rPr>
                <w:rFonts w:ascii="Times New Roman" w:hAnsi="Times New Roman"/>
                <w:sz w:val="20"/>
              </w:rPr>
              <w:t>Tīra un dezinficē</w:t>
            </w:r>
          </w:p>
          <w:p w14:paraId="2617FB1B"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Pievienots aukstam ūdenim</w:t>
            </w:r>
          </w:p>
        </w:tc>
      </w:tr>
      <w:tr w:rsidR="00A410E6" w:rsidRPr="007829B5" w14:paraId="672C11A1" w14:textId="77777777" w:rsidTr="00A410E6">
        <w:tc>
          <w:tcPr>
            <w:tcW w:w="835" w:type="pct"/>
            <w:tcBorders>
              <w:top w:val="single" w:sz="4" w:space="0" w:color="C6C6C6"/>
              <w:left w:val="single" w:sz="4" w:space="0" w:color="C6C6C6"/>
              <w:bottom w:val="single" w:sz="4" w:space="0" w:color="C6C6C6"/>
              <w:right w:val="single" w:sz="4" w:space="0" w:color="C6C6C6"/>
            </w:tcBorders>
          </w:tcPr>
          <w:p w14:paraId="52113101" w14:textId="77777777" w:rsidR="009308F7" w:rsidRPr="007829B5" w:rsidRDefault="009308F7" w:rsidP="00DB1300">
            <w:pPr>
              <w:jc w:val="both"/>
              <w:rPr>
                <w:rFonts w:ascii="Times New Roman" w:hAnsi="Times New Roman"/>
                <w:noProof/>
                <w:sz w:val="20"/>
                <w:szCs w:val="20"/>
              </w:rPr>
            </w:pPr>
          </w:p>
        </w:tc>
        <w:tc>
          <w:tcPr>
            <w:tcW w:w="593" w:type="pct"/>
            <w:tcBorders>
              <w:top w:val="single" w:sz="4" w:space="0" w:color="C6C6C6"/>
              <w:left w:val="single" w:sz="4" w:space="0" w:color="C6C6C6"/>
              <w:bottom w:val="single" w:sz="4" w:space="0" w:color="C6C6C6"/>
              <w:right w:val="single" w:sz="4" w:space="0" w:color="C6C6C6"/>
            </w:tcBorders>
          </w:tcPr>
          <w:p w14:paraId="7891DE0F" w14:textId="77777777" w:rsidR="00A410E6" w:rsidRDefault="009308F7" w:rsidP="00DB1300">
            <w:pPr>
              <w:pStyle w:val="TableParagraph"/>
              <w:jc w:val="both"/>
              <w:rPr>
                <w:rFonts w:ascii="Times New Roman" w:hAnsi="Times New Roman"/>
                <w:noProof/>
                <w:sz w:val="20"/>
                <w:szCs w:val="20"/>
              </w:rPr>
            </w:pPr>
            <w:r>
              <w:rPr>
                <w:rFonts w:ascii="Times New Roman" w:hAnsi="Times New Roman"/>
                <w:sz w:val="20"/>
              </w:rPr>
              <w:t>Sactiv Kloramiini</w:t>
            </w:r>
          </w:p>
          <w:p w14:paraId="0F00E3EE"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Diversey</w:t>
            </w:r>
          </w:p>
        </w:tc>
        <w:tc>
          <w:tcPr>
            <w:tcW w:w="1476" w:type="pct"/>
            <w:tcBorders>
              <w:top w:val="single" w:sz="4" w:space="0" w:color="C6C6C6"/>
              <w:left w:val="single" w:sz="4" w:space="0" w:color="C6C6C6"/>
              <w:bottom w:val="single" w:sz="4" w:space="0" w:color="C6C6C6"/>
              <w:right w:val="single" w:sz="4" w:space="0" w:color="C6C6C6"/>
            </w:tcBorders>
          </w:tcPr>
          <w:p w14:paraId="3034EC51" w14:textId="77777777" w:rsidR="009308F7" w:rsidRPr="007829B5" w:rsidRDefault="009308F7" w:rsidP="00DB1300">
            <w:pPr>
              <w:pStyle w:val="TableParagraph"/>
              <w:jc w:val="both"/>
              <w:rPr>
                <w:rFonts w:ascii="Times New Roman" w:eastAsia="Calibri" w:hAnsi="Times New Roman" w:cs="Calibri"/>
                <w:noProof/>
                <w:sz w:val="20"/>
                <w:szCs w:val="20"/>
              </w:rPr>
            </w:pPr>
            <w:r>
              <w:rPr>
                <w:rFonts w:ascii="Times New Roman" w:hAnsi="Times New Roman"/>
                <w:sz w:val="20"/>
              </w:rPr>
              <w:t>Hloramīns-T 5–15 %</w:t>
            </w:r>
          </w:p>
        </w:tc>
        <w:tc>
          <w:tcPr>
            <w:tcW w:w="909" w:type="pct"/>
            <w:tcBorders>
              <w:top w:val="single" w:sz="4" w:space="0" w:color="C6C6C6"/>
              <w:left w:val="single" w:sz="4" w:space="0" w:color="C6C6C6"/>
              <w:bottom w:val="single" w:sz="4" w:space="0" w:color="C6C6C6"/>
              <w:right w:val="single" w:sz="4" w:space="0" w:color="C6C6C6"/>
            </w:tcBorders>
          </w:tcPr>
          <w:p w14:paraId="795AA482" w14:textId="63840C03" w:rsidR="009308F7" w:rsidRPr="007829B5" w:rsidRDefault="003F0626" w:rsidP="00DB1300">
            <w:pPr>
              <w:pStyle w:val="TableParagraph"/>
              <w:jc w:val="both"/>
              <w:rPr>
                <w:rFonts w:ascii="Times New Roman" w:hAnsi="Times New Roman"/>
                <w:noProof/>
                <w:sz w:val="20"/>
                <w:szCs w:val="20"/>
              </w:rPr>
            </w:pPr>
            <w:r>
              <w:rPr>
                <w:rFonts w:ascii="Times New Roman" w:hAnsi="Times New Roman"/>
                <w:sz w:val="20"/>
              </w:rPr>
              <w:t>Antimikrobiāls hlorīds</w:t>
            </w:r>
          </w:p>
        </w:tc>
        <w:tc>
          <w:tcPr>
            <w:tcW w:w="1183" w:type="pct"/>
            <w:tcBorders>
              <w:top w:val="single" w:sz="4" w:space="0" w:color="C6C6C6"/>
              <w:left w:val="single" w:sz="4" w:space="0" w:color="C6C6C6"/>
              <w:bottom w:val="single" w:sz="4" w:space="0" w:color="C6C6C6"/>
              <w:right w:val="single" w:sz="4" w:space="0" w:color="C6C6C6"/>
            </w:tcBorders>
          </w:tcPr>
          <w:p w14:paraId="2565FB33"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Tīra un dezinficē</w:t>
            </w:r>
            <w:r>
              <w:rPr>
                <w:rFonts w:ascii="Times New Roman" w:hAnsi="Times New Roman"/>
                <w:sz w:val="20"/>
              </w:rPr>
              <w:br/>
              <w:t>Pievieno aukstam ūdenim</w:t>
            </w:r>
          </w:p>
          <w:p w14:paraId="5462A3A0"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Lietotājam nekaitīgāks par hipohlorītu un ar ilgāku iedarbību</w:t>
            </w:r>
          </w:p>
        </w:tc>
      </w:tr>
      <w:tr w:rsidR="00A410E6" w:rsidRPr="007829B5" w14:paraId="2B28F5C6" w14:textId="77777777" w:rsidTr="00A410E6">
        <w:tc>
          <w:tcPr>
            <w:tcW w:w="835" w:type="pct"/>
            <w:tcBorders>
              <w:top w:val="single" w:sz="4" w:space="0" w:color="C6C6C6"/>
              <w:left w:val="single" w:sz="4" w:space="0" w:color="C6C6C6"/>
              <w:bottom w:val="single" w:sz="4" w:space="0" w:color="C6C6C6"/>
              <w:right w:val="single" w:sz="4" w:space="0" w:color="C6C6C6"/>
            </w:tcBorders>
          </w:tcPr>
          <w:p w14:paraId="20AD4BE5"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Ierīču virsmu dezinfekcija</w:t>
            </w:r>
          </w:p>
        </w:tc>
        <w:tc>
          <w:tcPr>
            <w:tcW w:w="593" w:type="pct"/>
            <w:tcBorders>
              <w:top w:val="single" w:sz="4" w:space="0" w:color="C6C6C6"/>
              <w:left w:val="single" w:sz="4" w:space="0" w:color="C6C6C6"/>
              <w:bottom w:val="single" w:sz="4" w:space="0" w:color="C6C6C6"/>
              <w:right w:val="single" w:sz="4" w:space="0" w:color="C6C6C6"/>
            </w:tcBorders>
          </w:tcPr>
          <w:p w14:paraId="33455414" w14:textId="77777777" w:rsidR="00A410E6" w:rsidRDefault="009308F7" w:rsidP="00DB1300">
            <w:pPr>
              <w:pStyle w:val="TableParagraph"/>
              <w:jc w:val="both"/>
              <w:rPr>
                <w:rFonts w:ascii="Times New Roman" w:hAnsi="Times New Roman"/>
                <w:noProof/>
                <w:sz w:val="20"/>
                <w:szCs w:val="20"/>
              </w:rPr>
            </w:pPr>
            <w:r>
              <w:rPr>
                <w:rFonts w:ascii="Times New Roman" w:hAnsi="Times New Roman"/>
                <w:sz w:val="20"/>
              </w:rPr>
              <w:t>Bacticid salvetes</w:t>
            </w:r>
          </w:p>
          <w:p w14:paraId="05B74C79"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Chemi-Pharma</w:t>
            </w:r>
          </w:p>
        </w:tc>
        <w:tc>
          <w:tcPr>
            <w:tcW w:w="1476" w:type="pct"/>
            <w:tcBorders>
              <w:top w:val="single" w:sz="4" w:space="0" w:color="C6C6C6"/>
              <w:left w:val="single" w:sz="4" w:space="0" w:color="C6C6C6"/>
              <w:bottom w:val="single" w:sz="4" w:space="0" w:color="C6C6C6"/>
              <w:right w:val="single" w:sz="4" w:space="0" w:color="C6C6C6"/>
            </w:tcBorders>
          </w:tcPr>
          <w:p w14:paraId="63FD8330" w14:textId="77777777" w:rsidR="009308F7" w:rsidRPr="007829B5" w:rsidRDefault="009308F7" w:rsidP="00DB1300">
            <w:pPr>
              <w:pStyle w:val="TableParagraph"/>
              <w:jc w:val="both"/>
              <w:rPr>
                <w:rFonts w:ascii="Times New Roman" w:eastAsia="Calibri" w:hAnsi="Times New Roman" w:cs="Calibri"/>
                <w:noProof/>
                <w:sz w:val="20"/>
                <w:szCs w:val="20"/>
              </w:rPr>
            </w:pPr>
            <w:r>
              <w:rPr>
                <w:rFonts w:ascii="Times New Roman" w:hAnsi="Times New Roman"/>
                <w:sz w:val="20"/>
              </w:rPr>
              <w:t>Etanols 50–75 %</w:t>
            </w:r>
          </w:p>
          <w:p w14:paraId="0F9EC259" w14:textId="77777777" w:rsidR="009308F7" w:rsidRPr="007829B5" w:rsidRDefault="009308F7" w:rsidP="00DB1300">
            <w:pPr>
              <w:pStyle w:val="TableParagraph"/>
              <w:jc w:val="both"/>
              <w:rPr>
                <w:rFonts w:ascii="Times New Roman" w:eastAsia="Calibri" w:hAnsi="Times New Roman" w:cs="Calibri"/>
                <w:noProof/>
                <w:sz w:val="20"/>
                <w:szCs w:val="20"/>
              </w:rPr>
            </w:pPr>
            <w:r>
              <w:rPr>
                <w:rFonts w:ascii="Times New Roman" w:hAnsi="Times New Roman"/>
                <w:sz w:val="20"/>
              </w:rPr>
              <w:t>Propanols 2,5–10 %</w:t>
            </w:r>
          </w:p>
        </w:tc>
        <w:tc>
          <w:tcPr>
            <w:tcW w:w="909" w:type="pct"/>
            <w:tcBorders>
              <w:top w:val="single" w:sz="4" w:space="0" w:color="C6C6C6"/>
              <w:left w:val="single" w:sz="4" w:space="0" w:color="C6C6C6"/>
              <w:bottom w:val="single" w:sz="4" w:space="0" w:color="C6C6C6"/>
              <w:right w:val="single" w:sz="4" w:space="0" w:color="C6C6C6"/>
            </w:tcBorders>
          </w:tcPr>
          <w:p w14:paraId="5892981D"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Spirts</w:t>
            </w:r>
          </w:p>
        </w:tc>
        <w:tc>
          <w:tcPr>
            <w:tcW w:w="1183" w:type="pct"/>
            <w:tcBorders>
              <w:top w:val="single" w:sz="4" w:space="0" w:color="C6C6C6"/>
              <w:left w:val="single" w:sz="4" w:space="0" w:color="C6C6C6"/>
              <w:bottom w:val="single" w:sz="4" w:space="0" w:color="C6C6C6"/>
              <w:right w:val="single" w:sz="4" w:space="0" w:color="C6C6C6"/>
            </w:tcBorders>
          </w:tcPr>
          <w:p w14:paraId="0AE26AD4"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Nav dekontaminējošas iedarbības, piemērots tikai acīmredzami tīrām virsmām</w:t>
            </w:r>
          </w:p>
        </w:tc>
      </w:tr>
      <w:tr w:rsidR="00A410E6" w:rsidRPr="007829B5" w14:paraId="7DBE0D95" w14:textId="77777777" w:rsidTr="00A410E6">
        <w:tc>
          <w:tcPr>
            <w:tcW w:w="835" w:type="pct"/>
            <w:tcBorders>
              <w:top w:val="single" w:sz="4" w:space="0" w:color="C6C6C6"/>
              <w:left w:val="single" w:sz="4" w:space="0" w:color="C6C6C6"/>
              <w:bottom w:val="single" w:sz="4" w:space="0" w:color="C6C6C6"/>
              <w:right w:val="single" w:sz="4" w:space="0" w:color="C6C6C6"/>
            </w:tcBorders>
          </w:tcPr>
          <w:p w14:paraId="5D696D97" w14:textId="77777777" w:rsidR="009308F7" w:rsidRPr="007829B5" w:rsidRDefault="009308F7" w:rsidP="00DB1300">
            <w:pPr>
              <w:jc w:val="both"/>
              <w:rPr>
                <w:rFonts w:ascii="Times New Roman" w:hAnsi="Times New Roman"/>
                <w:noProof/>
                <w:sz w:val="20"/>
                <w:szCs w:val="20"/>
              </w:rPr>
            </w:pPr>
          </w:p>
        </w:tc>
        <w:tc>
          <w:tcPr>
            <w:tcW w:w="593" w:type="pct"/>
            <w:tcBorders>
              <w:top w:val="single" w:sz="4" w:space="0" w:color="C6C6C6"/>
              <w:left w:val="single" w:sz="4" w:space="0" w:color="C6C6C6"/>
              <w:bottom w:val="single" w:sz="4" w:space="0" w:color="C6C6C6"/>
              <w:right w:val="single" w:sz="4" w:space="0" w:color="C6C6C6"/>
            </w:tcBorders>
          </w:tcPr>
          <w:p w14:paraId="309E30B1" w14:textId="77777777" w:rsidR="00A410E6" w:rsidRDefault="009308F7" w:rsidP="00DB1300">
            <w:pPr>
              <w:pStyle w:val="TableParagraph"/>
              <w:jc w:val="both"/>
              <w:rPr>
                <w:rFonts w:ascii="Times New Roman" w:hAnsi="Times New Roman"/>
                <w:noProof/>
                <w:sz w:val="20"/>
                <w:szCs w:val="20"/>
              </w:rPr>
            </w:pPr>
            <w:r>
              <w:rPr>
                <w:rFonts w:ascii="Times New Roman" w:hAnsi="Times New Roman"/>
                <w:sz w:val="20"/>
              </w:rPr>
              <w:t>Oxivir Excel salvetes</w:t>
            </w:r>
          </w:p>
          <w:p w14:paraId="3FBED34A"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Diversey</w:t>
            </w:r>
          </w:p>
        </w:tc>
        <w:tc>
          <w:tcPr>
            <w:tcW w:w="1476" w:type="pct"/>
            <w:tcBorders>
              <w:top w:val="single" w:sz="4" w:space="0" w:color="C6C6C6"/>
              <w:left w:val="single" w:sz="4" w:space="0" w:color="C6C6C6"/>
              <w:bottom w:val="single" w:sz="4" w:space="0" w:color="C6C6C6"/>
              <w:right w:val="single" w:sz="4" w:space="0" w:color="C6C6C6"/>
            </w:tcBorders>
          </w:tcPr>
          <w:p w14:paraId="16BC8152"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Stabilizēts ūdeņraža peroksīds ar paātrinātu reakciju</w:t>
            </w:r>
          </w:p>
        </w:tc>
        <w:tc>
          <w:tcPr>
            <w:tcW w:w="909" w:type="pct"/>
            <w:tcBorders>
              <w:top w:val="single" w:sz="4" w:space="0" w:color="C6C6C6"/>
              <w:left w:val="single" w:sz="4" w:space="0" w:color="C6C6C6"/>
              <w:bottom w:val="single" w:sz="4" w:space="0" w:color="C6C6C6"/>
              <w:right w:val="single" w:sz="4" w:space="0" w:color="C6C6C6"/>
            </w:tcBorders>
          </w:tcPr>
          <w:p w14:paraId="58B9EC8C"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Oksidētājs</w:t>
            </w:r>
          </w:p>
        </w:tc>
        <w:tc>
          <w:tcPr>
            <w:tcW w:w="1183" w:type="pct"/>
            <w:tcBorders>
              <w:top w:val="single" w:sz="4" w:space="0" w:color="C6C6C6"/>
              <w:left w:val="single" w:sz="4" w:space="0" w:color="C6C6C6"/>
              <w:bottom w:val="single" w:sz="4" w:space="0" w:color="C6C6C6"/>
              <w:right w:val="single" w:sz="4" w:space="0" w:color="C6C6C6"/>
            </w:tcBorders>
          </w:tcPr>
          <w:p w14:paraId="6FB494D1" w14:textId="77777777" w:rsidR="009308F7" w:rsidRPr="007829B5" w:rsidRDefault="009308F7" w:rsidP="00DB1300">
            <w:pPr>
              <w:pStyle w:val="TableParagraph"/>
              <w:jc w:val="both"/>
              <w:rPr>
                <w:rFonts w:ascii="Times New Roman" w:eastAsia="Calibri" w:hAnsi="Times New Roman" w:cs="Calibri"/>
                <w:noProof/>
                <w:sz w:val="20"/>
                <w:szCs w:val="20"/>
              </w:rPr>
            </w:pPr>
            <w:r>
              <w:rPr>
                <w:rFonts w:ascii="Times New Roman" w:hAnsi="Times New Roman"/>
                <w:sz w:val="20"/>
              </w:rPr>
              <w:t>pH 1,9 → jāvalkā aizsargcimdi</w:t>
            </w:r>
          </w:p>
        </w:tc>
      </w:tr>
      <w:tr w:rsidR="00A410E6" w:rsidRPr="007829B5" w14:paraId="5188B994" w14:textId="77777777" w:rsidTr="00A410E6">
        <w:tc>
          <w:tcPr>
            <w:tcW w:w="835" w:type="pct"/>
            <w:tcBorders>
              <w:top w:val="single" w:sz="4" w:space="0" w:color="C6C6C6"/>
              <w:left w:val="single" w:sz="4" w:space="0" w:color="C6C6C6"/>
              <w:bottom w:val="single" w:sz="4" w:space="0" w:color="C6C6C6"/>
              <w:right w:val="single" w:sz="4" w:space="0" w:color="C6C6C6"/>
            </w:tcBorders>
          </w:tcPr>
          <w:p w14:paraId="7F1C107A" w14:textId="77777777" w:rsidR="009308F7" w:rsidRPr="007829B5" w:rsidRDefault="009308F7" w:rsidP="00DB1300">
            <w:pPr>
              <w:jc w:val="both"/>
              <w:rPr>
                <w:rFonts w:ascii="Times New Roman" w:hAnsi="Times New Roman"/>
                <w:noProof/>
                <w:sz w:val="20"/>
                <w:szCs w:val="20"/>
              </w:rPr>
            </w:pPr>
          </w:p>
        </w:tc>
        <w:tc>
          <w:tcPr>
            <w:tcW w:w="593" w:type="pct"/>
            <w:tcBorders>
              <w:top w:val="single" w:sz="4" w:space="0" w:color="C6C6C6"/>
              <w:left w:val="single" w:sz="4" w:space="0" w:color="C6C6C6"/>
              <w:bottom w:val="single" w:sz="4" w:space="0" w:color="C6C6C6"/>
              <w:right w:val="single" w:sz="4" w:space="0" w:color="C6C6C6"/>
            </w:tcBorders>
          </w:tcPr>
          <w:p w14:paraId="72B10231" w14:textId="77777777" w:rsidR="00A410E6" w:rsidRDefault="009308F7" w:rsidP="00DB1300">
            <w:pPr>
              <w:pStyle w:val="TableParagraph"/>
              <w:jc w:val="both"/>
              <w:rPr>
                <w:rFonts w:ascii="Times New Roman" w:hAnsi="Times New Roman"/>
                <w:noProof/>
                <w:sz w:val="20"/>
                <w:szCs w:val="20"/>
              </w:rPr>
            </w:pPr>
            <w:r>
              <w:rPr>
                <w:rFonts w:ascii="Times New Roman" w:hAnsi="Times New Roman"/>
                <w:sz w:val="20"/>
              </w:rPr>
              <w:t>EasyDes</w:t>
            </w:r>
          </w:p>
          <w:p w14:paraId="0BAE04F8"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Kiilto</w:t>
            </w:r>
          </w:p>
        </w:tc>
        <w:tc>
          <w:tcPr>
            <w:tcW w:w="1476" w:type="pct"/>
            <w:tcBorders>
              <w:top w:val="single" w:sz="4" w:space="0" w:color="C6C6C6"/>
              <w:left w:val="single" w:sz="4" w:space="0" w:color="C6C6C6"/>
              <w:bottom w:val="single" w:sz="4" w:space="0" w:color="C6C6C6"/>
              <w:right w:val="single" w:sz="4" w:space="0" w:color="C6C6C6"/>
            </w:tcBorders>
          </w:tcPr>
          <w:p w14:paraId="2E01589D" w14:textId="77777777" w:rsidR="009308F7" w:rsidRPr="007829B5" w:rsidRDefault="009308F7" w:rsidP="00DB1300">
            <w:pPr>
              <w:pStyle w:val="TableParagraph"/>
              <w:jc w:val="both"/>
              <w:rPr>
                <w:rFonts w:ascii="Times New Roman" w:eastAsia="Calibri" w:hAnsi="Times New Roman" w:cs="Calibri"/>
                <w:noProof/>
                <w:sz w:val="20"/>
                <w:szCs w:val="20"/>
              </w:rPr>
            </w:pPr>
            <w:r>
              <w:rPr>
                <w:rFonts w:ascii="Times New Roman" w:hAnsi="Times New Roman"/>
                <w:sz w:val="20"/>
              </w:rPr>
              <w:t>Etanols 55–60%</w:t>
            </w:r>
          </w:p>
          <w:p w14:paraId="04B1538F"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Mazgāšanas līdzeklis 0,5 %</w:t>
            </w:r>
          </w:p>
        </w:tc>
        <w:tc>
          <w:tcPr>
            <w:tcW w:w="909" w:type="pct"/>
            <w:tcBorders>
              <w:top w:val="single" w:sz="4" w:space="0" w:color="C6C6C6"/>
              <w:left w:val="single" w:sz="4" w:space="0" w:color="C6C6C6"/>
              <w:bottom w:val="single" w:sz="4" w:space="0" w:color="C6C6C6"/>
              <w:right w:val="single" w:sz="4" w:space="0" w:color="C6C6C6"/>
            </w:tcBorders>
          </w:tcPr>
          <w:p w14:paraId="21DF443B"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Spirts</w:t>
            </w:r>
          </w:p>
        </w:tc>
        <w:tc>
          <w:tcPr>
            <w:tcW w:w="1183" w:type="pct"/>
            <w:tcBorders>
              <w:top w:val="single" w:sz="4" w:space="0" w:color="C6C6C6"/>
              <w:left w:val="single" w:sz="4" w:space="0" w:color="C6C6C6"/>
              <w:bottom w:val="single" w:sz="4" w:space="0" w:color="C6C6C6"/>
              <w:right w:val="single" w:sz="4" w:space="0" w:color="C6C6C6"/>
            </w:tcBorders>
          </w:tcPr>
          <w:p w14:paraId="0D495684"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Tīra un dezinficē</w:t>
            </w:r>
          </w:p>
        </w:tc>
      </w:tr>
      <w:tr w:rsidR="00A410E6" w:rsidRPr="007829B5" w14:paraId="267FAF47" w14:textId="77777777" w:rsidTr="00A410E6">
        <w:tc>
          <w:tcPr>
            <w:tcW w:w="835" w:type="pct"/>
            <w:tcBorders>
              <w:top w:val="single" w:sz="4" w:space="0" w:color="C6C6C6"/>
              <w:left w:val="single" w:sz="4" w:space="0" w:color="C6C6C6"/>
              <w:bottom w:val="single" w:sz="4" w:space="0" w:color="C6C6C6"/>
              <w:right w:val="single" w:sz="4" w:space="0" w:color="C6C6C6"/>
            </w:tcBorders>
          </w:tcPr>
          <w:p w14:paraId="05444261" w14:textId="77777777" w:rsidR="009308F7" w:rsidRPr="007829B5" w:rsidRDefault="009308F7" w:rsidP="00DB1300">
            <w:pPr>
              <w:jc w:val="both"/>
              <w:rPr>
                <w:rFonts w:ascii="Times New Roman" w:hAnsi="Times New Roman"/>
                <w:noProof/>
                <w:sz w:val="20"/>
                <w:szCs w:val="20"/>
              </w:rPr>
            </w:pPr>
          </w:p>
        </w:tc>
        <w:tc>
          <w:tcPr>
            <w:tcW w:w="593" w:type="pct"/>
            <w:tcBorders>
              <w:top w:val="single" w:sz="4" w:space="0" w:color="C6C6C6"/>
              <w:left w:val="single" w:sz="4" w:space="0" w:color="C6C6C6"/>
              <w:bottom w:val="single" w:sz="4" w:space="0" w:color="C6C6C6"/>
              <w:right w:val="single" w:sz="4" w:space="0" w:color="C6C6C6"/>
            </w:tcBorders>
          </w:tcPr>
          <w:p w14:paraId="26B32E06" w14:textId="77777777" w:rsidR="00A410E6" w:rsidRDefault="009308F7" w:rsidP="00DB1300">
            <w:pPr>
              <w:pStyle w:val="TableParagraph"/>
              <w:jc w:val="both"/>
              <w:rPr>
                <w:rFonts w:ascii="Times New Roman" w:hAnsi="Times New Roman"/>
                <w:noProof/>
                <w:sz w:val="20"/>
                <w:szCs w:val="20"/>
              </w:rPr>
            </w:pPr>
            <w:r>
              <w:rPr>
                <w:rFonts w:ascii="Times New Roman" w:hAnsi="Times New Roman"/>
                <w:sz w:val="20"/>
              </w:rPr>
              <w:t>Suma® spirta salvetes</w:t>
            </w:r>
          </w:p>
          <w:p w14:paraId="42F96B27"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Diversey</w:t>
            </w:r>
          </w:p>
        </w:tc>
        <w:tc>
          <w:tcPr>
            <w:tcW w:w="1476" w:type="pct"/>
            <w:tcBorders>
              <w:top w:val="single" w:sz="4" w:space="0" w:color="C6C6C6"/>
              <w:left w:val="single" w:sz="4" w:space="0" w:color="C6C6C6"/>
              <w:bottom w:val="single" w:sz="4" w:space="0" w:color="C6C6C6"/>
              <w:right w:val="single" w:sz="4" w:space="0" w:color="C6C6C6"/>
            </w:tcBorders>
          </w:tcPr>
          <w:p w14:paraId="7590A23D"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Propanols</w:t>
            </w:r>
          </w:p>
        </w:tc>
        <w:tc>
          <w:tcPr>
            <w:tcW w:w="909" w:type="pct"/>
            <w:tcBorders>
              <w:top w:val="single" w:sz="4" w:space="0" w:color="C6C6C6"/>
              <w:left w:val="single" w:sz="4" w:space="0" w:color="C6C6C6"/>
              <w:bottom w:val="single" w:sz="4" w:space="0" w:color="C6C6C6"/>
              <w:right w:val="single" w:sz="4" w:space="0" w:color="C6C6C6"/>
            </w:tcBorders>
          </w:tcPr>
          <w:p w14:paraId="48ACEDA7"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Spirts</w:t>
            </w:r>
          </w:p>
        </w:tc>
        <w:tc>
          <w:tcPr>
            <w:tcW w:w="1183" w:type="pct"/>
            <w:tcBorders>
              <w:top w:val="single" w:sz="4" w:space="0" w:color="C6C6C6"/>
              <w:left w:val="single" w:sz="4" w:space="0" w:color="C6C6C6"/>
              <w:bottom w:val="single" w:sz="4" w:space="0" w:color="C6C6C6"/>
              <w:right w:val="single" w:sz="4" w:space="0" w:color="C6C6C6"/>
            </w:tcBorders>
          </w:tcPr>
          <w:p w14:paraId="2D26044C"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Nav dekontaminējošas iedarbības, piemērots tikai acīmredzami tīrām virsmām</w:t>
            </w:r>
          </w:p>
        </w:tc>
      </w:tr>
      <w:tr w:rsidR="00A410E6" w:rsidRPr="007829B5" w14:paraId="442834FB" w14:textId="77777777" w:rsidTr="00A410E6">
        <w:tc>
          <w:tcPr>
            <w:tcW w:w="835" w:type="pct"/>
            <w:tcBorders>
              <w:top w:val="single" w:sz="4" w:space="0" w:color="C6C6C6"/>
              <w:left w:val="single" w:sz="4" w:space="0" w:color="C6C6C6"/>
              <w:bottom w:val="single" w:sz="4" w:space="0" w:color="C6C6C6"/>
              <w:right w:val="single" w:sz="4" w:space="0" w:color="C6C6C6"/>
            </w:tcBorders>
          </w:tcPr>
          <w:p w14:paraId="0B73FE34" w14:textId="77777777" w:rsidR="009308F7" w:rsidRPr="007829B5" w:rsidRDefault="009308F7" w:rsidP="00DB1300">
            <w:pPr>
              <w:jc w:val="both"/>
              <w:rPr>
                <w:rFonts w:ascii="Times New Roman" w:hAnsi="Times New Roman"/>
                <w:noProof/>
                <w:sz w:val="20"/>
                <w:szCs w:val="20"/>
              </w:rPr>
            </w:pPr>
          </w:p>
        </w:tc>
        <w:tc>
          <w:tcPr>
            <w:tcW w:w="593" w:type="pct"/>
            <w:tcBorders>
              <w:top w:val="single" w:sz="4" w:space="0" w:color="C6C6C6"/>
              <w:left w:val="single" w:sz="4" w:space="0" w:color="C6C6C6"/>
              <w:bottom w:val="single" w:sz="4" w:space="0" w:color="C6C6C6"/>
              <w:right w:val="single" w:sz="4" w:space="0" w:color="C6C6C6"/>
            </w:tcBorders>
          </w:tcPr>
          <w:p w14:paraId="7BEBC856" w14:textId="77777777" w:rsidR="00A410E6" w:rsidRDefault="009308F7" w:rsidP="00DB1300">
            <w:pPr>
              <w:pStyle w:val="TableParagraph"/>
              <w:jc w:val="both"/>
              <w:rPr>
                <w:rFonts w:ascii="Times New Roman" w:hAnsi="Times New Roman"/>
                <w:noProof/>
                <w:sz w:val="20"/>
                <w:szCs w:val="20"/>
              </w:rPr>
            </w:pPr>
            <w:r>
              <w:rPr>
                <w:rFonts w:ascii="Times New Roman" w:hAnsi="Times New Roman"/>
                <w:sz w:val="20"/>
              </w:rPr>
              <w:t>Desiol</w:t>
            </w:r>
          </w:p>
          <w:p w14:paraId="1F7174F8"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Berner</w:t>
            </w:r>
          </w:p>
        </w:tc>
        <w:tc>
          <w:tcPr>
            <w:tcW w:w="1476" w:type="pct"/>
            <w:tcBorders>
              <w:top w:val="single" w:sz="4" w:space="0" w:color="C6C6C6"/>
              <w:left w:val="single" w:sz="4" w:space="0" w:color="C6C6C6"/>
              <w:bottom w:val="single" w:sz="4" w:space="0" w:color="C6C6C6"/>
              <w:right w:val="single" w:sz="4" w:space="0" w:color="C6C6C6"/>
            </w:tcBorders>
          </w:tcPr>
          <w:p w14:paraId="5EA10CF5" w14:textId="77777777" w:rsidR="00A410E6" w:rsidRDefault="009308F7" w:rsidP="00DB1300">
            <w:pPr>
              <w:pStyle w:val="TableParagraph"/>
              <w:jc w:val="both"/>
              <w:rPr>
                <w:rFonts w:ascii="Times New Roman" w:hAnsi="Times New Roman"/>
                <w:noProof/>
                <w:sz w:val="20"/>
                <w:szCs w:val="20"/>
              </w:rPr>
            </w:pPr>
            <w:r>
              <w:rPr>
                <w:rFonts w:ascii="Times New Roman" w:hAnsi="Times New Roman"/>
                <w:sz w:val="20"/>
              </w:rPr>
              <w:t>Etanols 75 %</w:t>
            </w:r>
          </w:p>
          <w:p w14:paraId="637AFC0D"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Mazgāšanas līdzeklis</w:t>
            </w:r>
          </w:p>
        </w:tc>
        <w:tc>
          <w:tcPr>
            <w:tcW w:w="909" w:type="pct"/>
            <w:tcBorders>
              <w:top w:val="single" w:sz="4" w:space="0" w:color="C6C6C6"/>
              <w:left w:val="single" w:sz="4" w:space="0" w:color="C6C6C6"/>
              <w:bottom w:val="single" w:sz="4" w:space="0" w:color="C6C6C6"/>
              <w:right w:val="single" w:sz="4" w:space="0" w:color="C6C6C6"/>
            </w:tcBorders>
          </w:tcPr>
          <w:p w14:paraId="002471E4"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Spirts</w:t>
            </w:r>
          </w:p>
        </w:tc>
        <w:tc>
          <w:tcPr>
            <w:tcW w:w="1183" w:type="pct"/>
            <w:tcBorders>
              <w:top w:val="single" w:sz="4" w:space="0" w:color="C6C6C6"/>
              <w:left w:val="single" w:sz="4" w:space="0" w:color="C6C6C6"/>
              <w:bottom w:val="single" w:sz="4" w:space="0" w:color="C6C6C6"/>
              <w:right w:val="single" w:sz="4" w:space="0" w:color="C6C6C6"/>
            </w:tcBorders>
          </w:tcPr>
          <w:p w14:paraId="1131F246"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Tīra un dezinficē</w:t>
            </w:r>
          </w:p>
        </w:tc>
      </w:tr>
      <w:tr w:rsidR="00A410E6" w:rsidRPr="007829B5" w14:paraId="7D07DA38" w14:textId="77777777" w:rsidTr="00A410E6">
        <w:tc>
          <w:tcPr>
            <w:tcW w:w="835" w:type="pct"/>
            <w:tcBorders>
              <w:top w:val="single" w:sz="4" w:space="0" w:color="C6C6C6"/>
              <w:left w:val="single" w:sz="4" w:space="0" w:color="C6C6C6"/>
              <w:bottom w:val="single" w:sz="4" w:space="0" w:color="C6C6C6"/>
              <w:right w:val="single" w:sz="4" w:space="0" w:color="C6C6C6"/>
            </w:tcBorders>
          </w:tcPr>
          <w:p w14:paraId="55856950"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Universāli mazgāšanas līdzekļi (saudzējoši sārmaini)</w:t>
            </w:r>
          </w:p>
        </w:tc>
        <w:tc>
          <w:tcPr>
            <w:tcW w:w="593" w:type="pct"/>
            <w:tcBorders>
              <w:top w:val="single" w:sz="4" w:space="0" w:color="C6C6C6"/>
              <w:left w:val="single" w:sz="4" w:space="0" w:color="C6C6C6"/>
              <w:bottom w:val="single" w:sz="4" w:space="0" w:color="C6C6C6"/>
              <w:right w:val="single" w:sz="4" w:space="0" w:color="C6C6C6"/>
            </w:tcBorders>
          </w:tcPr>
          <w:p w14:paraId="7A261633" w14:textId="77777777" w:rsidR="00A410E6" w:rsidRDefault="009308F7" w:rsidP="00DB1300">
            <w:pPr>
              <w:pStyle w:val="TableParagraph"/>
              <w:jc w:val="both"/>
              <w:rPr>
                <w:rFonts w:ascii="Times New Roman" w:hAnsi="Times New Roman"/>
                <w:noProof/>
                <w:sz w:val="20"/>
                <w:szCs w:val="20"/>
              </w:rPr>
            </w:pPr>
            <w:r>
              <w:rPr>
                <w:rFonts w:ascii="Times New Roman" w:hAnsi="Times New Roman"/>
                <w:sz w:val="20"/>
              </w:rPr>
              <w:t>Vieno</w:t>
            </w:r>
          </w:p>
          <w:p w14:paraId="222E9133"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Kiilto</w:t>
            </w:r>
          </w:p>
        </w:tc>
        <w:tc>
          <w:tcPr>
            <w:tcW w:w="1476" w:type="pct"/>
            <w:tcBorders>
              <w:top w:val="single" w:sz="4" w:space="0" w:color="C6C6C6"/>
              <w:left w:val="single" w:sz="4" w:space="0" w:color="C6C6C6"/>
              <w:bottom w:val="single" w:sz="4" w:space="0" w:color="C6C6C6"/>
              <w:right w:val="single" w:sz="4" w:space="0" w:color="C6C6C6"/>
            </w:tcBorders>
          </w:tcPr>
          <w:p w14:paraId="6F850FF1"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Anjonu virsmaktīvās vielas un ziepes</w:t>
            </w:r>
          </w:p>
        </w:tc>
        <w:tc>
          <w:tcPr>
            <w:tcW w:w="909" w:type="pct"/>
            <w:tcBorders>
              <w:top w:val="single" w:sz="4" w:space="0" w:color="C6C6C6"/>
              <w:left w:val="single" w:sz="4" w:space="0" w:color="C6C6C6"/>
              <w:bottom w:val="single" w:sz="4" w:space="0" w:color="C6C6C6"/>
              <w:right w:val="single" w:sz="4" w:space="0" w:color="C6C6C6"/>
            </w:tcBorders>
          </w:tcPr>
          <w:p w14:paraId="5EC17627"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Virsmaktīvā viela</w:t>
            </w:r>
          </w:p>
        </w:tc>
        <w:tc>
          <w:tcPr>
            <w:tcW w:w="1183" w:type="pct"/>
            <w:tcBorders>
              <w:top w:val="single" w:sz="4" w:space="0" w:color="C6C6C6"/>
              <w:left w:val="single" w:sz="4" w:space="0" w:color="C6C6C6"/>
              <w:bottom w:val="single" w:sz="4" w:space="0" w:color="C6C6C6"/>
              <w:right w:val="single" w:sz="4" w:space="0" w:color="C6C6C6"/>
            </w:tcBorders>
          </w:tcPr>
          <w:p w14:paraId="3EDE9BB2"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Tīra, notīra netīrumus</w:t>
            </w:r>
          </w:p>
        </w:tc>
      </w:tr>
      <w:tr w:rsidR="00A410E6" w:rsidRPr="007829B5" w14:paraId="313F10CB" w14:textId="77777777" w:rsidTr="00A410E6">
        <w:tc>
          <w:tcPr>
            <w:tcW w:w="835" w:type="pct"/>
            <w:tcBorders>
              <w:top w:val="single" w:sz="4" w:space="0" w:color="C6C6C6"/>
              <w:left w:val="single" w:sz="4" w:space="0" w:color="C6C6C6"/>
              <w:bottom w:val="single" w:sz="4" w:space="0" w:color="C6C6C6"/>
              <w:right w:val="single" w:sz="4" w:space="0" w:color="C6C6C6"/>
            </w:tcBorders>
          </w:tcPr>
          <w:p w14:paraId="314B9F64" w14:textId="77777777" w:rsidR="009308F7" w:rsidRPr="007829B5" w:rsidRDefault="009308F7" w:rsidP="00DB1300">
            <w:pPr>
              <w:jc w:val="both"/>
              <w:rPr>
                <w:rFonts w:ascii="Times New Roman" w:hAnsi="Times New Roman"/>
                <w:noProof/>
                <w:sz w:val="20"/>
                <w:szCs w:val="20"/>
              </w:rPr>
            </w:pPr>
          </w:p>
        </w:tc>
        <w:tc>
          <w:tcPr>
            <w:tcW w:w="593" w:type="pct"/>
            <w:tcBorders>
              <w:top w:val="single" w:sz="4" w:space="0" w:color="C6C6C6"/>
              <w:left w:val="single" w:sz="4" w:space="0" w:color="C6C6C6"/>
              <w:bottom w:val="single" w:sz="4" w:space="0" w:color="C6C6C6"/>
              <w:right w:val="single" w:sz="4" w:space="0" w:color="C6C6C6"/>
            </w:tcBorders>
          </w:tcPr>
          <w:p w14:paraId="3D2E7B59" w14:textId="77777777" w:rsidR="00A410E6" w:rsidRDefault="009308F7" w:rsidP="00DB1300">
            <w:pPr>
              <w:pStyle w:val="TableParagraph"/>
              <w:jc w:val="both"/>
              <w:rPr>
                <w:rFonts w:ascii="Times New Roman" w:hAnsi="Times New Roman"/>
                <w:noProof/>
                <w:sz w:val="20"/>
                <w:szCs w:val="20"/>
              </w:rPr>
            </w:pPr>
            <w:r>
              <w:rPr>
                <w:rFonts w:ascii="Times New Roman" w:hAnsi="Times New Roman"/>
                <w:sz w:val="20"/>
              </w:rPr>
              <w:t>Jontec 300 free</w:t>
            </w:r>
          </w:p>
          <w:p w14:paraId="3B3ECBC4"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Diversey</w:t>
            </w:r>
          </w:p>
        </w:tc>
        <w:tc>
          <w:tcPr>
            <w:tcW w:w="1476" w:type="pct"/>
            <w:tcBorders>
              <w:top w:val="single" w:sz="4" w:space="0" w:color="C6C6C6"/>
              <w:left w:val="single" w:sz="4" w:space="0" w:color="C6C6C6"/>
              <w:bottom w:val="single" w:sz="4" w:space="0" w:color="C6C6C6"/>
              <w:right w:val="single" w:sz="4" w:space="0" w:color="C6C6C6"/>
            </w:tcBorders>
          </w:tcPr>
          <w:p w14:paraId="731BEE26"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Anjonu virsmaktīvās vielas</w:t>
            </w:r>
          </w:p>
        </w:tc>
        <w:tc>
          <w:tcPr>
            <w:tcW w:w="909" w:type="pct"/>
            <w:tcBorders>
              <w:top w:val="single" w:sz="4" w:space="0" w:color="C6C6C6"/>
              <w:left w:val="single" w:sz="4" w:space="0" w:color="C6C6C6"/>
              <w:bottom w:val="single" w:sz="4" w:space="0" w:color="C6C6C6"/>
              <w:right w:val="single" w:sz="4" w:space="0" w:color="C6C6C6"/>
            </w:tcBorders>
          </w:tcPr>
          <w:p w14:paraId="118C20BE"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Virsmaktīvā viela</w:t>
            </w:r>
          </w:p>
        </w:tc>
        <w:tc>
          <w:tcPr>
            <w:tcW w:w="1183" w:type="pct"/>
            <w:tcBorders>
              <w:top w:val="single" w:sz="4" w:space="0" w:color="C6C6C6"/>
              <w:left w:val="single" w:sz="4" w:space="0" w:color="C6C6C6"/>
              <w:bottom w:val="single" w:sz="4" w:space="0" w:color="C6C6C6"/>
              <w:right w:val="single" w:sz="4" w:space="0" w:color="C6C6C6"/>
            </w:tcBorders>
          </w:tcPr>
          <w:p w14:paraId="47D0D318"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Tīra, notīra netīrumus</w:t>
            </w:r>
          </w:p>
        </w:tc>
      </w:tr>
      <w:tr w:rsidR="00A410E6" w:rsidRPr="007829B5" w14:paraId="3D565F22" w14:textId="77777777" w:rsidTr="00A410E6">
        <w:tc>
          <w:tcPr>
            <w:tcW w:w="835" w:type="pct"/>
            <w:tcBorders>
              <w:top w:val="single" w:sz="4" w:space="0" w:color="C6C6C6"/>
              <w:left w:val="single" w:sz="4" w:space="0" w:color="C6C6C6"/>
              <w:bottom w:val="single" w:sz="4" w:space="0" w:color="C6C6C6"/>
              <w:right w:val="single" w:sz="4" w:space="0" w:color="C6C6C6"/>
            </w:tcBorders>
          </w:tcPr>
          <w:p w14:paraId="5B7403C0" w14:textId="77777777" w:rsidR="009308F7" w:rsidRPr="007829B5" w:rsidRDefault="009308F7" w:rsidP="00DB1300">
            <w:pPr>
              <w:jc w:val="both"/>
              <w:rPr>
                <w:rFonts w:ascii="Times New Roman" w:hAnsi="Times New Roman"/>
                <w:noProof/>
                <w:sz w:val="20"/>
                <w:szCs w:val="20"/>
              </w:rPr>
            </w:pPr>
          </w:p>
        </w:tc>
        <w:tc>
          <w:tcPr>
            <w:tcW w:w="593" w:type="pct"/>
            <w:tcBorders>
              <w:top w:val="single" w:sz="4" w:space="0" w:color="C6C6C6"/>
              <w:left w:val="single" w:sz="4" w:space="0" w:color="C6C6C6"/>
              <w:bottom w:val="single" w:sz="4" w:space="0" w:color="C6C6C6"/>
              <w:right w:val="single" w:sz="4" w:space="0" w:color="C6C6C6"/>
            </w:tcBorders>
          </w:tcPr>
          <w:p w14:paraId="0CC0CBF2" w14:textId="77777777" w:rsidR="00A410E6" w:rsidRDefault="009308F7" w:rsidP="00DB1300">
            <w:pPr>
              <w:pStyle w:val="TableParagraph"/>
              <w:jc w:val="both"/>
              <w:rPr>
                <w:rFonts w:ascii="Times New Roman" w:hAnsi="Times New Roman"/>
                <w:noProof/>
                <w:sz w:val="20"/>
                <w:szCs w:val="20"/>
              </w:rPr>
            </w:pPr>
            <w:r>
              <w:rPr>
                <w:rFonts w:ascii="Times New Roman" w:hAnsi="Times New Roman"/>
                <w:sz w:val="20"/>
              </w:rPr>
              <w:t>Heti</w:t>
            </w:r>
          </w:p>
          <w:p w14:paraId="5B5CCBAB"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lastRenderedPageBreak/>
              <w:t>Yleispesu</w:t>
            </w:r>
          </w:p>
        </w:tc>
        <w:tc>
          <w:tcPr>
            <w:tcW w:w="1476" w:type="pct"/>
            <w:tcBorders>
              <w:top w:val="single" w:sz="4" w:space="0" w:color="C6C6C6"/>
              <w:left w:val="single" w:sz="4" w:space="0" w:color="C6C6C6"/>
              <w:bottom w:val="single" w:sz="4" w:space="0" w:color="C6C6C6"/>
              <w:right w:val="single" w:sz="4" w:space="0" w:color="C6C6C6"/>
            </w:tcBorders>
          </w:tcPr>
          <w:p w14:paraId="11FE4746"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lastRenderedPageBreak/>
              <w:t>Anjonu virsmaktīvās vielas</w:t>
            </w:r>
          </w:p>
        </w:tc>
        <w:tc>
          <w:tcPr>
            <w:tcW w:w="909" w:type="pct"/>
            <w:tcBorders>
              <w:top w:val="single" w:sz="4" w:space="0" w:color="C6C6C6"/>
              <w:left w:val="single" w:sz="4" w:space="0" w:color="C6C6C6"/>
              <w:bottom w:val="single" w:sz="4" w:space="0" w:color="C6C6C6"/>
              <w:right w:val="single" w:sz="4" w:space="0" w:color="C6C6C6"/>
            </w:tcBorders>
          </w:tcPr>
          <w:p w14:paraId="63010E56"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Virsmaktīvā viela</w:t>
            </w:r>
          </w:p>
        </w:tc>
        <w:tc>
          <w:tcPr>
            <w:tcW w:w="1183" w:type="pct"/>
            <w:tcBorders>
              <w:top w:val="single" w:sz="4" w:space="0" w:color="C6C6C6"/>
              <w:left w:val="single" w:sz="4" w:space="0" w:color="C6C6C6"/>
              <w:bottom w:val="single" w:sz="4" w:space="0" w:color="C6C6C6"/>
              <w:right w:val="single" w:sz="4" w:space="0" w:color="C6C6C6"/>
            </w:tcBorders>
          </w:tcPr>
          <w:p w14:paraId="3A8FE524" w14:textId="77777777" w:rsidR="009308F7" w:rsidRPr="007829B5" w:rsidRDefault="009308F7" w:rsidP="00DB1300">
            <w:pPr>
              <w:pStyle w:val="TableParagraph"/>
              <w:jc w:val="both"/>
              <w:rPr>
                <w:rFonts w:ascii="Times New Roman" w:hAnsi="Times New Roman"/>
                <w:noProof/>
                <w:sz w:val="20"/>
                <w:szCs w:val="20"/>
              </w:rPr>
            </w:pPr>
            <w:r>
              <w:rPr>
                <w:rFonts w:ascii="Times New Roman" w:hAnsi="Times New Roman"/>
                <w:sz w:val="20"/>
              </w:rPr>
              <w:t>Tīra, notīra netīrumus</w:t>
            </w:r>
          </w:p>
        </w:tc>
      </w:tr>
    </w:tbl>
    <w:p w14:paraId="358C7903" w14:textId="77777777" w:rsidR="00DB1300" w:rsidRPr="00DB1300" w:rsidRDefault="00DB1300" w:rsidP="00DB1300">
      <w:pPr>
        <w:jc w:val="both"/>
        <w:rPr>
          <w:rFonts w:ascii="Times New Roman" w:eastAsia="Calibri" w:hAnsi="Times New Roman" w:cs="Calibri"/>
          <w:noProof/>
          <w:sz w:val="24"/>
          <w:szCs w:val="18"/>
        </w:rPr>
      </w:pPr>
    </w:p>
    <w:p w14:paraId="690B43E0" w14:textId="77777777" w:rsidR="00A410E6" w:rsidRDefault="00A410E6">
      <w:pPr>
        <w:rPr>
          <w:rFonts w:ascii="Times New Roman" w:hAnsi="Times New Roman"/>
          <w:noProof/>
          <w:sz w:val="24"/>
        </w:rPr>
      </w:pPr>
      <w:r>
        <w:br w:type="page"/>
      </w:r>
    </w:p>
    <w:p w14:paraId="7037D5C5" w14:textId="77777777" w:rsidR="009308F7" w:rsidRPr="00DB1300" w:rsidRDefault="009308F7" w:rsidP="00DB1300">
      <w:pPr>
        <w:jc w:val="both"/>
        <w:rPr>
          <w:rFonts w:ascii="Times New Roman" w:eastAsia="Calibri" w:hAnsi="Times New Roman" w:cs="Calibri"/>
          <w:noProof/>
          <w:sz w:val="24"/>
          <w:szCs w:val="14"/>
        </w:rPr>
      </w:pPr>
    </w:p>
    <w:p w14:paraId="2910C7E6" w14:textId="77777777" w:rsidR="009308F7" w:rsidRPr="00DB1300" w:rsidRDefault="009308F7" w:rsidP="006C58BF">
      <w:pPr>
        <w:pStyle w:val="Heading2"/>
        <w:rPr>
          <w:noProof/>
        </w:rPr>
      </w:pPr>
      <w:bookmarkStart w:id="143" w:name="_Toc51157975"/>
      <w:r>
        <w:t>4. pielikums. Informācija par mikroorganismu rezistenci</w:t>
      </w:r>
      <w:bookmarkEnd w:id="143"/>
    </w:p>
    <w:p w14:paraId="03D19A99" w14:textId="77777777" w:rsidR="009308F7" w:rsidRDefault="009308F7" w:rsidP="00DB1300">
      <w:pPr>
        <w:jc w:val="both"/>
        <w:rPr>
          <w:rFonts w:ascii="Times New Roman" w:eastAsia="Calibri" w:hAnsi="Times New Roman" w:cs="Calibri"/>
          <w:b/>
          <w:bCs/>
          <w:noProof/>
          <w:sz w:val="24"/>
          <w:szCs w:val="32"/>
        </w:rPr>
      </w:pPr>
    </w:p>
    <w:p w14:paraId="1B24A378" w14:textId="77777777" w:rsidR="00A410E6" w:rsidRPr="00DB1300" w:rsidRDefault="00A410E6" w:rsidP="00DB1300">
      <w:pPr>
        <w:jc w:val="both"/>
        <w:rPr>
          <w:rFonts w:ascii="Times New Roman" w:eastAsia="Calibri" w:hAnsi="Times New Roman" w:cs="Calibri"/>
          <w:b/>
          <w:bCs/>
          <w:noProof/>
          <w:sz w:val="24"/>
          <w:szCs w:val="32"/>
        </w:rPr>
      </w:pPr>
    </w:p>
    <w:p w14:paraId="679FFBCC" w14:textId="77777777" w:rsidR="009308F7" w:rsidRPr="00DB1300" w:rsidRDefault="009308F7" w:rsidP="00DB1300">
      <w:pPr>
        <w:jc w:val="both"/>
        <w:rPr>
          <w:rFonts w:ascii="Times New Roman" w:eastAsia="Calibri" w:hAnsi="Times New Roman" w:cs="Calibri"/>
          <w:noProof/>
          <w:sz w:val="24"/>
          <w:szCs w:val="20"/>
        </w:rPr>
      </w:pPr>
      <w:r>
        <w:rPr>
          <w:rFonts w:ascii="Times New Roman" w:hAnsi="Times New Roman"/>
          <w:i/>
          <w:iCs/>
          <w:sz w:val="24"/>
        </w:rPr>
        <w:t>MRSP</w:t>
      </w:r>
      <w:r>
        <w:rPr>
          <w:rFonts w:ascii="Times New Roman" w:hAnsi="Times New Roman"/>
          <w:sz w:val="24"/>
        </w:rPr>
        <w:t xml:space="preserve"> un </w:t>
      </w:r>
      <w:r>
        <w:rPr>
          <w:rFonts w:ascii="Times New Roman" w:hAnsi="Times New Roman"/>
          <w:i/>
          <w:iCs/>
          <w:sz w:val="24"/>
        </w:rPr>
        <w:t>MRSA</w:t>
      </w:r>
      <w:r>
        <w:rPr>
          <w:rFonts w:ascii="Times New Roman" w:hAnsi="Times New Roman"/>
          <w:sz w:val="24"/>
        </w:rPr>
        <w:t xml:space="preserve"> – pret meticilīnu rezistents </w:t>
      </w:r>
      <w:r>
        <w:rPr>
          <w:rFonts w:ascii="Times New Roman" w:hAnsi="Times New Roman"/>
          <w:i/>
          <w:sz w:val="24"/>
        </w:rPr>
        <w:t>Staphylococcus pseudintermedius</w:t>
      </w:r>
      <w:r>
        <w:rPr>
          <w:rFonts w:ascii="Times New Roman" w:hAnsi="Times New Roman"/>
          <w:sz w:val="24"/>
        </w:rPr>
        <w:t xml:space="preserve"> un </w:t>
      </w:r>
      <w:r>
        <w:rPr>
          <w:rFonts w:ascii="Times New Roman" w:hAnsi="Times New Roman"/>
          <w:i/>
          <w:sz w:val="24"/>
        </w:rPr>
        <w:t>Staphylococcus aureus</w:t>
      </w:r>
      <w:r>
        <w:rPr>
          <w:rFonts w:ascii="Times New Roman" w:hAnsi="Times New Roman"/>
          <w:sz w:val="24"/>
        </w:rPr>
        <w:t>.</w:t>
      </w:r>
    </w:p>
    <w:p w14:paraId="7F8BACB4" w14:textId="77777777" w:rsidR="00A410E6" w:rsidRDefault="00A410E6" w:rsidP="00DB1300">
      <w:pPr>
        <w:jc w:val="both"/>
        <w:rPr>
          <w:rFonts w:ascii="Times New Roman" w:hAnsi="Times New Roman"/>
          <w:noProof/>
          <w:sz w:val="24"/>
        </w:rPr>
      </w:pPr>
    </w:p>
    <w:p w14:paraId="2C6D6F4D" w14:textId="77777777" w:rsidR="009308F7" w:rsidRPr="00DB1300" w:rsidRDefault="009308F7" w:rsidP="00DB1300">
      <w:pPr>
        <w:jc w:val="both"/>
        <w:rPr>
          <w:rFonts w:ascii="Times New Roman" w:eastAsia="Calibri" w:hAnsi="Times New Roman" w:cs="Calibri"/>
          <w:noProof/>
          <w:sz w:val="24"/>
          <w:szCs w:val="20"/>
        </w:rPr>
      </w:pPr>
      <w:r>
        <w:rPr>
          <w:rFonts w:ascii="Times New Roman" w:hAnsi="Times New Roman"/>
          <w:i/>
          <w:iCs/>
          <w:sz w:val="24"/>
        </w:rPr>
        <w:t>ESBL</w:t>
      </w:r>
      <w:r>
        <w:rPr>
          <w:rFonts w:ascii="Times New Roman" w:hAnsi="Times New Roman"/>
          <w:sz w:val="24"/>
        </w:rPr>
        <w:t xml:space="preserve"> – paplašināta spektra betalaktamāze, ko producē enterobaktērijas, piemēram, </w:t>
      </w:r>
      <w:r>
        <w:rPr>
          <w:rFonts w:ascii="Times New Roman" w:hAnsi="Times New Roman"/>
          <w:i/>
          <w:sz w:val="24"/>
        </w:rPr>
        <w:t xml:space="preserve">Escherichia coli </w:t>
      </w:r>
      <w:r>
        <w:rPr>
          <w:rFonts w:ascii="Times New Roman" w:hAnsi="Times New Roman"/>
          <w:sz w:val="24"/>
        </w:rPr>
        <w:t xml:space="preserve">vai </w:t>
      </w:r>
      <w:r>
        <w:rPr>
          <w:rFonts w:ascii="Times New Roman" w:hAnsi="Times New Roman"/>
          <w:i/>
          <w:sz w:val="24"/>
        </w:rPr>
        <w:t>Klebsiella sp</w:t>
      </w:r>
      <w:r>
        <w:rPr>
          <w:rFonts w:ascii="Times New Roman" w:hAnsi="Times New Roman"/>
          <w:sz w:val="24"/>
        </w:rPr>
        <w:t>.</w:t>
      </w:r>
    </w:p>
    <w:p w14:paraId="7D53A4D3" w14:textId="77777777" w:rsidR="009308F7" w:rsidRPr="00DB1300" w:rsidRDefault="009308F7" w:rsidP="00DB1300">
      <w:pPr>
        <w:jc w:val="both"/>
        <w:rPr>
          <w:rFonts w:ascii="Times New Roman" w:eastAsia="Calibri" w:hAnsi="Times New Roman" w:cs="Calibri"/>
          <w:noProof/>
          <w:sz w:val="24"/>
          <w:szCs w:val="24"/>
        </w:rPr>
      </w:pPr>
    </w:p>
    <w:p w14:paraId="0CE73A47" w14:textId="416F76AD"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Somijā dzīvniekiem aizvien biežāk novēro baktērijas, kas ir rezistentas pret anti</w:t>
      </w:r>
      <w:r w:rsidR="00F057A7">
        <w:rPr>
          <w:rFonts w:ascii="Times New Roman" w:hAnsi="Times New Roman"/>
          <w:sz w:val="24"/>
        </w:rPr>
        <w:t>mikrobiālajiem</w:t>
      </w:r>
      <w:r>
        <w:rPr>
          <w:rFonts w:ascii="Times New Roman" w:hAnsi="Times New Roman"/>
          <w:sz w:val="24"/>
        </w:rPr>
        <w:t xml:space="preserve"> līdzekļiem. Lai gan šīs rezistentās baktērijas veseliem dzīvniekiem var atrast uz gļotādas vai fekālijās, tās spēj arī izraisīt dažādu veidu infekcijas. Pārmērīga anti</w:t>
      </w:r>
      <w:r w:rsidR="00F057A7">
        <w:rPr>
          <w:rFonts w:ascii="Times New Roman" w:hAnsi="Times New Roman"/>
          <w:sz w:val="24"/>
        </w:rPr>
        <w:t>mikrobiālo</w:t>
      </w:r>
      <w:r>
        <w:rPr>
          <w:rFonts w:ascii="Times New Roman" w:hAnsi="Times New Roman"/>
          <w:sz w:val="24"/>
        </w:rPr>
        <w:t xml:space="preserve"> zāļu lietošana palielina rezistento baktēriju izplatību.</w:t>
      </w:r>
    </w:p>
    <w:p w14:paraId="1DB36094" w14:textId="77777777" w:rsidR="009308F7" w:rsidRPr="00DB1300" w:rsidRDefault="009308F7" w:rsidP="00DB1300">
      <w:pPr>
        <w:jc w:val="both"/>
        <w:rPr>
          <w:rFonts w:ascii="Times New Roman" w:eastAsia="Calibri" w:hAnsi="Times New Roman" w:cs="Calibri"/>
          <w:noProof/>
          <w:sz w:val="24"/>
          <w:szCs w:val="24"/>
        </w:rPr>
      </w:pPr>
    </w:p>
    <w:p w14:paraId="058CDCBE" w14:textId="77D047EB" w:rsidR="009308F7" w:rsidRPr="00DB1300" w:rsidRDefault="009308F7" w:rsidP="00DB1300">
      <w:pPr>
        <w:pStyle w:val="BodyText"/>
        <w:ind w:left="0"/>
        <w:jc w:val="both"/>
        <w:rPr>
          <w:rFonts w:ascii="Times New Roman" w:hAnsi="Times New Roman"/>
          <w:noProof/>
          <w:sz w:val="24"/>
        </w:rPr>
      </w:pPr>
      <w:r>
        <w:rPr>
          <w:rFonts w:ascii="Times New Roman" w:hAnsi="Times New Roman"/>
          <w:i/>
          <w:iCs/>
          <w:sz w:val="24"/>
        </w:rPr>
        <w:t>MRSP</w:t>
      </w:r>
      <w:r>
        <w:rPr>
          <w:rFonts w:ascii="Times New Roman" w:hAnsi="Times New Roman"/>
          <w:sz w:val="24"/>
        </w:rPr>
        <w:t xml:space="preserve"> baktērijas ir suņu un kaķu stafilokoku baktērijas, kas ir attīstījušas rezistenci pret dzīvnieku ārstēšanā visbiežāk izmantotajām anti</w:t>
      </w:r>
      <w:r w:rsidR="00F057A7">
        <w:rPr>
          <w:rFonts w:ascii="Times New Roman" w:hAnsi="Times New Roman"/>
          <w:sz w:val="24"/>
        </w:rPr>
        <w:t>mikrobiālajām</w:t>
      </w:r>
      <w:r>
        <w:rPr>
          <w:rFonts w:ascii="Times New Roman" w:hAnsi="Times New Roman"/>
          <w:sz w:val="24"/>
        </w:rPr>
        <w:t xml:space="preserve"> zālēm. Lai gan </w:t>
      </w:r>
      <w:r>
        <w:rPr>
          <w:rFonts w:ascii="Times New Roman" w:hAnsi="Times New Roman"/>
          <w:i/>
          <w:iCs/>
          <w:sz w:val="24"/>
        </w:rPr>
        <w:t>MRSP</w:t>
      </w:r>
      <w:r>
        <w:rPr>
          <w:rFonts w:ascii="Times New Roman" w:hAnsi="Times New Roman"/>
          <w:sz w:val="24"/>
        </w:rPr>
        <w:t xml:space="preserve"> baktērijas var atrast uz veselu dzīvnieku gļotādas, tās var izraisīt arī ādas, ausu un brūču infekcijas. </w:t>
      </w:r>
      <w:r>
        <w:rPr>
          <w:rFonts w:ascii="Times New Roman" w:hAnsi="Times New Roman"/>
          <w:i/>
          <w:iCs/>
          <w:sz w:val="24"/>
        </w:rPr>
        <w:t>ESBL</w:t>
      </w:r>
      <w:r>
        <w:rPr>
          <w:rFonts w:ascii="Times New Roman" w:hAnsi="Times New Roman"/>
          <w:sz w:val="24"/>
        </w:rPr>
        <w:t xml:space="preserve"> baktērijas ir zarnu baktērijas, kuras ir rezistentas pret tradicionālajām anti</w:t>
      </w:r>
      <w:r w:rsidR="00F057A7">
        <w:rPr>
          <w:rFonts w:ascii="Times New Roman" w:hAnsi="Times New Roman"/>
          <w:sz w:val="24"/>
        </w:rPr>
        <w:t>mikrobiālajām</w:t>
      </w:r>
      <w:r>
        <w:rPr>
          <w:rFonts w:ascii="Times New Roman" w:hAnsi="Times New Roman"/>
          <w:sz w:val="24"/>
        </w:rPr>
        <w:t xml:space="preserve"> zālēm, kas iedarbojas uz infekcijām, ko izraisa gramnegatīvās baktērijas. </w:t>
      </w:r>
      <w:r>
        <w:rPr>
          <w:rFonts w:ascii="Times New Roman" w:hAnsi="Times New Roman"/>
          <w:i/>
          <w:iCs/>
          <w:sz w:val="24"/>
        </w:rPr>
        <w:t>ESBL</w:t>
      </w:r>
      <w:r>
        <w:rPr>
          <w:rFonts w:ascii="Times New Roman" w:hAnsi="Times New Roman"/>
          <w:sz w:val="24"/>
        </w:rPr>
        <w:t xml:space="preserve"> baktērijas var izraisīt, piemēram, urīnceļu vai brūču infekcijas.</w:t>
      </w:r>
    </w:p>
    <w:p w14:paraId="07FD29BD" w14:textId="77777777" w:rsidR="009308F7" w:rsidRPr="00DB1300" w:rsidRDefault="009308F7" w:rsidP="00DB1300">
      <w:pPr>
        <w:jc w:val="both"/>
        <w:rPr>
          <w:rFonts w:ascii="Times New Roman" w:eastAsia="Calibri" w:hAnsi="Times New Roman" w:cs="Calibri"/>
          <w:noProof/>
          <w:sz w:val="24"/>
          <w:szCs w:val="24"/>
        </w:rPr>
      </w:pPr>
    </w:p>
    <w:p w14:paraId="1636DA6E" w14:textId="69654BB9"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Tādu baktēriju izplatība veterinārmedicīniskās prakses iestādē, kas ir rezistentas pret anti</w:t>
      </w:r>
      <w:r w:rsidR="00F057A7">
        <w:rPr>
          <w:rFonts w:ascii="Times New Roman" w:hAnsi="Times New Roman"/>
          <w:sz w:val="24"/>
        </w:rPr>
        <w:t>mikrobiālajiem</w:t>
      </w:r>
      <w:r>
        <w:rPr>
          <w:rFonts w:ascii="Times New Roman" w:hAnsi="Times New Roman"/>
          <w:sz w:val="24"/>
        </w:rPr>
        <w:t xml:space="preserve"> līdzekļiem, pacientiem var izraisīt grūti ārstējamas infekcijas, tāpēc ir ļoti svarīgi novērst šādu baktēriju izplatību. Veterinārmedicīniskās prakses iestādes higiēnas prakse ietver riska pacientu identificēšanu un paraugu ņemšanu no konkrētiem riska pacientiem. Ārstējot jūsu dzīvnieku, veterinārmedicīniskās prakses iestādē tiks veikti īpaši profilakses pasākumi. Atbilstīgi attiecīgajai situācijai ārstējošie darbinieki, ārstējot jūsu dzīvnieku, lietos individuālos aizsardzības līdzekļus un cimdus. Mēs lūdzam ar izpratni izturēties pret šiem profilakses pasākumiem. Īpašie pasākumi, ko paredzēts veikt, neietekmēs jūsu dzīvnieka ārstēšanas kvalitāti vai līmeni.</w:t>
      </w:r>
    </w:p>
    <w:p w14:paraId="51666C3A" w14:textId="77777777" w:rsidR="009308F7" w:rsidRPr="00DB1300" w:rsidRDefault="009308F7" w:rsidP="00DB1300">
      <w:pPr>
        <w:jc w:val="both"/>
        <w:rPr>
          <w:rFonts w:ascii="Times New Roman" w:eastAsia="Calibri" w:hAnsi="Times New Roman" w:cs="Calibri"/>
          <w:noProof/>
          <w:sz w:val="24"/>
          <w:szCs w:val="24"/>
        </w:rPr>
      </w:pPr>
    </w:p>
    <w:p w14:paraId="6152C4BC" w14:textId="362CA8E4"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Attiecībā uz baktērijām, kas ir rezistentas pret anti</w:t>
      </w:r>
      <w:r w:rsidR="00F057A7">
        <w:rPr>
          <w:rFonts w:ascii="Times New Roman" w:hAnsi="Times New Roman"/>
          <w:sz w:val="24"/>
        </w:rPr>
        <w:t>mikrobiālajiem</w:t>
      </w:r>
      <w:r>
        <w:rPr>
          <w:rFonts w:ascii="Times New Roman" w:hAnsi="Times New Roman"/>
          <w:sz w:val="24"/>
        </w:rPr>
        <w:t xml:space="preserve"> līdzekļiem, kā riska pacientus klasificē šādus dzīvniekus: dzīvnieki, kas jau iepriekš ir ārstēti klīnikā; pacienti, kuru ārstēšanā ir izmantoti vairāki anti</w:t>
      </w:r>
      <w:r w:rsidR="00F057A7">
        <w:rPr>
          <w:rFonts w:ascii="Times New Roman" w:hAnsi="Times New Roman"/>
          <w:sz w:val="24"/>
        </w:rPr>
        <w:t>mikrobiālo</w:t>
      </w:r>
      <w:r>
        <w:rPr>
          <w:rFonts w:ascii="Times New Roman" w:hAnsi="Times New Roman"/>
          <w:sz w:val="24"/>
        </w:rPr>
        <w:t xml:space="preserve"> līdzekļu kursi; dzīvnieki, kas valstī nesen ievesti no ārvalstīm; pacienti, kuriem ir kāda veida bakteriālā infekcija. Klasifikācijas mērķis ir pēc iespējas ātrāk identificēt rezistento baktēriju nēsātājus, lai varētu novērst šo baktēriju izplatību. Paraugu ņemšanas izmaksas sedz tā pacienta īpašnieks, kas saistīts ar risku.</w:t>
      </w:r>
    </w:p>
    <w:p w14:paraId="3F524E11" w14:textId="77777777" w:rsidR="009308F7" w:rsidRPr="00DB1300" w:rsidRDefault="009308F7" w:rsidP="00DB1300">
      <w:pPr>
        <w:jc w:val="both"/>
        <w:rPr>
          <w:rFonts w:ascii="Times New Roman" w:eastAsia="Calibri" w:hAnsi="Times New Roman" w:cs="Calibri"/>
          <w:noProof/>
          <w:sz w:val="24"/>
          <w:szCs w:val="24"/>
        </w:rPr>
      </w:pPr>
    </w:p>
    <w:p w14:paraId="5389BFFC" w14:textId="703D1F34"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Parastos apstākļos baktērijas, kas ir rezistentas pret anti</w:t>
      </w:r>
      <w:r w:rsidR="000F04C8">
        <w:rPr>
          <w:rFonts w:ascii="Times New Roman" w:hAnsi="Times New Roman"/>
          <w:sz w:val="24"/>
        </w:rPr>
        <w:t>mikrobiālajiem</w:t>
      </w:r>
      <w:r>
        <w:rPr>
          <w:rFonts w:ascii="Times New Roman" w:hAnsi="Times New Roman"/>
          <w:sz w:val="24"/>
        </w:rPr>
        <w:t xml:space="preserve"> līdzekļiem, neapdraud veselus dzīvniekus, un iespēja, ka tās izraisīs infekcijas veseliem dzīvniekiem nav lielāka. Dažādas nodarbes ar dzīvnieku vai pastaigas ārā nav jāierobežo tikai ar jūsu māju. Tomēr ir ieteicams savākt dzīvnieka izkārnījumus. Mājās nav jāveic īpaši profilakses pasākumi. Tomēr, ja jūsu dzīvniekam ir ādas infekcija vai strutojoša brūce, ir svarīgi, lai, apstrādājot inficēto vietu, jūs ievērotu pareizu roku higiēnu.</w:t>
      </w:r>
    </w:p>
    <w:p w14:paraId="66971045" w14:textId="77777777" w:rsidR="009308F7" w:rsidRPr="00DB1300" w:rsidRDefault="009308F7" w:rsidP="00DB1300">
      <w:pPr>
        <w:jc w:val="both"/>
        <w:rPr>
          <w:rFonts w:ascii="Times New Roman" w:eastAsia="Calibri" w:hAnsi="Times New Roman" w:cs="Calibri"/>
          <w:noProof/>
          <w:sz w:val="24"/>
          <w:szCs w:val="20"/>
        </w:rPr>
      </w:pPr>
    </w:p>
    <w:p w14:paraId="4C580C38" w14:textId="403ED140" w:rsidR="009308F7" w:rsidRPr="00DB1300" w:rsidRDefault="009308F7" w:rsidP="00DB1300">
      <w:pPr>
        <w:pStyle w:val="BodyText"/>
        <w:ind w:left="0"/>
        <w:jc w:val="both"/>
        <w:rPr>
          <w:rFonts w:ascii="Times New Roman" w:hAnsi="Times New Roman"/>
          <w:noProof/>
          <w:sz w:val="24"/>
        </w:rPr>
      </w:pPr>
      <w:r>
        <w:rPr>
          <w:rFonts w:ascii="Times New Roman" w:hAnsi="Times New Roman"/>
          <w:sz w:val="24"/>
        </w:rPr>
        <w:t>Ja jūsu dzīvnieks tiek uzņemts ārstēšanai citas veterinārmedicīnas prakses iestādē, mēs iesakām informēt par visām konstatētajām baktērijām, kas ir rezistentas pret anti</w:t>
      </w:r>
      <w:r w:rsidR="000F04C8">
        <w:rPr>
          <w:rFonts w:ascii="Times New Roman" w:hAnsi="Times New Roman"/>
          <w:sz w:val="24"/>
        </w:rPr>
        <w:t>mikrobiālajiem</w:t>
      </w:r>
      <w:r>
        <w:rPr>
          <w:rFonts w:ascii="Times New Roman" w:hAnsi="Times New Roman"/>
          <w:sz w:val="24"/>
        </w:rPr>
        <w:t xml:space="preserve"> līdzekļiem, lai to varētu ņemt vērā, ārstējot jūsu dzīvnieku. Gan cilvēkiem, gan dzīvniekiem bieži vien ir vienas un tās pašas </w:t>
      </w:r>
      <w:r>
        <w:rPr>
          <w:rFonts w:ascii="Times New Roman" w:hAnsi="Times New Roman"/>
          <w:i/>
          <w:iCs/>
          <w:sz w:val="24"/>
        </w:rPr>
        <w:t>MRSA</w:t>
      </w:r>
      <w:r>
        <w:rPr>
          <w:rFonts w:ascii="Times New Roman" w:hAnsi="Times New Roman"/>
          <w:sz w:val="24"/>
        </w:rPr>
        <w:t xml:space="preserve"> un </w:t>
      </w:r>
      <w:r>
        <w:rPr>
          <w:rFonts w:ascii="Times New Roman" w:hAnsi="Times New Roman"/>
          <w:i/>
          <w:iCs/>
          <w:sz w:val="24"/>
        </w:rPr>
        <w:t>ESBL</w:t>
      </w:r>
      <w:r>
        <w:rPr>
          <w:rFonts w:ascii="Times New Roman" w:hAnsi="Times New Roman"/>
          <w:sz w:val="24"/>
        </w:rPr>
        <w:t xml:space="preserve"> baktērijas. Ja cilvēkam, kas katru dienu darbojas ar dzīvniekiem, ir nepieciešama medicīniskā palīdzība, tad par to ir </w:t>
      </w:r>
      <w:r>
        <w:rPr>
          <w:rFonts w:ascii="Times New Roman" w:hAnsi="Times New Roman"/>
          <w:sz w:val="24"/>
        </w:rPr>
        <w:lastRenderedPageBreak/>
        <w:t>jāinformē ārstniecības personāls.</w:t>
      </w:r>
    </w:p>
    <w:p w14:paraId="68D9A26C" w14:textId="77777777" w:rsidR="00A410E6" w:rsidRDefault="00A410E6">
      <w:pPr>
        <w:rPr>
          <w:rFonts w:ascii="Times New Roman" w:eastAsia="Calibri" w:hAnsi="Times New Roman" w:cs="Calibri"/>
          <w:noProof/>
          <w:sz w:val="24"/>
          <w:szCs w:val="20"/>
        </w:rPr>
      </w:pPr>
      <w:r>
        <w:br w:type="page"/>
      </w:r>
    </w:p>
    <w:p w14:paraId="00390086" w14:textId="77777777" w:rsidR="009308F7" w:rsidRPr="00A410E6" w:rsidRDefault="009308F7" w:rsidP="004B4F3C">
      <w:pPr>
        <w:jc w:val="both"/>
        <w:rPr>
          <w:rFonts w:ascii="Times New Roman" w:eastAsia="Calibri" w:hAnsi="Times New Roman" w:cs="Calibri"/>
          <w:noProof/>
          <w:sz w:val="24"/>
          <w:szCs w:val="20"/>
        </w:rPr>
      </w:pPr>
    </w:p>
    <w:p w14:paraId="25D5CEC0" w14:textId="77777777" w:rsidR="009308F7" w:rsidRPr="00A410E6" w:rsidRDefault="009308F7" w:rsidP="004B4F3C">
      <w:pPr>
        <w:pStyle w:val="Heading5"/>
        <w:spacing w:before="0"/>
        <w:ind w:left="0"/>
        <w:jc w:val="both"/>
        <w:rPr>
          <w:rFonts w:ascii="Times New Roman" w:hAnsi="Times New Roman"/>
          <w:noProof/>
          <w:sz w:val="24"/>
        </w:rPr>
      </w:pPr>
      <w:r>
        <w:rPr>
          <w:rFonts w:ascii="Times New Roman" w:hAnsi="Times New Roman"/>
          <w:sz w:val="24"/>
        </w:rPr>
        <w:t>Lauksaimniecības un mežkopības ministrijas publikācijas, 2019. gads</w:t>
      </w:r>
    </w:p>
    <w:p w14:paraId="16696CD4" w14:textId="77777777" w:rsidR="004B4F3C" w:rsidRDefault="004B4F3C" w:rsidP="004B4F3C">
      <w:pPr>
        <w:jc w:val="both"/>
        <w:rPr>
          <w:rFonts w:ascii="Times New Roman" w:eastAsia="Calibri" w:hAnsi="Times New Roman" w:cs="Calibri"/>
          <w:b/>
          <w:bCs/>
          <w:noProof/>
          <w:sz w:val="24"/>
          <w:szCs w:val="21"/>
        </w:rPr>
      </w:pPr>
    </w:p>
    <w:p w14:paraId="6580B10B" w14:textId="77777777" w:rsidR="009308F7" w:rsidRPr="004B4F3C" w:rsidRDefault="009308F7" w:rsidP="004B4F3C">
      <w:pPr>
        <w:pStyle w:val="ListParagraph"/>
        <w:numPr>
          <w:ilvl w:val="0"/>
          <w:numId w:val="11"/>
        </w:numPr>
        <w:ind w:left="426" w:hanging="426"/>
        <w:jc w:val="both"/>
        <w:rPr>
          <w:rFonts w:ascii="Times New Roman" w:hAnsi="Times New Roman"/>
          <w:b/>
          <w:noProof/>
          <w:sz w:val="24"/>
        </w:rPr>
      </w:pPr>
      <w:r>
        <w:rPr>
          <w:rFonts w:ascii="Times New Roman" w:hAnsi="Times New Roman"/>
          <w:b/>
          <w:sz w:val="24"/>
        </w:rPr>
        <w:t>Saaristo- ja vesistöaluepolitiikat Euroopassa -selvitys</w:t>
      </w:r>
    </w:p>
    <w:p w14:paraId="1514DD66" w14:textId="77777777" w:rsidR="009308F7" w:rsidRPr="004B4F3C" w:rsidRDefault="009308F7" w:rsidP="004B4F3C">
      <w:pPr>
        <w:pStyle w:val="ListParagraph"/>
        <w:numPr>
          <w:ilvl w:val="0"/>
          <w:numId w:val="11"/>
        </w:numPr>
        <w:ind w:left="426" w:hanging="426"/>
        <w:jc w:val="both"/>
        <w:rPr>
          <w:rFonts w:ascii="Times New Roman" w:hAnsi="Times New Roman"/>
          <w:b/>
          <w:noProof/>
          <w:sz w:val="24"/>
        </w:rPr>
      </w:pPr>
      <w:r>
        <w:rPr>
          <w:rFonts w:ascii="Times New Roman" w:hAnsi="Times New Roman"/>
          <w:b/>
          <w:sz w:val="24"/>
        </w:rPr>
        <w:t>Saariselvitys 2018</w:t>
      </w:r>
    </w:p>
    <w:p w14:paraId="5C7E42D5" w14:textId="77777777" w:rsidR="009308F7" w:rsidRPr="004B4F3C" w:rsidRDefault="009308F7" w:rsidP="004B4F3C">
      <w:pPr>
        <w:pStyle w:val="ListParagraph"/>
        <w:numPr>
          <w:ilvl w:val="0"/>
          <w:numId w:val="11"/>
        </w:numPr>
        <w:ind w:left="426" w:hanging="426"/>
        <w:jc w:val="both"/>
        <w:rPr>
          <w:rFonts w:ascii="Times New Roman" w:hAnsi="Times New Roman"/>
          <w:b/>
          <w:noProof/>
          <w:sz w:val="24"/>
        </w:rPr>
      </w:pPr>
      <w:r>
        <w:rPr>
          <w:rFonts w:ascii="Times New Roman" w:hAnsi="Times New Roman"/>
          <w:b/>
          <w:sz w:val="24"/>
        </w:rPr>
        <w:t>Uusi alku. Maatalous on myös tulevaisuuden elinkeino</w:t>
      </w:r>
    </w:p>
    <w:p w14:paraId="72D6C8BB" w14:textId="77777777" w:rsidR="009308F7" w:rsidRPr="004B4F3C" w:rsidRDefault="009308F7" w:rsidP="004B4F3C">
      <w:pPr>
        <w:pStyle w:val="ListParagraph"/>
        <w:numPr>
          <w:ilvl w:val="0"/>
          <w:numId w:val="11"/>
        </w:numPr>
        <w:ind w:left="426" w:hanging="426"/>
        <w:jc w:val="both"/>
        <w:rPr>
          <w:rFonts w:ascii="Times New Roman" w:eastAsia="Calibri" w:hAnsi="Times New Roman" w:cs="Calibri"/>
          <w:b/>
          <w:bCs/>
          <w:noProof/>
          <w:sz w:val="24"/>
          <w:szCs w:val="17"/>
        </w:rPr>
      </w:pPr>
      <w:r>
        <w:rPr>
          <w:rFonts w:ascii="Times New Roman" w:hAnsi="Times New Roman"/>
          <w:b/>
          <w:sz w:val="24"/>
        </w:rPr>
        <w:t>Kansallinen rapustrategia 2017–2022</w:t>
      </w:r>
    </w:p>
    <w:p w14:paraId="34DFA898" w14:textId="77777777" w:rsidR="009308F7" w:rsidRPr="004B4F3C" w:rsidRDefault="009308F7" w:rsidP="004B4F3C">
      <w:pPr>
        <w:pStyle w:val="ListParagraph"/>
        <w:numPr>
          <w:ilvl w:val="0"/>
          <w:numId w:val="11"/>
        </w:numPr>
        <w:ind w:left="426" w:hanging="426"/>
        <w:jc w:val="both"/>
        <w:rPr>
          <w:rFonts w:ascii="Times New Roman" w:hAnsi="Times New Roman"/>
          <w:b/>
          <w:noProof/>
          <w:sz w:val="24"/>
        </w:rPr>
      </w:pPr>
      <w:r>
        <w:rPr>
          <w:rFonts w:ascii="Times New Roman" w:hAnsi="Times New Roman"/>
          <w:b/>
          <w:sz w:val="24"/>
        </w:rPr>
        <w:t>Keinoja orgaanisten lannoitevalmisteiden käytön edistämiseen</w:t>
      </w:r>
    </w:p>
    <w:p w14:paraId="03539009" w14:textId="77777777" w:rsidR="009308F7" w:rsidRPr="004B4F3C" w:rsidRDefault="009308F7" w:rsidP="004B4F3C">
      <w:pPr>
        <w:pStyle w:val="ListParagraph"/>
        <w:numPr>
          <w:ilvl w:val="0"/>
          <w:numId w:val="11"/>
        </w:numPr>
        <w:ind w:left="426" w:hanging="426"/>
        <w:jc w:val="both"/>
        <w:rPr>
          <w:rFonts w:ascii="Times New Roman" w:hAnsi="Times New Roman"/>
          <w:b/>
          <w:noProof/>
          <w:sz w:val="24"/>
        </w:rPr>
      </w:pPr>
      <w:r>
        <w:rPr>
          <w:rFonts w:ascii="Times New Roman" w:hAnsi="Times New Roman"/>
          <w:b/>
          <w:sz w:val="24"/>
        </w:rPr>
        <w:t>En ny början. Jordbruk är också framtidens näringsgren</w:t>
      </w:r>
    </w:p>
    <w:p w14:paraId="37C96151" w14:textId="77777777" w:rsidR="009308F7" w:rsidRPr="004B4F3C" w:rsidRDefault="009308F7" w:rsidP="004B4F3C">
      <w:pPr>
        <w:pStyle w:val="ListParagraph"/>
        <w:numPr>
          <w:ilvl w:val="0"/>
          <w:numId w:val="11"/>
        </w:numPr>
        <w:ind w:left="426" w:hanging="426"/>
        <w:jc w:val="both"/>
        <w:rPr>
          <w:rFonts w:ascii="Times New Roman" w:eastAsia="Calibri" w:hAnsi="Times New Roman" w:cs="Calibri"/>
          <w:b/>
          <w:bCs/>
          <w:noProof/>
          <w:sz w:val="24"/>
          <w:szCs w:val="17"/>
        </w:rPr>
      </w:pPr>
      <w:r>
        <w:rPr>
          <w:rFonts w:ascii="Times New Roman" w:hAnsi="Times New Roman"/>
          <w:b/>
          <w:sz w:val="24"/>
        </w:rPr>
        <w:t>Kansallinen metsästrategia 2025 – päivitys</w:t>
      </w:r>
    </w:p>
    <w:p w14:paraId="43A7352C" w14:textId="77777777" w:rsidR="009308F7" w:rsidRPr="004B4F3C" w:rsidRDefault="009308F7" w:rsidP="004B4F3C">
      <w:pPr>
        <w:pStyle w:val="ListParagraph"/>
        <w:numPr>
          <w:ilvl w:val="0"/>
          <w:numId w:val="11"/>
        </w:numPr>
        <w:ind w:left="426" w:hanging="426"/>
        <w:jc w:val="both"/>
        <w:rPr>
          <w:rFonts w:ascii="Times New Roman" w:eastAsia="Calibri" w:hAnsi="Times New Roman" w:cs="Calibri"/>
          <w:b/>
          <w:bCs/>
          <w:noProof/>
          <w:sz w:val="24"/>
          <w:szCs w:val="17"/>
        </w:rPr>
      </w:pPr>
      <w:r>
        <w:rPr>
          <w:rFonts w:ascii="Times New Roman" w:hAnsi="Times New Roman"/>
          <w:b/>
          <w:sz w:val="24"/>
        </w:rPr>
        <w:t>Finlands nationella skogsstrategi 2025 – en uppdatering</w:t>
      </w:r>
    </w:p>
    <w:p w14:paraId="00AFB42D" w14:textId="77777777" w:rsidR="009308F7" w:rsidRPr="004B4F3C" w:rsidRDefault="009308F7" w:rsidP="004B4F3C">
      <w:pPr>
        <w:pStyle w:val="ListParagraph"/>
        <w:numPr>
          <w:ilvl w:val="0"/>
          <w:numId w:val="11"/>
        </w:numPr>
        <w:ind w:left="426" w:hanging="426"/>
        <w:jc w:val="both"/>
        <w:rPr>
          <w:rFonts w:ascii="Times New Roman" w:hAnsi="Times New Roman"/>
          <w:b/>
          <w:noProof/>
          <w:sz w:val="24"/>
        </w:rPr>
      </w:pPr>
      <w:r>
        <w:rPr>
          <w:rFonts w:ascii="Times New Roman" w:hAnsi="Times New Roman"/>
          <w:b/>
          <w:sz w:val="24"/>
        </w:rPr>
        <w:t>Mahdollisuudet helpottaa epäorgaanisten lannoitteiden tuontia</w:t>
      </w:r>
    </w:p>
    <w:p w14:paraId="6F9FD7FE" w14:textId="77777777" w:rsidR="009308F7" w:rsidRPr="004B4F3C" w:rsidRDefault="009308F7" w:rsidP="004B4F3C">
      <w:pPr>
        <w:pStyle w:val="ListParagraph"/>
        <w:numPr>
          <w:ilvl w:val="0"/>
          <w:numId w:val="11"/>
        </w:numPr>
        <w:ind w:left="426" w:hanging="426"/>
        <w:jc w:val="both"/>
        <w:rPr>
          <w:rFonts w:ascii="Times New Roman" w:hAnsi="Times New Roman"/>
          <w:b/>
          <w:noProof/>
          <w:sz w:val="24"/>
        </w:rPr>
      </w:pPr>
      <w:r>
        <w:rPr>
          <w:rFonts w:ascii="Times New Roman" w:hAnsi="Times New Roman"/>
          <w:b/>
          <w:sz w:val="24"/>
        </w:rPr>
        <w:t>Maa- ja metsätalousministeriön tilinpäätös vuodelta 2018</w:t>
      </w:r>
    </w:p>
    <w:p w14:paraId="622E2D93" w14:textId="77777777" w:rsidR="009308F7" w:rsidRPr="004B4F3C" w:rsidRDefault="009308F7" w:rsidP="004B4F3C">
      <w:pPr>
        <w:pStyle w:val="ListParagraph"/>
        <w:numPr>
          <w:ilvl w:val="0"/>
          <w:numId w:val="11"/>
        </w:numPr>
        <w:ind w:left="426" w:hanging="426"/>
        <w:jc w:val="both"/>
        <w:rPr>
          <w:rFonts w:ascii="Times New Roman" w:hAnsi="Times New Roman"/>
          <w:b/>
          <w:noProof/>
          <w:sz w:val="24"/>
        </w:rPr>
      </w:pPr>
      <w:r>
        <w:rPr>
          <w:rFonts w:ascii="Times New Roman" w:hAnsi="Times New Roman"/>
          <w:b/>
          <w:sz w:val="24"/>
        </w:rPr>
        <w:t>Kansallisen ilmastonmuutokseen sopeutumissuunnitelman 2022 toimeenpanon tila</w:t>
      </w:r>
    </w:p>
    <w:p w14:paraId="209740FD" w14:textId="77777777" w:rsidR="009308F7" w:rsidRPr="004B4F3C" w:rsidRDefault="009308F7" w:rsidP="004B4F3C">
      <w:pPr>
        <w:pStyle w:val="ListParagraph"/>
        <w:numPr>
          <w:ilvl w:val="0"/>
          <w:numId w:val="11"/>
        </w:numPr>
        <w:ind w:left="426" w:hanging="426"/>
        <w:jc w:val="both"/>
        <w:rPr>
          <w:rFonts w:ascii="Times New Roman" w:eastAsia="Calibri" w:hAnsi="Times New Roman" w:cs="Calibri"/>
          <w:b/>
          <w:bCs/>
          <w:noProof/>
          <w:sz w:val="24"/>
          <w:szCs w:val="17"/>
        </w:rPr>
      </w:pPr>
      <w:r>
        <w:rPr>
          <w:rFonts w:ascii="Times New Roman" w:hAnsi="Times New Roman"/>
          <w:b/>
          <w:sz w:val="24"/>
        </w:rPr>
        <w:t>Maaseutuohjelma 2014-2020 – neuvontatoimenpiteen arviointi</w:t>
      </w:r>
    </w:p>
    <w:p w14:paraId="65A4E28E" w14:textId="77777777" w:rsidR="009308F7" w:rsidRPr="004B4F3C" w:rsidRDefault="009308F7" w:rsidP="004B4F3C">
      <w:pPr>
        <w:pStyle w:val="ListParagraph"/>
        <w:numPr>
          <w:ilvl w:val="0"/>
          <w:numId w:val="11"/>
        </w:numPr>
        <w:ind w:left="426" w:hanging="426"/>
        <w:jc w:val="both"/>
        <w:rPr>
          <w:rFonts w:ascii="Times New Roman" w:hAnsi="Times New Roman"/>
          <w:b/>
          <w:noProof/>
          <w:sz w:val="24"/>
        </w:rPr>
      </w:pPr>
      <w:r>
        <w:rPr>
          <w:rFonts w:ascii="Times New Roman" w:hAnsi="Times New Roman"/>
          <w:b/>
          <w:sz w:val="24"/>
        </w:rPr>
        <w:t>Genetic resources policy of the Ministry of Agriculture and Forestry</w:t>
      </w:r>
    </w:p>
    <w:p w14:paraId="019447B8" w14:textId="77777777" w:rsidR="009308F7" w:rsidRPr="004B4F3C" w:rsidRDefault="009308F7" w:rsidP="004B4F3C">
      <w:pPr>
        <w:pStyle w:val="ListParagraph"/>
        <w:numPr>
          <w:ilvl w:val="0"/>
          <w:numId w:val="11"/>
        </w:numPr>
        <w:ind w:left="426" w:hanging="426"/>
        <w:jc w:val="both"/>
        <w:rPr>
          <w:rFonts w:ascii="Times New Roman" w:eastAsia="Calibri" w:hAnsi="Times New Roman" w:cs="Calibri"/>
          <w:b/>
          <w:bCs/>
          <w:noProof/>
          <w:sz w:val="24"/>
          <w:szCs w:val="17"/>
        </w:rPr>
      </w:pPr>
      <w:r>
        <w:rPr>
          <w:rFonts w:ascii="Times New Roman" w:hAnsi="Times New Roman"/>
          <w:b/>
          <w:sz w:val="24"/>
        </w:rPr>
        <w:t>Tapion tarhoissa ja Ahdin apajilla – selvitys valtakunnallisen metsästys- ja kalastusmuseotoiminnan kehittämismahdollisuuksista</w:t>
      </w:r>
    </w:p>
    <w:p w14:paraId="30900110" w14:textId="77777777" w:rsidR="009308F7" w:rsidRPr="004B4F3C" w:rsidRDefault="009308F7" w:rsidP="004B4F3C">
      <w:pPr>
        <w:pStyle w:val="ListParagraph"/>
        <w:numPr>
          <w:ilvl w:val="0"/>
          <w:numId w:val="11"/>
        </w:numPr>
        <w:ind w:left="426" w:hanging="426"/>
        <w:jc w:val="both"/>
        <w:rPr>
          <w:rFonts w:ascii="Times New Roman" w:eastAsia="Calibri" w:hAnsi="Times New Roman" w:cs="Calibri"/>
          <w:b/>
          <w:bCs/>
          <w:noProof/>
          <w:sz w:val="24"/>
          <w:szCs w:val="17"/>
        </w:rPr>
      </w:pPr>
      <w:r>
        <w:rPr>
          <w:rFonts w:ascii="Times New Roman" w:hAnsi="Times New Roman"/>
          <w:b/>
          <w:sz w:val="24"/>
        </w:rPr>
        <w:t>Maaseutuohjelma 2014–2020 – arviointi energiavaikutuksista</w:t>
      </w:r>
    </w:p>
    <w:p w14:paraId="1F858487" w14:textId="77777777" w:rsidR="009308F7" w:rsidRPr="004B4F3C" w:rsidRDefault="009308F7" w:rsidP="004B4F3C">
      <w:pPr>
        <w:pStyle w:val="ListParagraph"/>
        <w:numPr>
          <w:ilvl w:val="0"/>
          <w:numId w:val="11"/>
        </w:numPr>
        <w:ind w:left="426" w:hanging="426"/>
        <w:jc w:val="both"/>
        <w:rPr>
          <w:rFonts w:ascii="Times New Roman" w:hAnsi="Times New Roman"/>
          <w:b/>
          <w:noProof/>
          <w:sz w:val="24"/>
        </w:rPr>
      </w:pPr>
      <w:r>
        <w:rPr>
          <w:rFonts w:ascii="Times New Roman" w:hAnsi="Times New Roman"/>
          <w:b/>
          <w:sz w:val="24"/>
        </w:rPr>
        <w:t>Manner-Suomen maaseudun kehittämisohjelmien aluetalous- ja työllisyysvaikutukset</w:t>
      </w:r>
    </w:p>
    <w:p w14:paraId="6039F97C" w14:textId="77777777" w:rsidR="009308F7" w:rsidRPr="004B4F3C" w:rsidRDefault="009308F7" w:rsidP="004B4F3C">
      <w:pPr>
        <w:pStyle w:val="ListParagraph"/>
        <w:numPr>
          <w:ilvl w:val="0"/>
          <w:numId w:val="11"/>
        </w:numPr>
        <w:ind w:left="426" w:hanging="426"/>
        <w:jc w:val="both"/>
        <w:rPr>
          <w:rFonts w:ascii="Times New Roman" w:hAnsi="Times New Roman"/>
          <w:b/>
          <w:noProof/>
          <w:sz w:val="24"/>
        </w:rPr>
      </w:pPr>
      <w:r>
        <w:rPr>
          <w:rFonts w:ascii="Times New Roman" w:hAnsi="Times New Roman"/>
          <w:b/>
          <w:sz w:val="24"/>
        </w:rPr>
        <w:t>National Forest Strategy 2025 - updated version</w:t>
      </w:r>
    </w:p>
    <w:p w14:paraId="2B24E25A" w14:textId="77777777" w:rsidR="009308F7" w:rsidRPr="004B4F3C" w:rsidRDefault="009308F7" w:rsidP="004B4F3C">
      <w:pPr>
        <w:pStyle w:val="ListParagraph"/>
        <w:numPr>
          <w:ilvl w:val="0"/>
          <w:numId w:val="11"/>
        </w:numPr>
        <w:ind w:left="426" w:hanging="426"/>
        <w:jc w:val="both"/>
        <w:rPr>
          <w:rFonts w:ascii="Times New Roman" w:eastAsia="Calibri" w:hAnsi="Times New Roman" w:cs="Calibri"/>
          <w:b/>
          <w:bCs/>
          <w:noProof/>
          <w:sz w:val="24"/>
          <w:szCs w:val="17"/>
        </w:rPr>
      </w:pPr>
      <w:r>
        <w:rPr>
          <w:rFonts w:ascii="Times New Roman" w:hAnsi="Times New Roman"/>
          <w:b/>
          <w:sz w:val="24"/>
        </w:rPr>
        <w:t>Suomalaisyrityksistä maailman vesivastuullisimmat. Tiekartta 2019–2030</w:t>
      </w:r>
    </w:p>
    <w:p w14:paraId="410C5FD3" w14:textId="77777777" w:rsidR="009308F7" w:rsidRPr="004B4F3C" w:rsidRDefault="009308F7" w:rsidP="004B4F3C">
      <w:pPr>
        <w:pStyle w:val="ListParagraph"/>
        <w:numPr>
          <w:ilvl w:val="0"/>
          <w:numId w:val="11"/>
        </w:numPr>
        <w:ind w:left="426" w:hanging="426"/>
        <w:jc w:val="both"/>
        <w:rPr>
          <w:rFonts w:ascii="Times New Roman" w:hAnsi="Times New Roman"/>
          <w:b/>
          <w:noProof/>
          <w:sz w:val="24"/>
        </w:rPr>
      </w:pPr>
      <w:r>
        <w:rPr>
          <w:rFonts w:ascii="Times New Roman" w:hAnsi="Times New Roman"/>
          <w:b/>
          <w:sz w:val="24"/>
        </w:rPr>
        <w:t>Hygieniaopas eläinlääkärin vastaanotolle</w:t>
      </w:r>
    </w:p>
    <w:p w14:paraId="12C50649" w14:textId="77777777" w:rsidR="009308F7" w:rsidRPr="004B4F3C" w:rsidRDefault="009308F7" w:rsidP="004B4F3C">
      <w:pPr>
        <w:pStyle w:val="ListParagraph"/>
        <w:numPr>
          <w:ilvl w:val="0"/>
          <w:numId w:val="11"/>
        </w:numPr>
        <w:ind w:left="426" w:hanging="426"/>
        <w:jc w:val="both"/>
        <w:rPr>
          <w:rFonts w:ascii="Times New Roman" w:eastAsia="Calibri" w:hAnsi="Times New Roman" w:cs="Calibri"/>
          <w:b/>
          <w:bCs/>
          <w:noProof/>
          <w:sz w:val="24"/>
          <w:szCs w:val="17"/>
        </w:rPr>
      </w:pPr>
      <w:r>
        <w:rPr>
          <w:rFonts w:ascii="Times New Roman" w:hAnsi="Times New Roman"/>
          <w:b/>
          <w:sz w:val="24"/>
        </w:rPr>
        <w:t>Maaseutuohjelma 2014–2020 – arviointi innovointi, koulutus ja yhteistyövaikutuksista</w:t>
      </w:r>
    </w:p>
    <w:p w14:paraId="2B8ECFD3" w14:textId="77777777" w:rsidR="009308F7" w:rsidRPr="004B4F3C" w:rsidRDefault="009308F7" w:rsidP="004B4F3C">
      <w:pPr>
        <w:pStyle w:val="ListParagraph"/>
        <w:numPr>
          <w:ilvl w:val="0"/>
          <w:numId w:val="11"/>
        </w:numPr>
        <w:ind w:left="426" w:hanging="426"/>
        <w:jc w:val="both"/>
        <w:rPr>
          <w:rFonts w:ascii="Times New Roman" w:eastAsia="Calibri" w:hAnsi="Times New Roman" w:cs="Calibri"/>
          <w:b/>
          <w:bCs/>
          <w:noProof/>
          <w:sz w:val="24"/>
          <w:szCs w:val="17"/>
        </w:rPr>
      </w:pPr>
      <w:r>
        <w:rPr>
          <w:rFonts w:ascii="Times New Roman" w:hAnsi="Times New Roman"/>
          <w:b/>
          <w:sz w:val="24"/>
        </w:rPr>
        <w:t>Arviointi Manner-Suomen maaseutuohjelman 2014–2020 merkityksestä luonnon monimuotoisuudelle ja maisemalle</w:t>
      </w:r>
    </w:p>
    <w:p w14:paraId="20C79910" w14:textId="77777777" w:rsidR="009308F7" w:rsidRPr="004B4F3C" w:rsidRDefault="009308F7" w:rsidP="004B4F3C">
      <w:pPr>
        <w:pStyle w:val="ListParagraph"/>
        <w:numPr>
          <w:ilvl w:val="0"/>
          <w:numId w:val="11"/>
        </w:numPr>
        <w:ind w:left="426" w:hanging="426"/>
        <w:jc w:val="both"/>
        <w:rPr>
          <w:rFonts w:ascii="Times New Roman" w:hAnsi="Times New Roman"/>
          <w:b/>
          <w:noProof/>
          <w:sz w:val="24"/>
        </w:rPr>
      </w:pPr>
      <w:r>
        <w:rPr>
          <w:rFonts w:ascii="Times New Roman" w:hAnsi="Times New Roman"/>
          <w:b/>
          <w:sz w:val="24"/>
        </w:rPr>
        <w:t>Harvaan asuttujen alueiden parlamentaarisen työryhmän loppuraportti</w:t>
      </w:r>
    </w:p>
    <w:p w14:paraId="2447B243" w14:textId="77777777" w:rsidR="009308F7" w:rsidRPr="004B4F3C" w:rsidRDefault="009308F7" w:rsidP="004B4F3C">
      <w:pPr>
        <w:pStyle w:val="ListParagraph"/>
        <w:numPr>
          <w:ilvl w:val="0"/>
          <w:numId w:val="11"/>
        </w:numPr>
        <w:ind w:left="426" w:hanging="426"/>
        <w:jc w:val="both"/>
        <w:rPr>
          <w:rFonts w:ascii="Times New Roman" w:eastAsia="Calibri" w:hAnsi="Times New Roman" w:cs="Calibri"/>
          <w:b/>
          <w:bCs/>
          <w:noProof/>
          <w:sz w:val="24"/>
          <w:szCs w:val="17"/>
        </w:rPr>
      </w:pPr>
      <w:r>
        <w:rPr>
          <w:rFonts w:ascii="Times New Roman" w:hAnsi="Times New Roman"/>
          <w:b/>
          <w:sz w:val="24"/>
        </w:rPr>
        <w:t>Pohjois-Suomen erityisperusteiset kalastusoikeudet ja lohiregaali – nykytilanne ja mahdollisten muutostarpeiden arviointi</w:t>
      </w:r>
    </w:p>
    <w:p w14:paraId="6D8E77B3" w14:textId="77777777" w:rsidR="009308F7" w:rsidRPr="004B4F3C" w:rsidRDefault="009308F7" w:rsidP="004B4F3C">
      <w:pPr>
        <w:pStyle w:val="ListParagraph"/>
        <w:numPr>
          <w:ilvl w:val="0"/>
          <w:numId w:val="11"/>
        </w:numPr>
        <w:ind w:left="426" w:hanging="426"/>
        <w:jc w:val="both"/>
        <w:rPr>
          <w:rFonts w:ascii="Times New Roman" w:hAnsi="Times New Roman"/>
          <w:b/>
          <w:noProof/>
          <w:sz w:val="24"/>
        </w:rPr>
      </w:pPr>
      <w:r>
        <w:rPr>
          <w:rFonts w:ascii="Times New Roman" w:hAnsi="Times New Roman"/>
          <w:b/>
          <w:sz w:val="24"/>
        </w:rPr>
        <w:t>Suomen susikannan hoitosuunnitelma</w:t>
      </w:r>
    </w:p>
    <w:p w14:paraId="0D92F32F" w14:textId="77777777" w:rsidR="009308F7" w:rsidRPr="004B4F3C" w:rsidRDefault="009308F7" w:rsidP="004B4F3C">
      <w:pPr>
        <w:pStyle w:val="ListParagraph"/>
        <w:numPr>
          <w:ilvl w:val="0"/>
          <w:numId w:val="11"/>
        </w:numPr>
        <w:ind w:left="426" w:hanging="426"/>
        <w:jc w:val="both"/>
        <w:rPr>
          <w:rFonts w:ascii="Times New Roman" w:hAnsi="Times New Roman"/>
          <w:b/>
          <w:noProof/>
          <w:sz w:val="24"/>
        </w:rPr>
      </w:pPr>
      <w:r>
        <w:rPr>
          <w:rFonts w:ascii="Times New Roman" w:hAnsi="Times New Roman"/>
          <w:b/>
          <w:sz w:val="24"/>
        </w:rPr>
        <w:t>Förvaltningsplan för vargstammen i Finland</w:t>
      </w:r>
    </w:p>
    <w:p w14:paraId="59880DF1" w14:textId="77777777" w:rsidR="009308F7" w:rsidRPr="004B4F3C" w:rsidRDefault="009308F7" w:rsidP="004B4F3C">
      <w:pPr>
        <w:pStyle w:val="ListParagraph"/>
        <w:numPr>
          <w:ilvl w:val="0"/>
          <w:numId w:val="11"/>
        </w:numPr>
        <w:ind w:left="426" w:hanging="426"/>
        <w:jc w:val="both"/>
        <w:rPr>
          <w:rFonts w:ascii="Times New Roman" w:hAnsi="Times New Roman"/>
          <w:b/>
          <w:noProof/>
          <w:sz w:val="24"/>
        </w:rPr>
      </w:pPr>
      <w:r>
        <w:rPr>
          <w:rFonts w:ascii="Times New Roman" w:hAnsi="Times New Roman"/>
          <w:b/>
          <w:sz w:val="24"/>
        </w:rPr>
        <w:t>Management Plan for the Wolf Population in Finland</w:t>
      </w:r>
    </w:p>
    <w:p w14:paraId="538BB569" w14:textId="77777777" w:rsidR="009308F7" w:rsidRPr="004B4F3C" w:rsidRDefault="009308F7" w:rsidP="004B4F3C">
      <w:pPr>
        <w:pStyle w:val="ListParagraph"/>
        <w:numPr>
          <w:ilvl w:val="0"/>
          <w:numId w:val="11"/>
        </w:numPr>
        <w:ind w:left="426" w:hanging="426"/>
        <w:jc w:val="both"/>
        <w:rPr>
          <w:rFonts w:ascii="Times New Roman" w:hAnsi="Times New Roman"/>
          <w:b/>
          <w:noProof/>
          <w:sz w:val="24"/>
        </w:rPr>
      </w:pPr>
      <w:r>
        <w:rPr>
          <w:rFonts w:ascii="Times New Roman" w:hAnsi="Times New Roman"/>
          <w:b/>
          <w:sz w:val="24"/>
        </w:rPr>
        <w:t>Itämeren meritaimenen vestistökohtaiset elvytys- ja hoitosuunnitelmat</w:t>
      </w:r>
    </w:p>
    <w:p w14:paraId="31BB5556" w14:textId="77777777" w:rsidR="009308F7" w:rsidRPr="004B4F3C" w:rsidRDefault="009308F7" w:rsidP="004B4F3C">
      <w:pPr>
        <w:pStyle w:val="ListParagraph"/>
        <w:numPr>
          <w:ilvl w:val="0"/>
          <w:numId w:val="11"/>
        </w:numPr>
        <w:ind w:left="426" w:hanging="426"/>
        <w:jc w:val="both"/>
        <w:rPr>
          <w:rFonts w:ascii="Times New Roman" w:hAnsi="Times New Roman"/>
          <w:b/>
          <w:noProof/>
          <w:sz w:val="24"/>
        </w:rPr>
      </w:pPr>
      <w:r>
        <w:rPr>
          <w:rFonts w:ascii="Times New Roman" w:hAnsi="Times New Roman"/>
          <w:b/>
          <w:sz w:val="24"/>
        </w:rPr>
        <w:t>Vattendragsspecifika återhämtnings- och förvaltningsplaner för havsöringen i Östersjön</w:t>
      </w:r>
    </w:p>
    <w:p w14:paraId="7AC59610" w14:textId="77777777" w:rsidR="009308F7" w:rsidRPr="004B4F3C" w:rsidRDefault="009308F7" w:rsidP="004B4F3C">
      <w:pPr>
        <w:pStyle w:val="ListParagraph"/>
        <w:numPr>
          <w:ilvl w:val="0"/>
          <w:numId w:val="11"/>
        </w:numPr>
        <w:ind w:left="426" w:hanging="426"/>
        <w:jc w:val="both"/>
        <w:rPr>
          <w:rFonts w:ascii="Times New Roman" w:eastAsia="Calibri" w:hAnsi="Times New Roman" w:cs="Calibri"/>
          <w:b/>
          <w:bCs/>
          <w:noProof/>
          <w:sz w:val="24"/>
          <w:szCs w:val="17"/>
        </w:rPr>
      </w:pPr>
      <w:r>
        <w:rPr>
          <w:rFonts w:ascii="Times New Roman" w:hAnsi="Times New Roman"/>
          <w:b/>
          <w:sz w:val="24"/>
        </w:rPr>
        <w:t>Veterinārā higiēna – norādījumi veterinārmedicīniskās prakses iestādēm</w:t>
      </w:r>
    </w:p>
    <w:p w14:paraId="091ACB24" w14:textId="77777777" w:rsidR="009308F7" w:rsidRPr="00A410E6" w:rsidRDefault="009308F7" w:rsidP="004B4F3C">
      <w:pPr>
        <w:jc w:val="both"/>
        <w:rPr>
          <w:rFonts w:ascii="Times New Roman" w:eastAsia="Calibri" w:hAnsi="Times New Roman" w:cs="Calibri"/>
          <w:b/>
          <w:bCs/>
          <w:noProof/>
          <w:sz w:val="24"/>
          <w:szCs w:val="20"/>
        </w:rPr>
      </w:pPr>
    </w:p>
    <w:p w14:paraId="63EFEA22" w14:textId="77777777" w:rsidR="009308F7" w:rsidRPr="00DB1300" w:rsidRDefault="009308F7" w:rsidP="004B4F3C">
      <w:pPr>
        <w:jc w:val="both"/>
        <w:rPr>
          <w:rFonts w:ascii="Times New Roman" w:eastAsia="Calibri" w:hAnsi="Times New Roman" w:cs="Calibri"/>
          <w:b/>
          <w:bCs/>
          <w:noProof/>
          <w:sz w:val="24"/>
          <w:szCs w:val="20"/>
        </w:rPr>
      </w:pPr>
    </w:p>
    <w:p w14:paraId="05F61430" w14:textId="77777777" w:rsidR="009308F7" w:rsidRPr="00DB1300" w:rsidRDefault="009308F7" w:rsidP="00DB1300">
      <w:pPr>
        <w:jc w:val="both"/>
        <w:rPr>
          <w:rFonts w:ascii="Times New Roman" w:eastAsia="Calibri" w:hAnsi="Times New Roman" w:cs="Calibri"/>
          <w:b/>
          <w:bCs/>
          <w:noProof/>
          <w:sz w:val="24"/>
          <w:szCs w:val="18"/>
        </w:rPr>
      </w:pPr>
    </w:p>
    <w:p w14:paraId="4C713640" w14:textId="77777777" w:rsidR="009308F7" w:rsidRPr="00DB1300" w:rsidRDefault="009308F7" w:rsidP="00DB1300">
      <w:pPr>
        <w:pStyle w:val="Heading5"/>
        <w:spacing w:before="0"/>
        <w:ind w:left="0"/>
        <w:jc w:val="both"/>
        <w:rPr>
          <w:rFonts w:ascii="Times New Roman" w:hAnsi="Times New Roman"/>
          <w:noProof/>
          <w:sz w:val="24"/>
        </w:rPr>
      </w:pPr>
      <w:r>
        <w:rPr>
          <w:rFonts w:ascii="Times New Roman" w:hAnsi="Times New Roman"/>
          <w:sz w:val="24"/>
        </w:rPr>
        <w:t>Lauksaimniecības un mežkopības ministrija</w:t>
      </w:r>
    </w:p>
    <w:p w14:paraId="2E3B13A9" w14:textId="77777777" w:rsidR="009308F7" w:rsidRPr="00DB1300" w:rsidRDefault="009308F7" w:rsidP="00DB1300">
      <w:pPr>
        <w:jc w:val="both"/>
        <w:rPr>
          <w:rFonts w:ascii="Times New Roman" w:eastAsia="Calibri" w:hAnsi="Times New Roman" w:cs="Calibri"/>
          <w:b/>
          <w:bCs/>
          <w:noProof/>
          <w:sz w:val="24"/>
          <w:szCs w:val="21"/>
        </w:rPr>
      </w:pPr>
    </w:p>
    <w:p w14:paraId="2B6E0F24" w14:textId="77777777" w:rsidR="009308F7" w:rsidRPr="00DB1300" w:rsidRDefault="009308F7" w:rsidP="00DB1300">
      <w:pPr>
        <w:jc w:val="both"/>
        <w:rPr>
          <w:rFonts w:ascii="Times New Roman" w:hAnsi="Times New Roman"/>
          <w:noProof/>
          <w:sz w:val="24"/>
        </w:rPr>
      </w:pPr>
      <w:r>
        <w:rPr>
          <w:rFonts w:ascii="Times New Roman" w:hAnsi="Times New Roman"/>
          <w:i/>
          <w:iCs/>
          <w:sz w:val="24"/>
        </w:rPr>
        <w:t>Hallituskatu 3 A, Helsinki</w:t>
      </w:r>
    </w:p>
    <w:p w14:paraId="38479C43" w14:textId="77777777" w:rsidR="004B4F3C" w:rsidRDefault="009308F7" w:rsidP="00DB1300">
      <w:pPr>
        <w:jc w:val="both"/>
        <w:rPr>
          <w:rFonts w:ascii="Times New Roman" w:hAnsi="Times New Roman"/>
          <w:noProof/>
          <w:sz w:val="24"/>
        </w:rPr>
      </w:pPr>
      <w:r>
        <w:rPr>
          <w:rFonts w:ascii="Times New Roman" w:hAnsi="Times New Roman"/>
          <w:i/>
          <w:iCs/>
          <w:sz w:val="24"/>
        </w:rPr>
        <w:t>FI-00023 Government</w:t>
      </w:r>
      <w:r>
        <w:rPr>
          <w:rFonts w:ascii="Times New Roman" w:hAnsi="Times New Roman"/>
          <w:sz w:val="24"/>
        </w:rPr>
        <w:t>, Somija</w:t>
      </w:r>
    </w:p>
    <w:p w14:paraId="2E429B6B" w14:textId="77777777" w:rsidR="009308F7" w:rsidRPr="00DB1300" w:rsidRDefault="009308F7" w:rsidP="00DB1300">
      <w:pPr>
        <w:jc w:val="both"/>
        <w:rPr>
          <w:rFonts w:ascii="Times New Roman" w:hAnsi="Times New Roman"/>
          <w:noProof/>
          <w:sz w:val="24"/>
        </w:rPr>
      </w:pPr>
      <w:r>
        <w:rPr>
          <w:rFonts w:ascii="Times New Roman" w:hAnsi="Times New Roman"/>
          <w:sz w:val="24"/>
        </w:rPr>
        <w:t>mmm.fi</w:t>
      </w:r>
    </w:p>
    <w:p w14:paraId="4C5132FC" w14:textId="77777777" w:rsidR="009308F7" w:rsidRPr="00DB1300" w:rsidRDefault="009308F7" w:rsidP="00DB1300">
      <w:pPr>
        <w:jc w:val="both"/>
        <w:rPr>
          <w:rFonts w:ascii="Times New Roman" w:eastAsia="Century Gothic" w:hAnsi="Times New Roman" w:cs="Century Gothic"/>
          <w:noProof/>
          <w:sz w:val="24"/>
          <w:szCs w:val="18"/>
        </w:rPr>
      </w:pPr>
    </w:p>
    <w:p w14:paraId="621DC297" w14:textId="77777777" w:rsidR="004B4F3C" w:rsidRDefault="009308F7" w:rsidP="00DB1300">
      <w:pPr>
        <w:jc w:val="both"/>
        <w:rPr>
          <w:rFonts w:ascii="Times New Roman" w:hAnsi="Times New Roman"/>
          <w:noProof/>
          <w:sz w:val="24"/>
        </w:rPr>
      </w:pPr>
      <w:r>
        <w:rPr>
          <w:rFonts w:ascii="Times New Roman" w:hAnsi="Times New Roman"/>
          <w:i/>
          <w:iCs/>
          <w:sz w:val="24"/>
        </w:rPr>
        <w:t>ISBN</w:t>
      </w:r>
      <w:r>
        <w:rPr>
          <w:rFonts w:ascii="Times New Roman" w:hAnsi="Times New Roman"/>
          <w:sz w:val="24"/>
        </w:rPr>
        <w:t>: 978-952-366-019-9 PDF</w:t>
      </w:r>
    </w:p>
    <w:p w14:paraId="2ABEFAEA" w14:textId="77777777" w:rsidR="009308F7" w:rsidRPr="00DB1300" w:rsidRDefault="009308F7" w:rsidP="00DB1300">
      <w:pPr>
        <w:jc w:val="both"/>
        <w:rPr>
          <w:rFonts w:ascii="Times New Roman" w:hAnsi="Times New Roman"/>
          <w:noProof/>
          <w:sz w:val="24"/>
        </w:rPr>
      </w:pPr>
      <w:r>
        <w:rPr>
          <w:rFonts w:ascii="Times New Roman" w:hAnsi="Times New Roman"/>
          <w:i/>
          <w:iCs/>
          <w:sz w:val="24"/>
        </w:rPr>
        <w:t>ISSN</w:t>
      </w:r>
      <w:r>
        <w:rPr>
          <w:rFonts w:ascii="Times New Roman" w:hAnsi="Times New Roman"/>
          <w:sz w:val="24"/>
        </w:rPr>
        <w:t>: 1797-397X PDF</w:t>
      </w:r>
    </w:p>
    <w:sectPr w:rsidR="009308F7" w:rsidRPr="00DB1300" w:rsidSect="00DB1300">
      <w:headerReference w:type="even" r:id="rId11"/>
      <w:headerReference w:type="default" r:id="rId12"/>
      <w:footerReference w:type="default" r:id="rId13"/>
      <w:headerReference w:type="first" r:id="rId14"/>
      <w:footerReference w:type="first" r:id="rId15"/>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EFC60" w14:textId="77777777" w:rsidR="00FB3470" w:rsidRPr="009308F7" w:rsidRDefault="00FB3470">
      <w:pPr>
        <w:rPr>
          <w:noProof/>
        </w:rPr>
      </w:pPr>
      <w:r w:rsidRPr="009308F7">
        <w:rPr>
          <w:noProof/>
        </w:rPr>
        <w:separator/>
      </w:r>
    </w:p>
  </w:endnote>
  <w:endnote w:type="continuationSeparator" w:id="0">
    <w:p w14:paraId="68F7D080" w14:textId="77777777" w:rsidR="00FB3470" w:rsidRPr="009308F7" w:rsidRDefault="00FB3470">
      <w:pPr>
        <w:rPr>
          <w:noProof/>
        </w:rPr>
      </w:pPr>
      <w:r w:rsidRPr="009308F7">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crosoft Yi Baiti">
    <w:altName w:val="Microsoft Yi Baiti"/>
    <w:panose1 w:val="03000500000000000000"/>
    <w:charset w:val="00"/>
    <w:family w:val="script"/>
    <w:pitch w:val="variable"/>
    <w:sig w:usb0="80000003" w:usb1="00010402" w:usb2="00080002"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F490A3" w14:textId="77777777" w:rsidR="00FB3470" w:rsidRPr="00A3003B" w:rsidRDefault="00FB3470" w:rsidP="000269AC">
    <w:pPr>
      <w:pStyle w:val="Header"/>
      <w:tabs>
        <w:tab w:val="left" w:pos="9072"/>
      </w:tabs>
      <w:rPr>
        <w:rStyle w:val="PageNumber"/>
        <w:rFonts w:ascii="Times New Roman" w:hAnsi="Times New Roman" w:cs="Times New Roman"/>
        <w:sz w:val="20"/>
        <w:szCs w:val="18"/>
      </w:rPr>
    </w:pPr>
  </w:p>
  <w:p w14:paraId="3A5D9DDF" w14:textId="77777777" w:rsidR="00FB3470" w:rsidRPr="00A3003B" w:rsidRDefault="00FB3470" w:rsidP="000269AC">
    <w:pPr>
      <w:pStyle w:val="Header"/>
      <w:tabs>
        <w:tab w:val="clear" w:pos="4513"/>
        <w:tab w:val="clear" w:pos="9026"/>
        <w:tab w:val="right" w:leader="underscore" w:pos="9072"/>
      </w:tabs>
      <w:rPr>
        <w:rStyle w:val="PageNumber"/>
        <w:rFonts w:ascii="Times New Roman" w:hAnsi="Times New Roman" w:cs="Times New Roman"/>
        <w:sz w:val="20"/>
        <w:szCs w:val="18"/>
      </w:rPr>
    </w:pPr>
    <w:r w:rsidRPr="00A3003B">
      <w:rPr>
        <w:rStyle w:val="PageNumber"/>
        <w:rFonts w:ascii="Times New Roman" w:hAnsi="Times New Roman" w:cs="Times New Roman"/>
        <w:sz w:val="20"/>
        <w:szCs w:val="18"/>
      </w:rPr>
      <w:tab/>
    </w:r>
  </w:p>
  <w:p w14:paraId="347E59FD" w14:textId="77777777" w:rsidR="00FB3470" w:rsidRPr="00A3003B" w:rsidRDefault="00FB3470" w:rsidP="000269AC">
    <w:pPr>
      <w:pStyle w:val="Header"/>
      <w:tabs>
        <w:tab w:val="right" w:pos="9072"/>
      </w:tabs>
      <w:rPr>
        <w:rStyle w:val="PageNumber"/>
        <w:rFonts w:ascii="Times New Roman" w:hAnsi="Times New Roman" w:cs="Times New Roman"/>
        <w:sz w:val="20"/>
        <w:szCs w:val="18"/>
      </w:rPr>
    </w:pPr>
  </w:p>
  <w:p w14:paraId="6E4F20EA" w14:textId="77777777" w:rsidR="00FB3470" w:rsidRPr="00A3003B" w:rsidRDefault="00FB3470" w:rsidP="000269AC">
    <w:pPr>
      <w:pStyle w:val="Footer"/>
      <w:tabs>
        <w:tab w:val="clear" w:pos="4513"/>
        <w:tab w:val="clear" w:pos="9026"/>
        <w:tab w:val="center" w:pos="9072"/>
      </w:tabs>
      <w:rPr>
        <w:rFonts w:ascii="Times New Roman" w:hAnsi="Times New Roman" w:cs="Times New Roman"/>
        <w:sz w:val="20"/>
        <w:szCs w:val="18"/>
      </w:rPr>
    </w:pPr>
    <w:r w:rsidRPr="00A3003B">
      <w:rPr>
        <w:rFonts w:ascii="Times New Roman" w:hAnsi="Times New Roman" w:cs="Times New Roman"/>
        <w:noProof/>
        <w:sz w:val="20"/>
        <w:szCs w:val="18"/>
      </w:rPr>
      <w:t xml:space="preserve">Tulkojums </w:t>
    </w:r>
    <w:r w:rsidRPr="00A3003B">
      <w:rPr>
        <w:rFonts w:ascii="Times New Roman" w:hAnsi="Times New Roman" w:cs="Times New Roman"/>
        <w:noProof/>
        <w:sz w:val="20"/>
        <w:szCs w:val="18"/>
      </w:rPr>
      <w:fldChar w:fldCharType="begin"/>
    </w:r>
    <w:r w:rsidRPr="00A3003B">
      <w:rPr>
        <w:rFonts w:ascii="Times New Roman" w:hAnsi="Times New Roman" w:cs="Times New Roman"/>
        <w:noProof/>
        <w:sz w:val="20"/>
        <w:szCs w:val="18"/>
      </w:rPr>
      <w:instrText>symbol 211 \f "Symbol" \s 9</w:instrText>
    </w:r>
    <w:r w:rsidRPr="00A3003B">
      <w:rPr>
        <w:rFonts w:ascii="Times New Roman" w:hAnsi="Times New Roman" w:cs="Times New Roman"/>
        <w:noProof/>
        <w:sz w:val="20"/>
        <w:szCs w:val="18"/>
      </w:rPr>
      <w:fldChar w:fldCharType="separate"/>
    </w:r>
    <w:r w:rsidRPr="00A3003B">
      <w:rPr>
        <w:rFonts w:ascii="Times New Roman" w:hAnsi="Times New Roman" w:cs="Times New Roman"/>
        <w:noProof/>
        <w:sz w:val="20"/>
        <w:szCs w:val="18"/>
      </w:rPr>
      <w:t>Ó</w:t>
    </w:r>
    <w:r w:rsidRPr="00A3003B">
      <w:rPr>
        <w:rFonts w:ascii="Times New Roman" w:hAnsi="Times New Roman" w:cs="Times New Roman"/>
        <w:noProof/>
        <w:sz w:val="20"/>
        <w:szCs w:val="18"/>
      </w:rPr>
      <w:fldChar w:fldCharType="end"/>
    </w:r>
    <w:r w:rsidRPr="00A3003B">
      <w:rPr>
        <w:rFonts w:ascii="Times New Roman" w:hAnsi="Times New Roman" w:cs="Times New Roman"/>
        <w:noProof/>
        <w:sz w:val="20"/>
        <w:szCs w:val="18"/>
      </w:rPr>
      <w:t xml:space="preserve"> Valsts valodas centrs, 2020</w:t>
    </w:r>
    <w:r w:rsidRPr="00A3003B">
      <w:rPr>
        <w:rFonts w:ascii="Times New Roman" w:hAnsi="Times New Roman" w:cs="Times New Roman"/>
        <w:sz w:val="20"/>
        <w:szCs w:val="18"/>
      </w:rPr>
      <w:tab/>
    </w:r>
    <w:r w:rsidRPr="00A3003B">
      <w:rPr>
        <w:rStyle w:val="PageNumber"/>
        <w:rFonts w:ascii="Times New Roman" w:hAnsi="Times New Roman" w:cs="Times New Roman"/>
        <w:sz w:val="20"/>
        <w:szCs w:val="18"/>
      </w:rPr>
      <w:fldChar w:fldCharType="begin"/>
    </w:r>
    <w:r w:rsidRPr="00A3003B">
      <w:rPr>
        <w:rStyle w:val="PageNumber"/>
        <w:rFonts w:ascii="Times New Roman" w:hAnsi="Times New Roman" w:cs="Times New Roman"/>
        <w:sz w:val="20"/>
        <w:szCs w:val="18"/>
      </w:rPr>
      <w:instrText xml:space="preserve">page </w:instrText>
    </w:r>
    <w:r w:rsidRPr="00A3003B">
      <w:rPr>
        <w:rStyle w:val="PageNumber"/>
        <w:rFonts w:ascii="Times New Roman" w:hAnsi="Times New Roman" w:cs="Times New Roman"/>
        <w:sz w:val="20"/>
        <w:szCs w:val="18"/>
      </w:rPr>
      <w:fldChar w:fldCharType="separate"/>
    </w:r>
    <w:r>
      <w:rPr>
        <w:rStyle w:val="PageNumber"/>
        <w:rFonts w:ascii="Times New Roman" w:hAnsi="Times New Roman" w:cs="Times New Roman"/>
        <w:sz w:val="20"/>
        <w:szCs w:val="18"/>
      </w:rPr>
      <w:t>2</w:t>
    </w:r>
    <w:r w:rsidRPr="00A3003B">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CF4A8" w14:textId="77777777" w:rsidR="00FB3470" w:rsidRPr="00A3003B" w:rsidRDefault="00FB3470" w:rsidP="000269AC">
    <w:pPr>
      <w:pStyle w:val="Header"/>
      <w:tabs>
        <w:tab w:val="left" w:pos="9072"/>
      </w:tabs>
      <w:rPr>
        <w:rStyle w:val="PageNumber"/>
        <w:rFonts w:ascii="Times New Roman" w:hAnsi="Times New Roman" w:cs="Times New Roman"/>
        <w:sz w:val="20"/>
        <w:szCs w:val="18"/>
      </w:rPr>
    </w:pPr>
    <w:bookmarkStart w:id="158" w:name="_Hlk496261764"/>
    <w:bookmarkStart w:id="159" w:name="_Hlk496261765"/>
    <w:bookmarkStart w:id="160" w:name="_Hlk496261766"/>
    <w:bookmarkStart w:id="161" w:name="_Hlk30491075"/>
    <w:bookmarkStart w:id="162" w:name="_Hlk30491076"/>
  </w:p>
  <w:p w14:paraId="0F52B92F" w14:textId="77777777" w:rsidR="00FB3470" w:rsidRPr="00A3003B" w:rsidRDefault="00FB3470" w:rsidP="000269AC">
    <w:pPr>
      <w:pStyle w:val="Header"/>
      <w:tabs>
        <w:tab w:val="clear" w:pos="4513"/>
        <w:tab w:val="clear" w:pos="9026"/>
        <w:tab w:val="left" w:leader="underscore" w:pos="9072"/>
      </w:tabs>
      <w:rPr>
        <w:rStyle w:val="PageNumber"/>
        <w:rFonts w:ascii="Times New Roman" w:hAnsi="Times New Roman" w:cs="Times New Roman"/>
        <w:sz w:val="20"/>
        <w:szCs w:val="18"/>
      </w:rPr>
    </w:pPr>
    <w:r w:rsidRPr="00A3003B">
      <w:rPr>
        <w:rStyle w:val="PageNumber"/>
        <w:rFonts w:ascii="Times New Roman" w:hAnsi="Times New Roman" w:cs="Times New Roman"/>
        <w:sz w:val="20"/>
        <w:szCs w:val="18"/>
      </w:rPr>
      <w:tab/>
    </w:r>
  </w:p>
  <w:p w14:paraId="739705FB" w14:textId="77777777" w:rsidR="00FB3470" w:rsidRPr="00A3003B" w:rsidRDefault="00FB3470" w:rsidP="000269AC">
    <w:pPr>
      <w:pStyle w:val="Header"/>
      <w:tabs>
        <w:tab w:val="left" w:pos="9072"/>
      </w:tabs>
      <w:rPr>
        <w:rStyle w:val="PageNumber"/>
        <w:rFonts w:ascii="Times New Roman" w:hAnsi="Times New Roman" w:cs="Times New Roman"/>
        <w:sz w:val="20"/>
        <w:szCs w:val="18"/>
      </w:rPr>
    </w:pPr>
  </w:p>
  <w:p w14:paraId="03CD5A16" w14:textId="77777777" w:rsidR="00FB3470" w:rsidRPr="00A3003B" w:rsidRDefault="00FB3470" w:rsidP="000269AC">
    <w:pPr>
      <w:pStyle w:val="Footer"/>
      <w:rPr>
        <w:rFonts w:ascii="Times New Roman" w:hAnsi="Times New Roman" w:cs="Times New Roman"/>
        <w:sz w:val="20"/>
        <w:szCs w:val="18"/>
      </w:rPr>
    </w:pPr>
    <w:r w:rsidRPr="00A3003B">
      <w:rPr>
        <w:rFonts w:ascii="Times New Roman" w:hAnsi="Times New Roman" w:cs="Times New Roman"/>
        <w:noProof/>
        <w:sz w:val="20"/>
        <w:szCs w:val="18"/>
      </w:rPr>
      <w:t xml:space="preserve">Tulkojums </w:t>
    </w:r>
    <w:r w:rsidRPr="00A3003B">
      <w:rPr>
        <w:rFonts w:ascii="Times New Roman" w:hAnsi="Times New Roman" w:cs="Times New Roman"/>
        <w:noProof/>
        <w:sz w:val="20"/>
        <w:szCs w:val="18"/>
      </w:rPr>
      <w:fldChar w:fldCharType="begin"/>
    </w:r>
    <w:r w:rsidRPr="00A3003B">
      <w:rPr>
        <w:rFonts w:ascii="Times New Roman" w:hAnsi="Times New Roman" w:cs="Times New Roman"/>
        <w:noProof/>
        <w:sz w:val="20"/>
        <w:szCs w:val="18"/>
      </w:rPr>
      <w:instrText>symbol 211 \f "Symbol" \s 9</w:instrText>
    </w:r>
    <w:r w:rsidRPr="00A3003B">
      <w:rPr>
        <w:rFonts w:ascii="Times New Roman" w:hAnsi="Times New Roman" w:cs="Times New Roman"/>
        <w:noProof/>
        <w:sz w:val="20"/>
        <w:szCs w:val="18"/>
      </w:rPr>
      <w:fldChar w:fldCharType="separate"/>
    </w:r>
    <w:r w:rsidRPr="00A3003B">
      <w:rPr>
        <w:rFonts w:ascii="Times New Roman" w:hAnsi="Times New Roman" w:cs="Times New Roman"/>
        <w:noProof/>
        <w:sz w:val="20"/>
        <w:szCs w:val="18"/>
      </w:rPr>
      <w:t>Ó</w:t>
    </w:r>
    <w:r w:rsidRPr="00A3003B">
      <w:rPr>
        <w:rFonts w:ascii="Times New Roman" w:hAnsi="Times New Roman" w:cs="Times New Roman"/>
        <w:noProof/>
        <w:sz w:val="20"/>
        <w:szCs w:val="18"/>
      </w:rPr>
      <w:fldChar w:fldCharType="end"/>
    </w:r>
    <w:r w:rsidRPr="00A3003B">
      <w:rPr>
        <w:rFonts w:ascii="Times New Roman" w:hAnsi="Times New Roman" w:cs="Times New Roman"/>
        <w:noProof/>
        <w:sz w:val="20"/>
        <w:szCs w:val="18"/>
      </w:rPr>
      <w:t xml:space="preserve"> Valsts valodas centrs, 20</w:t>
    </w:r>
    <w:bookmarkEnd w:id="158"/>
    <w:bookmarkEnd w:id="159"/>
    <w:bookmarkEnd w:id="160"/>
    <w:r w:rsidRPr="00A3003B">
      <w:rPr>
        <w:rFonts w:ascii="Times New Roman" w:hAnsi="Times New Roman" w:cs="Times New Roman"/>
        <w:noProof/>
        <w:sz w:val="20"/>
        <w:szCs w:val="18"/>
      </w:rPr>
      <w:t>20</w:t>
    </w:r>
    <w:bookmarkEnd w:id="161"/>
    <w:bookmarkEnd w:id="16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8C498" w14:textId="77777777" w:rsidR="00FB3470" w:rsidRPr="009308F7" w:rsidRDefault="00FB3470">
      <w:pPr>
        <w:rPr>
          <w:noProof/>
        </w:rPr>
      </w:pPr>
      <w:r w:rsidRPr="009308F7">
        <w:rPr>
          <w:noProof/>
        </w:rPr>
        <w:separator/>
      </w:r>
    </w:p>
  </w:footnote>
  <w:footnote w:type="continuationSeparator" w:id="0">
    <w:p w14:paraId="14542FAF" w14:textId="77777777" w:rsidR="00FB3470" w:rsidRPr="009308F7" w:rsidRDefault="00FB3470">
      <w:pPr>
        <w:rPr>
          <w:noProof/>
        </w:rPr>
      </w:pPr>
      <w:r w:rsidRPr="009308F7">
        <w:rPr>
          <w:noProof/>
        </w:rPr>
        <w:continuationSeparator/>
      </w:r>
    </w:p>
  </w:footnote>
  <w:footnote w:id="1">
    <w:p w14:paraId="7809E013" w14:textId="32633372" w:rsidR="00F13DB4" w:rsidRPr="00F13DB4" w:rsidRDefault="00F13DB4" w:rsidP="00F13DB4">
      <w:pPr>
        <w:jc w:val="both"/>
        <w:rPr>
          <w:rFonts w:ascii="Times New Roman" w:hAnsi="Times New Roman" w:cs="Times New Roman"/>
          <w:sz w:val="20"/>
          <w:szCs w:val="20"/>
        </w:rPr>
      </w:pPr>
      <w:r w:rsidRPr="00F13DB4">
        <w:rPr>
          <w:rStyle w:val="FootnoteReference"/>
          <w:rFonts w:ascii="Times New Roman" w:hAnsi="Times New Roman" w:cs="Times New Roman"/>
          <w:sz w:val="20"/>
          <w:szCs w:val="20"/>
        </w:rPr>
        <w:sym w:font="Symbol" w:char="F02A"/>
      </w:r>
      <w:r w:rsidRPr="00F13DB4">
        <w:rPr>
          <w:rFonts w:ascii="Times New Roman" w:hAnsi="Times New Roman" w:cs="Times New Roman"/>
          <w:sz w:val="20"/>
          <w:szCs w:val="20"/>
        </w:rPr>
        <w:t xml:space="preserve"> </w:t>
      </w:r>
      <w:r w:rsidRPr="00F13DB4">
        <w:rPr>
          <w:rFonts w:ascii="Times New Roman" w:hAnsi="Times New Roman" w:cs="Times New Roman"/>
          <w:sz w:val="20"/>
          <w:szCs w:val="20"/>
        </w:rPr>
        <w:t xml:space="preserve">Tulkotāja piezīme. Mikroorganismu rezistence (angļu val. </w:t>
      </w:r>
      <w:r w:rsidRPr="00F13DB4">
        <w:rPr>
          <w:rFonts w:ascii="Times New Roman" w:hAnsi="Times New Roman" w:cs="Times New Roman"/>
          <w:i/>
          <w:iCs/>
          <w:sz w:val="20"/>
          <w:szCs w:val="20"/>
        </w:rPr>
        <w:t>antimicrobial resistance</w:t>
      </w:r>
      <w:r w:rsidRPr="00F13DB4">
        <w:rPr>
          <w:rFonts w:ascii="Times New Roman" w:hAnsi="Times New Roman" w:cs="Times New Roman"/>
          <w:sz w:val="20"/>
          <w:szCs w:val="20"/>
        </w:rPr>
        <w:t>) Eiropas Parlamenta un Padomes 2018. gada 11. decembra Regulā 2019/6 par veterinārajām zālēm un ar ko atceļ Direktīvu 2001/82/EK atveidota kā “antimikrobiālā rezistence”.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42B21" w14:textId="77777777" w:rsidR="00FB3470" w:rsidRPr="009308F7" w:rsidRDefault="00FB3470">
    <w:pPr>
      <w:spacing w:line="14" w:lineRule="auto"/>
      <w:rPr>
        <w:noProof/>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37675" w14:textId="77777777" w:rsidR="00FB3470" w:rsidRPr="00A3003B" w:rsidRDefault="00FB3470" w:rsidP="000269AC">
    <w:pPr>
      <w:pStyle w:val="Header"/>
      <w:rPr>
        <w:rStyle w:val="PageNumber"/>
        <w:rFonts w:ascii="Times New Roman" w:hAnsi="Times New Roman" w:cs="Times New Roman"/>
        <w:sz w:val="20"/>
        <w:szCs w:val="20"/>
      </w:rPr>
    </w:pPr>
    <w:bookmarkStart w:id="144" w:name="_Hlk496261784"/>
    <w:bookmarkStart w:id="145" w:name="_Hlk496261785"/>
    <w:bookmarkStart w:id="146" w:name="_Hlk496261786"/>
    <w:bookmarkStart w:id="147" w:name="_Hlk502757728"/>
    <w:bookmarkStart w:id="148" w:name="_Hlk502757729"/>
    <w:bookmarkStart w:id="149" w:name="_Hlk502757738"/>
    <w:bookmarkStart w:id="150" w:name="_Hlk502757739"/>
    <w:bookmarkStart w:id="151" w:name="_Hlk30491084"/>
    <w:bookmarkStart w:id="152" w:name="_Hlk30491085"/>
  </w:p>
  <w:p w14:paraId="3304691B" w14:textId="77777777" w:rsidR="00FB3470" w:rsidRPr="00A3003B" w:rsidRDefault="00FB3470" w:rsidP="000269AC">
    <w:pPr>
      <w:pStyle w:val="Header"/>
      <w:tabs>
        <w:tab w:val="clear" w:pos="4513"/>
        <w:tab w:val="clear" w:pos="9026"/>
        <w:tab w:val="right" w:leader="underscore" w:pos="9072"/>
      </w:tabs>
      <w:rPr>
        <w:rStyle w:val="PageNumber"/>
        <w:rFonts w:ascii="Times New Roman" w:hAnsi="Times New Roman" w:cs="Times New Roman"/>
        <w:sz w:val="20"/>
        <w:szCs w:val="20"/>
      </w:rPr>
    </w:pPr>
    <w:r w:rsidRPr="00A3003B">
      <w:rPr>
        <w:rStyle w:val="PageNumber"/>
        <w:rFonts w:ascii="Times New Roman" w:hAnsi="Times New Roman" w:cs="Times New Roman"/>
        <w:sz w:val="20"/>
        <w:szCs w:val="20"/>
      </w:rPr>
      <w:tab/>
    </w:r>
  </w:p>
  <w:bookmarkEnd w:id="144"/>
  <w:bookmarkEnd w:id="145"/>
  <w:bookmarkEnd w:id="146"/>
  <w:bookmarkEnd w:id="147"/>
  <w:bookmarkEnd w:id="148"/>
  <w:bookmarkEnd w:id="149"/>
  <w:bookmarkEnd w:id="150"/>
  <w:bookmarkEnd w:id="151"/>
  <w:bookmarkEnd w:id="152"/>
  <w:p w14:paraId="4B40FB5D" w14:textId="77777777" w:rsidR="00FB3470" w:rsidRPr="00A3003B" w:rsidRDefault="00FB3470" w:rsidP="000269AC">
    <w:pPr>
      <w:pStyle w:val="Header"/>
      <w:rPr>
        <w:rFonts w:ascii="Times New Roman" w:hAnsi="Times New Roman" w:cs="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D0319" w14:textId="77777777" w:rsidR="00FB3470" w:rsidRPr="00A3003B" w:rsidRDefault="00FB3470" w:rsidP="000269AC">
    <w:pPr>
      <w:pBdr>
        <w:bottom w:val="single" w:sz="12" w:space="5" w:color="auto"/>
      </w:pBdr>
      <w:rPr>
        <w:rFonts w:ascii="Times New Roman" w:hAnsi="Times New Roman" w:cs="Times New Roman"/>
        <w:spacing w:val="-2"/>
        <w:sz w:val="20"/>
        <w:szCs w:val="20"/>
      </w:rPr>
    </w:pPr>
    <w:bookmarkStart w:id="153" w:name="_Hlk496261745"/>
    <w:bookmarkStart w:id="154" w:name="_Hlk496261746"/>
    <w:bookmarkStart w:id="155" w:name="_Hlk496261747"/>
    <w:bookmarkStart w:id="156" w:name="_Hlk30491063"/>
    <w:bookmarkStart w:id="157" w:name="_Hlk30491064"/>
  </w:p>
  <w:bookmarkEnd w:id="153"/>
  <w:bookmarkEnd w:id="154"/>
  <w:bookmarkEnd w:id="155"/>
  <w:bookmarkEnd w:id="156"/>
  <w:bookmarkEnd w:id="157"/>
  <w:p w14:paraId="7ADC8582" w14:textId="77777777" w:rsidR="00FB3470" w:rsidRPr="00A3003B" w:rsidRDefault="00FB3470" w:rsidP="000269AC">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C03EA"/>
    <w:multiLevelType w:val="hybridMultilevel"/>
    <w:tmpl w:val="0D2EDB0C"/>
    <w:lvl w:ilvl="0" w:tplc="DBB0887C">
      <w:start w:val="1"/>
      <w:numFmt w:val="decimal"/>
      <w:lvlText w:val="%1."/>
      <w:lvlJc w:val="left"/>
      <w:pPr>
        <w:ind w:left="214" w:hanging="135"/>
      </w:pPr>
      <w:rPr>
        <w:rFonts w:ascii="Times New Roman" w:eastAsia="Calibri" w:hAnsi="Times New Roman" w:cs="Times New Roman" w:hint="default"/>
        <w:spacing w:val="-3"/>
        <w:w w:val="75"/>
        <w:sz w:val="22"/>
        <w:szCs w:val="22"/>
      </w:rPr>
    </w:lvl>
    <w:lvl w:ilvl="1" w:tplc="E408AC3A">
      <w:start w:val="1"/>
      <w:numFmt w:val="bullet"/>
      <w:lvlText w:val="•"/>
      <w:lvlJc w:val="left"/>
      <w:pPr>
        <w:ind w:left="577" w:hanging="135"/>
      </w:pPr>
      <w:rPr>
        <w:rFonts w:hint="default"/>
      </w:rPr>
    </w:lvl>
    <w:lvl w:ilvl="2" w:tplc="A666467A">
      <w:start w:val="1"/>
      <w:numFmt w:val="bullet"/>
      <w:lvlText w:val="•"/>
      <w:lvlJc w:val="left"/>
      <w:pPr>
        <w:ind w:left="940" w:hanging="135"/>
      </w:pPr>
      <w:rPr>
        <w:rFonts w:hint="default"/>
      </w:rPr>
    </w:lvl>
    <w:lvl w:ilvl="3" w:tplc="34D66F2A">
      <w:start w:val="1"/>
      <w:numFmt w:val="bullet"/>
      <w:lvlText w:val="•"/>
      <w:lvlJc w:val="left"/>
      <w:pPr>
        <w:ind w:left="1303" w:hanging="135"/>
      </w:pPr>
      <w:rPr>
        <w:rFonts w:hint="default"/>
      </w:rPr>
    </w:lvl>
    <w:lvl w:ilvl="4" w:tplc="15666322">
      <w:start w:val="1"/>
      <w:numFmt w:val="bullet"/>
      <w:lvlText w:val="•"/>
      <w:lvlJc w:val="left"/>
      <w:pPr>
        <w:ind w:left="1666" w:hanging="135"/>
      </w:pPr>
      <w:rPr>
        <w:rFonts w:hint="default"/>
      </w:rPr>
    </w:lvl>
    <w:lvl w:ilvl="5" w:tplc="8DF46B12">
      <w:start w:val="1"/>
      <w:numFmt w:val="bullet"/>
      <w:lvlText w:val="•"/>
      <w:lvlJc w:val="left"/>
      <w:pPr>
        <w:ind w:left="2029" w:hanging="135"/>
      </w:pPr>
      <w:rPr>
        <w:rFonts w:hint="default"/>
      </w:rPr>
    </w:lvl>
    <w:lvl w:ilvl="6" w:tplc="EB12A502">
      <w:start w:val="1"/>
      <w:numFmt w:val="bullet"/>
      <w:lvlText w:val="•"/>
      <w:lvlJc w:val="left"/>
      <w:pPr>
        <w:ind w:left="2392" w:hanging="135"/>
      </w:pPr>
      <w:rPr>
        <w:rFonts w:hint="default"/>
      </w:rPr>
    </w:lvl>
    <w:lvl w:ilvl="7" w:tplc="DD34D008">
      <w:start w:val="1"/>
      <w:numFmt w:val="bullet"/>
      <w:lvlText w:val="•"/>
      <w:lvlJc w:val="left"/>
      <w:pPr>
        <w:ind w:left="2755" w:hanging="135"/>
      </w:pPr>
      <w:rPr>
        <w:rFonts w:hint="default"/>
      </w:rPr>
    </w:lvl>
    <w:lvl w:ilvl="8" w:tplc="6250176A">
      <w:start w:val="1"/>
      <w:numFmt w:val="bullet"/>
      <w:lvlText w:val="•"/>
      <w:lvlJc w:val="left"/>
      <w:pPr>
        <w:ind w:left="3119" w:hanging="135"/>
      </w:pPr>
      <w:rPr>
        <w:rFonts w:hint="default"/>
      </w:rPr>
    </w:lvl>
  </w:abstractNum>
  <w:abstractNum w:abstractNumId="1" w15:restartNumberingAfterBreak="0">
    <w:nsid w:val="07AB6CC9"/>
    <w:multiLevelType w:val="hybridMultilevel"/>
    <w:tmpl w:val="75A4A546"/>
    <w:lvl w:ilvl="0" w:tplc="08D8A034">
      <w:start w:val="1"/>
      <w:numFmt w:val="bullet"/>
      <w:lvlText w:val="•"/>
      <w:lvlJc w:val="left"/>
      <w:pPr>
        <w:ind w:left="396" w:hanging="171"/>
      </w:pPr>
      <w:rPr>
        <w:rFonts w:ascii="Calibri" w:eastAsia="Calibri" w:hAnsi="Calibri" w:hint="default"/>
        <w:w w:val="56"/>
        <w:sz w:val="18"/>
        <w:szCs w:val="18"/>
      </w:rPr>
    </w:lvl>
    <w:lvl w:ilvl="1" w:tplc="8CE01082">
      <w:start w:val="1"/>
      <w:numFmt w:val="bullet"/>
      <w:lvlText w:val="•"/>
      <w:lvlJc w:val="left"/>
      <w:pPr>
        <w:ind w:left="1128" w:hanging="171"/>
      </w:pPr>
      <w:rPr>
        <w:rFonts w:hint="default"/>
      </w:rPr>
    </w:lvl>
    <w:lvl w:ilvl="2" w:tplc="CF405638">
      <w:start w:val="1"/>
      <w:numFmt w:val="bullet"/>
      <w:lvlText w:val="•"/>
      <w:lvlJc w:val="left"/>
      <w:pPr>
        <w:ind w:left="1859" w:hanging="171"/>
      </w:pPr>
      <w:rPr>
        <w:rFonts w:hint="default"/>
      </w:rPr>
    </w:lvl>
    <w:lvl w:ilvl="3" w:tplc="FD2E6D0E">
      <w:start w:val="1"/>
      <w:numFmt w:val="bullet"/>
      <w:lvlText w:val="•"/>
      <w:lvlJc w:val="left"/>
      <w:pPr>
        <w:ind w:left="2590" w:hanging="171"/>
      </w:pPr>
      <w:rPr>
        <w:rFonts w:hint="default"/>
      </w:rPr>
    </w:lvl>
    <w:lvl w:ilvl="4" w:tplc="47584B20">
      <w:start w:val="1"/>
      <w:numFmt w:val="bullet"/>
      <w:lvlText w:val="•"/>
      <w:lvlJc w:val="left"/>
      <w:pPr>
        <w:ind w:left="3322" w:hanging="171"/>
      </w:pPr>
      <w:rPr>
        <w:rFonts w:hint="default"/>
      </w:rPr>
    </w:lvl>
    <w:lvl w:ilvl="5" w:tplc="72E08ADE">
      <w:start w:val="1"/>
      <w:numFmt w:val="bullet"/>
      <w:lvlText w:val="•"/>
      <w:lvlJc w:val="left"/>
      <w:pPr>
        <w:ind w:left="4053" w:hanging="171"/>
      </w:pPr>
      <w:rPr>
        <w:rFonts w:hint="default"/>
      </w:rPr>
    </w:lvl>
    <w:lvl w:ilvl="6" w:tplc="0B10E152">
      <w:start w:val="1"/>
      <w:numFmt w:val="bullet"/>
      <w:lvlText w:val="•"/>
      <w:lvlJc w:val="left"/>
      <w:pPr>
        <w:ind w:left="4784" w:hanging="171"/>
      </w:pPr>
      <w:rPr>
        <w:rFonts w:hint="default"/>
      </w:rPr>
    </w:lvl>
    <w:lvl w:ilvl="7" w:tplc="C13A6B0C">
      <w:start w:val="1"/>
      <w:numFmt w:val="bullet"/>
      <w:lvlText w:val="•"/>
      <w:lvlJc w:val="left"/>
      <w:pPr>
        <w:ind w:left="5516" w:hanging="171"/>
      </w:pPr>
      <w:rPr>
        <w:rFonts w:hint="default"/>
      </w:rPr>
    </w:lvl>
    <w:lvl w:ilvl="8" w:tplc="3AC62988">
      <w:start w:val="1"/>
      <w:numFmt w:val="bullet"/>
      <w:lvlText w:val="•"/>
      <w:lvlJc w:val="left"/>
      <w:pPr>
        <w:ind w:left="6247" w:hanging="171"/>
      </w:pPr>
      <w:rPr>
        <w:rFonts w:hint="default"/>
      </w:rPr>
    </w:lvl>
  </w:abstractNum>
  <w:abstractNum w:abstractNumId="2" w15:restartNumberingAfterBreak="0">
    <w:nsid w:val="1BCC19E1"/>
    <w:multiLevelType w:val="hybridMultilevel"/>
    <w:tmpl w:val="FADECAAE"/>
    <w:lvl w:ilvl="0" w:tplc="21728302">
      <w:start w:val="1"/>
      <w:numFmt w:val="bullet"/>
      <w:lvlText w:val="•"/>
      <w:lvlJc w:val="left"/>
      <w:pPr>
        <w:ind w:left="396" w:hanging="209"/>
      </w:pPr>
      <w:rPr>
        <w:rFonts w:ascii="Calibri" w:eastAsia="Calibri" w:hAnsi="Calibri" w:hint="default"/>
        <w:w w:val="56"/>
        <w:sz w:val="18"/>
        <w:szCs w:val="18"/>
      </w:rPr>
    </w:lvl>
    <w:lvl w:ilvl="1" w:tplc="41DC0930">
      <w:start w:val="1"/>
      <w:numFmt w:val="bullet"/>
      <w:lvlText w:val="•"/>
      <w:lvlJc w:val="left"/>
      <w:pPr>
        <w:ind w:left="1128" w:hanging="209"/>
      </w:pPr>
      <w:rPr>
        <w:rFonts w:hint="default"/>
      </w:rPr>
    </w:lvl>
    <w:lvl w:ilvl="2" w:tplc="F684D52E">
      <w:start w:val="1"/>
      <w:numFmt w:val="bullet"/>
      <w:lvlText w:val="•"/>
      <w:lvlJc w:val="left"/>
      <w:pPr>
        <w:ind w:left="1859" w:hanging="209"/>
      </w:pPr>
      <w:rPr>
        <w:rFonts w:hint="default"/>
      </w:rPr>
    </w:lvl>
    <w:lvl w:ilvl="3" w:tplc="C3CC0200">
      <w:start w:val="1"/>
      <w:numFmt w:val="bullet"/>
      <w:lvlText w:val="•"/>
      <w:lvlJc w:val="left"/>
      <w:pPr>
        <w:ind w:left="2590" w:hanging="209"/>
      </w:pPr>
      <w:rPr>
        <w:rFonts w:hint="default"/>
      </w:rPr>
    </w:lvl>
    <w:lvl w:ilvl="4" w:tplc="F5709214">
      <w:start w:val="1"/>
      <w:numFmt w:val="bullet"/>
      <w:lvlText w:val="•"/>
      <w:lvlJc w:val="left"/>
      <w:pPr>
        <w:ind w:left="3322" w:hanging="209"/>
      </w:pPr>
      <w:rPr>
        <w:rFonts w:hint="default"/>
      </w:rPr>
    </w:lvl>
    <w:lvl w:ilvl="5" w:tplc="9CBE8E88">
      <w:start w:val="1"/>
      <w:numFmt w:val="bullet"/>
      <w:lvlText w:val="•"/>
      <w:lvlJc w:val="left"/>
      <w:pPr>
        <w:ind w:left="4053" w:hanging="209"/>
      </w:pPr>
      <w:rPr>
        <w:rFonts w:hint="default"/>
      </w:rPr>
    </w:lvl>
    <w:lvl w:ilvl="6" w:tplc="5C56A2E4">
      <w:start w:val="1"/>
      <w:numFmt w:val="bullet"/>
      <w:lvlText w:val="•"/>
      <w:lvlJc w:val="left"/>
      <w:pPr>
        <w:ind w:left="4784" w:hanging="209"/>
      </w:pPr>
      <w:rPr>
        <w:rFonts w:hint="default"/>
      </w:rPr>
    </w:lvl>
    <w:lvl w:ilvl="7" w:tplc="A120DCAA">
      <w:start w:val="1"/>
      <w:numFmt w:val="bullet"/>
      <w:lvlText w:val="•"/>
      <w:lvlJc w:val="left"/>
      <w:pPr>
        <w:ind w:left="5516" w:hanging="209"/>
      </w:pPr>
      <w:rPr>
        <w:rFonts w:hint="default"/>
      </w:rPr>
    </w:lvl>
    <w:lvl w:ilvl="8" w:tplc="0F4EA7EC">
      <w:start w:val="1"/>
      <w:numFmt w:val="bullet"/>
      <w:lvlText w:val="•"/>
      <w:lvlJc w:val="left"/>
      <w:pPr>
        <w:ind w:left="6247" w:hanging="209"/>
      </w:pPr>
      <w:rPr>
        <w:rFonts w:hint="default"/>
      </w:rPr>
    </w:lvl>
  </w:abstractNum>
  <w:abstractNum w:abstractNumId="3" w15:restartNumberingAfterBreak="0">
    <w:nsid w:val="269E2E33"/>
    <w:multiLevelType w:val="hybridMultilevel"/>
    <w:tmpl w:val="192298EA"/>
    <w:lvl w:ilvl="0" w:tplc="F16E8B36">
      <w:start w:val="1"/>
      <w:numFmt w:val="decimal"/>
      <w:lvlText w:val="%1"/>
      <w:lvlJc w:val="left"/>
      <w:pPr>
        <w:ind w:left="1717" w:hanging="276"/>
        <w:jc w:val="right"/>
      </w:pPr>
      <w:rPr>
        <w:rFonts w:ascii="Calibri" w:eastAsia="Calibri" w:hAnsi="Calibri" w:hint="default"/>
        <w:b/>
        <w:bCs/>
        <w:color w:val="FFFFFF"/>
        <w:w w:val="81"/>
        <w:sz w:val="17"/>
        <w:szCs w:val="17"/>
      </w:rPr>
    </w:lvl>
    <w:lvl w:ilvl="1" w:tplc="2A8A678E">
      <w:start w:val="1"/>
      <w:numFmt w:val="bullet"/>
      <w:lvlText w:val="•"/>
      <w:lvlJc w:val="left"/>
      <w:pPr>
        <w:ind w:left="2696" w:hanging="276"/>
      </w:pPr>
      <w:rPr>
        <w:rFonts w:hint="default"/>
      </w:rPr>
    </w:lvl>
    <w:lvl w:ilvl="2" w:tplc="421C9664">
      <w:start w:val="1"/>
      <w:numFmt w:val="bullet"/>
      <w:lvlText w:val="•"/>
      <w:lvlJc w:val="left"/>
      <w:pPr>
        <w:ind w:left="3675" w:hanging="276"/>
      </w:pPr>
      <w:rPr>
        <w:rFonts w:hint="default"/>
      </w:rPr>
    </w:lvl>
    <w:lvl w:ilvl="3" w:tplc="F926E22C">
      <w:start w:val="1"/>
      <w:numFmt w:val="bullet"/>
      <w:lvlText w:val="•"/>
      <w:lvlJc w:val="left"/>
      <w:pPr>
        <w:ind w:left="4653" w:hanging="276"/>
      </w:pPr>
      <w:rPr>
        <w:rFonts w:hint="default"/>
      </w:rPr>
    </w:lvl>
    <w:lvl w:ilvl="4" w:tplc="38AEBFCA">
      <w:start w:val="1"/>
      <w:numFmt w:val="bullet"/>
      <w:lvlText w:val="•"/>
      <w:lvlJc w:val="left"/>
      <w:pPr>
        <w:ind w:left="5632" w:hanging="276"/>
      </w:pPr>
      <w:rPr>
        <w:rFonts w:hint="default"/>
      </w:rPr>
    </w:lvl>
    <w:lvl w:ilvl="5" w:tplc="2FCAC258">
      <w:start w:val="1"/>
      <w:numFmt w:val="bullet"/>
      <w:lvlText w:val="•"/>
      <w:lvlJc w:val="left"/>
      <w:pPr>
        <w:ind w:left="6611" w:hanging="276"/>
      </w:pPr>
      <w:rPr>
        <w:rFonts w:hint="default"/>
      </w:rPr>
    </w:lvl>
    <w:lvl w:ilvl="6" w:tplc="5DBAFBC2">
      <w:start w:val="1"/>
      <w:numFmt w:val="bullet"/>
      <w:lvlText w:val="•"/>
      <w:lvlJc w:val="left"/>
      <w:pPr>
        <w:ind w:left="7590" w:hanging="276"/>
      </w:pPr>
      <w:rPr>
        <w:rFonts w:hint="default"/>
      </w:rPr>
    </w:lvl>
    <w:lvl w:ilvl="7" w:tplc="E4E02388">
      <w:start w:val="1"/>
      <w:numFmt w:val="bullet"/>
      <w:lvlText w:val="•"/>
      <w:lvlJc w:val="left"/>
      <w:pPr>
        <w:ind w:left="8569" w:hanging="276"/>
      </w:pPr>
      <w:rPr>
        <w:rFonts w:hint="default"/>
      </w:rPr>
    </w:lvl>
    <w:lvl w:ilvl="8" w:tplc="9B7A0112">
      <w:start w:val="1"/>
      <w:numFmt w:val="bullet"/>
      <w:lvlText w:val="•"/>
      <w:lvlJc w:val="left"/>
      <w:pPr>
        <w:ind w:left="9547" w:hanging="276"/>
      </w:pPr>
      <w:rPr>
        <w:rFonts w:hint="default"/>
      </w:rPr>
    </w:lvl>
  </w:abstractNum>
  <w:abstractNum w:abstractNumId="4" w15:restartNumberingAfterBreak="0">
    <w:nsid w:val="33E50325"/>
    <w:multiLevelType w:val="hybridMultilevel"/>
    <w:tmpl w:val="BF12CFDC"/>
    <w:lvl w:ilvl="0" w:tplc="ED2EB822">
      <w:start w:val="1"/>
      <w:numFmt w:val="decimal"/>
      <w:lvlText w:val="%1."/>
      <w:lvlJc w:val="left"/>
      <w:pPr>
        <w:ind w:left="214" w:hanging="135"/>
      </w:pPr>
      <w:rPr>
        <w:rFonts w:ascii="Times New Roman" w:eastAsia="Calibri" w:hAnsi="Times New Roman" w:cs="Times New Roman" w:hint="default"/>
        <w:spacing w:val="-3"/>
        <w:w w:val="75"/>
        <w:sz w:val="22"/>
        <w:szCs w:val="22"/>
      </w:rPr>
    </w:lvl>
    <w:lvl w:ilvl="1" w:tplc="630E8ED4">
      <w:start w:val="1"/>
      <w:numFmt w:val="bullet"/>
      <w:lvlText w:val="•"/>
      <w:lvlJc w:val="left"/>
      <w:pPr>
        <w:ind w:left="577" w:hanging="135"/>
      </w:pPr>
      <w:rPr>
        <w:rFonts w:hint="default"/>
      </w:rPr>
    </w:lvl>
    <w:lvl w:ilvl="2" w:tplc="D1B0CE48">
      <w:start w:val="1"/>
      <w:numFmt w:val="bullet"/>
      <w:lvlText w:val="•"/>
      <w:lvlJc w:val="left"/>
      <w:pPr>
        <w:ind w:left="940" w:hanging="135"/>
      </w:pPr>
      <w:rPr>
        <w:rFonts w:hint="default"/>
      </w:rPr>
    </w:lvl>
    <w:lvl w:ilvl="3" w:tplc="15142422">
      <w:start w:val="1"/>
      <w:numFmt w:val="bullet"/>
      <w:lvlText w:val="•"/>
      <w:lvlJc w:val="left"/>
      <w:pPr>
        <w:ind w:left="1303" w:hanging="135"/>
      </w:pPr>
      <w:rPr>
        <w:rFonts w:hint="default"/>
      </w:rPr>
    </w:lvl>
    <w:lvl w:ilvl="4" w:tplc="B98603DE">
      <w:start w:val="1"/>
      <w:numFmt w:val="bullet"/>
      <w:lvlText w:val="•"/>
      <w:lvlJc w:val="left"/>
      <w:pPr>
        <w:ind w:left="1666" w:hanging="135"/>
      </w:pPr>
      <w:rPr>
        <w:rFonts w:hint="default"/>
      </w:rPr>
    </w:lvl>
    <w:lvl w:ilvl="5" w:tplc="9F120E40">
      <w:start w:val="1"/>
      <w:numFmt w:val="bullet"/>
      <w:lvlText w:val="•"/>
      <w:lvlJc w:val="left"/>
      <w:pPr>
        <w:ind w:left="2029" w:hanging="135"/>
      </w:pPr>
      <w:rPr>
        <w:rFonts w:hint="default"/>
      </w:rPr>
    </w:lvl>
    <w:lvl w:ilvl="6" w:tplc="E8EAEA5E">
      <w:start w:val="1"/>
      <w:numFmt w:val="bullet"/>
      <w:lvlText w:val="•"/>
      <w:lvlJc w:val="left"/>
      <w:pPr>
        <w:ind w:left="2392" w:hanging="135"/>
      </w:pPr>
      <w:rPr>
        <w:rFonts w:hint="default"/>
      </w:rPr>
    </w:lvl>
    <w:lvl w:ilvl="7" w:tplc="C3542084">
      <w:start w:val="1"/>
      <w:numFmt w:val="bullet"/>
      <w:lvlText w:val="•"/>
      <w:lvlJc w:val="left"/>
      <w:pPr>
        <w:ind w:left="2755" w:hanging="135"/>
      </w:pPr>
      <w:rPr>
        <w:rFonts w:hint="default"/>
      </w:rPr>
    </w:lvl>
    <w:lvl w:ilvl="8" w:tplc="C74C409C">
      <w:start w:val="1"/>
      <w:numFmt w:val="bullet"/>
      <w:lvlText w:val="•"/>
      <w:lvlJc w:val="left"/>
      <w:pPr>
        <w:ind w:left="3119" w:hanging="135"/>
      </w:pPr>
      <w:rPr>
        <w:rFonts w:hint="default"/>
      </w:rPr>
    </w:lvl>
  </w:abstractNum>
  <w:abstractNum w:abstractNumId="5" w15:restartNumberingAfterBreak="0">
    <w:nsid w:val="4EBC5A73"/>
    <w:multiLevelType w:val="hybridMultilevel"/>
    <w:tmpl w:val="7C68468E"/>
    <w:lvl w:ilvl="0" w:tplc="3844E098">
      <w:start w:val="1"/>
      <w:numFmt w:val="decimal"/>
      <w:lvlText w:val="%1."/>
      <w:lvlJc w:val="left"/>
      <w:pPr>
        <w:ind w:left="135" w:hanging="135"/>
      </w:pPr>
      <w:rPr>
        <w:rFonts w:ascii="Times New Roman" w:eastAsia="Calibri" w:hAnsi="Times New Roman" w:cs="Times New Roman" w:hint="default"/>
        <w:spacing w:val="-3"/>
        <w:w w:val="75"/>
        <w:sz w:val="24"/>
        <w:szCs w:val="24"/>
      </w:rPr>
    </w:lvl>
    <w:lvl w:ilvl="1" w:tplc="630E8ED4">
      <w:start w:val="1"/>
      <w:numFmt w:val="bullet"/>
      <w:lvlText w:val="•"/>
      <w:lvlJc w:val="left"/>
      <w:pPr>
        <w:ind w:left="498" w:hanging="135"/>
      </w:pPr>
      <w:rPr>
        <w:rFonts w:hint="default"/>
      </w:rPr>
    </w:lvl>
    <w:lvl w:ilvl="2" w:tplc="D1B0CE48">
      <w:start w:val="1"/>
      <w:numFmt w:val="bullet"/>
      <w:lvlText w:val="•"/>
      <w:lvlJc w:val="left"/>
      <w:pPr>
        <w:ind w:left="861" w:hanging="135"/>
      </w:pPr>
      <w:rPr>
        <w:rFonts w:hint="default"/>
      </w:rPr>
    </w:lvl>
    <w:lvl w:ilvl="3" w:tplc="15142422">
      <w:start w:val="1"/>
      <w:numFmt w:val="bullet"/>
      <w:lvlText w:val="•"/>
      <w:lvlJc w:val="left"/>
      <w:pPr>
        <w:ind w:left="1224" w:hanging="135"/>
      </w:pPr>
      <w:rPr>
        <w:rFonts w:hint="default"/>
      </w:rPr>
    </w:lvl>
    <w:lvl w:ilvl="4" w:tplc="B98603DE">
      <w:start w:val="1"/>
      <w:numFmt w:val="bullet"/>
      <w:lvlText w:val="•"/>
      <w:lvlJc w:val="left"/>
      <w:pPr>
        <w:ind w:left="1587" w:hanging="135"/>
      </w:pPr>
      <w:rPr>
        <w:rFonts w:hint="default"/>
      </w:rPr>
    </w:lvl>
    <w:lvl w:ilvl="5" w:tplc="9F120E40">
      <w:start w:val="1"/>
      <w:numFmt w:val="bullet"/>
      <w:lvlText w:val="•"/>
      <w:lvlJc w:val="left"/>
      <w:pPr>
        <w:ind w:left="1950" w:hanging="135"/>
      </w:pPr>
      <w:rPr>
        <w:rFonts w:hint="default"/>
      </w:rPr>
    </w:lvl>
    <w:lvl w:ilvl="6" w:tplc="E8EAEA5E">
      <w:start w:val="1"/>
      <w:numFmt w:val="bullet"/>
      <w:lvlText w:val="•"/>
      <w:lvlJc w:val="left"/>
      <w:pPr>
        <w:ind w:left="2313" w:hanging="135"/>
      </w:pPr>
      <w:rPr>
        <w:rFonts w:hint="default"/>
      </w:rPr>
    </w:lvl>
    <w:lvl w:ilvl="7" w:tplc="C3542084">
      <w:start w:val="1"/>
      <w:numFmt w:val="bullet"/>
      <w:lvlText w:val="•"/>
      <w:lvlJc w:val="left"/>
      <w:pPr>
        <w:ind w:left="2676" w:hanging="135"/>
      </w:pPr>
      <w:rPr>
        <w:rFonts w:hint="default"/>
      </w:rPr>
    </w:lvl>
    <w:lvl w:ilvl="8" w:tplc="C74C409C">
      <w:start w:val="1"/>
      <w:numFmt w:val="bullet"/>
      <w:lvlText w:val="•"/>
      <w:lvlJc w:val="left"/>
      <w:pPr>
        <w:ind w:left="3040" w:hanging="135"/>
      </w:pPr>
      <w:rPr>
        <w:rFonts w:hint="default"/>
      </w:rPr>
    </w:lvl>
  </w:abstractNum>
  <w:abstractNum w:abstractNumId="6" w15:restartNumberingAfterBreak="0">
    <w:nsid w:val="4FBD458B"/>
    <w:multiLevelType w:val="multilevel"/>
    <w:tmpl w:val="46521D0A"/>
    <w:lvl w:ilvl="0">
      <w:start w:val="1"/>
      <w:numFmt w:val="decimal"/>
      <w:lvlText w:val="%1"/>
      <w:lvlJc w:val="left"/>
      <w:pPr>
        <w:ind w:left="1097" w:hanging="681"/>
      </w:pPr>
      <w:rPr>
        <w:rFonts w:ascii="Calibri" w:eastAsia="Calibri" w:hAnsi="Calibri" w:hint="default"/>
        <w:b/>
        <w:bCs/>
        <w:color w:val="002D5B"/>
        <w:w w:val="80"/>
        <w:sz w:val="50"/>
        <w:szCs w:val="50"/>
      </w:rPr>
    </w:lvl>
    <w:lvl w:ilvl="1">
      <w:start w:val="1"/>
      <w:numFmt w:val="decimal"/>
      <w:lvlText w:val="%1.%2"/>
      <w:lvlJc w:val="left"/>
      <w:pPr>
        <w:ind w:left="1097" w:hanging="681"/>
      </w:pPr>
      <w:rPr>
        <w:rFonts w:ascii="Calibri" w:eastAsia="Calibri" w:hAnsi="Calibri" w:hint="default"/>
        <w:b/>
        <w:bCs/>
        <w:color w:val="002D5B"/>
        <w:spacing w:val="-4"/>
        <w:w w:val="80"/>
        <w:sz w:val="34"/>
        <w:szCs w:val="34"/>
      </w:rPr>
    </w:lvl>
    <w:lvl w:ilvl="2">
      <w:start w:val="1"/>
      <w:numFmt w:val="decimal"/>
      <w:lvlText w:val="%1.%2.%3"/>
      <w:lvlJc w:val="left"/>
      <w:pPr>
        <w:ind w:left="1098" w:hanging="681"/>
      </w:pPr>
      <w:rPr>
        <w:rFonts w:ascii="Calibri" w:eastAsia="Calibri" w:hAnsi="Calibri" w:hint="default"/>
        <w:b/>
        <w:bCs/>
        <w:color w:val="002D5B"/>
        <w:spacing w:val="5"/>
        <w:w w:val="80"/>
        <w:sz w:val="28"/>
        <w:szCs w:val="28"/>
      </w:rPr>
    </w:lvl>
    <w:lvl w:ilvl="3">
      <w:start w:val="1"/>
      <w:numFmt w:val="bullet"/>
      <w:lvlText w:val=""/>
      <w:lvlJc w:val="left"/>
      <w:pPr>
        <w:ind w:left="1211" w:hanging="227"/>
      </w:pPr>
      <w:rPr>
        <w:rFonts w:ascii="Symbol" w:hAnsi="Symbol" w:hint="default"/>
        <w:color w:val="auto"/>
        <w:w w:val="56"/>
        <w:sz w:val="24"/>
        <w:szCs w:val="24"/>
      </w:rPr>
    </w:lvl>
    <w:lvl w:ilvl="4">
      <w:start w:val="1"/>
      <w:numFmt w:val="bullet"/>
      <w:lvlText w:val="•"/>
      <w:lvlJc w:val="left"/>
      <w:pPr>
        <w:ind w:left="1098" w:hanging="227"/>
      </w:pPr>
      <w:rPr>
        <w:rFonts w:hint="default"/>
      </w:rPr>
    </w:lvl>
    <w:lvl w:ilvl="5">
      <w:start w:val="1"/>
      <w:numFmt w:val="bullet"/>
      <w:lvlText w:val="•"/>
      <w:lvlJc w:val="left"/>
      <w:pPr>
        <w:ind w:left="1098" w:hanging="227"/>
      </w:pPr>
      <w:rPr>
        <w:rFonts w:hint="default"/>
      </w:rPr>
    </w:lvl>
    <w:lvl w:ilvl="6">
      <w:start w:val="1"/>
      <w:numFmt w:val="bullet"/>
      <w:lvlText w:val="•"/>
      <w:lvlJc w:val="left"/>
      <w:pPr>
        <w:ind w:left="1098" w:hanging="227"/>
      </w:pPr>
      <w:rPr>
        <w:rFonts w:hint="default"/>
      </w:rPr>
    </w:lvl>
    <w:lvl w:ilvl="7">
      <w:start w:val="1"/>
      <w:numFmt w:val="bullet"/>
      <w:lvlText w:val="•"/>
      <w:lvlJc w:val="left"/>
      <w:pPr>
        <w:ind w:left="1098" w:hanging="227"/>
      </w:pPr>
      <w:rPr>
        <w:rFonts w:hint="default"/>
      </w:rPr>
    </w:lvl>
    <w:lvl w:ilvl="8">
      <w:start w:val="1"/>
      <w:numFmt w:val="bullet"/>
      <w:lvlText w:val="•"/>
      <w:lvlJc w:val="left"/>
      <w:pPr>
        <w:ind w:left="1211" w:hanging="227"/>
      </w:pPr>
      <w:rPr>
        <w:rFonts w:hint="default"/>
      </w:rPr>
    </w:lvl>
  </w:abstractNum>
  <w:abstractNum w:abstractNumId="7" w15:restartNumberingAfterBreak="0">
    <w:nsid w:val="51D9330C"/>
    <w:multiLevelType w:val="hybridMultilevel"/>
    <w:tmpl w:val="1DEE83A8"/>
    <w:lvl w:ilvl="0" w:tplc="61EE837A">
      <w:start w:val="1"/>
      <w:numFmt w:val="decimal"/>
      <w:lvlText w:val="%1."/>
      <w:lvlJc w:val="left"/>
      <w:pPr>
        <w:ind w:left="1211" w:hanging="284"/>
      </w:pPr>
      <w:rPr>
        <w:rFonts w:ascii="Times New Roman" w:eastAsia="Calibri" w:hAnsi="Times New Roman" w:cs="Times New Roman" w:hint="default"/>
        <w:w w:val="96"/>
        <w:sz w:val="24"/>
        <w:szCs w:val="24"/>
      </w:rPr>
    </w:lvl>
    <w:lvl w:ilvl="1" w:tplc="FC142244">
      <w:start w:val="1"/>
      <w:numFmt w:val="bullet"/>
      <w:lvlText w:val="•"/>
      <w:lvlJc w:val="left"/>
      <w:pPr>
        <w:ind w:left="1944" w:hanging="284"/>
      </w:pPr>
      <w:rPr>
        <w:rFonts w:hint="default"/>
      </w:rPr>
    </w:lvl>
    <w:lvl w:ilvl="2" w:tplc="EC60AA5C">
      <w:start w:val="1"/>
      <w:numFmt w:val="bullet"/>
      <w:lvlText w:val="•"/>
      <w:lvlJc w:val="left"/>
      <w:pPr>
        <w:ind w:left="2678" w:hanging="284"/>
      </w:pPr>
      <w:rPr>
        <w:rFonts w:hint="default"/>
      </w:rPr>
    </w:lvl>
    <w:lvl w:ilvl="3" w:tplc="267E3784">
      <w:start w:val="1"/>
      <w:numFmt w:val="bullet"/>
      <w:lvlText w:val="•"/>
      <w:lvlJc w:val="left"/>
      <w:pPr>
        <w:ind w:left="3411" w:hanging="284"/>
      </w:pPr>
      <w:rPr>
        <w:rFonts w:hint="default"/>
      </w:rPr>
    </w:lvl>
    <w:lvl w:ilvl="4" w:tplc="46C0AA36">
      <w:start w:val="1"/>
      <w:numFmt w:val="bullet"/>
      <w:lvlText w:val="•"/>
      <w:lvlJc w:val="left"/>
      <w:pPr>
        <w:ind w:left="4145" w:hanging="284"/>
      </w:pPr>
      <w:rPr>
        <w:rFonts w:hint="default"/>
      </w:rPr>
    </w:lvl>
    <w:lvl w:ilvl="5" w:tplc="541E6EAE">
      <w:start w:val="1"/>
      <w:numFmt w:val="bullet"/>
      <w:lvlText w:val="•"/>
      <w:lvlJc w:val="left"/>
      <w:pPr>
        <w:ind w:left="4878" w:hanging="284"/>
      </w:pPr>
      <w:rPr>
        <w:rFonts w:hint="default"/>
      </w:rPr>
    </w:lvl>
    <w:lvl w:ilvl="6" w:tplc="7DEE9774">
      <w:start w:val="1"/>
      <w:numFmt w:val="bullet"/>
      <w:lvlText w:val="•"/>
      <w:lvlJc w:val="left"/>
      <w:pPr>
        <w:ind w:left="5611" w:hanging="284"/>
      </w:pPr>
      <w:rPr>
        <w:rFonts w:hint="default"/>
      </w:rPr>
    </w:lvl>
    <w:lvl w:ilvl="7" w:tplc="D3C2474A">
      <w:start w:val="1"/>
      <w:numFmt w:val="bullet"/>
      <w:lvlText w:val="•"/>
      <w:lvlJc w:val="left"/>
      <w:pPr>
        <w:ind w:left="6345" w:hanging="284"/>
      </w:pPr>
      <w:rPr>
        <w:rFonts w:hint="default"/>
      </w:rPr>
    </w:lvl>
    <w:lvl w:ilvl="8" w:tplc="4D30C39E">
      <w:start w:val="1"/>
      <w:numFmt w:val="bullet"/>
      <w:lvlText w:val="•"/>
      <w:lvlJc w:val="left"/>
      <w:pPr>
        <w:ind w:left="7078" w:hanging="284"/>
      </w:pPr>
      <w:rPr>
        <w:rFonts w:hint="default"/>
      </w:rPr>
    </w:lvl>
  </w:abstractNum>
  <w:abstractNum w:abstractNumId="8" w15:restartNumberingAfterBreak="0">
    <w:nsid w:val="56A25C8E"/>
    <w:multiLevelType w:val="hybridMultilevel"/>
    <w:tmpl w:val="76AE868A"/>
    <w:lvl w:ilvl="0" w:tplc="04260001">
      <w:start w:val="1"/>
      <w:numFmt w:val="bullet"/>
      <w:lvlText w:val=""/>
      <w:lvlJc w:val="left"/>
      <w:pPr>
        <w:ind w:left="1211" w:hanging="227"/>
      </w:pPr>
      <w:rPr>
        <w:rFonts w:ascii="Symbol" w:hAnsi="Symbol" w:hint="default"/>
        <w:color w:val="auto"/>
        <w:w w:val="56"/>
        <w:sz w:val="24"/>
        <w:szCs w:val="24"/>
      </w:rPr>
    </w:lvl>
    <w:lvl w:ilvl="1" w:tplc="770CA47A">
      <w:start w:val="1"/>
      <w:numFmt w:val="bullet"/>
      <w:lvlText w:val="•"/>
      <w:lvlJc w:val="left"/>
      <w:pPr>
        <w:ind w:left="1944" w:hanging="227"/>
      </w:pPr>
      <w:rPr>
        <w:rFonts w:hint="default"/>
      </w:rPr>
    </w:lvl>
    <w:lvl w:ilvl="2" w:tplc="78908FBE">
      <w:start w:val="1"/>
      <w:numFmt w:val="bullet"/>
      <w:lvlText w:val="•"/>
      <w:lvlJc w:val="left"/>
      <w:pPr>
        <w:ind w:left="2678" w:hanging="227"/>
      </w:pPr>
      <w:rPr>
        <w:rFonts w:hint="default"/>
      </w:rPr>
    </w:lvl>
    <w:lvl w:ilvl="3" w:tplc="DFE849F6">
      <w:start w:val="1"/>
      <w:numFmt w:val="bullet"/>
      <w:lvlText w:val="•"/>
      <w:lvlJc w:val="left"/>
      <w:pPr>
        <w:ind w:left="3411" w:hanging="227"/>
      </w:pPr>
      <w:rPr>
        <w:rFonts w:hint="default"/>
      </w:rPr>
    </w:lvl>
    <w:lvl w:ilvl="4" w:tplc="B2DE9CAA">
      <w:start w:val="1"/>
      <w:numFmt w:val="bullet"/>
      <w:lvlText w:val="•"/>
      <w:lvlJc w:val="left"/>
      <w:pPr>
        <w:ind w:left="4145" w:hanging="227"/>
      </w:pPr>
      <w:rPr>
        <w:rFonts w:hint="default"/>
      </w:rPr>
    </w:lvl>
    <w:lvl w:ilvl="5" w:tplc="AAA644D4">
      <w:start w:val="1"/>
      <w:numFmt w:val="bullet"/>
      <w:lvlText w:val="•"/>
      <w:lvlJc w:val="left"/>
      <w:pPr>
        <w:ind w:left="4878" w:hanging="227"/>
      </w:pPr>
      <w:rPr>
        <w:rFonts w:hint="default"/>
      </w:rPr>
    </w:lvl>
    <w:lvl w:ilvl="6" w:tplc="D6528A10">
      <w:start w:val="1"/>
      <w:numFmt w:val="bullet"/>
      <w:lvlText w:val="•"/>
      <w:lvlJc w:val="left"/>
      <w:pPr>
        <w:ind w:left="5611" w:hanging="227"/>
      </w:pPr>
      <w:rPr>
        <w:rFonts w:hint="default"/>
      </w:rPr>
    </w:lvl>
    <w:lvl w:ilvl="7" w:tplc="EC4E14BC">
      <w:start w:val="1"/>
      <w:numFmt w:val="bullet"/>
      <w:lvlText w:val="•"/>
      <w:lvlJc w:val="left"/>
      <w:pPr>
        <w:ind w:left="6345" w:hanging="227"/>
      </w:pPr>
      <w:rPr>
        <w:rFonts w:hint="default"/>
      </w:rPr>
    </w:lvl>
    <w:lvl w:ilvl="8" w:tplc="D3004A50">
      <w:start w:val="1"/>
      <w:numFmt w:val="bullet"/>
      <w:lvlText w:val="•"/>
      <w:lvlJc w:val="left"/>
      <w:pPr>
        <w:ind w:left="7078" w:hanging="227"/>
      </w:pPr>
      <w:rPr>
        <w:rFonts w:hint="default"/>
      </w:rPr>
    </w:lvl>
  </w:abstractNum>
  <w:abstractNum w:abstractNumId="9" w15:restartNumberingAfterBreak="0">
    <w:nsid w:val="5DEE2C67"/>
    <w:multiLevelType w:val="multilevel"/>
    <w:tmpl w:val="1CFEBB42"/>
    <w:lvl w:ilvl="0">
      <w:start w:val="1"/>
      <w:numFmt w:val="decimal"/>
      <w:lvlText w:val="%1"/>
      <w:lvlJc w:val="left"/>
      <w:pPr>
        <w:ind w:left="814" w:hanging="397"/>
      </w:pPr>
      <w:rPr>
        <w:rFonts w:ascii="Calibri" w:eastAsia="Calibri" w:hAnsi="Calibri" w:hint="default"/>
        <w:b/>
        <w:bCs/>
        <w:color w:val="002D5B"/>
        <w:w w:val="80"/>
        <w:sz w:val="26"/>
        <w:szCs w:val="26"/>
      </w:rPr>
    </w:lvl>
    <w:lvl w:ilvl="1">
      <w:start w:val="1"/>
      <w:numFmt w:val="decimal"/>
      <w:lvlText w:val="%1.%2"/>
      <w:lvlJc w:val="left"/>
      <w:pPr>
        <w:ind w:left="1268" w:hanging="451"/>
      </w:pPr>
      <w:rPr>
        <w:rFonts w:ascii="Calibri" w:eastAsia="Calibri" w:hAnsi="Calibri" w:hint="default"/>
        <w:w w:val="99"/>
        <w:sz w:val="20"/>
        <w:szCs w:val="20"/>
      </w:rPr>
    </w:lvl>
    <w:lvl w:ilvl="2">
      <w:start w:val="1"/>
      <w:numFmt w:val="decimal"/>
      <w:lvlText w:val="%1.%2.%3"/>
      <w:lvlJc w:val="left"/>
      <w:pPr>
        <w:ind w:left="1817" w:hanging="540"/>
      </w:pPr>
      <w:rPr>
        <w:rFonts w:ascii="Calibri" w:eastAsia="Calibri" w:hAnsi="Calibri" w:hint="default"/>
        <w:spacing w:val="6"/>
        <w:w w:val="77"/>
        <w:sz w:val="20"/>
        <w:szCs w:val="20"/>
      </w:rPr>
    </w:lvl>
    <w:lvl w:ilvl="3">
      <w:start w:val="1"/>
      <w:numFmt w:val="bullet"/>
      <w:lvlText w:val="•"/>
      <w:lvlJc w:val="left"/>
      <w:pPr>
        <w:ind w:left="1817" w:hanging="540"/>
      </w:pPr>
      <w:rPr>
        <w:rFonts w:hint="default"/>
      </w:rPr>
    </w:lvl>
    <w:lvl w:ilvl="4">
      <w:start w:val="1"/>
      <w:numFmt w:val="bullet"/>
      <w:lvlText w:val="•"/>
      <w:lvlJc w:val="left"/>
      <w:pPr>
        <w:ind w:left="2778" w:hanging="540"/>
      </w:pPr>
      <w:rPr>
        <w:rFonts w:hint="default"/>
      </w:rPr>
    </w:lvl>
    <w:lvl w:ilvl="5">
      <w:start w:val="1"/>
      <w:numFmt w:val="bullet"/>
      <w:lvlText w:val="•"/>
      <w:lvlJc w:val="left"/>
      <w:pPr>
        <w:ind w:left="3739" w:hanging="540"/>
      </w:pPr>
      <w:rPr>
        <w:rFonts w:hint="default"/>
      </w:rPr>
    </w:lvl>
    <w:lvl w:ilvl="6">
      <w:start w:val="1"/>
      <w:numFmt w:val="bullet"/>
      <w:lvlText w:val="•"/>
      <w:lvlJc w:val="left"/>
      <w:pPr>
        <w:ind w:left="4701" w:hanging="540"/>
      </w:pPr>
      <w:rPr>
        <w:rFonts w:hint="default"/>
      </w:rPr>
    </w:lvl>
    <w:lvl w:ilvl="7">
      <w:start w:val="1"/>
      <w:numFmt w:val="bullet"/>
      <w:lvlText w:val="•"/>
      <w:lvlJc w:val="left"/>
      <w:pPr>
        <w:ind w:left="5662" w:hanging="540"/>
      </w:pPr>
      <w:rPr>
        <w:rFonts w:hint="default"/>
      </w:rPr>
    </w:lvl>
    <w:lvl w:ilvl="8">
      <w:start w:val="1"/>
      <w:numFmt w:val="bullet"/>
      <w:lvlText w:val="•"/>
      <w:lvlJc w:val="left"/>
      <w:pPr>
        <w:ind w:left="6623" w:hanging="540"/>
      </w:pPr>
      <w:rPr>
        <w:rFonts w:hint="default"/>
      </w:rPr>
    </w:lvl>
  </w:abstractNum>
  <w:abstractNum w:abstractNumId="10" w15:restartNumberingAfterBreak="0">
    <w:nsid w:val="6E366168"/>
    <w:multiLevelType w:val="multilevel"/>
    <w:tmpl w:val="34E49D1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4"/>
  </w:num>
  <w:num w:numId="3">
    <w:abstractNumId w:val="0"/>
  </w:num>
  <w:num w:numId="4">
    <w:abstractNumId w:val="8"/>
  </w:num>
  <w:num w:numId="5">
    <w:abstractNumId w:val="2"/>
  </w:num>
  <w:num w:numId="6">
    <w:abstractNumId w:val="7"/>
  </w:num>
  <w:num w:numId="7">
    <w:abstractNumId w:val="1"/>
  </w:num>
  <w:num w:numId="8">
    <w:abstractNumId w:val="6"/>
  </w:num>
  <w:num w:numId="9">
    <w:abstractNumId w:val="9"/>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559F5"/>
    <w:rsid w:val="000269AC"/>
    <w:rsid w:val="000A4B9A"/>
    <w:rsid w:val="000F04C8"/>
    <w:rsid w:val="002802DD"/>
    <w:rsid w:val="002C09F8"/>
    <w:rsid w:val="003F0626"/>
    <w:rsid w:val="00421298"/>
    <w:rsid w:val="0043741B"/>
    <w:rsid w:val="00484B3A"/>
    <w:rsid w:val="004B4F3C"/>
    <w:rsid w:val="005559F5"/>
    <w:rsid w:val="00571426"/>
    <w:rsid w:val="0057395B"/>
    <w:rsid w:val="005A1603"/>
    <w:rsid w:val="00641DA3"/>
    <w:rsid w:val="006C58BF"/>
    <w:rsid w:val="00740824"/>
    <w:rsid w:val="007829B5"/>
    <w:rsid w:val="008B6C4B"/>
    <w:rsid w:val="009308F7"/>
    <w:rsid w:val="00A410E6"/>
    <w:rsid w:val="00BA45E8"/>
    <w:rsid w:val="00C02D86"/>
    <w:rsid w:val="00DB1300"/>
    <w:rsid w:val="00F01391"/>
    <w:rsid w:val="00F057A7"/>
    <w:rsid w:val="00F13DB4"/>
    <w:rsid w:val="00FB34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2472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rsid w:val="00C02D86"/>
    <w:pPr>
      <w:jc w:val="both"/>
      <w:outlineLvl w:val="0"/>
    </w:pPr>
    <w:rPr>
      <w:rFonts w:ascii="Times New Roman" w:eastAsia="Calibri" w:hAnsi="Times New Roman"/>
      <w:b/>
      <w:bCs/>
      <w:sz w:val="24"/>
      <w:szCs w:val="50"/>
    </w:rPr>
  </w:style>
  <w:style w:type="paragraph" w:styleId="Heading2">
    <w:name w:val="heading 2"/>
    <w:basedOn w:val="Normal"/>
    <w:uiPriority w:val="9"/>
    <w:unhideWhenUsed/>
    <w:qFormat/>
    <w:rsid w:val="002C09F8"/>
    <w:pPr>
      <w:jc w:val="both"/>
      <w:outlineLvl w:val="1"/>
    </w:pPr>
    <w:rPr>
      <w:rFonts w:ascii="Times New Roman" w:eastAsia="Calibri" w:hAnsi="Times New Roman"/>
      <w:b/>
      <w:bCs/>
      <w:sz w:val="24"/>
      <w:szCs w:val="34"/>
    </w:rPr>
  </w:style>
  <w:style w:type="paragraph" w:styleId="Heading3">
    <w:name w:val="heading 3"/>
    <w:basedOn w:val="Normal"/>
    <w:uiPriority w:val="9"/>
    <w:unhideWhenUsed/>
    <w:qFormat/>
    <w:pPr>
      <w:ind w:left="1098" w:hanging="681"/>
      <w:outlineLvl w:val="2"/>
    </w:pPr>
    <w:rPr>
      <w:rFonts w:ascii="Calibri" w:eastAsia="Calibri" w:hAnsi="Calibri"/>
      <w:b/>
      <w:bCs/>
      <w:sz w:val="28"/>
      <w:szCs w:val="28"/>
    </w:rPr>
  </w:style>
  <w:style w:type="paragraph" w:styleId="Heading4">
    <w:name w:val="heading 4"/>
    <w:basedOn w:val="Normal"/>
    <w:uiPriority w:val="9"/>
    <w:unhideWhenUsed/>
    <w:qFormat/>
    <w:pPr>
      <w:spacing w:before="63"/>
      <w:ind w:left="420"/>
      <w:outlineLvl w:val="3"/>
    </w:pPr>
    <w:rPr>
      <w:rFonts w:ascii="Calibri" w:eastAsia="Calibri" w:hAnsi="Calibri"/>
      <w:b/>
      <w:bCs/>
      <w:sz w:val="24"/>
      <w:szCs w:val="24"/>
    </w:rPr>
  </w:style>
  <w:style w:type="paragraph" w:styleId="Heading5">
    <w:name w:val="heading 5"/>
    <w:basedOn w:val="Normal"/>
    <w:uiPriority w:val="9"/>
    <w:unhideWhenUsed/>
    <w:qFormat/>
    <w:pPr>
      <w:spacing w:before="64"/>
      <w:ind w:left="417"/>
      <w:outlineLvl w:val="4"/>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34"/>
      <w:ind w:left="814" w:hanging="397"/>
    </w:pPr>
    <w:rPr>
      <w:rFonts w:ascii="Calibri" w:eastAsia="Calibri" w:hAnsi="Calibri"/>
      <w:b/>
      <w:bCs/>
      <w:sz w:val="26"/>
      <w:szCs w:val="26"/>
    </w:rPr>
  </w:style>
  <w:style w:type="paragraph" w:styleId="TOC2">
    <w:name w:val="toc 2"/>
    <w:basedOn w:val="Normal"/>
    <w:uiPriority w:val="39"/>
    <w:qFormat/>
    <w:pPr>
      <w:spacing w:before="323"/>
      <w:ind w:left="417"/>
    </w:pPr>
    <w:rPr>
      <w:rFonts w:ascii="Calibri" w:eastAsia="Calibri" w:hAnsi="Calibri"/>
      <w:b/>
      <w:bCs/>
      <w:i/>
    </w:rPr>
  </w:style>
  <w:style w:type="paragraph" w:styleId="TOC3">
    <w:name w:val="toc 3"/>
    <w:basedOn w:val="Normal"/>
    <w:uiPriority w:val="39"/>
    <w:qFormat/>
    <w:pPr>
      <w:spacing w:before="32"/>
      <w:ind w:left="1268" w:hanging="451"/>
    </w:pPr>
    <w:rPr>
      <w:rFonts w:ascii="Calibri" w:eastAsia="Calibri" w:hAnsi="Calibri"/>
      <w:sz w:val="20"/>
      <w:szCs w:val="20"/>
    </w:rPr>
  </w:style>
  <w:style w:type="paragraph" w:styleId="TOC4">
    <w:name w:val="toc 4"/>
    <w:basedOn w:val="Normal"/>
    <w:uiPriority w:val="1"/>
    <w:qFormat/>
    <w:pPr>
      <w:spacing w:before="32"/>
      <w:ind w:left="1817" w:hanging="540"/>
    </w:pPr>
    <w:rPr>
      <w:rFonts w:ascii="Calibri" w:eastAsia="Calibri" w:hAnsi="Calibri"/>
      <w:sz w:val="20"/>
      <w:szCs w:val="20"/>
    </w:rPr>
  </w:style>
  <w:style w:type="paragraph" w:styleId="TOC5">
    <w:name w:val="toc 5"/>
    <w:basedOn w:val="Normal"/>
    <w:uiPriority w:val="1"/>
    <w:qFormat/>
    <w:pPr>
      <w:spacing w:before="32"/>
      <w:ind w:left="1817" w:hanging="540"/>
    </w:pPr>
    <w:rPr>
      <w:rFonts w:ascii="Calibri" w:eastAsia="Calibri" w:hAnsi="Calibri"/>
      <w:b/>
      <w:bCs/>
      <w:i/>
    </w:rPr>
  </w:style>
  <w:style w:type="paragraph" w:styleId="BodyText">
    <w:name w:val="Body Text"/>
    <w:basedOn w:val="Normal"/>
    <w:uiPriority w:val="1"/>
    <w:qFormat/>
    <w:pPr>
      <w:ind w:left="417"/>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9308F7"/>
    <w:pPr>
      <w:tabs>
        <w:tab w:val="center" w:pos="4513"/>
        <w:tab w:val="right" w:pos="9026"/>
      </w:tabs>
    </w:pPr>
  </w:style>
  <w:style w:type="character" w:customStyle="1" w:styleId="HeaderChar">
    <w:name w:val="Header Char"/>
    <w:basedOn w:val="DefaultParagraphFont"/>
    <w:link w:val="Header"/>
    <w:uiPriority w:val="99"/>
    <w:rsid w:val="009308F7"/>
  </w:style>
  <w:style w:type="paragraph" w:styleId="Footer">
    <w:name w:val="footer"/>
    <w:basedOn w:val="Normal"/>
    <w:link w:val="FooterChar"/>
    <w:unhideWhenUsed/>
    <w:rsid w:val="009308F7"/>
    <w:pPr>
      <w:tabs>
        <w:tab w:val="center" w:pos="4513"/>
        <w:tab w:val="right" w:pos="9026"/>
      </w:tabs>
    </w:pPr>
  </w:style>
  <w:style w:type="character" w:customStyle="1" w:styleId="FooterChar">
    <w:name w:val="Footer Char"/>
    <w:basedOn w:val="DefaultParagraphFont"/>
    <w:link w:val="Footer"/>
    <w:uiPriority w:val="99"/>
    <w:rsid w:val="009308F7"/>
  </w:style>
  <w:style w:type="table" w:styleId="TableGrid">
    <w:name w:val="Table Grid"/>
    <w:basedOn w:val="TableNormal"/>
    <w:uiPriority w:val="39"/>
    <w:rsid w:val="0028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0269AC"/>
  </w:style>
  <w:style w:type="paragraph" w:styleId="TOCHeading">
    <w:name w:val="TOC Heading"/>
    <w:basedOn w:val="Heading1"/>
    <w:next w:val="Normal"/>
    <w:uiPriority w:val="39"/>
    <w:unhideWhenUsed/>
    <w:qFormat/>
    <w:rsid w:val="00C02D86"/>
    <w:pPr>
      <w:keepNext/>
      <w:keepLines/>
      <w:widowControl/>
      <w:spacing w:before="240" w:line="259" w:lineRule="auto"/>
      <w:outlineLvl w:val="9"/>
    </w:pPr>
    <w:rPr>
      <w:rFonts w:asciiTheme="majorHAnsi" w:eastAsiaTheme="majorEastAsia" w:hAnsiTheme="majorHAnsi" w:cstheme="majorBidi"/>
      <w:b w:val="0"/>
      <w:bCs w:val="0"/>
      <w:color w:val="365F91" w:themeColor="accent1" w:themeShade="BF"/>
      <w:sz w:val="32"/>
      <w:szCs w:val="32"/>
      <w:lang w:val="en-US"/>
    </w:rPr>
  </w:style>
  <w:style w:type="character" w:styleId="Hyperlink">
    <w:name w:val="Hyperlink"/>
    <w:basedOn w:val="DefaultParagraphFont"/>
    <w:uiPriority w:val="99"/>
    <w:unhideWhenUsed/>
    <w:rsid w:val="00C02D86"/>
    <w:rPr>
      <w:color w:val="0000FF" w:themeColor="hyperlink"/>
      <w:u w:val="single"/>
    </w:rPr>
  </w:style>
  <w:style w:type="paragraph" w:styleId="FootnoteText">
    <w:name w:val="footnote text"/>
    <w:basedOn w:val="Normal"/>
    <w:link w:val="FootnoteTextChar"/>
    <w:uiPriority w:val="99"/>
    <w:semiHidden/>
    <w:unhideWhenUsed/>
    <w:rsid w:val="00F13DB4"/>
    <w:rPr>
      <w:sz w:val="20"/>
      <w:szCs w:val="20"/>
    </w:rPr>
  </w:style>
  <w:style w:type="character" w:customStyle="1" w:styleId="FootnoteTextChar">
    <w:name w:val="Footnote Text Char"/>
    <w:basedOn w:val="DefaultParagraphFont"/>
    <w:link w:val="FootnoteText"/>
    <w:uiPriority w:val="99"/>
    <w:semiHidden/>
    <w:rsid w:val="00F13DB4"/>
    <w:rPr>
      <w:sz w:val="20"/>
      <w:szCs w:val="20"/>
    </w:rPr>
  </w:style>
  <w:style w:type="character" w:styleId="FootnoteReference">
    <w:name w:val="footnote reference"/>
    <w:basedOn w:val="DefaultParagraphFont"/>
    <w:uiPriority w:val="99"/>
    <w:semiHidden/>
    <w:unhideWhenUsed/>
    <w:rsid w:val="00F13D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4754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40E2A-2026-466C-A403-2BF50E65F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72743</Words>
  <Characters>41464</Characters>
  <Application>Microsoft Office Word</Application>
  <DocSecurity>0</DocSecurity>
  <Lines>345</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2020-04-14T06:13:00Z</dcterms:created>
  <dcterms:modified xsi:type="dcterms:W3CDTF">2020-10-14T13:32:00Z</dcterms:modified>
</cp:coreProperties>
</file>