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8CC" w:rsidRDefault="00AA38CC" w:rsidP="00AA38CC">
      <w:pPr>
        <w:jc w:val="right"/>
        <w:rPr>
          <w:rFonts w:ascii="Times New Roman" w:hAnsi="Times New Roman"/>
          <w:noProof/>
          <w:sz w:val="20"/>
          <w:szCs w:val="20"/>
        </w:rPr>
      </w:pPr>
      <w:r>
        <w:rPr>
          <w:rFonts w:ascii="Times New Roman" w:hAnsi="Times New Roman"/>
          <w:i/>
          <w:noProof/>
          <w:sz w:val="20"/>
          <w:szCs w:val="20"/>
        </w:rPr>
        <w:t>CPVO-TP</w:t>
      </w:r>
      <w:r>
        <w:rPr>
          <w:rFonts w:ascii="Times New Roman" w:hAnsi="Times New Roman"/>
          <w:noProof/>
          <w:sz w:val="20"/>
          <w:szCs w:val="20"/>
        </w:rPr>
        <w:t>/120/3</w:t>
      </w:r>
    </w:p>
    <w:p w:rsidR="00AA38CC" w:rsidRDefault="00AA38CC" w:rsidP="00AA38CC">
      <w:pPr>
        <w:jc w:val="right"/>
        <w:rPr>
          <w:rFonts w:ascii="Times New Roman" w:eastAsia="Times New Roman" w:hAnsi="Times New Roman" w:cs="Times New Roman"/>
          <w:noProof/>
          <w:sz w:val="20"/>
          <w:szCs w:val="20"/>
        </w:rPr>
      </w:pPr>
      <w:r>
        <w:rPr>
          <w:rFonts w:ascii="Times New Roman" w:hAnsi="Times New Roman"/>
          <w:noProof/>
          <w:sz w:val="20"/>
          <w:szCs w:val="20"/>
        </w:rPr>
        <w:t>Datums: 19.03.2014.</w:t>
      </w:r>
    </w:p>
    <w:p w:rsidR="009E02E0" w:rsidRPr="002210FA" w:rsidRDefault="009E02E0" w:rsidP="00A71171">
      <w:pPr>
        <w:jc w:val="both"/>
        <w:rPr>
          <w:rFonts w:ascii="Times New Roman" w:eastAsia="Times New Roman" w:hAnsi="Times New Roman" w:cs="Times New Roman"/>
          <w:noProof/>
          <w:sz w:val="24"/>
          <w:szCs w:val="24"/>
        </w:rPr>
      </w:pPr>
    </w:p>
    <w:p w:rsidR="009E02E0" w:rsidRPr="002210FA" w:rsidRDefault="009E02E0" w:rsidP="00A71171">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59"/>
        <w:gridCol w:w="4106"/>
      </w:tblGrid>
      <w:tr w:rsidR="00276618" w:rsidRPr="002210FA" w:rsidTr="002210FA">
        <w:tc>
          <w:tcPr>
            <w:tcW w:w="2735" w:type="pct"/>
            <w:vAlign w:val="center"/>
          </w:tcPr>
          <w:p w:rsidR="00276618" w:rsidRPr="002210FA" w:rsidRDefault="00276618" w:rsidP="002210FA">
            <w:pPr>
              <w:pStyle w:val="Bodytext40"/>
              <w:widowControl/>
              <w:shd w:val="clear" w:color="auto" w:fill="auto"/>
              <w:spacing w:before="0" w:after="0" w:line="240" w:lineRule="auto"/>
              <w:contextualSpacing/>
              <w:mirrorIndents/>
              <w:rPr>
                <w:rFonts w:ascii="Times New Roman" w:hAnsi="Times New Roman" w:cs="Times New Roman"/>
                <w:b w:val="0"/>
                <w:i/>
                <w:noProof/>
                <w:sz w:val="24"/>
                <w:szCs w:val="24"/>
              </w:rPr>
            </w:pPr>
            <w:r w:rsidRPr="002210FA">
              <w:rPr>
                <w:rFonts w:ascii="Times New Roman" w:hAnsi="Times New Roman" w:cs="Times New Roman"/>
                <w:noProof/>
                <w:sz w:val="24"/>
                <w:szCs w:val="24"/>
                <w:lang w:bidi="ar-SA"/>
              </w:rPr>
              <w:drawing>
                <wp:inline distT="0" distB="0" distL="0" distR="0" wp14:anchorId="69EDAF79" wp14:editId="5E71A593">
                  <wp:extent cx="2541905" cy="914400"/>
                  <wp:effectExtent l="0" t="0" r="0" b="0"/>
                  <wp:docPr id="36" name="Picture 36" descr="\\10.94.8.22\kopeja\EN - LV\Directory tulkojumi\Dažādi\L1263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0.94.8.22\kopeja\EN - LV\Directory tulkojumi\Dažādi\L12634\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914400"/>
                          </a:xfrm>
                          <a:prstGeom prst="rect">
                            <a:avLst/>
                          </a:prstGeom>
                          <a:noFill/>
                        </pic:spPr>
                      </pic:pic>
                    </a:graphicData>
                  </a:graphic>
                </wp:inline>
              </w:drawing>
            </w:r>
          </w:p>
        </w:tc>
        <w:tc>
          <w:tcPr>
            <w:tcW w:w="2265" w:type="pct"/>
            <w:vAlign w:val="center"/>
          </w:tcPr>
          <w:p w:rsidR="00276618" w:rsidRPr="002210FA" w:rsidRDefault="00276618" w:rsidP="002210FA">
            <w:pPr>
              <w:pStyle w:val="Bodytext40"/>
              <w:widowControl/>
              <w:shd w:val="clear" w:color="auto" w:fill="auto"/>
              <w:spacing w:before="0" w:after="0" w:line="240" w:lineRule="auto"/>
              <w:contextualSpacing/>
              <w:mirrorIndents/>
              <w:rPr>
                <w:rFonts w:ascii="Times New Roman" w:hAnsi="Times New Roman" w:cs="Times New Roman"/>
                <w:noProof/>
                <w:sz w:val="24"/>
                <w:szCs w:val="24"/>
              </w:rPr>
            </w:pPr>
            <w:r w:rsidRPr="002210FA">
              <w:rPr>
                <w:rFonts w:ascii="Times New Roman" w:hAnsi="Times New Roman" w:cs="Times New Roman"/>
                <w:b w:val="0"/>
                <w:noProof/>
                <w:sz w:val="24"/>
                <w:szCs w:val="24"/>
              </w:rPr>
              <w:t>Community Plant Variety Office [Kopienas Augu šķirņu birojs]</w:t>
            </w:r>
          </w:p>
        </w:tc>
      </w:tr>
    </w:tbl>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276618" w:rsidRPr="002210FA" w:rsidRDefault="00276618" w:rsidP="00A71171">
      <w:pPr>
        <w:jc w:val="both"/>
        <w:rPr>
          <w:rFonts w:ascii="Times New Roman" w:eastAsia="Times New Roman" w:hAnsi="Times New Roman" w:cs="Times New Roman"/>
          <w:noProof/>
          <w:sz w:val="24"/>
          <w:szCs w:val="24"/>
        </w:rPr>
      </w:pPr>
    </w:p>
    <w:p w:rsidR="009E02E0" w:rsidRPr="002210FA" w:rsidRDefault="009E02E0" w:rsidP="00276618">
      <w:pPr>
        <w:jc w:val="center"/>
        <w:rPr>
          <w:rFonts w:ascii="Times New Roman" w:hAnsi="Times New Roman" w:cs="Times New Roman"/>
          <w:b/>
          <w:noProof/>
          <w:sz w:val="28"/>
          <w:szCs w:val="28"/>
        </w:rPr>
      </w:pPr>
      <w:r w:rsidRPr="002210FA">
        <w:rPr>
          <w:rFonts w:ascii="Times New Roman" w:hAnsi="Times New Roman" w:cs="Times New Roman"/>
          <w:b/>
          <w:noProof/>
          <w:sz w:val="28"/>
          <w:szCs w:val="28"/>
        </w:rPr>
        <w:t>ATŠĶIRĪGUMA, VIENDABĪGUMA UN STABILITĀTES PĀRBAUŽU PROTOKOLS</w:t>
      </w:r>
    </w:p>
    <w:p w:rsidR="009E02E0" w:rsidRPr="002210FA" w:rsidRDefault="009E02E0" w:rsidP="00276618">
      <w:pPr>
        <w:jc w:val="center"/>
        <w:rPr>
          <w:rFonts w:ascii="Times New Roman" w:eastAsia="Tahoma" w:hAnsi="Times New Roman" w:cs="Times New Roman"/>
          <w:b/>
          <w:bCs/>
          <w:noProof/>
          <w:sz w:val="28"/>
          <w:szCs w:val="28"/>
        </w:rPr>
      </w:pPr>
    </w:p>
    <w:p w:rsidR="00276618" w:rsidRPr="002210FA" w:rsidRDefault="00276618" w:rsidP="00276618">
      <w:pPr>
        <w:jc w:val="center"/>
        <w:rPr>
          <w:rFonts w:ascii="Times New Roman" w:eastAsia="Tahoma" w:hAnsi="Times New Roman" w:cs="Times New Roman"/>
          <w:b/>
          <w:bCs/>
          <w:noProof/>
          <w:sz w:val="28"/>
          <w:szCs w:val="28"/>
        </w:rPr>
      </w:pPr>
    </w:p>
    <w:p w:rsidR="009E02E0" w:rsidRPr="002210FA" w:rsidRDefault="009E02E0" w:rsidP="00276618">
      <w:pPr>
        <w:jc w:val="center"/>
        <w:rPr>
          <w:rFonts w:ascii="Times New Roman" w:hAnsi="Times New Roman" w:cs="Times New Roman"/>
          <w:b/>
          <w:noProof/>
          <w:sz w:val="28"/>
          <w:szCs w:val="28"/>
        </w:rPr>
      </w:pPr>
      <w:r w:rsidRPr="002210FA">
        <w:rPr>
          <w:rFonts w:ascii="Times New Roman" w:hAnsi="Times New Roman" w:cs="Times New Roman"/>
          <w:b/>
          <w:i/>
          <w:noProof/>
          <w:sz w:val="28"/>
          <w:szCs w:val="28"/>
        </w:rPr>
        <w:t>Triticum turgidum L. subsp. durum (Desf.)</w:t>
      </w:r>
      <w:r w:rsidRPr="002210FA">
        <w:rPr>
          <w:rFonts w:ascii="Times New Roman" w:hAnsi="Times New Roman" w:cs="Times New Roman"/>
          <w:b/>
          <w:noProof/>
          <w:sz w:val="28"/>
          <w:szCs w:val="28"/>
        </w:rPr>
        <w:t xml:space="preserve"> </w:t>
      </w:r>
      <w:r w:rsidRPr="002210FA">
        <w:rPr>
          <w:rFonts w:ascii="Times New Roman" w:hAnsi="Times New Roman" w:cs="Times New Roman"/>
          <w:b/>
          <w:i/>
          <w:noProof/>
          <w:sz w:val="28"/>
          <w:szCs w:val="28"/>
        </w:rPr>
        <w:t>Husn.</w:t>
      </w:r>
    </w:p>
    <w:p w:rsidR="009E02E0" w:rsidRPr="002210FA" w:rsidRDefault="009E02E0" w:rsidP="00276618">
      <w:pPr>
        <w:jc w:val="center"/>
        <w:rPr>
          <w:rFonts w:ascii="Times New Roman" w:hAnsi="Times New Roman" w:cs="Times New Roman"/>
          <w:b/>
          <w:noProof/>
          <w:sz w:val="28"/>
          <w:szCs w:val="28"/>
        </w:rPr>
      </w:pPr>
    </w:p>
    <w:p w:rsidR="00276618" w:rsidRPr="002210FA" w:rsidRDefault="00276618" w:rsidP="00276618">
      <w:pPr>
        <w:jc w:val="center"/>
        <w:rPr>
          <w:rFonts w:ascii="Times New Roman" w:hAnsi="Times New Roman" w:cs="Times New Roman"/>
          <w:b/>
          <w:noProof/>
          <w:sz w:val="28"/>
          <w:szCs w:val="28"/>
        </w:rPr>
      </w:pPr>
    </w:p>
    <w:p w:rsidR="009E02E0" w:rsidRPr="002210FA" w:rsidRDefault="009E02E0" w:rsidP="00276618">
      <w:pPr>
        <w:jc w:val="center"/>
        <w:rPr>
          <w:rFonts w:ascii="Times New Roman" w:hAnsi="Times New Roman" w:cs="Times New Roman"/>
          <w:b/>
          <w:noProof/>
          <w:sz w:val="28"/>
          <w:szCs w:val="28"/>
        </w:rPr>
      </w:pPr>
      <w:r w:rsidRPr="002210FA">
        <w:rPr>
          <w:rFonts w:ascii="Times New Roman" w:hAnsi="Times New Roman" w:cs="Times New Roman"/>
          <w:b/>
          <w:noProof/>
          <w:sz w:val="28"/>
          <w:szCs w:val="28"/>
        </w:rPr>
        <w:t>CIETIE KVIEŠI</w:t>
      </w:r>
    </w:p>
    <w:p w:rsidR="009E02E0" w:rsidRPr="002210FA" w:rsidRDefault="009E02E0" w:rsidP="00276618">
      <w:pPr>
        <w:jc w:val="center"/>
        <w:rPr>
          <w:rFonts w:ascii="Times New Roman" w:eastAsia="Tahoma" w:hAnsi="Times New Roman" w:cs="Times New Roman"/>
          <w:b/>
          <w:bCs/>
          <w:noProof/>
          <w:sz w:val="28"/>
          <w:szCs w:val="28"/>
        </w:rPr>
      </w:pPr>
    </w:p>
    <w:p w:rsidR="00276618" w:rsidRPr="002210FA" w:rsidRDefault="00276618" w:rsidP="00276618">
      <w:pPr>
        <w:jc w:val="center"/>
        <w:rPr>
          <w:rFonts w:ascii="Times New Roman" w:eastAsia="Tahoma" w:hAnsi="Times New Roman" w:cs="Times New Roman"/>
          <w:b/>
          <w:bCs/>
          <w:noProof/>
          <w:sz w:val="28"/>
          <w:szCs w:val="28"/>
        </w:rPr>
      </w:pPr>
    </w:p>
    <w:p w:rsidR="009E02E0" w:rsidRPr="002210FA" w:rsidRDefault="009E02E0" w:rsidP="00276618">
      <w:pPr>
        <w:jc w:val="center"/>
        <w:rPr>
          <w:rFonts w:ascii="Times New Roman" w:hAnsi="Times New Roman" w:cs="Times New Roman"/>
          <w:noProof/>
          <w:sz w:val="28"/>
          <w:szCs w:val="28"/>
        </w:rPr>
      </w:pPr>
      <w:r w:rsidRPr="002210FA">
        <w:rPr>
          <w:rFonts w:ascii="Times New Roman" w:hAnsi="Times New Roman" w:cs="Times New Roman"/>
          <w:i/>
          <w:noProof/>
          <w:sz w:val="28"/>
          <w:szCs w:val="28"/>
        </w:rPr>
        <w:t>UPOV</w:t>
      </w:r>
      <w:r w:rsidRPr="002210FA">
        <w:rPr>
          <w:rFonts w:ascii="Times New Roman" w:hAnsi="Times New Roman" w:cs="Times New Roman"/>
          <w:noProof/>
          <w:sz w:val="28"/>
          <w:szCs w:val="28"/>
        </w:rPr>
        <w:t xml:space="preserve"> kods: TRITI_TUR_DUR</w:t>
      </w:r>
    </w:p>
    <w:p w:rsidR="009E02E0" w:rsidRPr="002210FA" w:rsidRDefault="009E02E0" w:rsidP="00276618">
      <w:pPr>
        <w:jc w:val="center"/>
        <w:rPr>
          <w:rFonts w:ascii="Times New Roman" w:eastAsia="Tahoma" w:hAnsi="Times New Roman" w:cs="Times New Roman"/>
          <w:noProof/>
          <w:sz w:val="28"/>
          <w:szCs w:val="28"/>
        </w:rPr>
      </w:pPr>
    </w:p>
    <w:p w:rsidR="00276618" w:rsidRPr="002210FA" w:rsidRDefault="00276618" w:rsidP="00276618">
      <w:pPr>
        <w:jc w:val="center"/>
        <w:rPr>
          <w:rFonts w:ascii="Times New Roman" w:eastAsia="Tahoma" w:hAnsi="Times New Roman" w:cs="Times New Roman"/>
          <w:noProof/>
          <w:sz w:val="28"/>
          <w:szCs w:val="28"/>
        </w:rPr>
      </w:pPr>
    </w:p>
    <w:p w:rsidR="00276618" w:rsidRPr="002210FA" w:rsidRDefault="009E02E0" w:rsidP="00276618">
      <w:pPr>
        <w:jc w:val="center"/>
        <w:rPr>
          <w:rFonts w:ascii="Times New Roman" w:hAnsi="Times New Roman" w:cs="Times New Roman"/>
          <w:b/>
          <w:sz w:val="28"/>
          <w:szCs w:val="28"/>
        </w:rPr>
      </w:pPr>
      <w:r w:rsidRPr="002210FA">
        <w:rPr>
          <w:rFonts w:ascii="Times New Roman" w:hAnsi="Times New Roman" w:cs="Times New Roman"/>
          <w:b/>
          <w:noProof/>
          <w:sz w:val="28"/>
          <w:szCs w:val="28"/>
        </w:rPr>
        <w:t>Pieņemts</w:t>
      </w:r>
      <w:r w:rsidRPr="002210FA">
        <w:rPr>
          <w:rFonts w:ascii="Times New Roman" w:hAnsi="Times New Roman" w:cs="Times New Roman"/>
          <w:b/>
          <w:sz w:val="28"/>
          <w:szCs w:val="28"/>
        </w:rPr>
        <w:t> 19.03.2014.</w:t>
      </w:r>
    </w:p>
    <w:p w:rsidR="00276618" w:rsidRPr="002210FA" w:rsidRDefault="00276618" w:rsidP="00276618">
      <w:pPr>
        <w:jc w:val="center"/>
        <w:rPr>
          <w:rFonts w:ascii="Times New Roman" w:hAnsi="Times New Roman" w:cs="Times New Roman"/>
          <w:b/>
          <w:sz w:val="28"/>
          <w:szCs w:val="28"/>
        </w:rPr>
      </w:pPr>
    </w:p>
    <w:p w:rsidR="009E02E0" w:rsidRPr="002210FA" w:rsidRDefault="009E02E0" w:rsidP="00276618">
      <w:pPr>
        <w:jc w:val="center"/>
        <w:rPr>
          <w:rFonts w:ascii="Times New Roman" w:hAnsi="Times New Roman" w:cs="Times New Roman"/>
          <w:b/>
          <w:noProof/>
          <w:sz w:val="28"/>
          <w:szCs w:val="28"/>
        </w:rPr>
      </w:pPr>
      <w:r w:rsidRPr="002210FA">
        <w:rPr>
          <w:rFonts w:ascii="Times New Roman" w:hAnsi="Times New Roman" w:cs="Times New Roman"/>
          <w:b/>
          <w:sz w:val="28"/>
          <w:szCs w:val="28"/>
        </w:rPr>
        <w:t>Stājies spēkā 01.03.2014.</w:t>
      </w:r>
    </w:p>
    <w:p w:rsidR="00737C80" w:rsidRPr="002210FA" w:rsidRDefault="00737C80">
      <w:pPr>
        <w:rPr>
          <w:rFonts w:ascii="Times New Roman" w:eastAsia="Tahoma" w:hAnsi="Times New Roman" w:cs="Times New Roman"/>
          <w:b/>
          <w:bCs/>
          <w:noProof/>
          <w:sz w:val="24"/>
          <w:szCs w:val="24"/>
        </w:rPr>
      </w:pPr>
      <w:r w:rsidRPr="002210FA">
        <w:rPr>
          <w:rFonts w:ascii="Times New Roman" w:hAnsi="Times New Roman" w:cs="Times New Roman"/>
          <w:sz w:val="24"/>
          <w:szCs w:val="24"/>
        </w:rPr>
        <w:br w:type="page"/>
      </w:r>
    </w:p>
    <w:p w:rsidR="009E02E0" w:rsidRPr="002210FA" w:rsidRDefault="009E02E0" w:rsidP="00276618">
      <w:pPr>
        <w:jc w:val="center"/>
        <w:rPr>
          <w:rFonts w:ascii="Times New Roman" w:hAnsi="Times New Roman" w:cs="Times New Roman"/>
          <w:b/>
          <w:noProof/>
          <w:sz w:val="28"/>
          <w:szCs w:val="28"/>
        </w:rPr>
      </w:pPr>
      <w:r w:rsidRPr="002210FA">
        <w:rPr>
          <w:rFonts w:ascii="Times New Roman" w:hAnsi="Times New Roman" w:cs="Times New Roman"/>
          <w:b/>
          <w:noProof/>
          <w:sz w:val="28"/>
          <w:szCs w:val="28"/>
        </w:rPr>
        <w:lastRenderedPageBreak/>
        <w:t>SATURS</w:t>
      </w:r>
    </w:p>
    <w:p w:rsidR="00276618" w:rsidRPr="0075492E" w:rsidRDefault="00276618" w:rsidP="0075492E">
      <w:pPr>
        <w:jc w:val="both"/>
        <w:rPr>
          <w:rFonts w:ascii="Times New Roman" w:hAnsi="Times New Roman" w:cs="Times New Roman"/>
          <w:b/>
          <w:noProof/>
          <w:sz w:val="24"/>
          <w:szCs w:val="24"/>
        </w:rPr>
      </w:pPr>
    </w:p>
    <w:sdt>
      <w:sdtPr>
        <w:rPr>
          <w:rFonts w:ascii="Times New Roman" w:eastAsiaTheme="minorHAnsi" w:hAnsi="Times New Roman" w:cs="Times New Roman"/>
          <w:color w:val="auto"/>
          <w:sz w:val="24"/>
          <w:szCs w:val="24"/>
          <w:lang w:val="lv-LV" w:eastAsia="lv-LV" w:bidi="lv-LV"/>
        </w:rPr>
        <w:id w:val="-130101820"/>
        <w:docPartObj>
          <w:docPartGallery w:val="Table of Contents"/>
          <w:docPartUnique/>
        </w:docPartObj>
      </w:sdtPr>
      <w:sdtEndPr>
        <w:rPr>
          <w:rFonts w:asciiTheme="minorHAnsi" w:hAnsiTheme="minorHAnsi" w:cstheme="minorBidi"/>
          <w:b/>
          <w:bCs/>
          <w:noProof/>
          <w:sz w:val="22"/>
          <w:szCs w:val="22"/>
        </w:rPr>
      </w:sdtEndPr>
      <w:sdtContent>
        <w:p w:rsidR="0075492E" w:rsidRPr="0075492E" w:rsidRDefault="0075492E" w:rsidP="0075492E">
          <w:pPr>
            <w:pStyle w:val="TOCHeading"/>
            <w:keepNext w:val="0"/>
            <w:keepLines w:val="0"/>
            <w:spacing w:before="0" w:line="240" w:lineRule="auto"/>
            <w:jc w:val="both"/>
            <w:rPr>
              <w:rFonts w:ascii="Times New Roman" w:hAnsi="Times New Roman" w:cs="Times New Roman"/>
              <w:sz w:val="24"/>
              <w:szCs w:val="24"/>
            </w:rPr>
          </w:pPr>
        </w:p>
        <w:p w:rsidR="0075492E" w:rsidRPr="0075492E" w:rsidRDefault="0075492E"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r w:rsidRPr="0075492E">
            <w:rPr>
              <w:rFonts w:ascii="Times New Roman" w:hAnsi="Times New Roman" w:cs="Times New Roman"/>
              <w:sz w:val="24"/>
              <w:szCs w:val="24"/>
            </w:rPr>
            <w:fldChar w:fldCharType="begin"/>
          </w:r>
          <w:r w:rsidRPr="0075492E">
            <w:rPr>
              <w:rFonts w:ascii="Times New Roman" w:hAnsi="Times New Roman" w:cs="Times New Roman"/>
              <w:sz w:val="24"/>
              <w:szCs w:val="24"/>
            </w:rPr>
            <w:instrText xml:space="preserve"> TOC \o "1-3" \h \z \u </w:instrText>
          </w:r>
          <w:r w:rsidRPr="0075492E">
            <w:rPr>
              <w:rFonts w:ascii="Times New Roman" w:hAnsi="Times New Roman" w:cs="Times New Roman"/>
              <w:sz w:val="24"/>
              <w:szCs w:val="24"/>
            </w:rPr>
            <w:fldChar w:fldCharType="separate"/>
          </w:r>
          <w:hyperlink w:anchor="_Toc463274346" w:history="1">
            <w:r w:rsidRPr="0075492E">
              <w:rPr>
                <w:rStyle w:val="Hyperlink"/>
                <w:rFonts w:ascii="Times New Roman" w:hAnsi="Times New Roman" w:cs="Times New Roman"/>
                <w:noProof/>
                <w:sz w:val="24"/>
                <w:szCs w:val="24"/>
              </w:rPr>
              <w:t>1. PROTOKOLA PRIEKŠMETS UN ZIŅOŠANA</w:t>
            </w:r>
            <w:r w:rsidRPr="0075492E">
              <w:rPr>
                <w:rFonts w:ascii="Times New Roman" w:hAnsi="Times New Roman" w:cs="Times New Roman"/>
                <w:noProof/>
                <w:webHidden/>
                <w:sz w:val="24"/>
                <w:szCs w:val="24"/>
              </w:rPr>
              <w:tab/>
            </w:r>
            <w:r w:rsidRPr="0075492E">
              <w:rPr>
                <w:rFonts w:ascii="Times New Roman" w:hAnsi="Times New Roman" w:cs="Times New Roman"/>
                <w:noProof/>
                <w:webHidden/>
                <w:sz w:val="24"/>
                <w:szCs w:val="24"/>
              </w:rPr>
              <w:fldChar w:fldCharType="begin"/>
            </w:r>
            <w:r w:rsidRPr="0075492E">
              <w:rPr>
                <w:rFonts w:ascii="Times New Roman" w:hAnsi="Times New Roman" w:cs="Times New Roman"/>
                <w:noProof/>
                <w:webHidden/>
                <w:sz w:val="24"/>
                <w:szCs w:val="24"/>
              </w:rPr>
              <w:instrText xml:space="preserve"> PAGEREF _Toc463274346 \h </w:instrText>
            </w:r>
            <w:r w:rsidRPr="0075492E">
              <w:rPr>
                <w:rFonts w:ascii="Times New Roman" w:hAnsi="Times New Roman" w:cs="Times New Roman"/>
                <w:noProof/>
                <w:webHidden/>
                <w:sz w:val="24"/>
                <w:szCs w:val="24"/>
              </w:rPr>
            </w:r>
            <w:r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3</w:t>
            </w:r>
            <w:r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47" w:history="1">
            <w:r w:rsidR="0075492E" w:rsidRPr="0075492E">
              <w:rPr>
                <w:rStyle w:val="Hyperlink"/>
                <w:rFonts w:ascii="Times New Roman" w:hAnsi="Times New Roman" w:cs="Times New Roman"/>
                <w:noProof/>
                <w:sz w:val="24"/>
                <w:szCs w:val="24"/>
              </w:rPr>
              <w:t>1.1. Tehniskā protokola piemērošanas joma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_Toc463274347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3</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48" w:history="1">
            <w:r w:rsidR="0075492E" w:rsidRPr="0075492E">
              <w:rPr>
                <w:rStyle w:val="Hyperlink"/>
                <w:rFonts w:ascii="Times New Roman" w:hAnsi="Times New Roman" w:cs="Times New Roman"/>
                <w:noProof/>
                <w:sz w:val="24"/>
                <w:szCs w:val="24"/>
              </w:rPr>
              <w:t>1.2. Stāšanās spēkā</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_Toc463274348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3</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49" w:history="1">
            <w:r w:rsidR="0075492E" w:rsidRPr="0075492E">
              <w:rPr>
                <w:rStyle w:val="Hyperlink"/>
                <w:rFonts w:ascii="Times New Roman" w:hAnsi="Times New Roman" w:cs="Times New Roman"/>
                <w:noProof/>
                <w:sz w:val="24"/>
                <w:szCs w:val="24"/>
              </w:rPr>
              <w:t xml:space="preserve">1.3. Ziņojumu apmaiņa starp pārbaudes biroju un </w:t>
            </w:r>
            <w:r w:rsidR="0075492E" w:rsidRPr="0075492E">
              <w:rPr>
                <w:rStyle w:val="Hyperlink"/>
                <w:rFonts w:ascii="Times New Roman" w:hAnsi="Times New Roman" w:cs="Times New Roman"/>
                <w:i/>
                <w:noProof/>
                <w:sz w:val="24"/>
                <w:szCs w:val="24"/>
              </w:rPr>
              <w:t>CPVO</w:t>
            </w:r>
            <w:r w:rsidR="0075492E" w:rsidRPr="0075492E">
              <w:rPr>
                <w:rStyle w:val="Hyperlink"/>
                <w:rFonts w:ascii="Times New Roman" w:hAnsi="Times New Roman" w:cs="Times New Roman"/>
                <w:noProof/>
                <w:sz w:val="24"/>
                <w:szCs w:val="24"/>
              </w:rPr>
              <w:t xml:space="preserve"> un sadarbība ar pieteikuma iesniedzēju</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_Toc463274349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3</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0" w:history="1">
            <w:r w:rsidR="0075492E" w:rsidRPr="0075492E">
              <w:rPr>
                <w:rStyle w:val="Hyperlink"/>
                <w:rFonts w:ascii="Times New Roman" w:hAnsi="Times New Roman" w:cs="Times New Roman"/>
                <w:noProof/>
                <w:sz w:val="24"/>
                <w:szCs w:val="24"/>
              </w:rPr>
              <w:t>2. PRASĪBAS AUGU MATERIĀLAM</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_Toc463274350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4</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1" w:history="1">
            <w:r w:rsidR="0075492E" w:rsidRPr="0075492E">
              <w:rPr>
                <w:rStyle w:val="Hyperlink"/>
                <w:rFonts w:ascii="Times New Roman" w:hAnsi="Times New Roman" w:cs="Times New Roman"/>
                <w:noProof/>
                <w:sz w:val="24"/>
                <w:szCs w:val="24"/>
              </w:rPr>
              <w:t>2.1. Prasības augu materiālam</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_Toc463274351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4</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2" w:history="1">
            <w:r w:rsidR="0075492E" w:rsidRPr="0075492E">
              <w:rPr>
                <w:rStyle w:val="Hyperlink"/>
                <w:rFonts w:ascii="Times New Roman" w:hAnsi="Times New Roman" w:cs="Times New Roman"/>
                <w:noProof/>
                <w:sz w:val="24"/>
                <w:szCs w:val="24"/>
              </w:rPr>
              <w:t>2.2. Informācija pieteikuma iesniedzējam par prasībām augu materiālam</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_Toc463274352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4</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3" w:history="1">
            <w:r w:rsidR="0075492E" w:rsidRPr="0075492E">
              <w:rPr>
                <w:rStyle w:val="Hyperlink"/>
                <w:rFonts w:ascii="Times New Roman" w:hAnsi="Times New Roman" w:cs="Times New Roman"/>
                <w:noProof/>
                <w:sz w:val="24"/>
                <w:szCs w:val="24"/>
              </w:rPr>
              <w:t>2.3. Informācija par problēmām, kas radušās, materiālu iesniedzot</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_Toc463274353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4</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4" w:history="1">
            <w:r w:rsidR="0075492E" w:rsidRPr="0075492E">
              <w:rPr>
                <w:rStyle w:val="Hyperlink"/>
                <w:rFonts w:ascii="Times New Roman" w:hAnsi="Times New Roman" w:cs="Times New Roman"/>
                <w:noProof/>
                <w:sz w:val="24"/>
                <w:szCs w:val="24"/>
              </w:rPr>
              <w:t>3. PĀRBAUDES METODE</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_Toc463274354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5" w:history="1">
            <w:r w:rsidR="0075492E" w:rsidRPr="0075492E">
              <w:rPr>
                <w:rStyle w:val="Hyperlink"/>
                <w:rFonts w:ascii="Times New Roman" w:hAnsi="Times New Roman" w:cs="Times New Roman"/>
                <w:noProof/>
                <w:sz w:val="24"/>
                <w:szCs w:val="24"/>
              </w:rPr>
              <w:t>3.1. Audzēšanas ciklu skaits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_Toc463274355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6" w:history="1">
            <w:r w:rsidR="0075492E" w:rsidRPr="0075492E">
              <w:rPr>
                <w:rStyle w:val="Hyperlink"/>
                <w:rFonts w:ascii="Times New Roman" w:hAnsi="Times New Roman" w:cs="Times New Roman"/>
                <w:noProof/>
                <w:sz w:val="24"/>
                <w:szCs w:val="24"/>
              </w:rPr>
              <w:t>3.2. Pārbaužu veikšanas vieta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_Toc463274356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7" w:history="1">
            <w:r w:rsidR="0075492E" w:rsidRPr="0075492E">
              <w:rPr>
                <w:rStyle w:val="Hyperlink"/>
                <w:rFonts w:ascii="Times New Roman" w:hAnsi="Times New Roman" w:cs="Times New Roman"/>
                <w:noProof/>
                <w:sz w:val="24"/>
                <w:szCs w:val="24"/>
              </w:rPr>
              <w:t>3.3. Apstākļi, kuros veic pārbaudi</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_Toc463274357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8" w:history="1">
            <w:r w:rsidR="0075492E" w:rsidRPr="0075492E">
              <w:rPr>
                <w:rStyle w:val="Hyperlink"/>
                <w:rFonts w:ascii="Times New Roman" w:hAnsi="Times New Roman" w:cs="Times New Roman"/>
                <w:noProof/>
                <w:sz w:val="24"/>
                <w:szCs w:val="24"/>
              </w:rPr>
              <w:t>3.4. Pārbaudes plāns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_Toc463274358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59" w:history="1">
            <w:r w:rsidR="0075492E" w:rsidRPr="0075492E">
              <w:rPr>
                <w:rStyle w:val="Hyperlink"/>
                <w:rFonts w:ascii="Times New Roman" w:hAnsi="Times New Roman" w:cs="Times New Roman"/>
                <w:noProof/>
                <w:sz w:val="24"/>
                <w:szCs w:val="24"/>
              </w:rPr>
              <w:t>3.5. Papildu pārbaudes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_Toc463274359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0" w:history="1">
            <w:r w:rsidR="0075492E" w:rsidRPr="0075492E">
              <w:rPr>
                <w:rStyle w:val="Hyperlink"/>
                <w:rFonts w:ascii="Times New Roman" w:hAnsi="Times New Roman" w:cs="Times New Roman"/>
                <w:noProof/>
                <w:sz w:val="24"/>
                <w:szCs w:val="24"/>
              </w:rPr>
              <w:t>3.6. Šķirņu kolekcijas veidošana un uzturēšana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_Toc463274360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5</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1" w:history="1">
            <w:r w:rsidR="0075492E" w:rsidRPr="0075492E">
              <w:rPr>
                <w:rStyle w:val="Hyperlink"/>
                <w:rFonts w:ascii="Times New Roman" w:hAnsi="Times New Roman" w:cs="Times New Roman"/>
                <w:noProof/>
                <w:sz w:val="24"/>
                <w:szCs w:val="24"/>
              </w:rPr>
              <w:t>4. ATŠĶIRĪGUMA, VIENDABĪGUMA UN STABILITĀTES NOVĒRTĒŠANA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_Toc463274361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6</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2" w:history="1">
            <w:r w:rsidR="0075492E" w:rsidRPr="0075492E">
              <w:rPr>
                <w:rStyle w:val="Hyperlink"/>
                <w:rFonts w:ascii="Times New Roman" w:hAnsi="Times New Roman" w:cs="Times New Roman"/>
                <w:noProof/>
                <w:sz w:val="24"/>
                <w:szCs w:val="24"/>
              </w:rPr>
              <w:t>4.1. Atšķirīgums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_Toc463274362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6</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3" w:history="1">
            <w:r w:rsidR="0075492E" w:rsidRPr="0075492E">
              <w:rPr>
                <w:rStyle w:val="Hyperlink"/>
                <w:rFonts w:ascii="Times New Roman" w:hAnsi="Times New Roman" w:cs="Times New Roman"/>
                <w:noProof/>
                <w:sz w:val="24"/>
                <w:szCs w:val="24"/>
              </w:rPr>
              <w:t>4.2. Viendabīgums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_Toc463274363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8</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4" w:history="1">
            <w:r w:rsidR="0075492E" w:rsidRPr="0075492E">
              <w:rPr>
                <w:rStyle w:val="Hyperlink"/>
                <w:rFonts w:ascii="Times New Roman" w:hAnsi="Times New Roman" w:cs="Times New Roman"/>
                <w:noProof/>
                <w:sz w:val="24"/>
                <w:szCs w:val="24"/>
              </w:rPr>
              <w:t>4.3. Stabilitāte</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_Toc463274364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9</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5" w:history="1">
            <w:r w:rsidR="0075492E" w:rsidRPr="0075492E">
              <w:rPr>
                <w:rStyle w:val="Hyperlink"/>
                <w:rFonts w:ascii="Times New Roman" w:hAnsi="Times New Roman" w:cs="Times New Roman"/>
                <w:noProof/>
                <w:sz w:val="24"/>
                <w:szCs w:val="24"/>
              </w:rPr>
              <w:t>5. ŠĶIRŅU GRUPĒŠANA UN AUDZĒŠANAS IZMĒĢINĀJUMA ORGANIZĒŠANA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_Toc463274365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9</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6" w:history="1">
            <w:r w:rsidR="0075492E" w:rsidRPr="0075492E">
              <w:rPr>
                <w:rStyle w:val="Hyperlink"/>
                <w:rFonts w:ascii="Times New Roman" w:hAnsi="Times New Roman" w:cs="Times New Roman"/>
                <w:noProof/>
                <w:sz w:val="24"/>
                <w:szCs w:val="24"/>
              </w:rPr>
              <w:t>6. IEVADPIEZĪMES PAR PAZĪMJU TABULU</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_Toc463274366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10</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7" w:history="1">
            <w:r w:rsidR="0075492E" w:rsidRPr="0075492E">
              <w:rPr>
                <w:rStyle w:val="Hyperlink"/>
                <w:rFonts w:ascii="Times New Roman" w:hAnsi="Times New Roman" w:cs="Times New Roman"/>
                <w:noProof/>
                <w:sz w:val="24"/>
                <w:szCs w:val="24"/>
              </w:rPr>
              <w:t>6.1. Izmantojamās pazīmes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_Toc463274367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10</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69" w:history="1">
            <w:r w:rsidR="0075492E" w:rsidRPr="0075492E">
              <w:rPr>
                <w:rStyle w:val="Hyperlink"/>
                <w:rFonts w:ascii="Times New Roman" w:hAnsi="Times New Roman" w:cs="Times New Roman"/>
                <w:noProof/>
                <w:sz w:val="24"/>
                <w:szCs w:val="24"/>
              </w:rPr>
              <w:t>6.2. Paraugšķirnes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_Toc463274369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10</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0" w:history="1">
            <w:r w:rsidR="0075492E" w:rsidRPr="0075492E">
              <w:rPr>
                <w:rStyle w:val="Hyperlink"/>
                <w:rFonts w:ascii="Times New Roman" w:hAnsi="Times New Roman" w:cs="Times New Roman"/>
                <w:noProof/>
                <w:sz w:val="24"/>
                <w:szCs w:val="24"/>
              </w:rPr>
              <w:t>6.3. Apzīmējumi</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_Toc463274370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11</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1" w:history="1">
            <w:r w:rsidR="0075492E" w:rsidRPr="0075492E">
              <w:rPr>
                <w:rStyle w:val="Hyperlink"/>
                <w:rFonts w:ascii="Times New Roman" w:hAnsi="Times New Roman" w:cs="Times New Roman"/>
                <w:noProof/>
                <w:sz w:val="24"/>
                <w:szCs w:val="24"/>
              </w:rPr>
              <w:t>7. PAZĪMJU TABULA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_Toc463274371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12</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2" w:history="1">
            <w:r w:rsidR="0075492E" w:rsidRPr="0075492E">
              <w:rPr>
                <w:rStyle w:val="Hyperlink"/>
                <w:rFonts w:ascii="Times New Roman" w:hAnsi="Times New Roman" w:cs="Times New Roman"/>
                <w:noProof/>
                <w:sz w:val="24"/>
                <w:szCs w:val="24"/>
              </w:rPr>
              <w:t>8. PASKAIDROJUMI PAR PAZĪMJU TABULU</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_Toc463274372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16</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3" w:history="1">
            <w:r w:rsidR="0075492E" w:rsidRPr="0075492E">
              <w:rPr>
                <w:rStyle w:val="Hyperlink"/>
                <w:rFonts w:ascii="Times New Roman" w:hAnsi="Times New Roman" w:cs="Times New Roman"/>
                <w:noProof/>
                <w:sz w:val="24"/>
                <w:szCs w:val="24"/>
              </w:rPr>
              <w:t>8.1. Paskaidrojumi par vairākām pazīmēm</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_Toc463274373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16</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4" w:history="1">
            <w:r w:rsidR="0075492E" w:rsidRPr="0075492E">
              <w:rPr>
                <w:rStyle w:val="Hyperlink"/>
                <w:rFonts w:ascii="Times New Roman" w:hAnsi="Times New Roman" w:cs="Times New Roman"/>
                <w:noProof/>
                <w:sz w:val="24"/>
                <w:szCs w:val="24"/>
              </w:rPr>
              <w:t>8.2. Paskaidrojumi par atsevišķām pazīmēm</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_Toc463274374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16</w:t>
            </w:r>
            <w:r w:rsidR="0075492E" w:rsidRPr="0075492E">
              <w:rPr>
                <w:rFonts w:ascii="Times New Roman" w:hAnsi="Times New Roman" w:cs="Times New Roman"/>
                <w:noProof/>
                <w:webHidden/>
                <w:sz w:val="24"/>
                <w:szCs w:val="24"/>
              </w:rPr>
              <w:fldChar w:fldCharType="end"/>
            </w:r>
          </w:hyperlink>
        </w:p>
        <w:p w:rsidR="0075492E" w:rsidRPr="0075492E" w:rsidRDefault="0062335B" w:rsidP="0075492E">
          <w:pPr>
            <w:pStyle w:val="TOC2"/>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5" w:history="1">
            <w:r w:rsidR="0075492E" w:rsidRPr="0075492E">
              <w:rPr>
                <w:rStyle w:val="Hyperlink"/>
                <w:rFonts w:ascii="Times New Roman" w:hAnsi="Times New Roman" w:cs="Times New Roman"/>
                <w:noProof/>
                <w:sz w:val="24"/>
                <w:szCs w:val="24"/>
              </w:rPr>
              <w:t>8.3. Augšanas stadijas</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_Toc463274375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22</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6" w:history="1">
            <w:r w:rsidR="0075492E" w:rsidRPr="0075492E">
              <w:rPr>
                <w:rStyle w:val="Hyperlink"/>
                <w:rFonts w:ascii="Times New Roman" w:hAnsi="Times New Roman" w:cs="Times New Roman"/>
                <w:noProof/>
                <w:sz w:val="24"/>
                <w:szCs w:val="24"/>
              </w:rPr>
              <w:t>9. LITERATŪRA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_Toc463274376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24</w:t>
            </w:r>
            <w:r w:rsidR="0075492E" w:rsidRPr="0075492E">
              <w:rPr>
                <w:rFonts w:ascii="Times New Roman" w:hAnsi="Times New Roman" w:cs="Times New Roman"/>
                <w:noProof/>
                <w:webHidden/>
                <w:sz w:val="24"/>
                <w:szCs w:val="24"/>
              </w:rPr>
              <w:fldChar w:fldCharType="end"/>
            </w:r>
          </w:hyperlink>
        </w:p>
        <w:p w:rsidR="0075492E" w:rsidRDefault="0075492E" w:rsidP="0075492E">
          <w:pPr>
            <w:pStyle w:val="TOC1"/>
            <w:tabs>
              <w:tab w:val="right" w:leader="dot" w:pos="9055"/>
            </w:tabs>
            <w:spacing w:before="0"/>
            <w:ind w:left="0" w:firstLine="0"/>
            <w:jc w:val="both"/>
            <w:rPr>
              <w:rStyle w:val="Hyperlink"/>
              <w:rFonts w:ascii="Times New Roman" w:hAnsi="Times New Roman" w:cs="Times New Roman"/>
              <w:noProof/>
              <w:sz w:val="24"/>
              <w:szCs w:val="24"/>
            </w:rPr>
          </w:pPr>
        </w:p>
        <w:p w:rsidR="0075492E" w:rsidRPr="0075492E" w:rsidRDefault="0062335B" w:rsidP="0075492E">
          <w:pPr>
            <w:pStyle w:val="TOC1"/>
            <w:tabs>
              <w:tab w:val="right" w:leader="dot" w:pos="9055"/>
            </w:tabs>
            <w:spacing w:before="0"/>
            <w:ind w:left="0" w:firstLine="0"/>
            <w:jc w:val="both"/>
            <w:rPr>
              <w:rFonts w:ascii="Times New Roman" w:eastAsiaTheme="minorEastAsia" w:hAnsi="Times New Roman" w:cs="Times New Roman"/>
              <w:noProof/>
              <w:sz w:val="24"/>
              <w:szCs w:val="24"/>
              <w:lang w:bidi="ar-SA"/>
            </w:rPr>
          </w:pPr>
          <w:hyperlink w:anchor="_Toc463274377" w:history="1">
            <w:r w:rsidR="0075492E" w:rsidRPr="0075492E">
              <w:rPr>
                <w:rStyle w:val="Hyperlink"/>
                <w:rFonts w:ascii="Times New Roman" w:hAnsi="Times New Roman" w:cs="Times New Roman"/>
                <w:noProof/>
                <w:sz w:val="24"/>
                <w:szCs w:val="24"/>
              </w:rPr>
              <w:t>10. TEHNISKĀ ANKETA</w:t>
            </w:r>
            <w:r w:rsidR="0075492E" w:rsidRPr="0075492E">
              <w:rPr>
                <w:rFonts w:ascii="Times New Roman" w:hAnsi="Times New Roman" w:cs="Times New Roman"/>
                <w:noProof/>
                <w:webHidden/>
                <w:sz w:val="24"/>
                <w:szCs w:val="24"/>
              </w:rPr>
              <w:tab/>
            </w:r>
            <w:r w:rsidR="0075492E" w:rsidRPr="0075492E">
              <w:rPr>
                <w:rFonts w:ascii="Times New Roman" w:hAnsi="Times New Roman" w:cs="Times New Roman"/>
                <w:noProof/>
                <w:webHidden/>
                <w:sz w:val="24"/>
                <w:szCs w:val="24"/>
              </w:rPr>
              <w:fldChar w:fldCharType="begin"/>
            </w:r>
            <w:r w:rsidR="0075492E" w:rsidRPr="0075492E">
              <w:rPr>
                <w:rFonts w:ascii="Times New Roman" w:hAnsi="Times New Roman" w:cs="Times New Roman"/>
                <w:noProof/>
                <w:webHidden/>
                <w:sz w:val="24"/>
                <w:szCs w:val="24"/>
              </w:rPr>
              <w:instrText xml:space="preserve"> PAGEREF _Toc463274377 \h </w:instrText>
            </w:r>
            <w:r w:rsidR="0075492E" w:rsidRPr="0075492E">
              <w:rPr>
                <w:rFonts w:ascii="Times New Roman" w:hAnsi="Times New Roman" w:cs="Times New Roman"/>
                <w:noProof/>
                <w:webHidden/>
                <w:sz w:val="24"/>
                <w:szCs w:val="24"/>
              </w:rPr>
            </w:r>
            <w:r w:rsidR="0075492E" w:rsidRPr="0075492E">
              <w:rPr>
                <w:rFonts w:ascii="Times New Roman" w:hAnsi="Times New Roman" w:cs="Times New Roman"/>
                <w:noProof/>
                <w:webHidden/>
                <w:sz w:val="24"/>
                <w:szCs w:val="24"/>
              </w:rPr>
              <w:fldChar w:fldCharType="separate"/>
            </w:r>
            <w:r w:rsidR="00B064A6">
              <w:rPr>
                <w:rFonts w:ascii="Times New Roman" w:hAnsi="Times New Roman" w:cs="Times New Roman"/>
                <w:noProof/>
                <w:webHidden/>
                <w:sz w:val="24"/>
                <w:szCs w:val="24"/>
              </w:rPr>
              <w:t>25</w:t>
            </w:r>
            <w:r w:rsidR="0075492E" w:rsidRPr="0075492E">
              <w:rPr>
                <w:rFonts w:ascii="Times New Roman" w:hAnsi="Times New Roman" w:cs="Times New Roman"/>
                <w:noProof/>
                <w:webHidden/>
                <w:sz w:val="24"/>
                <w:szCs w:val="24"/>
              </w:rPr>
              <w:fldChar w:fldCharType="end"/>
            </w:r>
          </w:hyperlink>
        </w:p>
        <w:p w:rsidR="0075492E" w:rsidRDefault="0075492E" w:rsidP="0075492E">
          <w:pPr>
            <w:jc w:val="both"/>
          </w:pPr>
          <w:r w:rsidRPr="0075492E">
            <w:rPr>
              <w:rFonts w:ascii="Times New Roman" w:hAnsi="Times New Roman" w:cs="Times New Roman"/>
              <w:b/>
              <w:bCs/>
              <w:noProof/>
              <w:sz w:val="24"/>
              <w:szCs w:val="24"/>
            </w:rPr>
            <w:fldChar w:fldCharType="end"/>
          </w:r>
        </w:p>
      </w:sdtContent>
    </w:sdt>
    <w:p w:rsidR="00737C80" w:rsidRPr="002210FA" w:rsidRDefault="00737C80">
      <w:pPr>
        <w:rPr>
          <w:rFonts w:ascii="Times New Roman" w:eastAsia="Tahoma" w:hAnsi="Times New Roman" w:cs="Times New Roman"/>
          <w:b/>
          <w:bCs/>
          <w:noProof/>
          <w:sz w:val="24"/>
          <w:szCs w:val="24"/>
        </w:rPr>
      </w:pPr>
      <w:r w:rsidRPr="002210FA">
        <w:rPr>
          <w:rFonts w:ascii="Times New Roman" w:hAnsi="Times New Roman" w:cs="Times New Roman"/>
          <w:sz w:val="24"/>
          <w:szCs w:val="24"/>
        </w:rPr>
        <w:br w:type="page"/>
      </w:r>
    </w:p>
    <w:p w:rsidR="009E02E0" w:rsidRPr="002210FA" w:rsidRDefault="003C4ADB" w:rsidP="002210FA">
      <w:pPr>
        <w:pStyle w:val="Heading1"/>
      </w:pPr>
      <w:bookmarkStart w:id="0" w:name="_TOC_250029"/>
      <w:bookmarkStart w:id="1" w:name="_Toc463274346"/>
      <w:r w:rsidRPr="002210FA">
        <w:lastRenderedPageBreak/>
        <w:t>1. PROTOKOLA PRIEKŠMETS UN ZIŅOŠANA</w:t>
      </w:r>
      <w:bookmarkEnd w:id="0"/>
      <w:bookmarkEnd w:id="1"/>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3C4ADB" w:rsidP="002210FA">
      <w:pPr>
        <w:pStyle w:val="Heading2"/>
        <w:rPr>
          <w:szCs w:val="24"/>
        </w:rPr>
      </w:pPr>
      <w:bookmarkStart w:id="2" w:name="_TOC_250028"/>
      <w:bookmarkStart w:id="3" w:name="_Toc463274347"/>
      <w:r w:rsidRPr="002210FA">
        <w:rPr>
          <w:szCs w:val="24"/>
        </w:rPr>
        <w:t>1.1. Tehniskā protokola piemērošanas joma</w:t>
      </w:r>
      <w:bookmarkEnd w:id="2"/>
      <w:bookmarkEnd w:id="3"/>
    </w:p>
    <w:p w:rsidR="003C4ADB" w:rsidRPr="002210FA" w:rsidRDefault="003C4ADB" w:rsidP="00A71171">
      <w:pPr>
        <w:jc w:val="both"/>
        <w:rPr>
          <w:rFonts w:ascii="Times New Roman" w:hAnsi="Times New Roman" w:cs="Times New Roman"/>
          <w:noProof/>
          <w:sz w:val="24"/>
          <w:szCs w:val="24"/>
        </w:rPr>
      </w:pPr>
    </w:p>
    <w:p w:rsidR="009E02E0" w:rsidRPr="002210FA" w:rsidRDefault="009E02E0" w:rsidP="00A71171">
      <w:pPr>
        <w:jc w:val="both"/>
        <w:rPr>
          <w:rFonts w:ascii="Times New Roman" w:hAnsi="Times New Roman" w:cs="Times New Roman"/>
          <w:b/>
          <w:noProof/>
          <w:sz w:val="24"/>
          <w:szCs w:val="24"/>
        </w:rPr>
      </w:pPr>
      <w:r w:rsidRPr="002210FA">
        <w:rPr>
          <w:rFonts w:ascii="Times New Roman" w:hAnsi="Times New Roman" w:cs="Times New Roman"/>
          <w:noProof/>
          <w:sz w:val="24"/>
          <w:szCs w:val="24"/>
        </w:rPr>
        <w:t xml:space="preserve">Šis tehniskais protokols attiecas uz visām </w:t>
      </w:r>
      <w:r w:rsidRPr="002210FA">
        <w:rPr>
          <w:rFonts w:ascii="Times New Roman" w:hAnsi="Times New Roman" w:cs="Times New Roman"/>
          <w:b/>
          <w:i/>
          <w:noProof/>
          <w:sz w:val="24"/>
          <w:szCs w:val="24"/>
        </w:rPr>
        <w:t>Triticum turgidum L. subsp. durum (Desf.) Husn.</w:t>
      </w:r>
      <w:r w:rsidRPr="002210FA">
        <w:rPr>
          <w:rFonts w:ascii="Times New Roman" w:hAnsi="Times New Roman" w:cs="Times New Roman"/>
          <w:noProof/>
          <w:sz w:val="24"/>
          <w:szCs w:val="24"/>
        </w:rPr>
        <w:t xml:space="preserve"> šķirnēm.</w:t>
      </w:r>
    </w:p>
    <w:p w:rsidR="009E02E0" w:rsidRPr="002210FA" w:rsidRDefault="009E02E0" w:rsidP="00A71171">
      <w:pPr>
        <w:jc w:val="both"/>
        <w:rPr>
          <w:rFonts w:ascii="Times New Roman" w:hAnsi="Times New Roman" w:cs="Times New Roman"/>
          <w:b/>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Protokolā ir aprakstītas tehniskās procedūras, kas jāievēro, lai izpildītu Padomes Regulas 2100/94 prasības par Kopienas augu šķirņu aizsardzību. </w:t>
      </w:r>
      <w:r w:rsidRPr="002210FA">
        <w:rPr>
          <w:rFonts w:ascii="Times New Roman" w:hAnsi="Times New Roman" w:cs="Times New Roman"/>
          <w:sz w:val="24"/>
          <w:szCs w:val="24"/>
        </w:rPr>
        <w:t>Tehniskajās procedūras ir apstiprinājusi Administratīvā padome, un to pamatā ir Starptautiskās jaunu augu šķirņu aizsardzības savienības (</w:t>
      </w:r>
      <w:r w:rsidRPr="002210FA">
        <w:rPr>
          <w:rFonts w:ascii="Times New Roman" w:hAnsi="Times New Roman" w:cs="Times New Roman"/>
          <w:i/>
          <w:sz w:val="24"/>
          <w:szCs w:val="24"/>
        </w:rPr>
        <w:t>UPOV</w:t>
      </w:r>
      <w:r w:rsidRPr="002210FA">
        <w:rPr>
          <w:rFonts w:ascii="Times New Roman" w:hAnsi="Times New Roman" w:cs="Times New Roman"/>
          <w:sz w:val="24"/>
          <w:szCs w:val="24"/>
        </w:rPr>
        <w:t>) apstiprinātie dokumenti, piemēram, “Vispārējais ievads atšķirīguma, viendabīguma un stabilitātes novērtēšanā”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dokuments TG/1/3 http://www.upov.int/en/publications/intro_dus.htm), ar to saistītie </w:t>
      </w:r>
      <w:r w:rsidRPr="002210FA">
        <w:rPr>
          <w:rFonts w:ascii="Times New Roman" w:hAnsi="Times New Roman" w:cs="Times New Roman"/>
          <w:i/>
          <w:sz w:val="24"/>
          <w:szCs w:val="24"/>
        </w:rPr>
        <w:t xml:space="preserve">TGP </w:t>
      </w:r>
      <w:r w:rsidRPr="002210FA">
        <w:rPr>
          <w:rFonts w:ascii="Times New Roman" w:hAnsi="Times New Roman" w:cs="Times New Roman"/>
          <w:sz w:val="24"/>
          <w:szCs w:val="24"/>
        </w:rPr>
        <w:t xml:space="preserve">dokumenti (http://www.upov.int/en/publications/tgp/) un attiecīgās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pārbaudes vadlīnijas TG/120/3 atšķirīguma, viendabīguma un stabilitātes pārbaužu veikšanai, kas datētas ar 28.03.2012. (</w:t>
      </w:r>
      <w:r w:rsidRPr="002210FA">
        <w:rPr>
          <w:rFonts w:ascii="Times New Roman" w:hAnsi="Times New Roman" w:cs="Times New Roman"/>
          <w:noProof/>
          <w:color w:val="0000FF"/>
          <w:sz w:val="24"/>
          <w:szCs w:val="24"/>
          <w:u w:val="single" w:color="0000FF"/>
        </w:rPr>
        <w:t>http://www.upov.int/edocs/tgdocs/en/tg120.pdf</w:t>
      </w:r>
      <w:r w:rsidRPr="002210FA">
        <w:rPr>
          <w:rFonts w:ascii="Times New Roman" w:hAnsi="Times New Roman" w:cs="Times New Roman"/>
          <w:sz w:val="24"/>
          <w:szCs w:val="24"/>
        </w:rPr>
        <w:t>).</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C400E" w:rsidP="002210FA">
      <w:pPr>
        <w:pStyle w:val="Heading2"/>
      </w:pPr>
      <w:bookmarkStart w:id="4" w:name="_TOC_250027"/>
      <w:bookmarkStart w:id="5" w:name="_Toc463274348"/>
      <w:r w:rsidRPr="002210FA">
        <w:t>1.2. Stāšanās spēkā</w:t>
      </w:r>
      <w:bookmarkEnd w:id="4"/>
      <w:bookmarkEnd w:id="5"/>
    </w:p>
    <w:p w:rsidR="004C400E" w:rsidRPr="002210FA" w:rsidRDefault="004C400E"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Šis protokols stājas spēkā</w:t>
      </w:r>
      <w:r w:rsidRPr="002210FA">
        <w:rPr>
          <w:rFonts w:ascii="Times New Roman" w:hAnsi="Times New Roman" w:cs="Times New Roman"/>
          <w:sz w:val="24"/>
          <w:szCs w:val="24"/>
        </w:rPr>
        <w:t> 01.03.2014. Tehniskā protokola apstiprināšana neietekmēs nevienu kandidātšķirnes atšķirīguma, viendabīguma un stabilitātes pārbaudi, kas uzsākta pirms iepriekšminētā datuma un turpinās. Kandidātšķirņu tehniskās pārbaudes veic saskaņā ar tehniskajiem protokoliem, kas ir spēkā atšķirīguma, viendabīguma un stabilitātes pārbaudes uzsākšanas datumā. Par atšķirīguma, viendabīguma un stabilitātes pārbaudes uzsākšanas datumu uzskata datumu, kurā jāiesniedz augu materiāls pirmajam pārbaudes periodam.</w:t>
      </w:r>
    </w:p>
    <w:p w:rsidR="009E02E0" w:rsidRPr="002210FA" w:rsidRDefault="009E02E0" w:rsidP="00A71171">
      <w:pPr>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Gadījumos, kad </w:t>
      </w:r>
      <w:r w:rsidRPr="002210FA">
        <w:rPr>
          <w:rFonts w:ascii="Times New Roman" w:hAnsi="Times New Roman" w:cs="Times New Roman"/>
          <w:sz w:val="24"/>
          <w:szCs w:val="24"/>
        </w:rPr>
        <w:t>Kopienas Augu šķirņu birojs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lūdz pārņemt atšķirīguma, viendabīguma un stabilitātes ziņojumu, kuram tehniskā pārbaude ir pabeigta vai arī šāda lūguma brīdī tā ir izpildes procesā, šādu ziņojumu var pieņemt tikai tad, ja tehniskā pārbaude ir veikta atbilstoši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tehniskajam protokolam, kas bija spēkā datumā, kad tehniskā pārbaude tika uzsākta.</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C400E" w:rsidP="002210FA">
      <w:pPr>
        <w:pStyle w:val="Heading2"/>
      </w:pPr>
      <w:bookmarkStart w:id="6" w:name="_TOC_250026"/>
      <w:bookmarkStart w:id="7" w:name="_Toc463274349"/>
      <w:r w:rsidRPr="002210FA">
        <w:t xml:space="preserve">1.3. Ziņojumu apmaiņa starp pārbaudes biroju un </w:t>
      </w:r>
      <w:r w:rsidRPr="002210FA">
        <w:rPr>
          <w:i/>
        </w:rPr>
        <w:t>CPVO</w:t>
      </w:r>
      <w:r w:rsidRPr="002210FA">
        <w:t xml:space="preserve"> un sadarbība ar pieteikuma iesniedzēju</w:t>
      </w:r>
      <w:bookmarkEnd w:id="6"/>
      <w:bookmarkEnd w:id="7"/>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4C400E" w:rsidP="004C400E">
      <w:pPr>
        <w:pStyle w:val="BodyText"/>
        <w:tabs>
          <w:tab w:val="left" w:pos="680"/>
        </w:tabs>
        <w:ind w:left="0"/>
        <w:rPr>
          <w:rFonts w:ascii="Times New Roman" w:hAnsi="Times New Roman" w:cs="Times New Roman"/>
          <w:noProof/>
          <w:sz w:val="24"/>
          <w:szCs w:val="24"/>
          <w:u w:val="single"/>
        </w:rPr>
      </w:pPr>
      <w:r w:rsidRPr="002210FA">
        <w:rPr>
          <w:rFonts w:ascii="Times New Roman" w:hAnsi="Times New Roman" w:cs="Times New Roman"/>
          <w:noProof/>
          <w:sz w:val="24"/>
          <w:szCs w:val="24"/>
        </w:rPr>
        <w:t xml:space="preserve">1.3.1. </w:t>
      </w:r>
      <w:r w:rsidRPr="002210FA">
        <w:rPr>
          <w:rFonts w:ascii="Times New Roman" w:hAnsi="Times New Roman" w:cs="Times New Roman"/>
          <w:sz w:val="24"/>
          <w:szCs w:val="24"/>
          <w:u w:val="single"/>
        </w:rPr>
        <w:t xml:space="preserve">Ziņojumu apmaiņa starp pārbaudes biroju un </w:t>
      </w:r>
      <w:r w:rsidRPr="002210FA">
        <w:rPr>
          <w:rFonts w:ascii="Times New Roman" w:hAnsi="Times New Roman" w:cs="Times New Roman"/>
          <w:i/>
          <w:sz w:val="24"/>
          <w:szCs w:val="24"/>
          <w:u w:val="single"/>
        </w:rPr>
        <w:t>CPVO</w:t>
      </w:r>
    </w:p>
    <w:p w:rsidR="004C400E" w:rsidRPr="002210FA" w:rsidRDefault="004C400E"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birojs iesniedz</w:t>
      </w:r>
      <w:r w:rsidRPr="002210FA">
        <w:rPr>
          <w:rFonts w:ascii="Times New Roman" w:hAnsi="Times New Roman" w:cs="Times New Roman"/>
          <w:i/>
          <w:noProof/>
          <w:sz w:val="24"/>
          <w:szCs w:val="24"/>
        </w:rPr>
        <w:t xml:space="preserve"> CPVO</w:t>
      </w:r>
      <w:r w:rsidRPr="002210FA">
        <w:rPr>
          <w:rFonts w:ascii="Times New Roman" w:hAnsi="Times New Roman" w:cs="Times New Roman"/>
          <w:noProof/>
          <w:sz w:val="24"/>
          <w:szCs w:val="24"/>
        </w:rPr>
        <w:t xml:space="preserve"> sākotnējo ziņojumu (“sākotnējais ziņojums”) ne vēlāk kā divas nedēļas pēc dienas, kurā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pieprasījis tehniskās pārbaudes veikšanu.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Pārbaudes birojam jānogādā uz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arī ziņojums par katru augšanas periodu (“starpposma ziņojums”) un tad, kad pārbaudes birojs uzskata tehnisko pārbaužu rezultātus par atbilstošiem šķirnes novērtēšanai vai saskaņā ar</w:t>
      </w:r>
      <w:r w:rsidRPr="002210FA">
        <w:rPr>
          <w:rFonts w:ascii="Times New Roman" w:hAnsi="Times New Roman" w:cs="Times New Roman"/>
          <w:i/>
          <w:noProof/>
          <w:sz w:val="24"/>
          <w:szCs w:val="24"/>
        </w:rPr>
        <w:t xml:space="preserve"> CPVO</w:t>
      </w:r>
      <w:r w:rsidRPr="002210FA">
        <w:rPr>
          <w:rFonts w:ascii="Times New Roman" w:hAnsi="Times New Roman" w:cs="Times New Roman"/>
          <w:noProof/>
          <w:sz w:val="24"/>
          <w:szCs w:val="24"/>
        </w:rPr>
        <w:t xml:space="preserve"> pieprasījumu, – ziņojums par pārbaudi (“gala</w:t>
      </w:r>
      <w:r w:rsidRPr="002210FA">
        <w:rPr>
          <w:rFonts w:ascii="Times New Roman" w:hAnsi="Times New Roman" w:cs="Times New Roman"/>
          <w:sz w:val="24"/>
          <w:szCs w:val="24"/>
        </w:rPr>
        <w:t xml:space="preserve"> ziņojums”).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Gala</w:t>
      </w:r>
      <w:r w:rsidRPr="002210FA">
        <w:rPr>
          <w:rFonts w:ascii="Times New Roman" w:hAnsi="Times New Roman" w:cs="Times New Roman"/>
          <w:sz w:val="24"/>
          <w:szCs w:val="24"/>
        </w:rPr>
        <w:t xml:space="preserve"> ziņojums pauž pārbaudes biroja viedokli par šķirnes atšķirīgumu, viendabīgumu un stabilitāti. Kad birojs uzskata, ka ir atbilstība šiem kritērijiem, vai ja to pieprasa </w:t>
      </w:r>
      <w:r w:rsidRPr="002210FA">
        <w:rPr>
          <w:rFonts w:ascii="Times New Roman" w:hAnsi="Times New Roman" w:cs="Times New Roman"/>
          <w:i/>
          <w:sz w:val="24"/>
          <w:szCs w:val="24"/>
        </w:rPr>
        <w:t>CPVO</w:t>
      </w:r>
      <w:r w:rsidRPr="002210FA">
        <w:rPr>
          <w:rFonts w:ascii="Times New Roman" w:hAnsi="Times New Roman" w:cs="Times New Roman"/>
          <w:sz w:val="24"/>
          <w:szCs w:val="24"/>
        </w:rPr>
        <w:t>, ziņojumam pievieno šķirnes aprakstu. Ja ziņojumā ir pausts negatīvs rezultāts, pārbaudes birojs sniedz sīku pamatojumu saviem secinājumiem.</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Starpposma un gala</w:t>
      </w:r>
      <w:r w:rsidRPr="002210FA">
        <w:rPr>
          <w:rFonts w:ascii="Times New Roman" w:hAnsi="Times New Roman" w:cs="Times New Roman"/>
          <w:sz w:val="24"/>
          <w:szCs w:val="24"/>
        </w:rPr>
        <w:t xml:space="preserve"> ziņojumus nogādā uz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iespējami īsā laikā un ne vēlāk par termiņu, kas noteikts pilnvarojuma līgumā.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color="000000"/>
        </w:rPr>
        <w:t xml:space="preserve">1.3.2. </w:t>
      </w:r>
      <w:r w:rsidRPr="002210FA">
        <w:rPr>
          <w:rFonts w:ascii="Times New Roman" w:hAnsi="Times New Roman" w:cs="Times New Roman"/>
          <w:noProof/>
          <w:sz w:val="24"/>
          <w:szCs w:val="24"/>
          <w:u w:val="single" w:color="000000"/>
        </w:rPr>
        <w:t xml:space="preserve">Informācija par problēmām </w:t>
      </w:r>
      <w:r w:rsidRPr="002210FA">
        <w:rPr>
          <w:rFonts w:ascii="Times New Roman" w:hAnsi="Times New Roman" w:cs="Times New Roman"/>
          <w:sz w:val="24"/>
          <w:szCs w:val="24"/>
          <w:u w:val="single"/>
        </w:rPr>
        <w:t>atšķirīguma, viendabīguma un stabilitātes pārbaudes veikšanā</w:t>
      </w:r>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Ja pārbaudē rodas sarežģījumi, par tiem bez kavēšanās jāinformē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lai šo informāciju var nodot pieteikuma iesniedzējam. Iepriekšējas vienošanās gadījumā pieteikuma iesniedzēju var informēt tieši, un to var darīt tajā pašā laikā, kad informācija tiek nosūtīta uz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īpaši tad, ja ir ieteicams apmeklēt izmēģinājuma vietu.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color="000000"/>
        </w:rPr>
        <w:t xml:space="preserve">1.3.3. </w:t>
      </w:r>
      <w:r w:rsidRPr="002210FA">
        <w:rPr>
          <w:rFonts w:ascii="Times New Roman" w:hAnsi="Times New Roman" w:cs="Times New Roman"/>
          <w:noProof/>
          <w:sz w:val="24"/>
          <w:szCs w:val="24"/>
          <w:u w:val="single" w:color="000000"/>
        </w:rPr>
        <w:t xml:space="preserve">Paraugu uzglabāšana problēmu </w:t>
      </w:r>
      <w:r w:rsidRPr="002210FA">
        <w:rPr>
          <w:rFonts w:ascii="Times New Roman" w:hAnsi="Times New Roman" w:cs="Times New Roman"/>
          <w:sz w:val="24"/>
          <w:szCs w:val="24"/>
          <w:u w:val="single"/>
        </w:rPr>
        <w:t>rašanās gadījumā</w:t>
      </w:r>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Ja tehniskās pārbaudes rezultātā ir gūts negatīvs rezultāts,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w:t>
      </w:r>
      <w:r w:rsidRPr="002210FA">
        <w:rPr>
          <w:rFonts w:ascii="Times New Roman" w:hAnsi="Times New Roman" w:cs="Times New Roman"/>
          <w:sz w:val="24"/>
          <w:szCs w:val="24"/>
        </w:rPr>
        <w:t>iespējami īsā laikā informē pārbaudes biroju gadījumā, ja jāpatur jebkura attiecīgā pārbaudes materiāla reprezentatīvs paraugs.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2210FA">
      <w:pPr>
        <w:pStyle w:val="Heading1"/>
        <w:rPr>
          <w:szCs w:val="24"/>
        </w:rPr>
      </w:pPr>
      <w:bookmarkStart w:id="8" w:name="_TOC_250025"/>
      <w:bookmarkStart w:id="9" w:name="_Toc463274350"/>
      <w:r w:rsidRPr="002210FA">
        <w:rPr>
          <w:szCs w:val="24"/>
        </w:rPr>
        <w:t>2. PRASĪBAS AUGU MATERIĀLAM</w:t>
      </w:r>
      <w:bookmarkEnd w:id="8"/>
      <w:bookmarkEnd w:id="9"/>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4A174B" w:rsidP="002210FA">
      <w:pPr>
        <w:pStyle w:val="Heading2"/>
      </w:pPr>
      <w:bookmarkStart w:id="10" w:name="_TOC_250024"/>
      <w:bookmarkStart w:id="11" w:name="_Toc463274351"/>
      <w:r w:rsidRPr="002210FA">
        <w:t>2.1. Prasības augu materiālam</w:t>
      </w:r>
      <w:bookmarkEnd w:id="10"/>
      <w:bookmarkEnd w:id="11"/>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Informācija par šķirņu tehniskās pārbaudes veikšanai paredzētā augu materiāla iesniegšanas beigu datumiem un iesniegšanas prasībām pieejama </w:t>
      </w:r>
      <w:r w:rsidRPr="002210FA">
        <w:rPr>
          <w:rFonts w:ascii="Times New Roman" w:hAnsi="Times New Roman" w:cs="Times New Roman"/>
          <w:sz w:val="24"/>
          <w:szCs w:val="24"/>
        </w:rPr>
        <w:t xml:space="preserve">tīmekļa vietnes http://www.cpvo.europa.eu/main/en/home/documents-and- publications/s2-gazette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oficiālā izdevuma speciālajā laidienā </w:t>
      </w:r>
      <w:r w:rsidRPr="002210FA">
        <w:rPr>
          <w:rFonts w:ascii="Times New Roman" w:hAnsi="Times New Roman" w:cs="Times New Roman"/>
          <w:i/>
          <w:sz w:val="24"/>
          <w:szCs w:val="24"/>
        </w:rPr>
        <w:t>S2</w:t>
      </w:r>
      <w:r w:rsidRPr="002210FA">
        <w:rPr>
          <w:rFonts w:ascii="Times New Roman" w:hAnsi="Times New Roman" w:cs="Times New Roman"/>
          <w:sz w:val="24"/>
          <w:szCs w:val="24"/>
        </w:rPr>
        <w:t>. Ar vispārējām prasībām par paraugu iesniegšanu var arī iepazīties, sekojot iepriekš norādītajai saitei.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2210FA">
      <w:pPr>
        <w:pStyle w:val="Heading2"/>
      </w:pPr>
      <w:bookmarkStart w:id="12" w:name="_TOC_250023"/>
      <w:bookmarkStart w:id="13" w:name="_Toc463274352"/>
      <w:r w:rsidRPr="002210FA">
        <w:t>2.2. Informācija pieteikuma iesniedzējam par prasībām augu materiālam</w:t>
      </w:r>
      <w:bookmarkEnd w:id="12"/>
      <w:bookmarkEnd w:id="13"/>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informē pieteikuma iesniedzēju, ka</w:t>
      </w:r>
      <w:r w:rsidRPr="002210FA">
        <w:rPr>
          <w:rFonts w:ascii="Times New Roman" w:hAnsi="Times New Roman" w:cs="Times New Roman"/>
          <w:sz w:val="24"/>
          <w:szCs w:val="24"/>
        </w:rPr>
        <w:t>:</w:t>
      </w:r>
    </w:p>
    <w:p w:rsidR="009E02E0" w:rsidRPr="002210FA" w:rsidRDefault="009E02E0" w:rsidP="004A174B">
      <w:pPr>
        <w:pStyle w:val="BodyText"/>
        <w:numPr>
          <w:ilvl w:val="0"/>
          <w:numId w:val="4"/>
        </w:numPr>
        <w:tabs>
          <w:tab w:val="left" w:pos="119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tas ir atbildīgs</w:t>
      </w:r>
      <w:r w:rsidRPr="002210FA">
        <w:rPr>
          <w:rFonts w:ascii="Times New Roman" w:hAnsi="Times New Roman" w:cs="Times New Roman"/>
          <w:sz w:val="24"/>
          <w:szCs w:val="24"/>
        </w:rPr>
        <w:t xml:space="preserve"> par to, lai tiktu ievērotas visas muitas un augu veselības prasības;</w:t>
      </w:r>
    </w:p>
    <w:p w:rsidR="009E02E0" w:rsidRPr="002210FA" w:rsidRDefault="009E02E0" w:rsidP="004A174B">
      <w:pPr>
        <w:pStyle w:val="BodyText"/>
        <w:numPr>
          <w:ilvl w:val="0"/>
          <w:numId w:val="4"/>
        </w:numPr>
        <w:tabs>
          <w:tab w:val="left" w:pos="119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nodrošinātajam augu materiālam jābūt acīmredzami veselam, ar pietiekamu augšanas sparu, un tam nedrīkst būt būtisku kaitēkļu vai slimību nodarītu bojājumu;</w:t>
      </w:r>
    </w:p>
    <w:p w:rsidR="009E02E0" w:rsidRPr="002210FA" w:rsidRDefault="009E02E0" w:rsidP="004A174B">
      <w:pPr>
        <w:pStyle w:val="BodyText"/>
        <w:numPr>
          <w:ilvl w:val="0"/>
          <w:numId w:val="4"/>
        </w:numPr>
        <w:tabs>
          <w:tab w:val="left" w:pos="119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augu materiāls nedrīkst būt apstrādāts veidā, kas varētu ietekmēt šķirnes pazīmju izpausmes, izņemot gadījumu, ja šādu apstrādi atļauj vai pieprasa kompetentās iestādes. Ja materiāls ir apstrādāts, jāiesniedz visi dati par veikto apstrādi.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2210FA">
      <w:pPr>
        <w:pStyle w:val="Heading2"/>
      </w:pPr>
      <w:bookmarkStart w:id="14" w:name="_TOC_250022"/>
      <w:bookmarkStart w:id="15" w:name="_Toc463274353"/>
      <w:r w:rsidRPr="002210FA">
        <w:t>2.3. Informācija par problēmām, kas radušās, materiālu iesniedzot</w:t>
      </w:r>
      <w:bookmarkEnd w:id="14"/>
      <w:bookmarkEnd w:id="15"/>
    </w:p>
    <w:p w:rsidR="004A174B" w:rsidRPr="002210FA" w:rsidRDefault="004A174B"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Pārbaudes birojs nekavējoties ziņo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par gadījumiem, kad kandidātšķirnes pārbaudes materiāls nav laicīgi saņemts vai iesniegtais materiāls neatbilst nosacījumiem, kas norādīti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pieprasījumā attiecībā uz augu materiālu.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Gadījumos, kad pārbaudes birojam rodas grūtības ar paraugšķirņu augu materiāla ieguvi, par to jāinformē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2210FA">
      <w:pPr>
        <w:pStyle w:val="Heading1"/>
        <w:keepNext/>
      </w:pPr>
      <w:bookmarkStart w:id="16" w:name="_TOC_250021"/>
      <w:bookmarkStart w:id="17" w:name="_Toc463274354"/>
      <w:r w:rsidRPr="002210FA">
        <w:lastRenderedPageBreak/>
        <w:t>3. PĀRBAUDES METODE</w:t>
      </w:r>
      <w:bookmarkEnd w:id="16"/>
      <w:bookmarkEnd w:id="17"/>
    </w:p>
    <w:p w:rsidR="009E02E0" w:rsidRPr="002210FA" w:rsidRDefault="009E02E0" w:rsidP="002210FA">
      <w:pPr>
        <w:keepNext/>
        <w:jc w:val="both"/>
        <w:rPr>
          <w:rFonts w:ascii="Times New Roman" w:eastAsia="Tahoma" w:hAnsi="Times New Roman" w:cs="Times New Roman"/>
          <w:b/>
          <w:bCs/>
          <w:noProof/>
          <w:sz w:val="24"/>
          <w:szCs w:val="24"/>
        </w:rPr>
      </w:pPr>
    </w:p>
    <w:p w:rsidR="009E02E0" w:rsidRPr="002210FA" w:rsidRDefault="004A174B" w:rsidP="002210FA">
      <w:pPr>
        <w:pStyle w:val="Heading2"/>
        <w:keepNext/>
      </w:pPr>
      <w:bookmarkStart w:id="18" w:name="_TOC_250020"/>
      <w:bookmarkStart w:id="19" w:name="_Toc463274355"/>
      <w:r w:rsidRPr="002210FA">
        <w:t>3.1. Audzēšanas ciklu skaits</w:t>
      </w:r>
      <w:bookmarkEnd w:id="18"/>
      <w:bookmarkEnd w:id="19"/>
    </w:p>
    <w:p w:rsidR="004A174B" w:rsidRPr="002210FA" w:rsidRDefault="004A174B" w:rsidP="002210FA">
      <w:pPr>
        <w:pStyle w:val="BodyText"/>
        <w:keepNext/>
        <w:ind w:left="0"/>
        <w:jc w:val="both"/>
        <w:rPr>
          <w:rFonts w:ascii="Times New Roman" w:hAnsi="Times New Roman" w:cs="Times New Roman"/>
          <w:noProof/>
          <w:sz w:val="24"/>
          <w:szCs w:val="24"/>
        </w:rPr>
      </w:pPr>
    </w:p>
    <w:p w:rsidR="009E02E0" w:rsidRPr="002210FA" w:rsidRDefault="009E02E0" w:rsidP="002210FA">
      <w:pPr>
        <w:pStyle w:val="BodyText"/>
        <w:keepN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Pārbaužu minimālais ilgums parasti ir divi neatkarīgi </w:t>
      </w:r>
      <w:r w:rsidRPr="002210FA">
        <w:rPr>
          <w:rFonts w:ascii="Times New Roman" w:hAnsi="Times New Roman" w:cs="Times New Roman"/>
          <w:sz w:val="24"/>
          <w:szCs w:val="24"/>
        </w:rPr>
        <w:t>audzēšanas cikli.</w:t>
      </w:r>
    </w:p>
    <w:p w:rsidR="009E02E0" w:rsidRPr="002210FA" w:rsidRDefault="009E02E0" w:rsidP="002210FA">
      <w:pPr>
        <w:keepNext/>
        <w:jc w:val="both"/>
        <w:rPr>
          <w:rFonts w:ascii="Times New Roman" w:eastAsia="Tahoma" w:hAnsi="Times New Roman" w:cs="Times New Roman"/>
          <w:noProof/>
          <w:sz w:val="24"/>
          <w:szCs w:val="24"/>
        </w:rPr>
      </w:pPr>
    </w:p>
    <w:p w:rsidR="009E02E0" w:rsidRPr="002210FA" w:rsidRDefault="004A174B" w:rsidP="002210FA">
      <w:pPr>
        <w:pStyle w:val="Heading2"/>
        <w:keepNext/>
      </w:pPr>
      <w:bookmarkStart w:id="20" w:name="_TOC_250019"/>
      <w:bookmarkStart w:id="21" w:name="_Toc463274356"/>
      <w:r w:rsidRPr="002210FA">
        <w:t>3.2. Pārbaužu veikšanas vieta</w:t>
      </w:r>
      <w:bookmarkEnd w:id="20"/>
      <w:bookmarkEnd w:id="21"/>
    </w:p>
    <w:p w:rsidR="004A174B" w:rsidRPr="002210FA" w:rsidRDefault="004A174B" w:rsidP="002210FA">
      <w:pPr>
        <w:pStyle w:val="BodyText"/>
        <w:keepNext/>
        <w:ind w:left="0"/>
        <w:jc w:val="both"/>
        <w:rPr>
          <w:rFonts w:ascii="Times New Roman" w:hAnsi="Times New Roman" w:cs="Times New Roman"/>
          <w:noProof/>
          <w:sz w:val="24"/>
          <w:szCs w:val="24"/>
        </w:rPr>
      </w:pPr>
    </w:p>
    <w:p w:rsidR="009E02E0" w:rsidRPr="002210FA" w:rsidRDefault="009E02E0" w:rsidP="002210FA">
      <w:pPr>
        <w:pStyle w:val="BodyText"/>
        <w:keepN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parasti veic vienā vietā. Ja pārbaudes veic vairāk nekā vienā vietā, ievēro norādījumus, kas sniegti dokumentā TGP/9</w:t>
      </w:r>
      <w:r w:rsidRPr="002210FA">
        <w:rPr>
          <w:rFonts w:ascii="Times New Roman" w:hAnsi="Times New Roman" w:cs="Times New Roman"/>
          <w:sz w:val="24"/>
          <w:szCs w:val="24"/>
        </w:rPr>
        <w:t xml:space="preserve"> “Atšķirīguma pārbaude” </w:t>
      </w:r>
      <w:r w:rsidRPr="002210FA">
        <w:rPr>
          <w:rFonts w:ascii="Times New Roman" w:hAnsi="Times New Roman" w:cs="Times New Roman"/>
          <w:noProof/>
          <w:sz w:val="24"/>
          <w:szCs w:val="24"/>
          <w:u w:val="single" w:color="000000"/>
        </w:rPr>
        <w:t>http://www.upov.int/export/sites/upov/en/publications/tgp/documents/tgp_9_1.pdf</w:t>
      </w:r>
      <w:r w:rsidRPr="002210FA">
        <w:rPr>
          <w:rFonts w:ascii="Times New Roman" w:hAnsi="Times New Roman" w:cs="Times New Roman"/>
          <w:sz w:val="24"/>
          <w:szCs w:val="24"/>
        </w:rPr>
        <w:t>.</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22" w:name="_TOC_250018"/>
      <w:bookmarkStart w:id="23" w:name="_Toc463274357"/>
      <w:r w:rsidRPr="002210FA">
        <w:t>3.3. Apstākļi, kuros veic pārbaudi</w:t>
      </w:r>
      <w:bookmarkEnd w:id="22"/>
      <w:bookmarkEnd w:id="23"/>
    </w:p>
    <w:p w:rsidR="004A174B" w:rsidRPr="002210FA" w:rsidRDefault="004A174B"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jāveic tādos apstākļos, kuros ir nodrošināta apmierinoša augšana, lai izpaustos šķirnes būtiskās pazīmes pārbaudes veikšanai.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Optimālo attīstības stadiju katras pazīmes novērtēšanai norāda skaitlis pazīmju tabulas trešajā slejā. Ar katru skaitli apzīmētās attīstības stadijas ir aprakstītas 8.3. nodaļā.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24" w:name="_TOC_250017"/>
      <w:bookmarkStart w:id="25" w:name="_Toc463274358"/>
      <w:r w:rsidRPr="002210FA">
        <w:t>3.4. Pārbaudes plāns</w:t>
      </w:r>
      <w:bookmarkEnd w:id="24"/>
      <w:bookmarkEnd w:id="25"/>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Katra pārbaude jāplāno tā, lai kopumā iegūtu vismaz 2 000 augus, kas sadalāmi divos vai vairāk</w:t>
      </w:r>
      <w:r w:rsidRPr="002210FA">
        <w:rPr>
          <w:rFonts w:ascii="Times New Roman" w:hAnsi="Times New Roman" w:cs="Times New Roman"/>
          <w:sz w:val="24"/>
          <w:szCs w:val="24"/>
        </w:rPr>
        <w:t>os atkārtojumos.</w:t>
      </w:r>
    </w:p>
    <w:p w:rsidR="009E02E0" w:rsidRPr="002210FA" w:rsidRDefault="009E02E0" w:rsidP="00A71171">
      <w:pPr>
        <w:jc w:val="both"/>
        <w:rPr>
          <w:rFonts w:ascii="Times New Roman" w:eastAsia="Tahoma" w:hAnsi="Times New Roman" w:cs="Times New Roman"/>
          <w:noProof/>
          <w:sz w:val="24"/>
          <w:szCs w:val="24"/>
        </w:rPr>
      </w:pPr>
    </w:p>
    <w:p w:rsidR="00AF21B2"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Pazīme “veģetācijas tips” jāizvēlas tā, lai to varētu</w:t>
      </w:r>
      <w:r w:rsidR="00AF21B2">
        <w:rPr>
          <w:rFonts w:ascii="Times New Roman" w:hAnsi="Times New Roman" w:cs="Times New Roman"/>
          <w:noProof/>
          <w:sz w:val="24"/>
          <w:szCs w:val="24"/>
        </w:rPr>
        <w:t xml:space="preserve"> vērtēt ne mazāk kā 300 augiem.</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Ja izmanto vārpu rindas, pārbaude jāveic vismaz 100</w:t>
      </w:r>
      <w:r w:rsidRPr="002210FA">
        <w:rPr>
          <w:rFonts w:ascii="Times New Roman" w:hAnsi="Times New Roman" w:cs="Times New Roman"/>
          <w:sz w:val="24"/>
          <w:szCs w:val="24"/>
        </w:rPr>
        <w:t> vārpu rindām.</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jāplāno tā, lai augus vai augu daļas var noņemt mērīšanai un skaitīšanai, netraucējot novērojumus, kas jāveic līdz audzēšanas cikla beigām.</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26" w:name="_TOC_250016"/>
      <w:bookmarkStart w:id="27" w:name="_Toc463274359"/>
      <w:r w:rsidRPr="002210FA">
        <w:t>3.5. Papildu pārbaudes</w:t>
      </w:r>
      <w:bookmarkEnd w:id="26"/>
      <w:bookmarkEnd w:id="27"/>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Saskaņā ar Padomes Regulas Nr. 2100/94 83. panta 3. punktu </w:t>
      </w:r>
      <w:r w:rsidRPr="002210FA">
        <w:rPr>
          <w:rFonts w:ascii="Times New Roman" w:hAnsi="Times New Roman" w:cs="Times New Roman"/>
          <w:sz w:val="24"/>
          <w:szCs w:val="24"/>
        </w:rPr>
        <w:t>pieteikuma iesniedzējs tehniskajā anketā vai pārbaudes laikā var norādīt, ka kandidātšķirnei piemīt pazīme, kas varētu palīdzēt atšķirīguma noteikšanā. Ja šāds apgalvojums ir izteikts un to apstiprina ticami tehniskie dati, var uzsākt papildu pārbaudi ar nosacījumu, ka iespējams izveidot tehniski pieņemamu pārbaudes procedūru.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Papildu pārbaudes ar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priekšsēdētāja piekrišanu tiek veiktas tad, ja ir maz ticams, ka atšķirīgums parādīsies, izmantojot protokolā uzskaitītās pazīmes.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28" w:name="_TOC_250015"/>
      <w:bookmarkStart w:id="29" w:name="_Toc463274360"/>
      <w:r w:rsidRPr="002210FA">
        <w:t>3.6. Šķirņu kolekcijas veidošana un uzturēšana</w:t>
      </w:r>
      <w:bookmarkEnd w:id="28"/>
      <w:bookmarkEnd w:id="29"/>
    </w:p>
    <w:p w:rsidR="004A174B" w:rsidRPr="002210FA" w:rsidRDefault="004A174B" w:rsidP="00A71171">
      <w:pPr>
        <w:pStyle w:val="BodyText"/>
        <w:ind w:left="0" w:hanging="1"/>
        <w:jc w:val="both"/>
        <w:rPr>
          <w:rFonts w:ascii="Times New Roman" w:hAnsi="Times New Roman" w:cs="Times New Roman"/>
          <w:noProof/>
          <w:sz w:val="24"/>
          <w:szCs w:val="24"/>
        </w:rPr>
      </w:pPr>
    </w:p>
    <w:p w:rsidR="004A174B"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Šķirņu kolekcijas </w:t>
      </w:r>
      <w:r w:rsidRPr="002210FA">
        <w:rPr>
          <w:rFonts w:ascii="Times New Roman" w:hAnsi="Times New Roman" w:cs="Times New Roman"/>
          <w:sz w:val="24"/>
          <w:szCs w:val="24"/>
        </w:rPr>
        <w:t>veidošanas un uzturēšanas procedūru var apkopot šādi.</w:t>
      </w:r>
    </w:p>
    <w:p w:rsidR="004A174B" w:rsidRPr="002210FA" w:rsidRDefault="004A174B"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1. solis. Veic vispārzināmo šķirņu inventarizāciju.</w:t>
      </w:r>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2. solis. Izveido kolekciju (“šķirņu kolekciju”) no vispārzināmajām šķirnēm, kas ir būtiskas kandidātšķirņu atšķirīguma pārbaudei.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3. solis. No šķirņu kolekcijas atlasa tās šķirnes, kas iekļaujamas audzēšanas izmēģinājumā vai citās pārbaudēs konkrētās kandidātšķirnes atšķirīguma pārbaudei.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3.6.1. </w:t>
      </w:r>
      <w:r w:rsidRPr="002210FA">
        <w:rPr>
          <w:rFonts w:ascii="Times New Roman" w:hAnsi="Times New Roman" w:cs="Times New Roman"/>
          <w:noProof/>
          <w:sz w:val="24"/>
          <w:szCs w:val="24"/>
          <w:u w:val="single" w:color="000000"/>
        </w:rPr>
        <w:t>Šķirņu kolekciju veidi</w:t>
      </w:r>
    </w:p>
    <w:p w:rsidR="00AF21B2" w:rsidRDefault="00AF21B2" w:rsidP="00A71171">
      <w:pPr>
        <w:pStyle w:val="BodyText"/>
        <w:ind w:left="0" w:hanging="22"/>
        <w:jc w:val="both"/>
        <w:rPr>
          <w:rFonts w:ascii="Times New Roman" w:hAnsi="Times New Roman" w:cs="Times New Roman"/>
          <w:noProof/>
          <w:sz w:val="24"/>
          <w:szCs w:val="24"/>
        </w:rPr>
      </w:pPr>
    </w:p>
    <w:p w:rsidR="009E02E0" w:rsidRPr="002210FA" w:rsidRDefault="009E02E0" w:rsidP="00A71171">
      <w:pPr>
        <w:pStyle w:val="BodyText"/>
        <w:ind w:left="0" w:hanging="22"/>
        <w:jc w:val="both"/>
        <w:rPr>
          <w:rFonts w:ascii="Times New Roman" w:hAnsi="Times New Roman" w:cs="Times New Roman"/>
          <w:noProof/>
          <w:sz w:val="24"/>
          <w:szCs w:val="24"/>
        </w:rPr>
      </w:pPr>
      <w:r w:rsidRPr="002210FA">
        <w:rPr>
          <w:rFonts w:ascii="Times New Roman" w:hAnsi="Times New Roman" w:cs="Times New Roman"/>
          <w:noProof/>
          <w:sz w:val="24"/>
          <w:szCs w:val="24"/>
        </w:rPr>
        <w:t>Šķirņu kolekcijā iekļauj šķirņu aprakstus un dzīvu augu</w:t>
      </w:r>
      <w:r w:rsidR="00F6199D">
        <w:rPr>
          <w:rFonts w:ascii="Times New Roman" w:hAnsi="Times New Roman" w:cs="Times New Roman"/>
          <w:noProof/>
          <w:sz w:val="24"/>
          <w:szCs w:val="24"/>
        </w:rPr>
        <w:t xml:space="preserve"> materiālu, tādējādi tā ir dzīvu augu</w:t>
      </w:r>
      <w:r w:rsidRPr="002210FA">
        <w:rPr>
          <w:rFonts w:ascii="Times New Roman" w:hAnsi="Times New Roman" w:cs="Times New Roman"/>
          <w:noProof/>
          <w:sz w:val="24"/>
          <w:szCs w:val="24"/>
        </w:rPr>
        <w:t xml:space="preserve"> atsauces kolekcija. Šķirņu aprakstu sagatavo pārbaudes birojs, ja vien nav īpašas sadarbības starp pārbaudes birojiem un </w:t>
      </w:r>
      <w:r w:rsidRPr="002210FA">
        <w:rPr>
          <w:rFonts w:ascii="Times New Roman" w:hAnsi="Times New Roman" w:cs="Times New Roman"/>
          <w:i/>
          <w:noProof/>
          <w:sz w:val="24"/>
          <w:szCs w:val="24"/>
        </w:rPr>
        <w:t>CPVO.</w:t>
      </w:r>
      <w:r w:rsidRPr="002210FA">
        <w:rPr>
          <w:rFonts w:ascii="Times New Roman" w:hAnsi="Times New Roman" w:cs="Times New Roman"/>
          <w:noProof/>
          <w:sz w:val="24"/>
          <w:szCs w:val="24"/>
        </w:rPr>
        <w:t xml:space="preserve"> Sagatavotos aprakstus un attēlos atspoguļoto informāciju pārbaudes birojs glabā un uztur datubāzes veidā.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AF21B2">
        <w:rPr>
          <w:rFonts w:ascii="Times New Roman" w:hAnsi="Times New Roman" w:cs="Times New Roman"/>
          <w:noProof/>
          <w:sz w:val="24"/>
          <w:szCs w:val="24"/>
          <w:u w:color="000000"/>
        </w:rPr>
        <w:t xml:space="preserve">3.6.2. </w:t>
      </w:r>
      <w:r w:rsidRPr="002210FA">
        <w:rPr>
          <w:rFonts w:ascii="Times New Roman" w:hAnsi="Times New Roman" w:cs="Times New Roman"/>
          <w:noProof/>
          <w:sz w:val="24"/>
          <w:szCs w:val="24"/>
          <w:u w:val="single"/>
        </w:rPr>
        <w:t>Dzīvu augu materiāls</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birojs šķirņu kolekcijā vāc un audzē attiecīgās sugas šķirņu dzīvo augu materiālu.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3.6.3. </w:t>
      </w:r>
      <w:r w:rsidRPr="002210FA">
        <w:rPr>
          <w:rFonts w:ascii="Times New Roman" w:hAnsi="Times New Roman" w:cs="Times New Roman"/>
          <w:noProof/>
          <w:sz w:val="24"/>
          <w:szCs w:val="24"/>
          <w:u w:val="single" w:color="000000"/>
        </w:rPr>
        <w:t>Šķirņu kolekcijā iekļauto šķirņu klāsts</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Dzīvo augu šķirņu kolekcijā iekļauj vismaz tās šķirnes, kas ir piemērotas klimatiskajiem apstākļiem attiecīgā pārbaudes biroja atrašanās vietā.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3.6.4. </w:t>
      </w:r>
      <w:r w:rsidRPr="002210FA">
        <w:rPr>
          <w:rFonts w:ascii="Times New Roman" w:hAnsi="Times New Roman" w:cs="Times New Roman"/>
          <w:noProof/>
          <w:sz w:val="24"/>
          <w:szCs w:val="24"/>
          <w:u w:val="single" w:color="000000"/>
        </w:rPr>
        <w:t>Vispārzināmo šķirņu saraksta veidošana</w:t>
      </w:r>
      <w:r w:rsidRPr="002210FA">
        <w:rPr>
          <w:rFonts w:ascii="Times New Roman" w:hAnsi="Times New Roman" w:cs="Times New Roman"/>
          <w:sz w:val="24"/>
          <w:szCs w:val="24"/>
        </w:rPr>
        <w:t xml:space="preserve"> šo šķirņu iekļaušanai kolekcijā</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Veidojot vispārzināmo šķirņu sarakstu, ņem vērā aizsargātās šķirnes un jo īpaši oficiālos vai citus šķirņu reģistrus.</w:t>
      </w: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Sarakstā iekļauj šķirnes, ko aizsargā valsts līmeņa augu selekcionāra tiesības (</w:t>
      </w:r>
      <w:r w:rsidRPr="002210FA">
        <w:rPr>
          <w:rFonts w:ascii="Times New Roman" w:hAnsi="Times New Roman" w:cs="Times New Roman"/>
          <w:i/>
          <w:noProof/>
          <w:sz w:val="24"/>
          <w:szCs w:val="24"/>
        </w:rPr>
        <w:t>UPOV</w:t>
      </w:r>
      <w:r w:rsidRPr="002210FA">
        <w:rPr>
          <w:rFonts w:ascii="Times New Roman" w:hAnsi="Times New Roman" w:cs="Times New Roman"/>
          <w:noProof/>
          <w:sz w:val="24"/>
          <w:szCs w:val="24"/>
        </w:rPr>
        <w:t xml:space="preserve"> līgumslēdzējas puses) un Kopienas līmeņa augu selekcionāra tiesības, šķirnes, kas reģistrētas </w:t>
      </w:r>
      <w:r w:rsidRPr="002210FA">
        <w:rPr>
          <w:rFonts w:ascii="Times New Roman" w:hAnsi="Times New Roman" w:cs="Times New Roman"/>
          <w:sz w:val="24"/>
          <w:szCs w:val="24"/>
        </w:rPr>
        <w:t>kopējā katalogā, ESAO sarakstā, Saglabājamo šķirņu sarakstā, un tirdzniecības un komercreģistros esošās šķirnes, kas pārstāv sugas, kuras nav iekļautas valsts vai kopējā katalogā.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3.6.5. </w:t>
      </w:r>
      <w:r w:rsidRPr="002210FA">
        <w:rPr>
          <w:rFonts w:ascii="Times New Roman" w:hAnsi="Times New Roman" w:cs="Times New Roman"/>
          <w:noProof/>
          <w:sz w:val="24"/>
          <w:szCs w:val="24"/>
          <w:u w:val="single" w:color="000000"/>
        </w:rPr>
        <w:t>Dzīvo</w:t>
      </w:r>
      <w:r w:rsidR="00F6199D">
        <w:rPr>
          <w:rFonts w:ascii="Times New Roman" w:hAnsi="Times New Roman" w:cs="Times New Roman"/>
          <w:noProof/>
          <w:sz w:val="24"/>
          <w:szCs w:val="24"/>
          <w:u w:val="single" w:color="000000"/>
        </w:rPr>
        <w:t xml:space="preserve"> augu</w:t>
      </w:r>
      <w:r w:rsidRPr="002210FA">
        <w:rPr>
          <w:rFonts w:ascii="Times New Roman" w:hAnsi="Times New Roman" w:cs="Times New Roman"/>
          <w:noProof/>
          <w:sz w:val="24"/>
          <w:szCs w:val="24"/>
          <w:u w:val="single" w:color="000000"/>
        </w:rPr>
        <w:t xml:space="preserve"> šķirņu kolekcijas uzturēšana un atjaunošana/aktualizēšana</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Pārbaudes birojs uztur sēklas apstākļos, kas nodrošina to dīgtspēju un dzīvotspēju, periodisku pārbaužu veikšanu un vajadzības gadījumā – atjaunošanu. Atjaunojot esošo dzīvo augu materiālu, attiecīgi jāpārliecinās par dzīvo augu aizstājmateriāla identitāti, veicot kolekcijā esošā un jaunā materiāla salīdzināšanu blakusesošos lauciņos.</w:t>
      </w:r>
    </w:p>
    <w:p w:rsidR="009E02E0" w:rsidRDefault="009E02E0" w:rsidP="00A71171">
      <w:pPr>
        <w:jc w:val="both"/>
        <w:rPr>
          <w:rFonts w:ascii="Times New Roman" w:eastAsia="Tahoma" w:hAnsi="Times New Roman" w:cs="Times New Roman"/>
          <w:noProof/>
          <w:sz w:val="24"/>
          <w:szCs w:val="24"/>
        </w:rPr>
      </w:pPr>
    </w:p>
    <w:p w:rsidR="00AF21B2" w:rsidRPr="002210FA" w:rsidRDefault="00AF21B2" w:rsidP="00A71171">
      <w:pPr>
        <w:jc w:val="both"/>
        <w:rPr>
          <w:rFonts w:ascii="Times New Roman" w:eastAsia="Tahoma" w:hAnsi="Times New Roman" w:cs="Times New Roman"/>
          <w:noProof/>
          <w:sz w:val="24"/>
          <w:szCs w:val="24"/>
        </w:rPr>
      </w:pPr>
    </w:p>
    <w:p w:rsidR="009E02E0" w:rsidRPr="002210FA" w:rsidRDefault="004A174B" w:rsidP="002210FA">
      <w:pPr>
        <w:pStyle w:val="Heading1"/>
        <w:rPr>
          <w:szCs w:val="24"/>
        </w:rPr>
      </w:pPr>
      <w:bookmarkStart w:id="30" w:name="_TOC_250014"/>
      <w:bookmarkStart w:id="31" w:name="_Toc463274361"/>
      <w:r w:rsidRPr="002210FA">
        <w:rPr>
          <w:szCs w:val="24"/>
        </w:rPr>
        <w:t>4. ATŠĶIRĪGUMA, VIENDABĪGUMA UN STABILITĀTES NOVĒRTĒŠANA</w:t>
      </w:r>
      <w:bookmarkEnd w:id="30"/>
      <w:bookmarkEnd w:id="31"/>
    </w:p>
    <w:p w:rsidR="004A174B" w:rsidRPr="002210FA" w:rsidRDefault="004A174B"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Turpmāk aprakstītā procedūra ir paredzēta atšķirīguma, viendabīguma un stabilitātes novērtēšanai audzēšanas izmēģinājumā.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32" w:name="_TOC_250013"/>
      <w:bookmarkStart w:id="33" w:name="_Toc463274362"/>
      <w:r w:rsidRPr="002210FA">
        <w:t>4.1. Atšķirīgums</w:t>
      </w:r>
      <w:bookmarkEnd w:id="32"/>
      <w:bookmarkEnd w:id="33"/>
    </w:p>
    <w:p w:rsidR="004A174B" w:rsidRPr="002210FA" w:rsidRDefault="004A174B" w:rsidP="004A174B">
      <w:pPr>
        <w:pStyle w:val="BodyText"/>
        <w:tabs>
          <w:tab w:val="left" w:pos="680"/>
        </w:tabs>
        <w:ind w:left="0"/>
        <w:rPr>
          <w:rFonts w:ascii="Times New Roman" w:hAnsi="Times New Roman" w:cs="Times New Roman"/>
          <w:noProof/>
          <w:sz w:val="24"/>
          <w:szCs w:val="24"/>
          <w:u w:val="single" w:color="000000"/>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4.1.1. </w:t>
      </w:r>
      <w:r w:rsidRPr="002210FA">
        <w:rPr>
          <w:rFonts w:ascii="Times New Roman" w:hAnsi="Times New Roman" w:cs="Times New Roman"/>
          <w:noProof/>
          <w:sz w:val="24"/>
          <w:szCs w:val="24"/>
          <w:u w:val="single" w:color="000000"/>
        </w:rPr>
        <w:t>Vispārēji ieteikumi</w:t>
      </w:r>
    </w:p>
    <w:p w:rsidR="00AF21B2" w:rsidRDefault="00AF21B2"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Šī tehniskā protokola lietotājiem</w:t>
      </w:r>
      <w:r w:rsidRPr="002210FA">
        <w:rPr>
          <w:rFonts w:ascii="Times New Roman" w:hAnsi="Times New Roman" w:cs="Times New Roman"/>
          <w:sz w:val="24"/>
          <w:szCs w:val="24"/>
        </w:rPr>
        <w:t xml:space="preserve"> pirms tie pieņem lēmumus par atšķirīgumu ir īpaši svarīgi iepazīties ar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“Vispārējo ievadu atšķirīguma, viendabīguma un stabilitātes novērtēšanā” (skatīt saiti šā dokumenta 1. nodaļā) un TGP 9 “Atšķirīguma pārbaude” (</w:t>
      </w:r>
      <w:r w:rsidRPr="002210FA">
        <w:rPr>
          <w:rFonts w:ascii="Times New Roman" w:hAnsi="Times New Roman" w:cs="Times New Roman"/>
          <w:noProof/>
          <w:sz w:val="24"/>
          <w:szCs w:val="24"/>
          <w:u w:val="single" w:color="000000"/>
        </w:rPr>
        <w:t>http://www.upov.int/export/sites/upov/en/publications/tgp/documents/tgp_9_1.pdf</w:t>
      </w:r>
      <w:r w:rsidRPr="002210FA">
        <w:rPr>
          <w:rFonts w:ascii="Times New Roman" w:hAnsi="Times New Roman" w:cs="Times New Roman"/>
          <w:sz w:val="24"/>
          <w:szCs w:val="24"/>
        </w:rPr>
        <w:t xml:space="preserve">). Tomēr </w:t>
      </w:r>
      <w:r w:rsidRPr="002210FA">
        <w:rPr>
          <w:rFonts w:ascii="Times New Roman" w:hAnsi="Times New Roman" w:cs="Times New Roman"/>
          <w:sz w:val="24"/>
          <w:szCs w:val="24"/>
        </w:rPr>
        <w:lastRenderedPageBreak/>
        <w:t>šajā tehniskajā protokolā turpmāk norādītie punkti ir skaidroti detalizēti vai arī īpaši uzsvērti.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rPr>
      </w:pPr>
      <w:r w:rsidRPr="00AF21B2">
        <w:rPr>
          <w:rFonts w:ascii="Times New Roman" w:hAnsi="Times New Roman" w:cs="Times New Roman"/>
          <w:noProof/>
          <w:sz w:val="24"/>
          <w:szCs w:val="24"/>
        </w:rPr>
        <w:t xml:space="preserve">4.1.2. </w:t>
      </w:r>
      <w:r w:rsidRPr="002210FA">
        <w:rPr>
          <w:rFonts w:ascii="Times New Roman" w:hAnsi="Times New Roman" w:cs="Times New Roman"/>
          <w:noProof/>
          <w:sz w:val="24"/>
          <w:szCs w:val="24"/>
          <w:u w:val="single"/>
        </w:rPr>
        <w:t>Stabilas atšķirības</w:t>
      </w:r>
    </w:p>
    <w:p w:rsidR="00AF21B2" w:rsidRDefault="00AF21B2" w:rsidP="00A71171">
      <w:pPr>
        <w:pStyle w:val="BodyText"/>
        <w:ind w:left="0" w:hanging="1"/>
        <w:jc w:val="both"/>
        <w:rPr>
          <w:rFonts w:ascii="Times New Roman"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Novērotās šķirņu atšķirības var būt tik nepārprotamas, ka pietiek ar vienu audzēšanas ciklu. Turklāt atsevišķos gadījumos vides ietekme nav tāda, ka būtu nepieciešams vairāk nekā viens audzēšanas cikls, lai </w:t>
      </w:r>
      <w:r w:rsidRPr="002210FA">
        <w:rPr>
          <w:rFonts w:ascii="Times New Roman" w:hAnsi="Times New Roman" w:cs="Times New Roman"/>
          <w:sz w:val="24"/>
          <w:szCs w:val="24"/>
        </w:rPr>
        <w:t>pārliecinātos, vai novērotās šķirņu atšķirības ir pietiekami stabilas. Viens no veidiem, kā pārliecināties, vai audzēšanas izmēģinājumā novērotā pazīmes atšķirība ir pietiekami stabila, ir pārbaudīt šo pazīmi vismaz divos neatkarīgos audzēšanas ciklos.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color="000000"/>
        </w:rPr>
      </w:pPr>
      <w:r w:rsidRPr="00AF21B2">
        <w:rPr>
          <w:rFonts w:ascii="Times New Roman" w:hAnsi="Times New Roman" w:cs="Times New Roman"/>
          <w:noProof/>
          <w:sz w:val="24"/>
          <w:szCs w:val="24"/>
          <w:u w:color="000000"/>
        </w:rPr>
        <w:t xml:space="preserve">4.1.3. </w:t>
      </w:r>
      <w:r w:rsidRPr="002210FA">
        <w:rPr>
          <w:rFonts w:ascii="Times New Roman" w:hAnsi="Times New Roman" w:cs="Times New Roman"/>
          <w:noProof/>
          <w:sz w:val="24"/>
          <w:szCs w:val="24"/>
          <w:u w:val="single" w:color="000000"/>
        </w:rPr>
        <w:t>Nepārprotamas atšķirības</w:t>
      </w:r>
    </w:p>
    <w:p w:rsidR="00AF21B2" w:rsidRDefault="00AF21B2"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Nosakot, vai divas šķirnes nepārprotami atšķiras, jāpamatojas uz daudziem faktoriem un, jo īpaši, jāņem vērā novērtējamās pazīmes izpausmes veids, t. i., vai tā izpaužas kvalitatīvā, kvantitatīvā vai pseidokvalitatīvā veidā. Tāpēc ir svarīgi, lai šo tehnisko protokolu lietotāji pirms lēmumu pieņemšanas par atšķirīgumu pārzinātu </w:t>
      </w:r>
      <w:r w:rsidRPr="002210FA">
        <w:rPr>
          <w:rFonts w:ascii="Times New Roman" w:hAnsi="Times New Roman" w:cs="Times New Roman"/>
          <w:i/>
          <w:noProof/>
          <w:sz w:val="24"/>
          <w:szCs w:val="24"/>
        </w:rPr>
        <w:t>UPOV</w:t>
      </w:r>
      <w:r w:rsidRPr="002210FA">
        <w:rPr>
          <w:rFonts w:ascii="Times New Roman" w:hAnsi="Times New Roman" w:cs="Times New Roman"/>
          <w:noProof/>
          <w:sz w:val="24"/>
          <w:szCs w:val="24"/>
        </w:rPr>
        <w:t xml:space="preserve"> “Vispārējā ievadā </w:t>
      </w:r>
      <w:r w:rsidRPr="002210FA">
        <w:rPr>
          <w:rFonts w:ascii="Times New Roman" w:hAnsi="Times New Roman" w:cs="Times New Roman"/>
          <w:sz w:val="24"/>
          <w:szCs w:val="24"/>
        </w:rPr>
        <w:t>atšķirīguma, viendabīguma un stabilitātes novērtēšanai” iekļautos ieteikumus.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Ja atšķirīgumu novērtē saskaņā ar 2</w:t>
      </w:r>
      <w:r w:rsidRPr="002210FA">
        <w:rPr>
          <w:rFonts w:ascii="Times New Roman" w:hAnsi="Times New Roman" w:cs="Times New Roman"/>
          <w:sz w:val="24"/>
          <w:szCs w:val="24"/>
        </w:rPr>
        <w:t> x 1 % kritēriju, šķirnēm būtiski jāatšķiras vienā un tajā pašā virzienā 1 % līmenī vismaz divos no trim gadiem pēc vienas vai vairākām pazīmēm. Katru gadu veiktās pārbaudes pamatojas uz Stjūdenta divpusējo t-testu par atšķirībām starp šķirņu vidējām vērtībām ar standartkļūdām, kuru aprēķināšanai izmantota atlikumu vidējā kvadrātiskā vērtība, ko nosaka, analizējot šķirnes x atkārtojumu lauciņu vidējās vērtības.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Ja atšķirīgumu novērtē, izmantojot vairāku gadu komplekso atšķirīguma analīzi (</w:t>
      </w:r>
      <w:r w:rsidRPr="002210FA">
        <w:rPr>
          <w:rFonts w:ascii="Times New Roman" w:hAnsi="Times New Roman" w:cs="Times New Roman"/>
          <w:i/>
          <w:noProof/>
          <w:sz w:val="24"/>
          <w:szCs w:val="24"/>
        </w:rPr>
        <w:t>COYD</w:t>
      </w:r>
      <w:r w:rsidRPr="002210FA">
        <w:rPr>
          <w:rFonts w:ascii="Times New Roman" w:hAnsi="Times New Roman" w:cs="Times New Roman"/>
          <w:noProof/>
          <w:sz w:val="24"/>
          <w:szCs w:val="24"/>
        </w:rPr>
        <w:t>), divas šķirnes ir nepārprotami atšķirīgas tad, ja divu vai triju gadu pārbaudē attiecīgās pazīmes atšķiras 1 % vai mazākā (p&lt; 0,01) nozīmības līmenī.</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Ja ieteicamais nozīmības līmenis vai ieteiktās statistikas metodes nav piemērotas, izmantotā metode jāapraksta skaidri saprotamā veidā.</w:t>
      </w:r>
    </w:p>
    <w:p w:rsidR="004A174B" w:rsidRPr="002210FA" w:rsidRDefault="004A174B" w:rsidP="004A174B">
      <w:pPr>
        <w:pStyle w:val="BodyText"/>
        <w:tabs>
          <w:tab w:val="left" w:pos="680"/>
        </w:tabs>
        <w:ind w:left="0"/>
        <w:rPr>
          <w:rFonts w:ascii="Times New Roman"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rPr>
      </w:pPr>
      <w:r w:rsidRPr="00AF21B2">
        <w:rPr>
          <w:rFonts w:ascii="Times New Roman" w:hAnsi="Times New Roman" w:cs="Times New Roman"/>
          <w:noProof/>
          <w:sz w:val="24"/>
          <w:szCs w:val="24"/>
        </w:rPr>
        <w:t xml:space="preserve">4.1.4. </w:t>
      </w:r>
      <w:r w:rsidRPr="002210FA">
        <w:rPr>
          <w:rFonts w:ascii="Times New Roman" w:hAnsi="Times New Roman" w:cs="Times New Roman"/>
          <w:noProof/>
          <w:sz w:val="24"/>
          <w:szCs w:val="24"/>
          <w:u w:val="single"/>
        </w:rPr>
        <w:t>Pārbaudāmo augu/augu daļu skaits</w:t>
      </w:r>
    </w:p>
    <w:p w:rsidR="00AF21B2" w:rsidRDefault="00AF21B2"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Ja vien nav norādīts citādi, atšķirīguma novērtēšanai visus novērojumus par atsevišķiem augiem veic, pamatojoties uz 20</w:t>
      </w:r>
      <w:r w:rsidRPr="002210FA">
        <w:rPr>
          <w:rFonts w:ascii="Times New Roman" w:hAnsi="Times New Roman" w:cs="Times New Roman"/>
          <w:sz w:val="24"/>
          <w:szCs w:val="24"/>
        </w:rPr>
        <w:t> augiem vai augu daļām, kas paņemtas no 20 augiem, un jebkuriem citiem novērojamiem par visiem pārbaudē iekļautajiem augiem, neņemot vērā šķirnei netipiskos augus.</w:t>
      </w:r>
    </w:p>
    <w:p w:rsidR="004A174B" w:rsidRPr="002210FA" w:rsidRDefault="004A174B" w:rsidP="004A174B">
      <w:pPr>
        <w:pStyle w:val="BodyText"/>
        <w:tabs>
          <w:tab w:val="left" w:pos="680"/>
        </w:tabs>
        <w:ind w:left="0"/>
        <w:rPr>
          <w:rFonts w:ascii="Times New Roman"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u w:val="single"/>
        </w:rPr>
      </w:pPr>
      <w:r w:rsidRPr="00AF21B2">
        <w:rPr>
          <w:rFonts w:ascii="Times New Roman" w:hAnsi="Times New Roman" w:cs="Times New Roman"/>
          <w:noProof/>
          <w:sz w:val="24"/>
          <w:szCs w:val="24"/>
        </w:rPr>
        <w:t xml:space="preserve">4.1.5. </w:t>
      </w:r>
      <w:r w:rsidRPr="002210FA">
        <w:rPr>
          <w:rFonts w:ascii="Times New Roman" w:hAnsi="Times New Roman" w:cs="Times New Roman"/>
          <w:noProof/>
          <w:sz w:val="24"/>
          <w:szCs w:val="24"/>
          <w:u w:val="single"/>
        </w:rPr>
        <w:t>Novērojumu veikšanas metode</w:t>
      </w:r>
    </w:p>
    <w:p w:rsidR="00AF21B2" w:rsidRDefault="00AF21B2"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Ieteicamo metodi pazīmes novērošanai atšķirīguma novērtēšanas vajadzībām norāda ar turpmāk sniegtajiem kodiem pazīmju tabulas trešajā slejā (skatīt dokumenta TGP/9</w:t>
      </w:r>
      <w:r w:rsidRPr="002210FA">
        <w:rPr>
          <w:rFonts w:ascii="Times New Roman" w:hAnsi="Times New Roman" w:cs="Times New Roman"/>
          <w:sz w:val="24"/>
          <w:szCs w:val="24"/>
        </w:rPr>
        <w:t> “Atšķirīguma pārbaude” 4. daļu “Pazīmju novērošana”).</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015"/>
        <w:gridCol w:w="8050"/>
      </w:tblGrid>
      <w:tr w:rsidR="004A174B" w:rsidRPr="002210FA" w:rsidTr="00AF21B2">
        <w:tc>
          <w:tcPr>
            <w:tcW w:w="56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MG</w:t>
            </w:r>
          </w:p>
        </w:tc>
        <w:tc>
          <w:tcPr>
            <w:tcW w:w="444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viens mērījums par grupu, ko veido augi vai augu daļas</w:t>
            </w:r>
          </w:p>
        </w:tc>
      </w:tr>
      <w:tr w:rsidR="004A174B" w:rsidRPr="002210FA" w:rsidTr="00AF21B2">
        <w:tc>
          <w:tcPr>
            <w:tcW w:w="56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MS</w:t>
            </w:r>
          </w:p>
        </w:tc>
        <w:tc>
          <w:tcPr>
            <w:tcW w:w="444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vairāku atsevišķu augu vai augu daļu mērījums</w:t>
            </w:r>
          </w:p>
        </w:tc>
      </w:tr>
      <w:tr w:rsidR="004A174B" w:rsidRPr="002210FA" w:rsidTr="00AF21B2">
        <w:tc>
          <w:tcPr>
            <w:tcW w:w="56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VG</w:t>
            </w:r>
          </w:p>
        </w:tc>
        <w:tc>
          <w:tcPr>
            <w:tcW w:w="444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 xml:space="preserve">vizuāls novērtējums, veicot vienu </w:t>
            </w:r>
            <w:r w:rsidRPr="002210FA">
              <w:rPr>
                <w:rFonts w:ascii="Times New Roman" w:hAnsi="Times New Roman" w:cs="Times New Roman"/>
                <w:sz w:val="24"/>
                <w:szCs w:val="24"/>
              </w:rPr>
              <w:t>novērojumu par grupu, ko veido augi vai augu daļas</w:t>
            </w:r>
          </w:p>
        </w:tc>
      </w:tr>
      <w:tr w:rsidR="004A174B" w:rsidRPr="002210FA" w:rsidTr="00AF21B2">
        <w:tc>
          <w:tcPr>
            <w:tcW w:w="56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VS</w:t>
            </w:r>
          </w:p>
        </w:tc>
        <w:tc>
          <w:tcPr>
            <w:tcW w:w="4440" w:type="pct"/>
          </w:tcPr>
          <w:p w:rsidR="004A174B" w:rsidRPr="002210FA" w:rsidRDefault="004A174B"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vizuāls novērtējums, veicot novērojumu par atsevišķiem augiem vai augu daļām</w:t>
            </w:r>
          </w:p>
        </w:tc>
      </w:tr>
    </w:tbl>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lastRenderedPageBreak/>
        <w:t>Novērojuma veids: vizuāls novērojums (</w:t>
      </w:r>
      <w:r w:rsidRPr="002210FA">
        <w:rPr>
          <w:rFonts w:ascii="Times New Roman" w:hAnsi="Times New Roman" w:cs="Times New Roman"/>
          <w:sz w:val="24"/>
          <w:szCs w:val="24"/>
        </w:rPr>
        <w:t>V) vai mērījums (M)</w:t>
      </w: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Vizuālā novērošana (</w:t>
      </w:r>
      <w:r w:rsidRPr="002210FA">
        <w:rPr>
          <w:rFonts w:ascii="Times New Roman" w:hAnsi="Times New Roman" w:cs="Times New Roman"/>
          <w:sz w:val="24"/>
          <w:szCs w:val="24"/>
        </w:rPr>
        <w:t>V) ir novērošana, kas pamatojas uz eksperta vērtējumu. Šajā dokumentā ar jēdzienu “vizuālā” novērošana saprot novērošanu, ko veic eksperts, izmantojot maņu orgānus, un tāpēc tā ietver arī ožu, garšu un tausti. Veicot vizuālo novērošanu, eksperts var izmantot atskaites sistēmas (piemēram, diagrammas, paraugšķirnes, blakus augošu augu salīdzināšanu) vai nelineāras skalas (piemēram, krāsu skalu). Mērījumi (M) ir objektīvs novērojums, ko veic, izmantojot, kalibrētu, lineāru skalu, piemēram, lineālu, svarus ar atsvariem, kalorimetru, datumus, skaitīšanu utt.</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Pieraksta veids – par augu grupu (</w:t>
      </w:r>
      <w:r w:rsidRPr="002210FA">
        <w:rPr>
          <w:rFonts w:ascii="Times New Roman" w:hAnsi="Times New Roman" w:cs="Times New Roman"/>
          <w:sz w:val="24"/>
          <w:szCs w:val="24"/>
        </w:rPr>
        <w:t>G) vai par atsevišķiem, individuāliem augiem (S).</w:t>
      </w: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Atšķirīguma noteikšanai novērojumus var reģistrēt, izdarot vienu pierakstu par </w:t>
      </w:r>
      <w:r w:rsidRPr="002210FA">
        <w:rPr>
          <w:rFonts w:ascii="Times New Roman" w:hAnsi="Times New Roman" w:cs="Times New Roman"/>
          <w:sz w:val="24"/>
          <w:szCs w:val="24"/>
        </w:rPr>
        <w:t>augu vai augu daļu grupu (G) vai izdarot pierakstus par vairākiem atsevišķiem, individuāliem augiem vai augu daļām (S). Visbiežāk “G” pieraksts ir viens pieraksts par šķirni, un statistisko metožu piemērošana atsevišķu augu analīzei, lai novērtētu atšķirīgumu, nav nedz iespējama, nedz arī vajadzīga.</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Gadījumos, kad pazīmju tabulā ir norādīta vairāk nekā viena novērošanas metode (piemēram, </w:t>
      </w:r>
      <w:r w:rsidRPr="002210FA">
        <w:rPr>
          <w:rFonts w:ascii="Times New Roman" w:hAnsi="Times New Roman" w:cs="Times New Roman"/>
          <w:sz w:val="24"/>
          <w:szCs w:val="24"/>
        </w:rPr>
        <w:t>VG/MG), norādījumi par atbilstošās metodes izvēli ir atrodami dokumenta TGP/9 4. daļas 2. punktā.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34" w:name="_TOC_250012"/>
      <w:bookmarkStart w:id="35" w:name="_Toc463274363"/>
      <w:r w:rsidRPr="002210FA">
        <w:t>4.2. Viendabīgums</w:t>
      </w:r>
      <w:bookmarkEnd w:id="34"/>
      <w:bookmarkEnd w:id="35"/>
    </w:p>
    <w:p w:rsidR="004A174B" w:rsidRPr="002210FA" w:rsidRDefault="004A174B" w:rsidP="00A71171">
      <w:pPr>
        <w:pStyle w:val="BodyText"/>
        <w:ind w:left="0" w:hanging="10"/>
        <w:jc w:val="both"/>
        <w:rPr>
          <w:rFonts w:ascii="Times New Roman" w:hAnsi="Times New Roman" w:cs="Times New Roman"/>
          <w:noProof/>
          <w:sz w:val="24"/>
          <w:szCs w:val="24"/>
        </w:rPr>
      </w:pPr>
    </w:p>
    <w:p w:rsidR="009E02E0" w:rsidRPr="002210FA" w:rsidRDefault="009E02E0" w:rsidP="00A71171">
      <w:pPr>
        <w:pStyle w:val="BodyText"/>
        <w:ind w:left="0" w:hanging="10"/>
        <w:jc w:val="both"/>
        <w:rPr>
          <w:rFonts w:ascii="Times New Roman" w:hAnsi="Times New Roman" w:cs="Times New Roman"/>
          <w:noProof/>
          <w:sz w:val="24"/>
          <w:szCs w:val="24"/>
        </w:rPr>
      </w:pPr>
      <w:r w:rsidRPr="002210FA">
        <w:rPr>
          <w:rFonts w:ascii="Times New Roman" w:hAnsi="Times New Roman" w:cs="Times New Roman"/>
          <w:noProof/>
          <w:sz w:val="24"/>
          <w:szCs w:val="24"/>
        </w:rPr>
        <w:t>Šī tehniskā protokola lietotājiem,</w:t>
      </w:r>
      <w:r w:rsidRPr="002210FA">
        <w:rPr>
          <w:rFonts w:ascii="Times New Roman" w:hAnsi="Times New Roman" w:cs="Times New Roman"/>
          <w:sz w:val="24"/>
          <w:szCs w:val="24"/>
        </w:rPr>
        <w:t xml:space="preserve">pirms tie pieņem lēmumus par viendabīgumu ir īpaši svarīgi iepazīties ar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“Vispārējo ievadu atšķirīguma, viendabīguma un stabilitātes novērtēšanā” (skatīt saiti šī dokumenta 1. nodaļā) un TGP 10 “Viendabīguma pārbaude” (</w:t>
      </w:r>
      <w:r w:rsidRPr="002210FA">
        <w:rPr>
          <w:rFonts w:ascii="Times New Roman" w:hAnsi="Times New Roman" w:cs="Times New Roman"/>
          <w:noProof/>
          <w:sz w:val="24"/>
          <w:szCs w:val="24"/>
          <w:u w:val="single" w:color="000000"/>
        </w:rPr>
        <w:t>http://www.upov.int/export/sites/upov/en/publications/tgp/documents/tgp_10_1.pdf</w:t>
      </w:r>
      <w:r w:rsidRPr="002210FA">
        <w:rPr>
          <w:rFonts w:ascii="Times New Roman" w:hAnsi="Times New Roman" w:cs="Times New Roman"/>
          <w:sz w:val="24"/>
          <w:szCs w:val="24"/>
        </w:rPr>
        <w:t>). Tomēr šajā tehniskajā protokolā turpmāk norādītie punkti ir skaidroti detalizēti vai arī īpaši uzsvērti.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Viendabīguma novērtēšanai 2 000 augu lielā paraugā jāizmanto populācijas standarts 0,1</w:t>
      </w:r>
      <w:r w:rsidRPr="002210FA">
        <w:rPr>
          <w:rFonts w:ascii="Times New Roman" w:hAnsi="Times New Roman" w:cs="Times New Roman"/>
          <w:sz w:val="24"/>
          <w:szCs w:val="24"/>
        </w:rPr>
        <w:t> % ar ne mazāk kā 95 % atzīšanas varbūtību. Ja paraugā ir 2 000 augi, tajā ir pieļaujami 5 netipiski augi.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Viendabīguma novērtēšanai 100 vārpu rindu, augu vai augu daļu lielā paraugā jāizmanto populācijas standarts 1</w:t>
      </w:r>
      <w:r w:rsidRPr="002210FA">
        <w:rPr>
          <w:rFonts w:ascii="Times New Roman" w:hAnsi="Times New Roman" w:cs="Times New Roman"/>
          <w:sz w:val="24"/>
          <w:szCs w:val="24"/>
        </w:rPr>
        <w:t> % ar ne mazāk kā 95 % atzīšanas varbūtību. Paraugā, ko veido 100 vārpu rindas, augi vai augu daļas, ir pieļaujami 3 netipiski augi.</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Vārpu rindu uzskata par netipisku vārpu rindu, ja šajā vārpu rindā ir vairāk nekā 1</w:t>
      </w:r>
      <w:r w:rsidRPr="002210FA">
        <w:rPr>
          <w:rFonts w:ascii="Times New Roman" w:hAnsi="Times New Roman" w:cs="Times New Roman"/>
          <w:sz w:val="24"/>
          <w:szCs w:val="24"/>
        </w:rPr>
        <w:t> netipisks augs.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Ieteicamo parauga lielumu viendabīguma novērtēšanai norāda attiecīgais kods pazīmju tabulā: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w:t>
      </w:r>
      <w:r w:rsidRPr="002210FA">
        <w:rPr>
          <w:rFonts w:ascii="Times New Roman" w:hAnsi="Times New Roman" w:cs="Times New Roman"/>
          <w:sz w:val="24"/>
          <w:szCs w:val="24"/>
        </w:rPr>
        <w:t>A} parauga lielums – 100</w:t>
      </w: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w:t>
      </w:r>
      <w:r w:rsidRPr="002210FA">
        <w:rPr>
          <w:rFonts w:ascii="Times New Roman" w:hAnsi="Times New Roman" w:cs="Times New Roman"/>
          <w:sz w:val="24"/>
          <w:szCs w:val="24"/>
        </w:rPr>
        <w:t>B} parauga lielums – 2 000</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Pazīmēm, kas pazīmju sarakstā apzīmētas ar “</w:t>
      </w:r>
      <w:r w:rsidRPr="002210FA">
        <w:rPr>
          <w:rFonts w:ascii="Times New Roman" w:hAnsi="Times New Roman" w:cs="Times New Roman"/>
          <w:sz w:val="24"/>
          <w:szCs w:val="24"/>
        </w:rPr>
        <w:t>A”, viendabīgumu var novērtēt divās kārtās. Pirmajā kārtā novēro 20 augus vai augu daļas. Ja šķirnei netipiskus gadījumus nenovēro, konstatē, ka šķirne ir viendabīga. Ja novēro vairāk nekā 3 šķirnei netipiskus gadījumus, konstatē, ka šķirne nav viendabīga. Ja novēroto šķirnei netipisko gadījumu skaits ir no 1 līdz 3, jānovēro papildu paraugs, kura lielums ir 80 augi vai augu daļas.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Otrā augšanas cikla vajadzībām var ļaut atkārtoti iesniegt augu materiālu, ja pirmajā augšanas </w:t>
      </w:r>
      <w:r w:rsidRPr="002210FA">
        <w:rPr>
          <w:rFonts w:ascii="Times New Roman" w:hAnsi="Times New Roman" w:cs="Times New Roman"/>
          <w:noProof/>
          <w:sz w:val="24"/>
          <w:szCs w:val="24"/>
        </w:rPr>
        <w:lastRenderedPageBreak/>
        <w:t xml:space="preserve">ciklā netipisko gadījumu skaits 2 000 augu lielā paraugā nepārsniedz 15 augus (populācijas standarts 0,5% ar </w:t>
      </w:r>
      <w:r w:rsidR="00804E0C">
        <w:rPr>
          <w:rFonts w:ascii="Times New Roman" w:hAnsi="Times New Roman" w:cs="Times New Roman"/>
          <w:noProof/>
          <w:sz w:val="24"/>
          <w:szCs w:val="24"/>
        </w:rPr>
        <w:t>≥</w:t>
      </w:r>
      <w:r w:rsidR="00804E0C">
        <w:rPr>
          <w:rFonts w:ascii="Times New Roman" w:eastAsia="Symbol" w:hAnsi="Times New Roman" w:cs="Times New Roman"/>
          <w:noProof/>
          <w:sz w:val="24"/>
          <w:szCs w:val="24"/>
        </w:rPr>
        <w:t xml:space="preserve"> </w:t>
      </w:r>
      <w:r w:rsidRPr="002210FA">
        <w:rPr>
          <w:rFonts w:ascii="Times New Roman" w:hAnsi="Times New Roman" w:cs="Times New Roman"/>
          <w:noProof/>
          <w:sz w:val="24"/>
          <w:szCs w:val="24"/>
        </w:rPr>
        <w:t xml:space="preserve">95 % atzīšanas varbūtību) vai 9 augus, augu daļas vai vārpu rindas 100 augu lielā paraugā (populācijas standarts 5% ar </w:t>
      </w:r>
      <w:r w:rsidR="00804E0C">
        <w:rPr>
          <w:rFonts w:ascii="Times New Roman" w:hAnsi="Times New Roman" w:cs="Times New Roman"/>
          <w:noProof/>
          <w:sz w:val="24"/>
          <w:szCs w:val="24"/>
        </w:rPr>
        <w:t>≥</w:t>
      </w:r>
      <w:bookmarkStart w:id="36" w:name="_GoBack"/>
      <w:bookmarkEnd w:id="36"/>
      <w:r w:rsidR="00804E0C">
        <w:rPr>
          <w:rFonts w:ascii="Times New Roman" w:eastAsia="Symbol" w:hAnsi="Times New Roman" w:cs="Times New Roman"/>
          <w:noProof/>
          <w:sz w:val="24"/>
          <w:szCs w:val="24"/>
        </w:rPr>
        <w:t xml:space="preserve"> </w:t>
      </w:r>
      <w:r w:rsidRPr="002210FA">
        <w:rPr>
          <w:rFonts w:ascii="Times New Roman" w:hAnsi="Times New Roman" w:cs="Times New Roman"/>
          <w:noProof/>
          <w:sz w:val="24"/>
          <w:szCs w:val="24"/>
        </w:rPr>
        <w:t>95 % atzīšanas varbūtību).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AF21B2">
      <w:pPr>
        <w:pStyle w:val="Heading2"/>
      </w:pPr>
      <w:bookmarkStart w:id="37" w:name="_TOC_250011"/>
      <w:bookmarkStart w:id="38" w:name="_Toc463274364"/>
      <w:r w:rsidRPr="002210FA">
        <w:t>4.3. Stabilitāte</w:t>
      </w:r>
      <w:bookmarkEnd w:id="37"/>
      <w:bookmarkEnd w:id="38"/>
    </w:p>
    <w:p w:rsidR="004A174B" w:rsidRPr="002210FA" w:rsidRDefault="004A174B" w:rsidP="004A174B">
      <w:pPr>
        <w:pStyle w:val="BodyText"/>
        <w:tabs>
          <w:tab w:val="left" w:pos="680"/>
        </w:tabs>
        <w:ind w:left="0"/>
        <w:rPr>
          <w:rFonts w:ascii="Times New Roman"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noProof/>
          <w:sz w:val="24"/>
          <w:szCs w:val="24"/>
        </w:rPr>
        <w:t>4.3.1. Šī tehniskā protokola lietotājiem</w:t>
      </w:r>
      <w:r w:rsidRPr="002210FA">
        <w:rPr>
          <w:rFonts w:ascii="Times New Roman" w:hAnsi="Times New Roman" w:cs="Times New Roman"/>
          <w:sz w:val="24"/>
          <w:szCs w:val="24"/>
        </w:rPr>
        <w:t xml:space="preserve"> ir īpaši svarīgi iepazīties ar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“Vispārējo ievadu atšķirīguma, viendabīguma un stabilitātes novērtēšanā” (skatīt saiti šī dokumenta 1. nodaļā) un TGP 11 “Stabilitātes pārbaude” (</w:t>
      </w:r>
      <w:r w:rsidRPr="002210FA">
        <w:rPr>
          <w:rFonts w:ascii="Times New Roman" w:hAnsi="Times New Roman" w:cs="Times New Roman"/>
          <w:noProof/>
          <w:sz w:val="24"/>
          <w:szCs w:val="24"/>
          <w:u w:val="single" w:color="000000"/>
        </w:rPr>
        <w:t>http://www.upov.int/export/sites/upov/en/publications/tgp/documents/tgp_11_1.pdf</w:t>
      </w:r>
      <w:r w:rsidRPr="002210FA">
        <w:rPr>
          <w:rFonts w:ascii="Times New Roman" w:hAnsi="Times New Roman" w:cs="Times New Roman"/>
          <w:sz w:val="24"/>
          <w:szCs w:val="24"/>
        </w:rPr>
        <w:t>).</w:t>
      </w: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Praksē stabilitātes pārbaudēs gūtajiem rezultātiem parasti ir raksturīga mazāka noteiktība nekā rezultātiem, kas gūti, pārbaudot atšķirīgumu un viendabīgumu. Tomēr pieredze liecina, ka – attiecībā uz daudziem šķirņu veidiem – šķirni, kuras viendabīgums ir pierādīts, var uzskatīt arī par stabilu.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noProof/>
          <w:sz w:val="24"/>
          <w:szCs w:val="24"/>
        </w:rPr>
        <w:t xml:space="preserve">4.3.2. Vajadzības vai šaubu gadījumā stabilitāti var </w:t>
      </w:r>
      <w:r w:rsidRPr="002210FA">
        <w:rPr>
          <w:rFonts w:ascii="Times New Roman" w:hAnsi="Times New Roman" w:cs="Times New Roman"/>
          <w:sz w:val="24"/>
          <w:szCs w:val="24"/>
        </w:rPr>
        <w:t>turpināt pētīt, pārbaudot jaunu sēklu krājumu, lai pārliecinātos, ka tam ir tādas pašas pazīmes kā sākotnēji piegādātajam materiālam.</w:t>
      </w:r>
    </w:p>
    <w:p w:rsidR="009E02E0" w:rsidRDefault="009E02E0" w:rsidP="00A71171">
      <w:pPr>
        <w:jc w:val="both"/>
        <w:rPr>
          <w:rFonts w:ascii="Times New Roman" w:eastAsia="Tahoma" w:hAnsi="Times New Roman" w:cs="Times New Roman"/>
          <w:noProof/>
          <w:sz w:val="24"/>
          <w:szCs w:val="24"/>
        </w:rPr>
      </w:pPr>
    </w:p>
    <w:p w:rsidR="00AF21B2" w:rsidRPr="002210FA" w:rsidRDefault="00AF21B2" w:rsidP="00A71171">
      <w:pPr>
        <w:jc w:val="both"/>
        <w:rPr>
          <w:rFonts w:ascii="Times New Roman" w:eastAsia="Tahoma" w:hAnsi="Times New Roman" w:cs="Times New Roman"/>
          <w:noProof/>
          <w:sz w:val="24"/>
          <w:szCs w:val="24"/>
        </w:rPr>
      </w:pPr>
    </w:p>
    <w:p w:rsidR="009E02E0" w:rsidRPr="00AF21B2" w:rsidRDefault="004A174B" w:rsidP="00AF21B2">
      <w:pPr>
        <w:pStyle w:val="Heading1"/>
      </w:pPr>
      <w:bookmarkStart w:id="39" w:name="_TOC_250010"/>
      <w:bookmarkStart w:id="40" w:name="_Toc463274365"/>
      <w:r w:rsidRPr="00AF21B2">
        <w:t>5. ŠĶIRŅU GRUPĒŠANA UN AUDZĒŠANAS IZMĒĢINĀJUMA ORGANIZĒŠANA</w:t>
      </w:r>
      <w:bookmarkEnd w:id="39"/>
      <w:bookmarkEnd w:id="40"/>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b/>
          <w:noProof/>
          <w:sz w:val="24"/>
          <w:szCs w:val="24"/>
        </w:rPr>
        <w:t>5.1.</w:t>
      </w:r>
      <w:r w:rsidRPr="002210FA">
        <w:rPr>
          <w:rFonts w:ascii="Times New Roman" w:hAnsi="Times New Roman" w:cs="Times New Roman"/>
          <w:noProof/>
          <w:sz w:val="24"/>
          <w:szCs w:val="24"/>
        </w:rPr>
        <w:t xml:space="preserve"> Grupēšanas pazīmju izmantošana var palīdzēt atlasīt vispārzināmās šķirnes, kas izmēģinājumā tiks audzētas vienlaikus ar kandidātšķirnēm, un izvēlēties veidu, kā šīs šķirnes iedalīt grupās, lai būtu vieglāk noteikt atšķirīgumu.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b/>
          <w:noProof/>
          <w:sz w:val="24"/>
          <w:szCs w:val="24"/>
        </w:rPr>
        <w:t>5.2.</w:t>
      </w:r>
      <w:r w:rsidRPr="002210FA">
        <w:rPr>
          <w:rFonts w:ascii="Times New Roman" w:hAnsi="Times New Roman" w:cs="Times New Roman"/>
          <w:noProof/>
          <w:sz w:val="24"/>
          <w:szCs w:val="24"/>
        </w:rPr>
        <w:t xml:space="preserve"> Grupēšanas pazīmes ir pazīmes, kuru dokumentētās izpausmes pakāpes – pat tad, ja izpausmes reģistrētas dažādās vietās, – var izmantot vai nu atsevišķi, vai apvienojumā ar citām šādām pazīmēm, a)</w:t>
      </w:r>
      <w:r w:rsidRPr="002210FA">
        <w:rPr>
          <w:rFonts w:ascii="Times New Roman" w:hAnsi="Times New Roman" w:cs="Times New Roman"/>
          <w:sz w:val="24"/>
          <w:szCs w:val="24"/>
        </w:rPr>
        <w:t> lai atlasītu vispārzināmās šķirnes, kuras var neiekļaut atšķirīguma noteikšanai paredzētajā audzēšanas izmēģinājumā, un b) lai audzēšanas izmēģinājumu organizētu, vienkopus grupējot līdzīgās šķirnes.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b/>
          <w:noProof/>
          <w:sz w:val="24"/>
          <w:szCs w:val="24"/>
        </w:rPr>
        <w:t>5.3.</w:t>
      </w:r>
      <w:r w:rsidRPr="002210FA">
        <w:rPr>
          <w:rFonts w:ascii="Times New Roman" w:hAnsi="Times New Roman" w:cs="Times New Roman"/>
          <w:noProof/>
          <w:sz w:val="24"/>
          <w:szCs w:val="24"/>
        </w:rPr>
        <w:t xml:space="preserve"> Par lietderīgām atzītas šādas grupēšanas pazīmes: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4A174B">
      <w:pPr>
        <w:pStyle w:val="BodyText"/>
        <w:numPr>
          <w:ilvl w:val="0"/>
          <w:numId w:val="1"/>
        </w:numPr>
        <w:tabs>
          <w:tab w:val="left" w:pos="167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grauds: fenola iekrāsojums (1. pazīme);</w:t>
      </w:r>
    </w:p>
    <w:p w:rsidR="009E02E0" w:rsidRPr="002210FA" w:rsidRDefault="009E02E0" w:rsidP="004A174B">
      <w:pPr>
        <w:pStyle w:val="BodyText"/>
        <w:numPr>
          <w:ilvl w:val="0"/>
          <w:numId w:val="1"/>
        </w:numPr>
        <w:tabs>
          <w:tab w:val="left" w:pos="167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apakšējā plēksne: </w:t>
      </w:r>
      <w:r w:rsidRPr="002210FA">
        <w:rPr>
          <w:rFonts w:ascii="Times New Roman" w:hAnsi="Times New Roman" w:cs="Times New Roman"/>
          <w:sz w:val="24"/>
          <w:szCs w:val="24"/>
        </w:rPr>
        <w:t>ārējās virsmas apmatojums (19. pazīme);</w:t>
      </w:r>
    </w:p>
    <w:p w:rsidR="009E02E0" w:rsidRPr="002210FA" w:rsidRDefault="00F6199D" w:rsidP="004A174B">
      <w:pPr>
        <w:pStyle w:val="BodyText"/>
        <w:numPr>
          <w:ilvl w:val="0"/>
          <w:numId w:val="1"/>
        </w:numPr>
        <w:tabs>
          <w:tab w:val="left" w:pos="1673"/>
        </w:tabs>
        <w:ind w:left="709" w:hanging="709"/>
        <w:jc w:val="both"/>
        <w:rPr>
          <w:rFonts w:ascii="Times New Roman" w:hAnsi="Times New Roman" w:cs="Times New Roman"/>
          <w:noProof/>
          <w:sz w:val="24"/>
          <w:szCs w:val="24"/>
        </w:rPr>
      </w:pPr>
      <w:r>
        <w:rPr>
          <w:rFonts w:ascii="Times New Roman" w:hAnsi="Times New Roman" w:cs="Times New Roman"/>
          <w:noProof/>
          <w:sz w:val="24"/>
          <w:szCs w:val="24"/>
        </w:rPr>
        <w:t>salms: stiebra pildījums</w:t>
      </w:r>
      <w:r w:rsidR="009E02E0" w:rsidRPr="002210FA">
        <w:rPr>
          <w:rFonts w:ascii="Times New Roman" w:hAnsi="Times New Roman" w:cs="Times New Roman"/>
          <w:noProof/>
          <w:sz w:val="24"/>
          <w:szCs w:val="24"/>
        </w:rPr>
        <w:t xml:space="preserve"> (20. pazīme);</w:t>
      </w:r>
    </w:p>
    <w:p w:rsidR="009E02E0" w:rsidRPr="002210FA" w:rsidRDefault="009E02E0" w:rsidP="004A174B">
      <w:pPr>
        <w:pStyle w:val="BodyText"/>
        <w:numPr>
          <w:ilvl w:val="0"/>
          <w:numId w:val="1"/>
        </w:numPr>
        <w:tabs>
          <w:tab w:val="left" w:pos="167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akots: krāsa (21.</w:t>
      </w:r>
      <w:r w:rsidR="002210FA" w:rsidRPr="002210FA">
        <w:rPr>
          <w:rFonts w:ascii="Times New Roman" w:hAnsi="Times New Roman" w:cs="Times New Roman"/>
          <w:noProof/>
          <w:sz w:val="24"/>
          <w:szCs w:val="24"/>
        </w:rPr>
        <w:t xml:space="preserve"> </w:t>
      </w:r>
      <w:r w:rsidRPr="002210FA">
        <w:rPr>
          <w:rFonts w:ascii="Times New Roman" w:hAnsi="Times New Roman" w:cs="Times New Roman"/>
          <w:noProof/>
          <w:sz w:val="24"/>
          <w:szCs w:val="24"/>
        </w:rPr>
        <w:t>pazīme);</w:t>
      </w:r>
    </w:p>
    <w:p w:rsidR="009E02E0" w:rsidRPr="002210FA" w:rsidRDefault="009E02E0" w:rsidP="004A174B">
      <w:pPr>
        <w:pStyle w:val="BodyText"/>
        <w:numPr>
          <w:ilvl w:val="0"/>
          <w:numId w:val="1"/>
        </w:numPr>
        <w:tabs>
          <w:tab w:val="left" w:pos="167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vārpa: krāsojums (23. pazīme);</w:t>
      </w:r>
    </w:p>
    <w:p w:rsidR="009E02E0" w:rsidRPr="002210FA" w:rsidRDefault="009E02E0" w:rsidP="004A174B">
      <w:pPr>
        <w:pStyle w:val="BodyText"/>
        <w:numPr>
          <w:ilvl w:val="0"/>
          <w:numId w:val="1"/>
        </w:numPr>
        <w:tabs>
          <w:tab w:val="left" w:pos="1673"/>
        </w:tabs>
        <w:ind w:left="709" w:hanging="709"/>
        <w:jc w:val="both"/>
        <w:rPr>
          <w:rFonts w:ascii="Times New Roman" w:hAnsi="Times New Roman" w:cs="Times New Roman"/>
          <w:noProof/>
          <w:sz w:val="24"/>
          <w:szCs w:val="24"/>
        </w:rPr>
      </w:pPr>
      <w:r w:rsidRPr="002210FA">
        <w:rPr>
          <w:rFonts w:ascii="Times New Roman" w:hAnsi="Times New Roman" w:cs="Times New Roman"/>
          <w:noProof/>
          <w:sz w:val="24"/>
          <w:szCs w:val="24"/>
        </w:rPr>
        <w:t>augs: veģetācijas tips (27. pazīme).</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4A174B" w:rsidP="004A174B">
      <w:pPr>
        <w:pStyle w:val="BodyText"/>
        <w:tabs>
          <w:tab w:val="left" w:pos="680"/>
        </w:tabs>
        <w:ind w:left="0"/>
        <w:rPr>
          <w:rFonts w:ascii="Times New Roman" w:hAnsi="Times New Roman" w:cs="Times New Roman"/>
          <w:noProof/>
          <w:sz w:val="24"/>
          <w:szCs w:val="24"/>
        </w:rPr>
      </w:pPr>
      <w:r w:rsidRPr="002210FA">
        <w:rPr>
          <w:rFonts w:ascii="Times New Roman" w:hAnsi="Times New Roman" w:cs="Times New Roman"/>
          <w:b/>
          <w:noProof/>
          <w:sz w:val="24"/>
          <w:szCs w:val="24"/>
        </w:rPr>
        <w:t>5.4.</w:t>
      </w:r>
      <w:r w:rsidRPr="002210FA">
        <w:rPr>
          <w:rFonts w:ascii="Times New Roman" w:hAnsi="Times New Roman" w:cs="Times New Roman"/>
          <w:noProof/>
          <w:sz w:val="24"/>
          <w:szCs w:val="24"/>
        </w:rPr>
        <w:t xml:space="preserve"> Ja augšanas izmēģinājumā iekļaujamo šķirņu atlasei izmanto citas pazīmes nekā </w:t>
      </w:r>
      <w:r w:rsidRPr="002210FA">
        <w:rPr>
          <w:rFonts w:ascii="Times New Roman" w:hAnsi="Times New Roman" w:cs="Times New Roman"/>
          <w:sz w:val="24"/>
          <w:szCs w:val="24"/>
        </w:rPr>
        <w:t xml:space="preserve">tehniskajā protokolā norādītās, pārbaudes birojs to paziņo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un pirms šīs pazīmes tiek izmantotas saņem </w:t>
      </w:r>
      <w:r w:rsidRPr="002210FA">
        <w:rPr>
          <w:rFonts w:ascii="Times New Roman" w:hAnsi="Times New Roman" w:cs="Times New Roman"/>
          <w:i/>
          <w:sz w:val="24"/>
          <w:szCs w:val="24"/>
        </w:rPr>
        <w:t>CPVO</w:t>
      </w:r>
      <w:r w:rsidRPr="002210FA">
        <w:rPr>
          <w:rFonts w:ascii="Times New Roman" w:hAnsi="Times New Roman" w:cs="Times New Roman"/>
          <w:sz w:val="24"/>
          <w:szCs w:val="24"/>
        </w:rPr>
        <w:t xml:space="preserve"> piekrišanu.</w:t>
      </w:r>
    </w:p>
    <w:p w:rsidR="009E02E0" w:rsidRDefault="009E02E0" w:rsidP="00A71171">
      <w:pPr>
        <w:jc w:val="both"/>
        <w:rPr>
          <w:rFonts w:ascii="Times New Roman" w:eastAsia="Tahoma" w:hAnsi="Times New Roman" w:cs="Times New Roman"/>
          <w:noProof/>
          <w:sz w:val="24"/>
          <w:szCs w:val="24"/>
        </w:rPr>
      </w:pPr>
    </w:p>
    <w:p w:rsidR="00AF21B2" w:rsidRDefault="00AF21B2">
      <w:pPr>
        <w:rPr>
          <w:rFonts w:ascii="Times New Roman" w:eastAsia="Tahoma" w:hAnsi="Times New Roman" w:cs="Times New Roman"/>
          <w:noProof/>
          <w:sz w:val="24"/>
          <w:szCs w:val="24"/>
        </w:rPr>
      </w:pPr>
      <w:r>
        <w:rPr>
          <w:rFonts w:ascii="Times New Roman" w:eastAsia="Tahoma" w:hAnsi="Times New Roman" w:cs="Times New Roman"/>
          <w:noProof/>
          <w:sz w:val="24"/>
          <w:szCs w:val="24"/>
        </w:rPr>
        <w:br w:type="page"/>
      </w:r>
    </w:p>
    <w:p w:rsidR="009E02E0" w:rsidRPr="002210FA" w:rsidRDefault="004A174B" w:rsidP="00AF21B2">
      <w:pPr>
        <w:pStyle w:val="Heading1"/>
        <w:keepNext/>
        <w:rPr>
          <w:szCs w:val="24"/>
        </w:rPr>
      </w:pPr>
      <w:bookmarkStart w:id="41" w:name="_TOC_250009"/>
      <w:bookmarkStart w:id="42" w:name="_Toc463274366"/>
      <w:r w:rsidRPr="002210FA">
        <w:rPr>
          <w:szCs w:val="24"/>
        </w:rPr>
        <w:lastRenderedPageBreak/>
        <w:t>6. IEVADPIEZĪMES PAR PAZĪMJU TABULU</w:t>
      </w:r>
      <w:bookmarkEnd w:id="41"/>
      <w:bookmarkEnd w:id="42"/>
    </w:p>
    <w:p w:rsidR="009E02E0" w:rsidRPr="002210FA" w:rsidRDefault="009E02E0" w:rsidP="00AF21B2">
      <w:pPr>
        <w:keepNext/>
        <w:jc w:val="both"/>
        <w:rPr>
          <w:rFonts w:ascii="Times New Roman" w:eastAsia="Tahoma" w:hAnsi="Times New Roman" w:cs="Times New Roman"/>
          <w:b/>
          <w:bCs/>
          <w:noProof/>
          <w:sz w:val="24"/>
          <w:szCs w:val="24"/>
        </w:rPr>
      </w:pPr>
    </w:p>
    <w:p w:rsidR="009E02E0" w:rsidRPr="002210FA" w:rsidRDefault="004A174B" w:rsidP="00AF21B2">
      <w:pPr>
        <w:pStyle w:val="Heading2"/>
        <w:keepNext/>
      </w:pPr>
      <w:bookmarkStart w:id="43" w:name="_TOC_250008"/>
      <w:bookmarkStart w:id="44" w:name="_Toc463274367"/>
      <w:r w:rsidRPr="002210FA">
        <w:t>6.1. Izmantojamās pazīmes</w:t>
      </w:r>
      <w:bookmarkEnd w:id="43"/>
      <w:bookmarkEnd w:id="44"/>
    </w:p>
    <w:p w:rsidR="00AF21B2" w:rsidRDefault="00AF21B2" w:rsidP="00AF21B2">
      <w:pPr>
        <w:pStyle w:val="BodyText"/>
        <w:keepNext/>
        <w:ind w:left="0" w:hanging="1"/>
        <w:jc w:val="both"/>
        <w:rPr>
          <w:rFonts w:ascii="Times New Roman" w:hAnsi="Times New Roman" w:cs="Times New Roman"/>
          <w:noProof/>
          <w:sz w:val="24"/>
          <w:szCs w:val="24"/>
        </w:rPr>
      </w:pPr>
    </w:p>
    <w:p w:rsidR="009E02E0" w:rsidRPr="002210FA" w:rsidRDefault="009E02E0" w:rsidP="00AF21B2">
      <w:pPr>
        <w:pStyle w:val="BodyText"/>
        <w:keepN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Atšķirīguma, viendabīguma un stabilitātes pārbaudēs, kā arī aprakstu sagatavošanā jāizmanto tabulā norādītās pazīmes. Izmanto visas pazīmes, </w:t>
      </w:r>
      <w:r w:rsidRPr="002210FA">
        <w:rPr>
          <w:rFonts w:ascii="Times New Roman" w:hAnsi="Times New Roman" w:cs="Times New Roman"/>
          <w:sz w:val="24"/>
          <w:szCs w:val="24"/>
        </w:rPr>
        <w:t xml:space="preserve">nodrošinot to, ka jebkuras citas pazīmes izpausmes pakāpes nepadarītu attiecīgās pazīmes novērošanu par neiespējamu vai pazīmes izpausmi netraucētu vides apstākļi, kuros pārbaude tiek veikta, vai arī kādi īpaši fitosanitārie tiesību akti. Pēdējā gadījumā par to jāinformē </w:t>
      </w:r>
      <w:r w:rsidRPr="002210FA">
        <w:rPr>
          <w:rFonts w:ascii="Times New Roman" w:hAnsi="Times New Roman" w:cs="Times New Roman"/>
          <w:i/>
          <w:sz w:val="24"/>
          <w:szCs w:val="24"/>
        </w:rPr>
        <w:t>CPVO</w:t>
      </w:r>
      <w:r w:rsidRPr="002210FA">
        <w:rPr>
          <w:rFonts w:ascii="Times New Roman" w:hAnsi="Times New Roman" w:cs="Times New Roman"/>
          <w:sz w:val="24"/>
          <w:szCs w:val="24"/>
        </w:rPr>
        <w:t>.</w:t>
      </w: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Saskaņā ar Komisijas Regulas Nr. 874/2009 23. pantu Administratīvā padome pilnvaro priekšsēdētāju iekļaut šķirņu papildu pazīmes un to izpausmes.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2210FA">
      <w:pPr>
        <w:pStyle w:val="Heading1"/>
        <w:rPr>
          <w:szCs w:val="24"/>
        </w:rPr>
      </w:pPr>
      <w:bookmarkStart w:id="45" w:name="_Toc463274368"/>
      <w:r w:rsidRPr="002210FA">
        <w:rPr>
          <w:szCs w:val="24"/>
        </w:rPr>
        <w:t>Izpausmes pakāpes un attiecīgās balles</w:t>
      </w:r>
      <w:bookmarkEnd w:id="45"/>
    </w:p>
    <w:p w:rsidR="0075492E" w:rsidRDefault="0075492E"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Kvalitatīvo un pseidokvalitatīvo pazīmju gadījumā pazīmei ir visas būtiski </w:t>
      </w:r>
      <w:r w:rsidRPr="002210FA">
        <w:rPr>
          <w:rFonts w:ascii="Times New Roman" w:hAnsi="Times New Roman" w:cs="Times New Roman"/>
          <w:sz w:val="24"/>
          <w:szCs w:val="24"/>
        </w:rPr>
        <w:t>svarīgo izpausmju pakāpes. Tomēr, ja ir kvantitatīvas pazīmes ar 5 un vairāk izpausmes pakāpēm, var izmantot saīsinātu skalu, lai pazīmju tabula būtu samazināta līdz minimumam. Piemēram, ja ir kvantitatīva pazīme ar 9 izpausmes pakāpēm, pārbaudes vadlīnijās iekļautās izpausmes pakāpes var saīsināti norādīt kā norādīts turpmāk.</w:t>
      </w:r>
    </w:p>
    <w:p w:rsidR="009E02E0" w:rsidRPr="002210FA" w:rsidRDefault="009E02E0" w:rsidP="00A71171">
      <w:pPr>
        <w:jc w:val="both"/>
        <w:rPr>
          <w:rFonts w:ascii="Times New Roman" w:eastAsia="Tahoma" w:hAnsi="Times New Roman" w:cs="Times New Roman"/>
          <w:noProof/>
          <w:sz w:val="24"/>
          <w:szCs w:val="24"/>
        </w:rPr>
      </w:pPr>
    </w:p>
    <w:tbl>
      <w:tblPr>
        <w:tblW w:w="3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683"/>
        <w:gridCol w:w="2368"/>
      </w:tblGrid>
      <w:tr w:rsidR="00AF21B2" w:rsidRPr="002210FA" w:rsidTr="00AF21B2">
        <w:trPr>
          <w:jc w:val="center"/>
        </w:trPr>
        <w:tc>
          <w:tcPr>
            <w:tcW w:w="3043" w:type="pct"/>
          </w:tcPr>
          <w:p w:rsidR="00AF21B2" w:rsidRPr="002210FA" w:rsidRDefault="00AF21B2"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Izpausmes pakāpe</w:t>
            </w:r>
          </w:p>
        </w:tc>
        <w:tc>
          <w:tcPr>
            <w:tcW w:w="1957" w:type="pct"/>
          </w:tcPr>
          <w:p w:rsidR="00AF21B2" w:rsidRPr="002210FA" w:rsidRDefault="00AF21B2"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Vērtējums (balles)</w:t>
            </w:r>
          </w:p>
        </w:tc>
      </w:tr>
      <w:tr w:rsidR="00AF21B2" w:rsidRPr="002210FA" w:rsidTr="00AF21B2">
        <w:trPr>
          <w:jc w:val="center"/>
        </w:trPr>
        <w:tc>
          <w:tcPr>
            <w:tcW w:w="3043" w:type="pct"/>
          </w:tcPr>
          <w:p w:rsidR="00AF21B2" w:rsidRPr="002210FA" w:rsidRDefault="00AF21B2"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mazs</w:t>
            </w:r>
          </w:p>
        </w:tc>
        <w:tc>
          <w:tcPr>
            <w:tcW w:w="1957" w:type="pct"/>
          </w:tcPr>
          <w:p w:rsidR="00AF21B2" w:rsidRPr="002210FA" w:rsidRDefault="00AF21B2"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AF21B2" w:rsidRPr="002210FA" w:rsidTr="00AF21B2">
        <w:trPr>
          <w:jc w:val="center"/>
        </w:trPr>
        <w:tc>
          <w:tcPr>
            <w:tcW w:w="3043" w:type="pct"/>
          </w:tcPr>
          <w:p w:rsidR="00AF21B2" w:rsidRPr="002210FA" w:rsidRDefault="00AF21B2"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1957" w:type="pct"/>
          </w:tcPr>
          <w:p w:rsidR="00AF21B2" w:rsidRPr="002210FA" w:rsidRDefault="00AF21B2"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AF21B2" w:rsidRPr="002210FA" w:rsidTr="00AF21B2">
        <w:trPr>
          <w:jc w:val="center"/>
        </w:trPr>
        <w:tc>
          <w:tcPr>
            <w:tcW w:w="3043" w:type="pct"/>
          </w:tcPr>
          <w:p w:rsidR="00AF21B2" w:rsidRPr="002210FA" w:rsidRDefault="00AF21B2"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liels</w:t>
            </w:r>
          </w:p>
        </w:tc>
        <w:tc>
          <w:tcPr>
            <w:tcW w:w="1957" w:type="pct"/>
          </w:tcPr>
          <w:p w:rsidR="00AF21B2" w:rsidRPr="002210FA" w:rsidRDefault="00AF21B2"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bl>
    <w:p w:rsidR="007300DD" w:rsidRPr="002210FA" w:rsidRDefault="007300DD"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Tomēr jāievēro, ka šķirņu aprakstīšanai ir noteiktas visas 9</w:t>
      </w:r>
      <w:r w:rsidRPr="002210FA">
        <w:rPr>
          <w:rFonts w:ascii="Times New Roman" w:hAnsi="Times New Roman" w:cs="Times New Roman"/>
          <w:sz w:val="24"/>
          <w:szCs w:val="24"/>
        </w:rPr>
        <w:t> turpmāk norādītās izpausmes pakāpes un tās atbilstoši jāizmanto.</w:t>
      </w:r>
    </w:p>
    <w:p w:rsidR="009E02E0" w:rsidRPr="002210FA" w:rsidRDefault="009E02E0" w:rsidP="00A71171">
      <w:pPr>
        <w:jc w:val="both"/>
        <w:rPr>
          <w:rFonts w:ascii="Times New Roman" w:eastAsia="Tahoma" w:hAnsi="Times New Roman" w:cs="Times New Roman"/>
          <w:noProof/>
          <w:sz w:val="24"/>
          <w:szCs w:val="24"/>
        </w:rPr>
      </w:pPr>
    </w:p>
    <w:tbl>
      <w:tblPr>
        <w:tblW w:w="0" w:type="auto"/>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827"/>
        <w:gridCol w:w="2342"/>
      </w:tblGrid>
      <w:tr w:rsidR="009E02E0" w:rsidRPr="002210FA" w:rsidTr="00AF21B2">
        <w:tc>
          <w:tcPr>
            <w:tcW w:w="3827"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Izpausmes pakāpe</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Vērtējums (balles)</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mazs</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no ļoti maza līdz mazam</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mazs</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no maza līdz vidējam</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4</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no vidēja līdz lielam</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6</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liels</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no liela līdz ļoti lielai</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8</w:t>
            </w:r>
          </w:p>
        </w:tc>
      </w:tr>
      <w:tr w:rsidR="009E02E0" w:rsidRPr="002210FA" w:rsidTr="00AF21B2">
        <w:tc>
          <w:tcPr>
            <w:tcW w:w="3827" w:type="dxa"/>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liels</w:t>
            </w:r>
          </w:p>
        </w:tc>
        <w:tc>
          <w:tcPr>
            <w:tcW w:w="2342" w:type="dxa"/>
          </w:tcPr>
          <w:p w:rsidR="009E02E0" w:rsidRPr="002210FA" w:rsidRDefault="009E02E0" w:rsidP="00E97C33">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bl>
    <w:p w:rsidR="00E97C33" w:rsidRPr="002210FA" w:rsidRDefault="00E97C33" w:rsidP="002210FA">
      <w:pPr>
        <w:pStyle w:val="Heading1"/>
        <w:rPr>
          <w:szCs w:val="24"/>
        </w:rPr>
      </w:pPr>
      <w:bookmarkStart w:id="46" w:name="_TOC_250007"/>
    </w:p>
    <w:p w:rsidR="009E02E0" w:rsidRPr="002210FA" w:rsidRDefault="00E97C33" w:rsidP="00AF21B2">
      <w:pPr>
        <w:pStyle w:val="Heading2"/>
      </w:pPr>
      <w:bookmarkStart w:id="47" w:name="_Toc463274369"/>
      <w:r w:rsidRPr="002210FA">
        <w:t>6.2. Paraugšķirnes</w:t>
      </w:r>
      <w:bookmarkEnd w:id="46"/>
      <w:bookmarkEnd w:id="47"/>
    </w:p>
    <w:p w:rsidR="00AF21B2" w:rsidRDefault="00AF21B2"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Atbilstošos gadījumos katras pazīmes izpausmes pakāpju paskaidrošanai ir norādītas paraugšķirnes.</w:t>
      </w:r>
    </w:p>
    <w:p w:rsidR="00AF21B2" w:rsidRDefault="00AF21B2">
      <w:pPr>
        <w:rPr>
          <w:rFonts w:ascii="Times New Roman" w:eastAsia="Tahoma" w:hAnsi="Times New Roman" w:cs="Times New Roman"/>
          <w:noProof/>
          <w:sz w:val="24"/>
          <w:szCs w:val="24"/>
        </w:rPr>
      </w:pPr>
      <w:r>
        <w:rPr>
          <w:rFonts w:ascii="Times New Roman" w:eastAsia="Tahoma" w:hAnsi="Times New Roman" w:cs="Times New Roman"/>
          <w:noProof/>
          <w:sz w:val="24"/>
          <w:szCs w:val="24"/>
        </w:rPr>
        <w:br w:type="page"/>
      </w:r>
    </w:p>
    <w:p w:rsidR="009E02E0" w:rsidRPr="002210FA" w:rsidRDefault="009E02E0" w:rsidP="00A71171">
      <w:pPr>
        <w:jc w:val="both"/>
        <w:rPr>
          <w:rFonts w:ascii="Times New Roman" w:eastAsia="Tahoma" w:hAnsi="Times New Roman" w:cs="Times New Roman"/>
          <w:noProof/>
          <w:sz w:val="24"/>
          <w:szCs w:val="24"/>
        </w:rPr>
      </w:pPr>
    </w:p>
    <w:p w:rsidR="00E97C33" w:rsidRPr="002210FA" w:rsidRDefault="00E97C33" w:rsidP="00AF21B2">
      <w:pPr>
        <w:pStyle w:val="Heading2"/>
      </w:pPr>
      <w:bookmarkStart w:id="48" w:name="_Toc463274370"/>
      <w:r w:rsidRPr="002210FA">
        <w:t>6.3. Apzīmējumi</w:t>
      </w:r>
      <w:bookmarkEnd w:id="48"/>
    </w:p>
    <w:p w:rsidR="00E97C33" w:rsidRPr="002210FA" w:rsidRDefault="00E97C33" w:rsidP="00A71171">
      <w:pPr>
        <w:jc w:val="both"/>
        <w:rPr>
          <w:rFonts w:ascii="Times New Roman" w:eastAsia="Tahoma" w:hAnsi="Times New Roman" w:cs="Times New Roman"/>
          <w:b/>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211"/>
        <w:gridCol w:w="4103"/>
        <w:gridCol w:w="3807"/>
      </w:tblGrid>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G</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Grupēšanas pazīme</w:t>
            </w:r>
          </w:p>
        </w:tc>
        <w:tc>
          <w:tcPr>
            <w:tcW w:w="2087"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5. nodaļu</w:t>
            </w:r>
          </w:p>
        </w:tc>
      </w:tr>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noProof/>
                <w:sz w:val="24"/>
                <w:szCs w:val="24"/>
              </w:rPr>
              <w:t>(*)</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Ar zvaigznīti apzīmētā pazīme</w:t>
            </w:r>
          </w:p>
        </w:tc>
        <w:tc>
          <w:tcPr>
            <w:tcW w:w="2087"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 xml:space="preserve">Skatīt </w:t>
            </w:r>
            <w:r w:rsidRPr="002210FA">
              <w:rPr>
                <w:rFonts w:ascii="Times New Roman" w:hAnsi="Times New Roman" w:cs="Times New Roman"/>
                <w:i/>
                <w:sz w:val="24"/>
                <w:szCs w:val="24"/>
              </w:rPr>
              <w:t>UPOV</w:t>
            </w:r>
            <w:r w:rsidRPr="002210FA">
              <w:rPr>
                <w:rFonts w:ascii="Times New Roman" w:hAnsi="Times New Roman" w:cs="Times New Roman"/>
                <w:sz w:val="24"/>
                <w:szCs w:val="24"/>
              </w:rPr>
              <w:t xml:space="preserve"> vadlīniju 6. nodaļas 1. punkta 2. apakšpunktu</w:t>
            </w:r>
          </w:p>
        </w:tc>
      </w:tr>
      <w:tr w:rsidR="00AF21B2" w:rsidRPr="002210FA" w:rsidTr="00AF21B2">
        <w:tc>
          <w:tcPr>
            <w:tcW w:w="2913" w:type="pct"/>
            <w:gridSpan w:val="2"/>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MG, MS, VG, VS</w:t>
            </w:r>
          </w:p>
        </w:tc>
        <w:tc>
          <w:tcPr>
            <w:tcW w:w="2087" w:type="pct"/>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4. nodaļas 1.punkta 5. apakšpunktu</w:t>
            </w:r>
          </w:p>
        </w:tc>
      </w:tr>
      <w:tr w:rsidR="00E97C33" w:rsidRPr="002210FA" w:rsidTr="00AF21B2">
        <w:tc>
          <w:tcPr>
            <w:tcW w:w="664" w:type="pct"/>
          </w:tcPr>
          <w:p w:rsidR="00E97C33" w:rsidRPr="002210FA" w:rsidRDefault="00E97C33" w:rsidP="00E97C33">
            <w:pPr>
              <w:pStyle w:val="TableParagraph"/>
              <w:jc w:val="both"/>
              <w:rPr>
                <w:rFonts w:ascii="Times New Roman" w:hAnsi="Times New Roman" w:cs="Times New Roman"/>
                <w:noProof/>
                <w:sz w:val="24"/>
                <w:szCs w:val="24"/>
              </w:rPr>
            </w:pPr>
            <w:r w:rsidRPr="002210FA">
              <w:rPr>
                <w:rFonts w:ascii="Times New Roman" w:hAnsi="Times New Roman" w:cs="Times New Roman"/>
                <w:sz w:val="24"/>
                <w:szCs w:val="24"/>
              </w:rPr>
              <w:t>QL</w:t>
            </w:r>
          </w:p>
        </w:tc>
        <w:tc>
          <w:tcPr>
            <w:tcW w:w="2249" w:type="pct"/>
          </w:tcPr>
          <w:p w:rsidR="00E97C33" w:rsidRPr="002210FA" w:rsidRDefault="00E97C33" w:rsidP="00E97C33">
            <w:pPr>
              <w:pStyle w:val="TableParagraph"/>
              <w:jc w:val="both"/>
              <w:rPr>
                <w:rFonts w:ascii="Times New Roman" w:hAnsi="Times New Roman" w:cs="Times New Roman"/>
                <w:noProof/>
                <w:sz w:val="24"/>
                <w:szCs w:val="24"/>
              </w:rPr>
            </w:pPr>
            <w:r w:rsidRPr="002210FA">
              <w:rPr>
                <w:rFonts w:ascii="Times New Roman" w:hAnsi="Times New Roman" w:cs="Times New Roman"/>
                <w:sz w:val="24"/>
                <w:szCs w:val="24"/>
              </w:rPr>
              <w:t>Kvalitatīva pazīme</w:t>
            </w:r>
          </w:p>
        </w:tc>
        <w:tc>
          <w:tcPr>
            <w:tcW w:w="2087" w:type="pct"/>
          </w:tcPr>
          <w:p w:rsidR="00E97C33" w:rsidRPr="002210FA" w:rsidRDefault="00E97C33" w:rsidP="00A71171">
            <w:pPr>
              <w:jc w:val="both"/>
              <w:rPr>
                <w:rFonts w:ascii="Times New Roman" w:eastAsia="Tahoma" w:hAnsi="Times New Roman" w:cs="Times New Roman"/>
                <w:b/>
                <w:noProof/>
                <w:sz w:val="24"/>
                <w:szCs w:val="24"/>
              </w:rPr>
            </w:pPr>
          </w:p>
        </w:tc>
      </w:tr>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QN</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Kvantitatīva pazīme</w:t>
            </w:r>
          </w:p>
        </w:tc>
        <w:tc>
          <w:tcPr>
            <w:tcW w:w="2087" w:type="pct"/>
          </w:tcPr>
          <w:p w:rsidR="00E97C33" w:rsidRPr="002210FA" w:rsidRDefault="00E97C33" w:rsidP="00A71171">
            <w:pPr>
              <w:jc w:val="both"/>
              <w:rPr>
                <w:rFonts w:ascii="Times New Roman" w:eastAsia="Tahoma" w:hAnsi="Times New Roman" w:cs="Times New Roman"/>
                <w:b/>
                <w:noProof/>
                <w:sz w:val="24"/>
                <w:szCs w:val="24"/>
              </w:rPr>
            </w:pPr>
          </w:p>
        </w:tc>
      </w:tr>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PQ</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Pseidokvalitatīva pazīme</w:t>
            </w:r>
          </w:p>
        </w:tc>
        <w:tc>
          <w:tcPr>
            <w:tcW w:w="2087" w:type="pct"/>
          </w:tcPr>
          <w:p w:rsidR="00E97C33" w:rsidRPr="002210FA" w:rsidRDefault="00E97C33" w:rsidP="00A71171">
            <w:pPr>
              <w:jc w:val="both"/>
              <w:rPr>
                <w:rFonts w:ascii="Times New Roman" w:eastAsia="Tahoma" w:hAnsi="Times New Roman" w:cs="Times New Roman"/>
                <w:b/>
                <w:noProof/>
                <w:sz w:val="24"/>
                <w:szCs w:val="24"/>
              </w:rPr>
            </w:pPr>
          </w:p>
        </w:tc>
      </w:tr>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A</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Parauga lielums – 100</w:t>
            </w:r>
          </w:p>
        </w:tc>
        <w:tc>
          <w:tcPr>
            <w:tcW w:w="2087"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4. nodaļas 2. punktu</w:t>
            </w:r>
          </w:p>
        </w:tc>
      </w:tr>
      <w:tr w:rsidR="00E97C33" w:rsidRPr="002210FA" w:rsidTr="00AF21B2">
        <w:tc>
          <w:tcPr>
            <w:tcW w:w="664"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B</w:t>
            </w:r>
          </w:p>
        </w:tc>
        <w:tc>
          <w:tcPr>
            <w:tcW w:w="2249"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Parauga lielums – 2 000</w:t>
            </w:r>
          </w:p>
        </w:tc>
        <w:tc>
          <w:tcPr>
            <w:tcW w:w="2087" w:type="pct"/>
          </w:tcPr>
          <w:p w:rsidR="00E97C33" w:rsidRPr="002210FA" w:rsidRDefault="00E97C33"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4. nodaļas 2. punktu</w:t>
            </w:r>
          </w:p>
        </w:tc>
      </w:tr>
      <w:tr w:rsidR="00AF21B2" w:rsidRPr="002210FA" w:rsidTr="00AF21B2">
        <w:tc>
          <w:tcPr>
            <w:tcW w:w="664" w:type="pct"/>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noProof/>
                <w:sz w:val="24"/>
                <w:szCs w:val="24"/>
              </w:rPr>
              <w:t>a)</w:t>
            </w:r>
          </w:p>
        </w:tc>
        <w:tc>
          <w:tcPr>
            <w:tcW w:w="4336" w:type="pct"/>
            <w:gridSpan w:val="2"/>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paskaidrojumus par pazīmju tabulu 8. nodaļas 1. punktā.</w:t>
            </w:r>
          </w:p>
        </w:tc>
      </w:tr>
      <w:tr w:rsidR="00AF21B2" w:rsidRPr="002210FA" w:rsidTr="00AF21B2">
        <w:tc>
          <w:tcPr>
            <w:tcW w:w="664" w:type="pct"/>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noProof/>
                <w:sz w:val="24"/>
                <w:szCs w:val="24"/>
              </w:rPr>
              <w:t>(+)</w:t>
            </w:r>
          </w:p>
        </w:tc>
        <w:tc>
          <w:tcPr>
            <w:tcW w:w="4336" w:type="pct"/>
            <w:gridSpan w:val="2"/>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sz w:val="24"/>
                <w:szCs w:val="24"/>
              </w:rPr>
              <w:t>Skatīt paskaidrojumus par pazīmju tabulu 8. nodaļas 2. punktā.</w:t>
            </w:r>
          </w:p>
        </w:tc>
      </w:tr>
      <w:tr w:rsidR="00AF21B2" w:rsidRPr="002210FA" w:rsidTr="00AF21B2">
        <w:tc>
          <w:tcPr>
            <w:tcW w:w="664" w:type="pct"/>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noProof/>
                <w:sz w:val="24"/>
                <w:szCs w:val="24"/>
              </w:rPr>
              <w:t>00 – 99</w:t>
            </w:r>
          </w:p>
        </w:tc>
        <w:tc>
          <w:tcPr>
            <w:tcW w:w="4336" w:type="pct"/>
            <w:gridSpan w:val="2"/>
          </w:tcPr>
          <w:p w:rsidR="00AF21B2" w:rsidRPr="002210FA" w:rsidRDefault="00AF21B2" w:rsidP="00A71171">
            <w:pPr>
              <w:jc w:val="both"/>
              <w:rPr>
                <w:rFonts w:ascii="Times New Roman" w:eastAsia="Tahoma" w:hAnsi="Times New Roman" w:cs="Times New Roman"/>
                <w:b/>
                <w:noProof/>
                <w:sz w:val="24"/>
                <w:szCs w:val="24"/>
              </w:rPr>
            </w:pPr>
            <w:r w:rsidRPr="002210FA">
              <w:rPr>
                <w:rFonts w:ascii="Times New Roman" w:hAnsi="Times New Roman" w:cs="Times New Roman"/>
                <w:noProof/>
                <w:sz w:val="24"/>
                <w:szCs w:val="24"/>
              </w:rPr>
              <w:t>skatīt paskaidrojumus par pazīmju tabulu 8. nodaļas 3. punktā.</w:t>
            </w:r>
          </w:p>
        </w:tc>
      </w:tr>
    </w:tbl>
    <w:p w:rsidR="00E97C33" w:rsidRPr="002210FA" w:rsidRDefault="00E97C33" w:rsidP="00A71171">
      <w:pPr>
        <w:jc w:val="both"/>
        <w:rPr>
          <w:rFonts w:ascii="Times New Roman" w:eastAsia="Tahoma" w:hAnsi="Times New Roman" w:cs="Times New Roman"/>
          <w:b/>
          <w:noProof/>
          <w:sz w:val="24"/>
          <w:szCs w:val="24"/>
        </w:rPr>
      </w:pPr>
    </w:p>
    <w:p w:rsidR="00E97C33" w:rsidRPr="002210FA" w:rsidRDefault="00E97C33">
      <w:pPr>
        <w:rPr>
          <w:rFonts w:ascii="Times New Roman" w:eastAsia="Tahoma" w:hAnsi="Times New Roman" w:cs="Times New Roman"/>
          <w:b/>
          <w:noProof/>
          <w:sz w:val="24"/>
          <w:szCs w:val="24"/>
        </w:rPr>
      </w:pPr>
      <w:r w:rsidRPr="002210FA">
        <w:rPr>
          <w:rFonts w:ascii="Times New Roman" w:hAnsi="Times New Roman" w:cs="Times New Roman"/>
          <w:sz w:val="24"/>
          <w:szCs w:val="24"/>
        </w:rPr>
        <w:br w:type="page"/>
      </w:r>
    </w:p>
    <w:p w:rsidR="009E02E0" w:rsidRPr="002210FA" w:rsidRDefault="00E97C33" w:rsidP="002210FA">
      <w:pPr>
        <w:pStyle w:val="Heading1"/>
        <w:rPr>
          <w:szCs w:val="24"/>
        </w:rPr>
      </w:pPr>
      <w:bookmarkStart w:id="49" w:name="_TOC_250006"/>
      <w:bookmarkStart w:id="50" w:name="_Toc463274371"/>
      <w:r w:rsidRPr="002210FA">
        <w:rPr>
          <w:szCs w:val="24"/>
        </w:rPr>
        <w:lastRenderedPageBreak/>
        <w:t>7. PAZĪMJU TABULA</w:t>
      </w:r>
      <w:bookmarkEnd w:id="49"/>
      <w:bookmarkEnd w:id="50"/>
    </w:p>
    <w:p w:rsidR="009E02E0" w:rsidRPr="002210FA" w:rsidRDefault="009E02E0" w:rsidP="00A71171">
      <w:pPr>
        <w:jc w:val="both"/>
        <w:rPr>
          <w:rFonts w:ascii="Times New Roman" w:eastAsia="Tahoma" w:hAnsi="Times New Roman" w:cs="Times New Roman"/>
          <w:b/>
          <w:bCs/>
          <w:noProof/>
          <w:sz w:val="24"/>
          <w:szCs w:val="24"/>
        </w:rPr>
      </w:pPr>
    </w:p>
    <w:tbl>
      <w:tblPr>
        <w:tblW w:w="5000" w:type="pct"/>
        <w:tblCellMar>
          <w:left w:w="0" w:type="dxa"/>
          <w:right w:w="0" w:type="dxa"/>
        </w:tblCellMar>
        <w:tblLook w:val="01E0" w:firstRow="1" w:lastRow="1" w:firstColumn="1" w:lastColumn="1" w:noHBand="0" w:noVBand="0"/>
      </w:tblPr>
      <w:tblGrid>
        <w:gridCol w:w="805"/>
        <w:gridCol w:w="775"/>
        <w:gridCol w:w="979"/>
        <w:gridCol w:w="3117"/>
        <w:gridCol w:w="1913"/>
        <w:gridCol w:w="352"/>
        <w:gridCol w:w="22"/>
        <w:gridCol w:w="114"/>
        <w:gridCol w:w="96"/>
        <w:gridCol w:w="904"/>
      </w:tblGrid>
      <w:tr w:rsidR="009E02E0" w:rsidRPr="002210FA" w:rsidTr="00D7555B">
        <w:trPr>
          <w:tblHeader/>
        </w:trPr>
        <w:tc>
          <w:tcPr>
            <w:tcW w:w="443" w:type="pct"/>
            <w:tcBorders>
              <w:top w:val="single" w:sz="5" w:space="0" w:color="000000"/>
              <w:left w:val="single" w:sz="5" w:space="0" w:color="000000"/>
              <w:bottom w:val="single" w:sz="5" w:space="0" w:color="000000"/>
              <w:right w:val="nil"/>
            </w:tcBorders>
            <w:shd w:val="clear" w:color="auto" w:fill="E5E5E5"/>
          </w:tcPr>
          <w:p w:rsidR="009E02E0" w:rsidRPr="002210FA" w:rsidRDefault="009E02E0" w:rsidP="008F007B">
            <w:pPr>
              <w:pStyle w:val="TableParagraph"/>
              <w:ind w:hanging="135"/>
              <w:jc w:val="center"/>
              <w:rPr>
                <w:rFonts w:ascii="Times New Roman" w:eastAsia="Tahoma" w:hAnsi="Times New Roman" w:cs="Times New Roman"/>
                <w:b/>
                <w:bCs/>
                <w:noProof/>
                <w:sz w:val="24"/>
                <w:szCs w:val="24"/>
              </w:rPr>
            </w:pPr>
            <w:r w:rsidRPr="002210FA">
              <w:rPr>
                <w:rFonts w:ascii="Times New Roman" w:hAnsi="Times New Roman" w:cs="Times New Roman"/>
                <w:b/>
                <w:i/>
                <w:noProof/>
                <w:sz w:val="24"/>
                <w:szCs w:val="24"/>
              </w:rPr>
              <w:t xml:space="preserve">CPVO </w:t>
            </w:r>
            <w:r w:rsidRPr="002210FA">
              <w:rPr>
                <w:rFonts w:ascii="Times New Roman" w:hAnsi="Times New Roman" w:cs="Times New Roman"/>
                <w:b/>
                <w:noProof/>
                <w:sz w:val="24"/>
                <w:szCs w:val="24"/>
              </w:rPr>
              <w:t>Nr.</w:t>
            </w:r>
          </w:p>
        </w:tc>
        <w:tc>
          <w:tcPr>
            <w:tcW w:w="427" w:type="pct"/>
            <w:tcBorders>
              <w:top w:val="single" w:sz="5" w:space="0" w:color="000000"/>
              <w:left w:val="nil"/>
              <w:bottom w:val="single" w:sz="5" w:space="0" w:color="000000"/>
              <w:right w:val="nil"/>
            </w:tcBorders>
            <w:shd w:val="clear" w:color="auto" w:fill="E5E5E5"/>
          </w:tcPr>
          <w:p w:rsidR="009E02E0" w:rsidRPr="002210FA" w:rsidRDefault="009E02E0" w:rsidP="008F007B">
            <w:pPr>
              <w:pStyle w:val="TableParagraph"/>
              <w:ind w:hanging="140"/>
              <w:jc w:val="center"/>
              <w:rPr>
                <w:rFonts w:ascii="Times New Roman" w:eastAsia="Tahoma" w:hAnsi="Times New Roman" w:cs="Times New Roman"/>
                <w:b/>
                <w:bCs/>
                <w:noProof/>
                <w:sz w:val="24"/>
                <w:szCs w:val="24"/>
              </w:rPr>
            </w:pPr>
            <w:r w:rsidRPr="002210FA">
              <w:rPr>
                <w:rFonts w:ascii="Times New Roman" w:hAnsi="Times New Roman" w:cs="Times New Roman"/>
                <w:b/>
                <w:i/>
                <w:noProof/>
                <w:sz w:val="24"/>
                <w:szCs w:val="24"/>
              </w:rPr>
              <w:t xml:space="preserve">UPOV </w:t>
            </w:r>
            <w:r w:rsidRPr="002210FA">
              <w:rPr>
                <w:rFonts w:ascii="Times New Roman" w:hAnsi="Times New Roman" w:cs="Times New Roman"/>
                <w:b/>
                <w:noProof/>
                <w:sz w:val="24"/>
                <w:szCs w:val="24"/>
              </w:rPr>
              <w:t>Nr.</w:t>
            </w:r>
          </w:p>
        </w:tc>
        <w:tc>
          <w:tcPr>
            <w:tcW w:w="539" w:type="pct"/>
            <w:tcBorders>
              <w:top w:val="single" w:sz="5" w:space="0" w:color="000000"/>
              <w:left w:val="nil"/>
              <w:bottom w:val="single" w:sz="5" w:space="0" w:color="000000"/>
              <w:right w:val="nil"/>
            </w:tcBorders>
            <w:shd w:val="clear" w:color="auto" w:fill="E5E5E5"/>
          </w:tcPr>
          <w:p w:rsidR="009E02E0" w:rsidRPr="002210FA" w:rsidRDefault="00D75652" w:rsidP="008F007B">
            <w:pPr>
              <w:pStyle w:val="TableParagraph"/>
              <w:ind w:firstLine="24"/>
              <w:jc w:val="center"/>
              <w:rPr>
                <w:rFonts w:ascii="Times New Roman" w:hAnsi="Times New Roman" w:cs="Times New Roman"/>
                <w:b/>
                <w:noProof/>
                <w:sz w:val="24"/>
                <w:szCs w:val="24"/>
              </w:rPr>
            </w:pPr>
            <w:r w:rsidRPr="002210FA">
              <w:rPr>
                <w:rFonts w:ascii="Times New Roman" w:hAnsi="Times New Roman" w:cs="Times New Roman"/>
                <w:b/>
                <w:noProof/>
                <w:sz w:val="24"/>
                <w:szCs w:val="24"/>
              </w:rPr>
              <w:t>Stadija</w:t>
            </w:r>
            <w:r w:rsidRPr="002210FA">
              <w:rPr>
                <w:rStyle w:val="FootnoteReference"/>
                <w:rFonts w:ascii="Times New Roman" w:hAnsi="Times New Roman" w:cs="Times New Roman"/>
                <w:b/>
                <w:noProof/>
                <w:sz w:val="24"/>
                <w:szCs w:val="24"/>
              </w:rPr>
              <w:footnoteReference w:id="1"/>
            </w:r>
            <w:r w:rsidRPr="002210FA">
              <w:rPr>
                <w:rFonts w:ascii="Times New Roman" w:hAnsi="Times New Roman" w:cs="Times New Roman"/>
                <w:b/>
                <w:noProof/>
                <w:sz w:val="24"/>
                <w:szCs w:val="24"/>
              </w:rPr>
              <w:t>, metode</w:t>
            </w:r>
          </w:p>
        </w:tc>
        <w:tc>
          <w:tcPr>
            <w:tcW w:w="1717" w:type="pct"/>
            <w:tcBorders>
              <w:top w:val="single" w:sz="5" w:space="0" w:color="000000"/>
              <w:left w:val="nil"/>
              <w:bottom w:val="single" w:sz="5" w:space="0" w:color="000000"/>
              <w:right w:val="nil"/>
            </w:tcBorders>
            <w:shd w:val="clear" w:color="auto" w:fill="E5E5E5"/>
          </w:tcPr>
          <w:p w:rsidR="009E02E0" w:rsidRPr="002210FA" w:rsidRDefault="009E02E0" w:rsidP="008F007B">
            <w:pPr>
              <w:pStyle w:val="TableParagraph"/>
              <w:jc w:val="center"/>
              <w:rPr>
                <w:rFonts w:ascii="Times New Roman" w:hAnsi="Times New Roman" w:cs="Times New Roman"/>
                <w:b/>
                <w:noProof/>
                <w:sz w:val="24"/>
                <w:szCs w:val="24"/>
              </w:rPr>
            </w:pPr>
            <w:r w:rsidRPr="002210FA">
              <w:rPr>
                <w:rFonts w:ascii="Times New Roman" w:hAnsi="Times New Roman" w:cs="Times New Roman"/>
                <w:b/>
                <w:noProof/>
                <w:sz w:val="24"/>
                <w:szCs w:val="24"/>
              </w:rPr>
              <w:t>Pazīmes</w:t>
            </w:r>
          </w:p>
        </w:tc>
        <w:tc>
          <w:tcPr>
            <w:tcW w:w="1248" w:type="pct"/>
            <w:gridSpan w:val="2"/>
            <w:tcBorders>
              <w:top w:val="single" w:sz="5" w:space="0" w:color="000000"/>
              <w:left w:val="nil"/>
              <w:bottom w:val="single" w:sz="5" w:space="0" w:color="000000"/>
              <w:right w:val="nil"/>
            </w:tcBorders>
            <w:shd w:val="clear" w:color="auto" w:fill="E5E5E5"/>
          </w:tcPr>
          <w:p w:rsidR="009E02E0" w:rsidRPr="002210FA" w:rsidRDefault="009E02E0" w:rsidP="008F007B">
            <w:pPr>
              <w:pStyle w:val="TableParagraph"/>
              <w:jc w:val="center"/>
              <w:rPr>
                <w:rFonts w:ascii="Times New Roman" w:hAnsi="Times New Roman" w:cs="Times New Roman"/>
                <w:b/>
                <w:noProof/>
                <w:sz w:val="24"/>
                <w:szCs w:val="24"/>
              </w:rPr>
            </w:pPr>
            <w:r w:rsidRPr="002210FA">
              <w:rPr>
                <w:rFonts w:ascii="Times New Roman" w:hAnsi="Times New Roman" w:cs="Times New Roman"/>
                <w:b/>
                <w:noProof/>
                <w:sz w:val="24"/>
                <w:szCs w:val="24"/>
              </w:rPr>
              <w:t>Piemēri</w:t>
            </w:r>
          </w:p>
        </w:tc>
        <w:tc>
          <w:tcPr>
            <w:tcW w:w="626" w:type="pct"/>
            <w:gridSpan w:val="4"/>
            <w:tcBorders>
              <w:top w:val="single" w:sz="5" w:space="0" w:color="000000"/>
              <w:left w:val="nil"/>
              <w:bottom w:val="single" w:sz="5" w:space="0" w:color="000000"/>
              <w:right w:val="single" w:sz="5" w:space="0" w:color="000000"/>
            </w:tcBorders>
            <w:shd w:val="clear" w:color="auto" w:fill="E5E5E5"/>
          </w:tcPr>
          <w:p w:rsidR="009E02E0" w:rsidRPr="002210FA" w:rsidRDefault="009E02E0" w:rsidP="00D7555B">
            <w:pPr>
              <w:pStyle w:val="TableParagraph"/>
              <w:jc w:val="center"/>
              <w:rPr>
                <w:rFonts w:ascii="Times New Roman" w:hAnsi="Times New Roman" w:cs="Times New Roman"/>
                <w:b/>
                <w:noProof/>
                <w:sz w:val="24"/>
                <w:szCs w:val="24"/>
              </w:rPr>
            </w:pPr>
            <w:r w:rsidRPr="002210FA">
              <w:rPr>
                <w:rFonts w:ascii="Times New Roman" w:hAnsi="Times New Roman" w:cs="Times New Roman"/>
                <w:b/>
                <w:noProof/>
                <w:sz w:val="24"/>
                <w:szCs w:val="24"/>
              </w:rPr>
              <w:t>Vērtējums (balles)</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8F007B" w:rsidRPr="002210FA"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1.</w:t>
            </w:r>
          </w:p>
          <w:p w:rsidR="008F007B" w:rsidRPr="002210FA"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8F007B" w:rsidRPr="002210FA"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sz w:val="24"/>
                <w:szCs w:val="24"/>
              </w:rPr>
              <w:t>QN</w:t>
            </w:r>
          </w:p>
          <w:p w:rsidR="009E02E0" w:rsidRPr="002210FA"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single" w:sz="5" w:space="0" w:color="000000"/>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00</w:t>
            </w:r>
          </w:p>
          <w:p w:rsidR="009E02E0" w:rsidRDefault="009E02E0"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VG</w:t>
            </w:r>
          </w:p>
          <w:p w:rsidR="00D7555B" w:rsidRPr="002210FA" w:rsidRDefault="00D7555B"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Sēkla: fenola iekrāsojums</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gaišs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gaišs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8F007B"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tumšs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tumšs</w:t>
            </w:r>
          </w:p>
        </w:tc>
        <w:tc>
          <w:tcPr>
            <w:tcW w:w="1248" w:type="pct"/>
            <w:gridSpan w:val="2"/>
            <w:tcBorders>
              <w:top w:val="single" w:sz="5" w:space="0" w:color="000000"/>
              <w:left w:val="nil"/>
              <w:bottom w:val="single" w:sz="5" w:space="0" w:color="000000"/>
              <w:right w:val="nil"/>
            </w:tcBorders>
          </w:tcPr>
          <w:p w:rsidR="00D7555B" w:rsidRDefault="00D7555B" w:rsidP="00A71171">
            <w:pPr>
              <w:pStyle w:val="TableParagraph"/>
              <w:jc w:val="both"/>
              <w:rPr>
                <w:rFonts w:ascii="Times New Roman" w:hAnsi="Times New Roman" w:cs="Times New Roman"/>
                <w:i/>
                <w:noProof/>
                <w:sz w:val="24"/>
                <w:szCs w:val="24"/>
              </w:rPr>
            </w:pPr>
          </w:p>
          <w:p w:rsidR="008F007B"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Lupidur (W), Qualidou</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Kiradur (W), Iride</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Italo</w:t>
            </w:r>
          </w:p>
          <w:p w:rsidR="009E02E0" w:rsidRPr="002210FA" w:rsidRDefault="009E02E0" w:rsidP="00A71171">
            <w:pPr>
              <w:pStyle w:val="TableParagraph"/>
              <w:ind w:hanging="1"/>
              <w:jc w:val="both"/>
              <w:rPr>
                <w:rFonts w:ascii="Times New Roman" w:hAnsi="Times New Roman" w:cs="Times New Roman"/>
                <w:noProof/>
                <w:sz w:val="24"/>
                <w:szCs w:val="24"/>
              </w:rPr>
            </w:pPr>
            <w:r w:rsidRPr="002210FA">
              <w:rPr>
                <w:rFonts w:ascii="Times New Roman" w:hAnsi="Times New Roman" w:cs="Times New Roman"/>
                <w:i/>
                <w:noProof/>
                <w:sz w:val="24"/>
                <w:szCs w:val="24"/>
              </w:rPr>
              <w:t>Matt</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Donduro</w:t>
            </w:r>
          </w:p>
        </w:tc>
        <w:tc>
          <w:tcPr>
            <w:tcW w:w="626" w:type="pct"/>
            <w:gridSpan w:val="4"/>
            <w:tcBorders>
              <w:top w:val="single" w:sz="5" w:space="0" w:color="000000"/>
              <w:left w:val="nil"/>
              <w:bottom w:val="single" w:sz="5" w:space="0" w:color="000000"/>
              <w:right w:val="single" w:sz="5" w:space="0" w:color="000000"/>
            </w:tcBorders>
          </w:tcPr>
          <w:p w:rsidR="00D7555B" w:rsidRDefault="00D7555B"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8F007B"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2.</w:t>
            </w:r>
          </w:p>
          <w:p w:rsidR="009F3ED4" w:rsidRPr="002210FA" w:rsidRDefault="009F3ED4" w:rsidP="00A71171">
            <w:pPr>
              <w:pStyle w:val="TableParagraph"/>
              <w:ind w:firstLine="5"/>
              <w:jc w:val="both"/>
              <w:rPr>
                <w:rFonts w:ascii="Times New Roman" w:hAnsi="Times New Roman" w:cs="Times New Roman"/>
                <w:b/>
                <w:noProof/>
                <w:sz w:val="24"/>
                <w:szCs w:val="24"/>
              </w:rPr>
            </w:pPr>
          </w:p>
          <w:p w:rsidR="008F007B" w:rsidRPr="002210FA"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09-11</w:t>
            </w:r>
          </w:p>
          <w:p w:rsidR="009F3ED4" w:rsidRPr="002210FA" w:rsidRDefault="009F3ED4" w:rsidP="00A71171">
            <w:pPr>
              <w:pStyle w:val="TableParagraph"/>
              <w:jc w:val="both"/>
              <w:rPr>
                <w:rFonts w:ascii="Times New Roman" w:hAnsi="Times New Roman" w:cs="Times New Roman"/>
                <w:b/>
                <w:noProof/>
                <w:sz w:val="24"/>
                <w:szCs w:val="24"/>
              </w:rPr>
            </w:pPr>
          </w:p>
          <w:p w:rsidR="009E02E0" w:rsidRDefault="009E02E0"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VG</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Koleoptile: antocianīna krāsojums</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vājš</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vājš</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stiprs</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jc w:val="both"/>
              <w:rPr>
                <w:rFonts w:ascii="Times New Roman" w:hAnsi="Times New Roman" w:cs="Times New Roman"/>
                <w:i/>
                <w:noProof/>
                <w:sz w:val="24"/>
                <w:szCs w:val="24"/>
              </w:rPr>
            </w:pPr>
          </w:p>
          <w:p w:rsidR="009F3ED4" w:rsidRDefault="009F3ED4" w:rsidP="00A71171">
            <w:pPr>
              <w:pStyle w:val="TableParagraph"/>
              <w:jc w:val="both"/>
              <w:rPr>
                <w:rFonts w:ascii="Times New Roman" w:hAnsi="Times New Roman" w:cs="Times New Roman"/>
                <w:i/>
                <w:noProof/>
                <w:sz w:val="24"/>
                <w:szCs w:val="24"/>
              </w:rPr>
            </w:pP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Ciccio</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Arcangelo</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Jaime</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Iride</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Ricardo</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8F007B" w:rsidRPr="002210FA"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3.</w:t>
            </w:r>
          </w:p>
          <w:p w:rsidR="008F007B" w:rsidRPr="002210FA" w:rsidRDefault="008F007B"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25-29</w:t>
            </w:r>
          </w:p>
          <w:p w:rsidR="008F007B" w:rsidRPr="002210FA" w:rsidRDefault="008F007B"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 xml:space="preserve">Augs: </w:t>
            </w:r>
            <w:r w:rsidRPr="002210FA">
              <w:rPr>
                <w:rFonts w:ascii="Times New Roman" w:hAnsi="Times New Roman" w:cs="Times New Roman"/>
                <w:b/>
                <w:sz w:val="24"/>
                <w:szCs w:val="24"/>
              </w:rPr>
              <w:t>cera forma</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stāv</w:t>
            </w:r>
            <w:r w:rsidRPr="002210FA">
              <w:rPr>
                <w:rFonts w:ascii="Times New Roman" w:hAnsi="Times New Roman" w:cs="Times New Roman"/>
                <w:sz w:val="24"/>
                <w:szCs w:val="24"/>
              </w:rPr>
              <w:t>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pusstāv</w:t>
            </w:r>
            <w:r w:rsidRPr="002210FA">
              <w:rPr>
                <w:rFonts w:ascii="Times New Roman" w:hAnsi="Times New Roman" w:cs="Times New Roman"/>
                <w:sz w:val="24"/>
                <w:szCs w:val="24"/>
              </w:rPr>
              <w:t>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w:t>
            </w:r>
            <w:r w:rsidRPr="002210FA">
              <w:rPr>
                <w:rFonts w:ascii="Times New Roman" w:hAnsi="Times New Roman" w:cs="Times New Roman"/>
                <w:sz w:val="24"/>
                <w:szCs w:val="24"/>
              </w:rPr>
              <w:t>a</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pusklājenisk</w:t>
            </w:r>
            <w:r w:rsidRPr="002210FA">
              <w:rPr>
                <w:rFonts w:ascii="Times New Roman" w:hAnsi="Times New Roman" w:cs="Times New Roman"/>
                <w:sz w:val="24"/>
                <w:szCs w:val="24"/>
              </w:rPr>
              <w:t>a</w:t>
            </w:r>
          </w:p>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klājeniska</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jc w:val="both"/>
              <w:rPr>
                <w:rFonts w:ascii="Times New Roman" w:hAnsi="Times New Roman" w:cs="Times New Roman"/>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Actisur</w:t>
            </w:r>
          </w:p>
          <w:p w:rsidR="008F007B" w:rsidRPr="002210FA" w:rsidRDefault="008F007B"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Cliodur (W), Soldur</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4.</w:t>
            </w:r>
          </w:p>
          <w:p w:rsidR="009F3ED4" w:rsidRPr="002210FA" w:rsidRDefault="009F3ED4" w:rsidP="00A71171">
            <w:pPr>
              <w:pStyle w:val="TableParagraph"/>
              <w:jc w:val="both"/>
              <w:rPr>
                <w:rFonts w:ascii="Times New Roman" w:hAnsi="Times New Roman" w:cs="Times New Roman"/>
                <w:b/>
                <w:noProof/>
                <w:sz w:val="24"/>
                <w:szCs w:val="24"/>
              </w:rPr>
            </w:pPr>
          </w:p>
          <w:p w:rsidR="00D75652" w:rsidRPr="002210FA" w:rsidRDefault="00D75652"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3.</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50–51</w:t>
            </w:r>
          </w:p>
          <w:p w:rsidR="009F3ED4" w:rsidRPr="002210FA" w:rsidRDefault="009F3ED4" w:rsidP="00A71171">
            <w:pPr>
              <w:pStyle w:val="TableParagraph"/>
              <w:jc w:val="both"/>
              <w:rPr>
                <w:rFonts w:ascii="Times New Roman" w:hAnsi="Times New Roman" w:cs="Times New Roman"/>
                <w:b/>
                <w:noProof/>
                <w:sz w:val="24"/>
                <w:szCs w:val="24"/>
              </w:rPr>
            </w:pPr>
          </w:p>
          <w:p w:rsidR="00D75652" w:rsidRPr="002210FA" w:rsidRDefault="00D75652"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D75652"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Augu</w:t>
            </w:r>
            <w:r w:rsidRPr="002210FA">
              <w:rPr>
                <w:rFonts w:ascii="Times New Roman" w:hAnsi="Times New Roman" w:cs="Times New Roman"/>
                <w:b/>
                <w:sz w:val="24"/>
                <w:szCs w:val="24"/>
              </w:rPr>
              <w:t xml:space="preserve"> ar noliektu karoglapu</w:t>
            </w:r>
            <w:r w:rsidR="009F3ED4">
              <w:rPr>
                <w:rFonts w:ascii="Times New Roman" w:hAnsi="Times New Roman" w:cs="Times New Roman"/>
                <w:b/>
                <w:sz w:val="24"/>
                <w:szCs w:val="24"/>
              </w:rPr>
              <w:t xml:space="preserve"> </w:t>
            </w:r>
            <w:r w:rsidRPr="002210FA">
              <w:rPr>
                <w:rFonts w:ascii="Times New Roman" w:hAnsi="Times New Roman" w:cs="Times New Roman"/>
                <w:b/>
                <w:sz w:val="24"/>
                <w:szCs w:val="24"/>
              </w:rPr>
              <w:t>sastopamības biežums</w:t>
            </w:r>
          </w:p>
          <w:p w:rsidR="00D75652"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ļoti mazs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mazs</w:t>
            </w:r>
          </w:p>
          <w:p w:rsidR="00D75652" w:rsidRPr="002210FA" w:rsidRDefault="00D75652"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liels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liels</w:t>
            </w:r>
          </w:p>
        </w:tc>
        <w:tc>
          <w:tcPr>
            <w:tcW w:w="1248" w:type="pct"/>
            <w:gridSpan w:val="2"/>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eastAsia="Tahoma" w:hAnsi="Times New Roman" w:cs="Times New Roman"/>
                <w:b/>
                <w:bCs/>
                <w:noProof/>
                <w:sz w:val="24"/>
                <w:szCs w:val="24"/>
              </w:rPr>
            </w:pPr>
          </w:p>
          <w:p w:rsidR="009F3ED4" w:rsidRDefault="009F3ED4" w:rsidP="00A71171">
            <w:pPr>
              <w:pStyle w:val="TableParagraph"/>
              <w:jc w:val="both"/>
              <w:rPr>
                <w:rFonts w:ascii="Times New Roman" w:hAnsi="Times New Roman" w:cs="Times New Roman"/>
                <w:i/>
                <w:noProof/>
                <w:sz w:val="24"/>
                <w:szCs w:val="24"/>
              </w:rPr>
            </w:pPr>
          </w:p>
          <w:p w:rsidR="00D75652" w:rsidRPr="002210FA" w:rsidRDefault="00D75652"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Colosseo</w:t>
            </w:r>
          </w:p>
          <w:p w:rsidR="00D75652" w:rsidRPr="002210FA" w:rsidRDefault="00D75652"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Jose</w:t>
            </w:r>
          </w:p>
          <w:p w:rsidR="00D75652" w:rsidRPr="002210FA" w:rsidRDefault="00D75652"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Jaime</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Orobel</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593509" w:rsidRPr="002210FA" w:rsidRDefault="00593509"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5.</w:t>
            </w:r>
          </w:p>
          <w:p w:rsidR="009E02E0"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F3ED4" w:rsidRPr="002210FA" w:rsidRDefault="009F3ED4" w:rsidP="00A71171">
            <w:pPr>
              <w:pStyle w:val="TableParagraph"/>
              <w:ind w:firstLine="5"/>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4.</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50-51</w:t>
            </w:r>
          </w:p>
          <w:p w:rsidR="009E02E0" w:rsidRDefault="009E02E0"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MG</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Vārpu parādīšanās laiks</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agr</w:t>
            </w:r>
            <w:r w:rsidRPr="002210FA">
              <w:rPr>
                <w:rFonts w:ascii="Times New Roman" w:hAnsi="Times New Roman" w:cs="Times New Roman"/>
                <w:sz w:val="24"/>
                <w:szCs w:val="24"/>
              </w:rPr>
              <w:t>i</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agr</w:t>
            </w:r>
            <w:r w:rsidRPr="002210FA">
              <w:rPr>
                <w:rFonts w:ascii="Times New Roman" w:hAnsi="Times New Roman" w:cs="Times New Roman"/>
                <w:sz w:val="24"/>
                <w:szCs w:val="24"/>
              </w:rPr>
              <w:t>i</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w:t>
            </w:r>
            <w:r w:rsidRPr="002210FA">
              <w:rPr>
                <w:rFonts w:ascii="Times New Roman" w:hAnsi="Times New Roman" w:cs="Times New Roman"/>
                <w:sz w:val="24"/>
                <w:szCs w:val="24"/>
              </w:rPr>
              <w:t>i</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vēl</w:t>
            </w:r>
            <w:r w:rsidRPr="002210FA">
              <w:rPr>
                <w:rFonts w:ascii="Times New Roman" w:hAnsi="Times New Roman" w:cs="Times New Roman"/>
                <w:sz w:val="24"/>
                <w:szCs w:val="24"/>
              </w:rPr>
              <w:t>u</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jc w:val="both"/>
              <w:rPr>
                <w:rFonts w:ascii="Times New Roman" w:hAnsi="Times New Roman" w:cs="Times New Roman"/>
                <w:i/>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Ismur</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Superdur (W), Cantico</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Kiradur (W), Iride</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Creso</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6</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55-59</w:t>
            </w: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Karoglapa: austiņu antocianīna krāsojums</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vājš</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vājš</w:t>
            </w:r>
          </w:p>
          <w:p w:rsidR="009E02E0"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9F3ED4" w:rsidRPr="002210FA" w:rsidRDefault="009F3ED4" w:rsidP="00A71171">
            <w:pPr>
              <w:pStyle w:val="TableParagraph"/>
              <w:jc w:val="both"/>
              <w:rPr>
                <w:rFonts w:ascii="Times New Roman" w:hAnsi="Times New Roman" w:cs="Times New Roman"/>
                <w:noProof/>
                <w:sz w:val="24"/>
                <w:szCs w:val="24"/>
              </w:rPr>
            </w:pP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stiprs</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jc w:val="both"/>
              <w:rPr>
                <w:rFonts w:ascii="Times New Roman" w:hAnsi="Times New Roman" w:cs="Times New Roman"/>
                <w:i/>
                <w:noProof/>
                <w:sz w:val="24"/>
                <w:szCs w:val="24"/>
              </w:rPr>
            </w:pPr>
          </w:p>
          <w:p w:rsidR="009F3ED4" w:rsidRDefault="009F3ED4" w:rsidP="00A71171">
            <w:pPr>
              <w:pStyle w:val="TableParagraph"/>
              <w:jc w:val="both"/>
              <w:rPr>
                <w:rFonts w:ascii="Times New Roman" w:hAnsi="Times New Roman" w:cs="Times New Roman"/>
                <w:i/>
                <w:noProof/>
                <w:sz w:val="24"/>
                <w:szCs w:val="24"/>
              </w:rPr>
            </w:pP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Pedro</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Carpio, Amilcar</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Don Jose, Don Ricardo</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Carioca, Arcobaleno</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Tiziana</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4</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593509" w:rsidRDefault="00593509" w:rsidP="00A71171">
            <w:pPr>
              <w:pStyle w:val="TableParagraph"/>
              <w:ind w:firstLine="4"/>
              <w:jc w:val="both"/>
              <w:rPr>
                <w:rFonts w:ascii="Times New Roman" w:hAnsi="Times New Roman" w:cs="Times New Roman"/>
                <w:b/>
                <w:noProof/>
                <w:sz w:val="24"/>
                <w:szCs w:val="24"/>
              </w:rPr>
            </w:pPr>
            <w:r w:rsidRPr="002210FA">
              <w:rPr>
                <w:rFonts w:ascii="Times New Roman" w:hAnsi="Times New Roman" w:cs="Times New Roman"/>
                <w:b/>
                <w:noProof/>
                <w:sz w:val="24"/>
                <w:szCs w:val="24"/>
              </w:rPr>
              <w:t>7.</w:t>
            </w:r>
          </w:p>
          <w:p w:rsidR="009F3ED4" w:rsidRPr="002210FA" w:rsidRDefault="009F3ED4" w:rsidP="00A71171">
            <w:pPr>
              <w:pStyle w:val="TableParagraph"/>
              <w:ind w:firstLine="4"/>
              <w:jc w:val="both"/>
              <w:rPr>
                <w:rFonts w:ascii="Times New Roman" w:hAnsi="Times New Roman" w:cs="Times New Roman"/>
                <w:b/>
                <w:noProof/>
                <w:sz w:val="24"/>
                <w:szCs w:val="24"/>
              </w:rPr>
            </w:pPr>
          </w:p>
          <w:p w:rsidR="009E02E0" w:rsidRPr="002210FA" w:rsidRDefault="009E02E0" w:rsidP="00A71171">
            <w:pPr>
              <w:pStyle w:val="TableParagraph"/>
              <w:ind w:firstLine="4"/>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6.</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55-65</w:t>
            </w: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Karoglapa: maksts vaska apsarme</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lastRenderedPageBreak/>
              <w:t>stipra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stipra</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jc w:val="both"/>
              <w:rPr>
                <w:rFonts w:ascii="Times New Roman" w:hAnsi="Times New Roman" w:cs="Times New Roman"/>
                <w:i/>
                <w:noProof/>
                <w:sz w:val="24"/>
                <w:szCs w:val="24"/>
              </w:rPr>
            </w:pPr>
          </w:p>
          <w:p w:rsidR="009F3ED4" w:rsidRDefault="009F3ED4" w:rsidP="00A71171">
            <w:pPr>
              <w:pStyle w:val="TableParagraph"/>
              <w:jc w:val="both"/>
              <w:rPr>
                <w:rFonts w:ascii="Times New Roman" w:hAnsi="Times New Roman" w:cs="Times New Roman"/>
                <w:i/>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Meridiano</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Aceres</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lastRenderedPageBreak/>
              <w:t>Don Sebastian</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Kiradur (W), Colosseo</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lastRenderedPageBreak/>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lastRenderedPageBreak/>
              <w:t>8.</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7.</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55-65</w:t>
            </w: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Karoglapa: vaska apsarme lapas plātnes apakšpusē</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stipra</w:t>
            </w:r>
          </w:p>
        </w:tc>
        <w:tc>
          <w:tcPr>
            <w:tcW w:w="1248" w:type="pct"/>
            <w:gridSpan w:val="2"/>
            <w:tcBorders>
              <w:top w:val="single" w:sz="5" w:space="0" w:color="000000"/>
              <w:left w:val="nil"/>
              <w:bottom w:val="single" w:sz="5" w:space="0" w:color="000000"/>
              <w:right w:val="nil"/>
            </w:tcBorders>
          </w:tcPr>
          <w:p w:rsidR="009F3ED4" w:rsidRDefault="009F3ED4" w:rsidP="00A71171">
            <w:pPr>
              <w:pStyle w:val="TableParagraph"/>
              <w:ind w:hanging="1"/>
              <w:jc w:val="both"/>
              <w:rPr>
                <w:rFonts w:ascii="Times New Roman" w:hAnsi="Times New Roman" w:cs="Times New Roman"/>
                <w:i/>
                <w:noProof/>
                <w:sz w:val="24"/>
                <w:szCs w:val="24"/>
              </w:rPr>
            </w:pPr>
          </w:p>
          <w:p w:rsidR="009F3ED4" w:rsidRDefault="009F3ED4" w:rsidP="00A71171">
            <w:pPr>
              <w:pStyle w:val="TableParagraph"/>
              <w:ind w:hanging="1"/>
              <w:jc w:val="both"/>
              <w:rPr>
                <w:rFonts w:ascii="Times New Roman" w:hAnsi="Times New Roman" w:cs="Times New Roman"/>
                <w:i/>
                <w:noProof/>
                <w:sz w:val="24"/>
                <w:szCs w:val="24"/>
              </w:rPr>
            </w:pPr>
          </w:p>
          <w:p w:rsidR="00593509" w:rsidRPr="002210FA" w:rsidRDefault="00593509" w:rsidP="00A71171">
            <w:pPr>
              <w:pStyle w:val="TableParagraph"/>
              <w:ind w:hanging="1"/>
              <w:jc w:val="both"/>
              <w:rPr>
                <w:rFonts w:ascii="Times New Roman" w:hAnsi="Times New Roman" w:cs="Times New Roman"/>
                <w:noProof/>
                <w:sz w:val="24"/>
                <w:szCs w:val="24"/>
              </w:rPr>
            </w:pPr>
            <w:r w:rsidRPr="002210FA">
              <w:rPr>
                <w:rFonts w:ascii="Times New Roman" w:hAnsi="Times New Roman" w:cs="Times New Roman"/>
                <w:i/>
                <w:noProof/>
                <w:sz w:val="24"/>
                <w:szCs w:val="24"/>
              </w:rPr>
              <w:t>Aventur</w:t>
            </w:r>
          </w:p>
          <w:p w:rsidR="00593509" w:rsidRPr="002210FA" w:rsidRDefault="00593509" w:rsidP="00A71171">
            <w:pPr>
              <w:pStyle w:val="TableParagraph"/>
              <w:ind w:hanging="1"/>
              <w:jc w:val="both"/>
              <w:rPr>
                <w:rFonts w:ascii="Times New Roman" w:hAnsi="Times New Roman" w:cs="Times New Roman"/>
                <w:noProof/>
                <w:sz w:val="24"/>
                <w:szCs w:val="24"/>
              </w:rPr>
            </w:pPr>
            <w:r w:rsidRPr="002210FA">
              <w:rPr>
                <w:rFonts w:ascii="Times New Roman" w:hAnsi="Times New Roman" w:cs="Times New Roman"/>
                <w:i/>
                <w:noProof/>
                <w:sz w:val="24"/>
                <w:szCs w:val="24"/>
              </w:rPr>
              <w:t>Duilio</w:t>
            </w:r>
          </w:p>
          <w:p w:rsidR="009E02E0" w:rsidRPr="002210FA" w:rsidRDefault="009E02E0" w:rsidP="00A71171">
            <w:pPr>
              <w:pStyle w:val="TableParagraph"/>
              <w:ind w:hanging="1"/>
              <w:jc w:val="both"/>
              <w:rPr>
                <w:rFonts w:ascii="Times New Roman" w:hAnsi="Times New Roman" w:cs="Times New Roman"/>
                <w:noProof/>
                <w:sz w:val="24"/>
                <w:szCs w:val="24"/>
              </w:rPr>
            </w:pPr>
            <w:r w:rsidRPr="002210FA">
              <w:rPr>
                <w:rFonts w:ascii="Times New Roman" w:hAnsi="Times New Roman" w:cs="Times New Roman"/>
                <w:i/>
                <w:noProof/>
                <w:sz w:val="24"/>
                <w:szCs w:val="24"/>
              </w:rPr>
              <w:t>Colosseo</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Elsadur (W), Chiara</w:t>
            </w:r>
          </w:p>
        </w:tc>
        <w:tc>
          <w:tcPr>
            <w:tcW w:w="626" w:type="pct"/>
            <w:gridSpan w:val="4"/>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w:t>
            </w:r>
          </w:p>
          <w:p w:rsidR="009F3ED4" w:rsidRPr="002210FA" w:rsidRDefault="009F3ED4" w:rsidP="00A71171">
            <w:pPr>
              <w:pStyle w:val="TableParagraph"/>
              <w:jc w:val="both"/>
              <w:rPr>
                <w:rFonts w:ascii="Times New Roman" w:hAnsi="Times New Roman" w:cs="Times New Roman"/>
                <w:b/>
                <w:noProof/>
                <w:sz w:val="24"/>
                <w:szCs w:val="24"/>
              </w:rPr>
            </w:pPr>
          </w:p>
          <w:p w:rsidR="00593509"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55-69</w:t>
            </w:r>
          </w:p>
          <w:p w:rsidR="009F3ED4" w:rsidRPr="002210FA" w:rsidRDefault="009F3ED4" w:rsidP="00A71171">
            <w:pPr>
              <w:pStyle w:val="TableParagraph"/>
              <w:jc w:val="both"/>
              <w:rPr>
                <w:rFonts w:ascii="Times New Roman" w:hAnsi="Times New Roman" w:cs="Times New Roman"/>
                <w:b/>
                <w:noProof/>
                <w:sz w:val="24"/>
                <w:szCs w:val="24"/>
              </w:rPr>
            </w:pPr>
          </w:p>
          <w:p w:rsidR="00593509" w:rsidRDefault="00593509"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VG</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Stiebrs: augšējā mezgla apmatojuma intensitāte</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vāja</w:t>
            </w:r>
          </w:p>
          <w:p w:rsidR="009F3ED4" w:rsidRDefault="009F3ED4" w:rsidP="00A71171">
            <w:pPr>
              <w:pStyle w:val="TableParagraph"/>
              <w:jc w:val="both"/>
              <w:rPr>
                <w:rFonts w:ascii="Times New Roman" w:hAnsi="Times New Roman" w:cs="Times New Roman"/>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stipra</w:t>
            </w:r>
          </w:p>
        </w:tc>
        <w:tc>
          <w:tcPr>
            <w:tcW w:w="1323" w:type="pct"/>
            <w:gridSpan w:val="4"/>
            <w:tcBorders>
              <w:top w:val="single" w:sz="5" w:space="0" w:color="000000"/>
              <w:left w:val="nil"/>
              <w:bottom w:val="single" w:sz="5" w:space="0" w:color="000000"/>
              <w:right w:val="nil"/>
            </w:tcBorders>
          </w:tcPr>
          <w:p w:rsidR="009F3ED4" w:rsidRDefault="009F3ED4" w:rsidP="009F3ED4">
            <w:pPr>
              <w:pStyle w:val="TableParagraph"/>
              <w:rPr>
                <w:rFonts w:ascii="Times New Roman" w:hAnsi="Times New Roman" w:cs="Times New Roman"/>
                <w:i/>
                <w:noProof/>
                <w:sz w:val="24"/>
                <w:szCs w:val="24"/>
              </w:rPr>
            </w:pPr>
          </w:p>
          <w:p w:rsidR="009F3ED4" w:rsidRDefault="009F3ED4" w:rsidP="009F3ED4">
            <w:pPr>
              <w:pStyle w:val="TableParagraph"/>
              <w:rPr>
                <w:rFonts w:ascii="Times New Roman" w:hAnsi="Times New Roman" w:cs="Times New Roman"/>
                <w:i/>
                <w:noProof/>
                <w:sz w:val="24"/>
                <w:szCs w:val="24"/>
              </w:rPr>
            </w:pPr>
          </w:p>
          <w:p w:rsidR="00593509"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Lupidur (W), Don Sebastian</w:t>
            </w:r>
          </w:p>
          <w:p w:rsidR="00593509"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Kiradur (W), Canyon</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Arnacoris</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Superdur (W), Levante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noProof/>
                <w:sz w:val="24"/>
                <w:szCs w:val="24"/>
              </w:rPr>
              <w:t>-</w:t>
            </w:r>
          </w:p>
        </w:tc>
        <w:tc>
          <w:tcPr>
            <w:tcW w:w="551" w:type="pct"/>
            <w:gridSpan w:val="2"/>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593509"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10.</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w:t>
            </w: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60-69</w:t>
            </w: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593509" w:rsidRPr="002210FA" w:rsidRDefault="00593509" w:rsidP="00593509">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Stiebrs: kakliņa vaska apsarme</w:t>
            </w:r>
          </w:p>
          <w:p w:rsidR="00593509" w:rsidRPr="002210FA" w:rsidRDefault="009E02E0" w:rsidP="00593509">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vāja</w:t>
            </w:r>
          </w:p>
          <w:p w:rsidR="009E02E0" w:rsidRPr="002210FA" w:rsidRDefault="009E02E0" w:rsidP="00593509">
            <w:pPr>
              <w:pStyle w:val="TableParagraph"/>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vāja</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9E02E0"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stipra</w:t>
            </w:r>
          </w:p>
          <w:p w:rsidR="009F3ED4" w:rsidRPr="002210FA" w:rsidRDefault="009F3ED4" w:rsidP="00A71171">
            <w:pPr>
              <w:pStyle w:val="TableParagraph"/>
              <w:jc w:val="both"/>
              <w:rPr>
                <w:rFonts w:ascii="Times New Roman" w:hAnsi="Times New Roman" w:cs="Times New Roman"/>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stipra</w:t>
            </w:r>
          </w:p>
        </w:tc>
        <w:tc>
          <w:tcPr>
            <w:tcW w:w="1323" w:type="pct"/>
            <w:gridSpan w:val="4"/>
            <w:tcBorders>
              <w:top w:val="single" w:sz="5" w:space="0" w:color="000000"/>
              <w:left w:val="nil"/>
              <w:bottom w:val="single" w:sz="5" w:space="0" w:color="000000"/>
              <w:right w:val="nil"/>
            </w:tcBorders>
          </w:tcPr>
          <w:p w:rsidR="009F3ED4" w:rsidRDefault="009F3ED4" w:rsidP="009F3ED4">
            <w:pPr>
              <w:pStyle w:val="TableParagraph"/>
              <w:rPr>
                <w:rFonts w:ascii="Times New Roman" w:hAnsi="Times New Roman" w:cs="Times New Roman"/>
                <w:i/>
                <w:noProof/>
                <w:sz w:val="24"/>
                <w:szCs w:val="24"/>
              </w:rPr>
            </w:pPr>
          </w:p>
          <w:p w:rsidR="009F3ED4" w:rsidRDefault="009F3ED4" w:rsidP="009F3ED4">
            <w:pPr>
              <w:pStyle w:val="TableParagraph"/>
              <w:rPr>
                <w:rFonts w:ascii="Times New Roman" w:hAnsi="Times New Roman" w:cs="Times New Roman"/>
                <w:i/>
                <w:noProof/>
                <w:sz w:val="24"/>
                <w:szCs w:val="24"/>
              </w:rPr>
            </w:pP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Meridiano</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p w:rsidR="00593509"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Elsadur (W), Don Sebastian</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Sy Lido</w:t>
            </w:r>
          </w:p>
        </w:tc>
        <w:tc>
          <w:tcPr>
            <w:tcW w:w="551" w:type="pct"/>
            <w:gridSpan w:val="2"/>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F3ED4" w:rsidRPr="002210FA"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593509"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11.</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10.</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60-69</w:t>
            </w: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593509" w:rsidRPr="002210FA" w:rsidRDefault="00593509" w:rsidP="00593509">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Vārpa: vaska apsarme</w:t>
            </w:r>
          </w:p>
          <w:p w:rsidR="00593509" w:rsidRPr="002210FA" w:rsidRDefault="00593509" w:rsidP="00593509">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 vai ir ļoti vāja</w:t>
            </w:r>
          </w:p>
          <w:p w:rsidR="009E02E0" w:rsidRPr="002210FA" w:rsidRDefault="009E02E0" w:rsidP="00593509">
            <w:pPr>
              <w:pStyle w:val="TableParagraph"/>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vāja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593509"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stipra</w:t>
            </w:r>
          </w:p>
        </w:tc>
        <w:tc>
          <w:tcPr>
            <w:tcW w:w="1323" w:type="pct"/>
            <w:gridSpan w:val="4"/>
            <w:tcBorders>
              <w:top w:val="single" w:sz="5" w:space="0" w:color="000000"/>
              <w:left w:val="nil"/>
              <w:bottom w:val="single" w:sz="5" w:space="0" w:color="000000"/>
              <w:right w:val="nil"/>
            </w:tcBorders>
          </w:tcPr>
          <w:p w:rsidR="009F3ED4" w:rsidRDefault="009F3ED4" w:rsidP="009F3ED4">
            <w:pPr>
              <w:pStyle w:val="TableParagraph"/>
              <w:rPr>
                <w:rFonts w:ascii="Times New Roman" w:hAnsi="Times New Roman" w:cs="Times New Roman"/>
                <w:i/>
                <w:noProof/>
                <w:sz w:val="24"/>
                <w:szCs w:val="24"/>
              </w:rPr>
            </w:pPr>
          </w:p>
          <w:p w:rsidR="00593509" w:rsidRPr="002210FA" w:rsidRDefault="00593509"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Ofanto</w:t>
            </w:r>
          </w:p>
          <w:p w:rsidR="00593509" w:rsidRPr="002210FA" w:rsidRDefault="00593509"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Marco</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Atoudur</w:t>
            </w:r>
          </w:p>
        </w:tc>
        <w:tc>
          <w:tcPr>
            <w:tcW w:w="551" w:type="pct"/>
            <w:gridSpan w:val="2"/>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12.</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11.</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75-92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Augs: garums</w:t>
            </w:r>
          </w:p>
        </w:tc>
        <w:tc>
          <w:tcPr>
            <w:tcW w:w="1323" w:type="pct"/>
            <w:gridSpan w:val="4"/>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551" w:type="pct"/>
            <w:gridSpan w:val="2"/>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MG</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īss</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Arcangelo</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īss</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Ciccio</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garš</w:t>
            </w:r>
          </w:p>
        </w:tc>
        <w:tc>
          <w:tcPr>
            <w:tcW w:w="1323" w:type="pct"/>
            <w:gridSpan w:val="4"/>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Kiradur (W), Valbelice</w:t>
            </w:r>
          </w:p>
        </w:tc>
        <w:tc>
          <w:tcPr>
            <w:tcW w:w="551" w:type="pct"/>
            <w:gridSpan w:val="2"/>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13.</w:t>
            </w:r>
          </w:p>
          <w:p w:rsidR="009F3ED4" w:rsidRDefault="009F3ED4" w:rsidP="00A71171">
            <w:pPr>
              <w:pStyle w:val="TableParagraph"/>
              <w:jc w:val="both"/>
              <w:rPr>
                <w:rFonts w:ascii="Times New Roman" w:hAnsi="Times New Roman" w:cs="Times New Roman"/>
                <w:b/>
                <w:noProof/>
                <w:sz w:val="24"/>
                <w:szCs w:val="24"/>
              </w:rPr>
            </w:pP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13.</w:t>
            </w:r>
          </w:p>
          <w:p w:rsidR="009F3ED4" w:rsidRDefault="009F3ED4" w:rsidP="00A71171">
            <w:pPr>
              <w:pStyle w:val="TableParagraph"/>
              <w:jc w:val="both"/>
              <w:rPr>
                <w:rFonts w:ascii="Times New Roman" w:hAnsi="Times New Roman" w:cs="Times New Roman"/>
                <w:b/>
                <w:noProof/>
                <w:sz w:val="24"/>
                <w:szCs w:val="24"/>
              </w:rPr>
            </w:pPr>
          </w:p>
          <w:p w:rsidR="009F3ED4" w:rsidRPr="002210FA" w:rsidRDefault="009F3ED4"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75-92</w:t>
            </w:r>
          </w:p>
          <w:p w:rsidR="009F3ED4" w:rsidRDefault="009F3ED4" w:rsidP="00A71171">
            <w:pPr>
              <w:pStyle w:val="TableParagraph"/>
              <w:jc w:val="both"/>
              <w:rPr>
                <w:rFonts w:ascii="Times New Roman" w:hAnsi="Times New Roman" w:cs="Times New Roman"/>
                <w:b/>
                <w:noProof/>
                <w:sz w:val="24"/>
                <w:szCs w:val="24"/>
              </w:rPr>
            </w:pPr>
          </w:p>
          <w:p w:rsidR="009F3ED4" w:rsidRPr="002210FA" w:rsidRDefault="009F3ED4" w:rsidP="00A71171">
            <w:pPr>
              <w:pStyle w:val="TableParagraph"/>
              <w:jc w:val="both"/>
              <w:rPr>
                <w:rFonts w:ascii="Times New Roman" w:hAnsi="Times New Roman" w:cs="Times New Roman"/>
                <w:b/>
                <w:noProof/>
                <w:sz w:val="24"/>
                <w:szCs w:val="24"/>
              </w:rPr>
            </w:pPr>
          </w:p>
          <w:p w:rsidR="00593509" w:rsidRPr="002210FA" w:rsidRDefault="00593509"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Vārpa: akotu garums vārpas galā attiecībā pret vārpas garumu</w:t>
            </w:r>
          </w:p>
          <w:p w:rsidR="00593509" w:rsidRPr="002210FA" w:rsidRDefault="00593509"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akoti īsāki par vārpu</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akoti vienādā garumā ar vārpu</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akoti garāki par vārpu</w:t>
            </w:r>
          </w:p>
        </w:tc>
        <w:tc>
          <w:tcPr>
            <w:tcW w:w="1323" w:type="pct"/>
            <w:gridSpan w:val="4"/>
            <w:tcBorders>
              <w:top w:val="single" w:sz="5" w:space="0" w:color="000000"/>
              <w:left w:val="nil"/>
              <w:bottom w:val="single" w:sz="5" w:space="0" w:color="000000"/>
              <w:right w:val="nil"/>
            </w:tcBorders>
          </w:tcPr>
          <w:p w:rsidR="009F3ED4" w:rsidRDefault="009F3ED4" w:rsidP="009F3ED4">
            <w:pPr>
              <w:pStyle w:val="TableParagraph"/>
              <w:rPr>
                <w:rFonts w:ascii="Times New Roman" w:hAnsi="Times New Roman" w:cs="Times New Roman"/>
                <w:i/>
                <w:noProof/>
                <w:sz w:val="24"/>
                <w:szCs w:val="24"/>
              </w:rPr>
            </w:pPr>
          </w:p>
          <w:p w:rsidR="009F3ED4" w:rsidRDefault="009F3ED4" w:rsidP="009F3ED4">
            <w:pPr>
              <w:pStyle w:val="TableParagraph"/>
              <w:rPr>
                <w:rFonts w:ascii="Times New Roman" w:hAnsi="Times New Roman" w:cs="Times New Roman"/>
                <w:i/>
                <w:noProof/>
                <w:sz w:val="24"/>
                <w:szCs w:val="24"/>
              </w:rPr>
            </w:pPr>
          </w:p>
          <w:p w:rsidR="009F3ED4" w:rsidRDefault="009F3ED4" w:rsidP="009F3ED4">
            <w:pPr>
              <w:pStyle w:val="TableParagraph"/>
              <w:rPr>
                <w:rFonts w:ascii="Times New Roman" w:hAnsi="Times New Roman" w:cs="Times New Roman"/>
                <w:i/>
                <w:noProof/>
                <w:sz w:val="24"/>
                <w:szCs w:val="24"/>
              </w:rPr>
            </w:pPr>
          </w:p>
          <w:p w:rsidR="00593509" w:rsidRPr="002210FA" w:rsidRDefault="00593509"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Plussur</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Arcobaleno</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Qualidou</w:t>
            </w:r>
          </w:p>
        </w:tc>
        <w:tc>
          <w:tcPr>
            <w:tcW w:w="551" w:type="pct"/>
            <w:gridSpan w:val="2"/>
            <w:tcBorders>
              <w:top w:val="single" w:sz="5" w:space="0" w:color="000000"/>
              <w:left w:val="nil"/>
              <w:bottom w:val="single" w:sz="5" w:space="0" w:color="000000"/>
              <w:right w:val="single" w:sz="5" w:space="0" w:color="000000"/>
            </w:tcBorders>
          </w:tcPr>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F3ED4" w:rsidRDefault="009F3ED4"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14.</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14.</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Apakšējā plēksne: forma</w:t>
            </w:r>
          </w:p>
        </w:tc>
        <w:tc>
          <w:tcPr>
            <w:tcW w:w="1260" w:type="pct"/>
            <w:gridSpan w:val="3"/>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614" w:type="pct"/>
            <w:gridSpan w:val="3"/>
            <w:tcBorders>
              <w:top w:val="single" w:sz="5" w:space="0" w:color="000000"/>
              <w:left w:val="nil"/>
              <w:bottom w:val="nil"/>
              <w:right w:val="single" w:sz="5" w:space="0" w:color="000000"/>
            </w:tcBorders>
          </w:tcPr>
          <w:p w:rsidR="009E02E0" w:rsidRPr="002210FA" w:rsidRDefault="009E02E0" w:rsidP="009F3ED4">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olveida</w:t>
            </w:r>
          </w:p>
        </w:tc>
        <w:tc>
          <w:tcPr>
            <w:tcW w:w="1260" w:type="pct"/>
            <w:gridSpan w:val="3"/>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Canyon</w:t>
            </w:r>
          </w:p>
        </w:tc>
        <w:tc>
          <w:tcPr>
            <w:tcW w:w="614" w:type="pct"/>
            <w:gridSpan w:val="3"/>
            <w:tcBorders>
              <w:top w:val="nil"/>
              <w:left w:val="nil"/>
              <w:bottom w:val="nil"/>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PQ</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vidēji iegarena</w:t>
            </w:r>
          </w:p>
        </w:tc>
        <w:tc>
          <w:tcPr>
            <w:tcW w:w="1260" w:type="pct"/>
            <w:gridSpan w:val="3"/>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tc>
        <w:tc>
          <w:tcPr>
            <w:tcW w:w="614" w:type="pct"/>
            <w:gridSpan w:val="3"/>
            <w:tcBorders>
              <w:top w:val="nil"/>
              <w:left w:val="nil"/>
              <w:bottom w:val="nil"/>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w:t>
            </w: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šauri iegarena</w:t>
            </w:r>
          </w:p>
        </w:tc>
        <w:tc>
          <w:tcPr>
            <w:tcW w:w="1260" w:type="pct"/>
            <w:gridSpan w:val="3"/>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tc>
        <w:tc>
          <w:tcPr>
            <w:tcW w:w="614" w:type="pct"/>
            <w:gridSpan w:val="3"/>
            <w:tcBorders>
              <w:top w:val="nil"/>
              <w:left w:val="nil"/>
              <w:bottom w:val="single" w:sz="5" w:space="0" w:color="000000"/>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Default="00D329B8"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noProof/>
                <w:sz w:val="24"/>
                <w:szCs w:val="24"/>
              </w:rPr>
              <w:t>15.</w:t>
            </w:r>
          </w:p>
          <w:p w:rsidR="009F3ED4" w:rsidRPr="002210FA" w:rsidRDefault="009F3ED4" w:rsidP="00A71171">
            <w:pPr>
              <w:pStyle w:val="TableParagraph"/>
              <w:ind w:firstLine="14"/>
              <w:jc w:val="both"/>
              <w:rPr>
                <w:rFonts w:ascii="Times New Roman" w:hAnsi="Times New Roman" w:cs="Times New Roman"/>
                <w:b/>
                <w:noProof/>
                <w:sz w:val="24"/>
                <w:szCs w:val="24"/>
              </w:rPr>
            </w:pPr>
          </w:p>
          <w:p w:rsidR="00D329B8" w:rsidRPr="002210FA" w:rsidRDefault="00D329B8"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sz w:val="24"/>
                <w:szCs w:val="24"/>
              </w:rPr>
              <w:lastRenderedPageBreak/>
              <w:t>PQ</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lastRenderedPageBreak/>
              <w:t>15.</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p w:rsidR="009F3ED4" w:rsidRDefault="009F3ED4" w:rsidP="00A71171">
            <w:pPr>
              <w:pStyle w:val="TableParagraph"/>
              <w:jc w:val="both"/>
              <w:rPr>
                <w:rFonts w:ascii="Times New Roman" w:hAnsi="Times New Roman" w:cs="Times New Roman"/>
                <w:b/>
                <w:noProof/>
                <w:sz w:val="24"/>
                <w:szCs w:val="24"/>
              </w:rPr>
            </w:pPr>
          </w:p>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lastRenderedPageBreak/>
              <w:t>A</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lastRenderedPageBreak/>
              <w:t>Apakšējā plēksne: pleca forma</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slīps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lastRenderedPageBreak/>
              <w:t>noapaļots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taisns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piepacelts</w:t>
            </w:r>
          </w:p>
          <w:p w:rsidR="009E02E0" w:rsidRPr="002210FA" w:rsidRDefault="009E02E0" w:rsidP="00A71171">
            <w:pPr>
              <w:pStyle w:val="TableParagraph"/>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piepacelts ar 2. knābi</w:t>
            </w:r>
          </w:p>
        </w:tc>
        <w:tc>
          <w:tcPr>
            <w:tcW w:w="1260" w:type="pct"/>
            <w:gridSpan w:val="3"/>
            <w:tcBorders>
              <w:top w:val="single" w:sz="5" w:space="0" w:color="000000"/>
              <w:left w:val="nil"/>
              <w:bottom w:val="single" w:sz="5" w:space="0" w:color="000000"/>
              <w:right w:val="nil"/>
            </w:tcBorders>
          </w:tcPr>
          <w:p w:rsidR="009F3ED4" w:rsidRDefault="009F3ED4" w:rsidP="009F3ED4">
            <w:pPr>
              <w:pStyle w:val="TableParagraph"/>
              <w:rPr>
                <w:rFonts w:ascii="Times New Roman" w:hAnsi="Times New Roman" w:cs="Times New Roman"/>
                <w:i/>
                <w:noProof/>
                <w:sz w:val="24"/>
                <w:szCs w:val="24"/>
              </w:rPr>
            </w:pPr>
          </w:p>
          <w:p w:rsidR="009F3ED4" w:rsidRDefault="009F3ED4" w:rsidP="009F3ED4">
            <w:pPr>
              <w:pStyle w:val="TableParagraph"/>
              <w:rPr>
                <w:rFonts w:ascii="Times New Roman" w:hAnsi="Times New Roman" w:cs="Times New Roman"/>
                <w:i/>
                <w:noProof/>
                <w:sz w:val="24"/>
                <w:szCs w:val="24"/>
              </w:rPr>
            </w:pPr>
          </w:p>
          <w:p w:rsidR="00D329B8" w:rsidRPr="002210FA" w:rsidRDefault="00D329B8"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Colosseo</w:t>
            </w:r>
          </w:p>
          <w:p w:rsidR="00D329B8"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lastRenderedPageBreak/>
              <w:t>Iride</w:t>
            </w:r>
          </w:p>
          <w:p w:rsidR="00D329B8" w:rsidRPr="002210FA" w:rsidRDefault="00D329B8"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Kiko Nick</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tc>
        <w:tc>
          <w:tcPr>
            <w:tcW w:w="614" w:type="pct"/>
            <w:gridSpan w:val="3"/>
            <w:tcBorders>
              <w:top w:val="single" w:sz="5" w:space="0" w:color="000000"/>
              <w:left w:val="nil"/>
              <w:bottom w:val="single" w:sz="5" w:space="0" w:color="000000"/>
              <w:right w:val="single" w:sz="5" w:space="0" w:color="000000"/>
            </w:tcBorders>
          </w:tcPr>
          <w:p w:rsidR="009F3ED4" w:rsidRDefault="009F3ED4" w:rsidP="009F3ED4">
            <w:pPr>
              <w:pStyle w:val="TableParagraph"/>
              <w:jc w:val="center"/>
              <w:rPr>
                <w:rFonts w:ascii="Times New Roman" w:hAnsi="Times New Roman" w:cs="Times New Roman"/>
                <w:noProof/>
                <w:sz w:val="24"/>
                <w:szCs w:val="24"/>
              </w:rPr>
            </w:pPr>
          </w:p>
          <w:p w:rsidR="009F3ED4" w:rsidRDefault="009F3ED4" w:rsidP="009F3ED4">
            <w:pPr>
              <w:pStyle w:val="TableParagraph"/>
              <w:jc w:val="center"/>
              <w:rPr>
                <w:rFonts w:ascii="Times New Roman" w:hAnsi="Times New Roman" w:cs="Times New Roman"/>
                <w:noProof/>
                <w:sz w:val="24"/>
                <w:szCs w:val="24"/>
              </w:rPr>
            </w:pP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lastRenderedPageBreak/>
              <w:t>2</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4</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Default="00D329B8"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noProof/>
                <w:sz w:val="24"/>
                <w:szCs w:val="24"/>
              </w:rPr>
              <w:lastRenderedPageBreak/>
              <w:t>16.</w:t>
            </w:r>
          </w:p>
          <w:p w:rsidR="006D0F00" w:rsidRPr="002210FA" w:rsidRDefault="006D0F00" w:rsidP="00A71171">
            <w:pPr>
              <w:pStyle w:val="TableParagraph"/>
              <w:ind w:firstLine="14"/>
              <w:jc w:val="both"/>
              <w:rPr>
                <w:rFonts w:ascii="Times New Roman" w:hAnsi="Times New Roman" w:cs="Times New Roman"/>
                <w:b/>
                <w:noProof/>
                <w:sz w:val="24"/>
                <w:szCs w:val="24"/>
              </w:rPr>
            </w:pPr>
          </w:p>
          <w:p w:rsidR="00D329B8" w:rsidRPr="002210FA" w:rsidRDefault="00D329B8"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Pr="002210FA" w:rsidRDefault="009E02E0" w:rsidP="00A71171">
            <w:pPr>
              <w:pStyle w:val="TableParagraph"/>
              <w:ind w:firstLine="14"/>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16.</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p w:rsidR="006D0F00" w:rsidRDefault="006D0F00" w:rsidP="00A71171">
            <w:pPr>
              <w:pStyle w:val="TableParagraph"/>
              <w:jc w:val="both"/>
              <w:rPr>
                <w:rFonts w:ascii="Times New Roman" w:hAnsi="Times New Roman" w:cs="Times New Roman"/>
                <w:b/>
                <w:noProof/>
                <w:sz w:val="24"/>
                <w:szCs w:val="24"/>
              </w:rPr>
            </w:pPr>
          </w:p>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Apakšējā plēksne: pleca platums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šaurs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šaurs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plats</w:t>
            </w:r>
          </w:p>
        </w:tc>
        <w:tc>
          <w:tcPr>
            <w:tcW w:w="1260" w:type="pct"/>
            <w:gridSpan w:val="3"/>
            <w:tcBorders>
              <w:top w:val="single" w:sz="5" w:space="0" w:color="000000"/>
              <w:left w:val="nil"/>
              <w:bottom w:val="single" w:sz="5" w:space="0" w:color="000000"/>
              <w:right w:val="nil"/>
            </w:tcBorders>
          </w:tcPr>
          <w:p w:rsidR="006D0F00" w:rsidRDefault="006D0F00" w:rsidP="009F3ED4">
            <w:pPr>
              <w:pStyle w:val="TableParagraph"/>
              <w:ind w:hanging="1"/>
              <w:rPr>
                <w:rFonts w:ascii="Times New Roman" w:hAnsi="Times New Roman" w:cs="Times New Roman"/>
                <w:i/>
                <w:noProof/>
                <w:sz w:val="24"/>
                <w:szCs w:val="24"/>
              </w:rPr>
            </w:pPr>
          </w:p>
          <w:p w:rsidR="006D0F00" w:rsidRDefault="006D0F00" w:rsidP="009F3ED4">
            <w:pPr>
              <w:pStyle w:val="TableParagraph"/>
              <w:ind w:hanging="1"/>
              <w:rPr>
                <w:rFonts w:ascii="Times New Roman" w:hAnsi="Times New Roman" w:cs="Times New Roman"/>
                <w:i/>
                <w:noProof/>
                <w:sz w:val="24"/>
                <w:szCs w:val="24"/>
              </w:rPr>
            </w:pPr>
          </w:p>
          <w:p w:rsidR="00D329B8" w:rsidRPr="002210FA" w:rsidRDefault="00D329B8"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p w:rsidR="00D329B8" w:rsidRPr="002210FA" w:rsidRDefault="009E02E0"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Lupidur (W), Asdrubal</w:t>
            </w:r>
          </w:p>
          <w:p w:rsidR="009E02E0" w:rsidRPr="002210FA" w:rsidRDefault="009E02E0"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Orobel</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noProof/>
                <w:sz w:val="24"/>
                <w:szCs w:val="24"/>
              </w:rPr>
              <w:t>-</w:t>
            </w:r>
          </w:p>
        </w:tc>
        <w:tc>
          <w:tcPr>
            <w:tcW w:w="614" w:type="pct"/>
            <w:gridSpan w:val="3"/>
            <w:tcBorders>
              <w:top w:val="single" w:sz="5" w:space="0" w:color="000000"/>
              <w:left w:val="nil"/>
              <w:bottom w:val="single" w:sz="5" w:space="0" w:color="000000"/>
              <w:right w:val="single" w:sz="5" w:space="0" w:color="000000"/>
            </w:tcBorders>
          </w:tcPr>
          <w:p w:rsidR="006D0F00" w:rsidRDefault="006D0F00" w:rsidP="009F3ED4">
            <w:pPr>
              <w:pStyle w:val="TableParagraph"/>
              <w:jc w:val="center"/>
              <w:rPr>
                <w:rFonts w:ascii="Times New Roman" w:hAnsi="Times New Roman" w:cs="Times New Roman"/>
                <w:noProof/>
                <w:sz w:val="24"/>
                <w:szCs w:val="24"/>
              </w:rPr>
            </w:pPr>
          </w:p>
          <w:p w:rsidR="006D0F00" w:rsidRDefault="006D0F00" w:rsidP="009F3ED4">
            <w:pPr>
              <w:pStyle w:val="TableParagraph"/>
              <w:jc w:val="center"/>
              <w:rPr>
                <w:rFonts w:ascii="Times New Roman" w:hAnsi="Times New Roman" w:cs="Times New Roman"/>
                <w:noProof/>
                <w:sz w:val="24"/>
                <w:szCs w:val="24"/>
              </w:rPr>
            </w:pP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17.</w:t>
            </w:r>
          </w:p>
          <w:p w:rsidR="006D0F00" w:rsidRPr="002210FA" w:rsidRDefault="006D0F00"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17.</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p w:rsidR="006D0F00" w:rsidRPr="002210FA" w:rsidRDefault="006D0F00" w:rsidP="00A71171">
            <w:pPr>
              <w:pStyle w:val="TableParagraph"/>
              <w:jc w:val="both"/>
              <w:rPr>
                <w:rFonts w:ascii="Times New Roman" w:hAnsi="Times New Roman" w:cs="Times New Roman"/>
                <w:b/>
                <w:noProof/>
                <w:sz w:val="24"/>
                <w:szCs w:val="24"/>
              </w:rPr>
            </w:pPr>
          </w:p>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Apakšējā plēksne: knābja garums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īss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īss</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p w:rsidR="003D70E5" w:rsidRDefault="003D70E5" w:rsidP="00A71171">
            <w:pPr>
              <w:pStyle w:val="TableParagraph"/>
              <w:jc w:val="both"/>
              <w:rPr>
                <w:rFonts w:ascii="Times New Roman" w:hAnsi="Times New Roman" w:cs="Times New Roman"/>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garš</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ļoti garš</w:t>
            </w:r>
          </w:p>
        </w:tc>
        <w:tc>
          <w:tcPr>
            <w:tcW w:w="1260" w:type="pct"/>
            <w:gridSpan w:val="3"/>
            <w:tcBorders>
              <w:top w:val="single" w:sz="5" w:space="0" w:color="000000"/>
              <w:left w:val="nil"/>
              <w:bottom w:val="single" w:sz="5" w:space="0" w:color="000000"/>
              <w:right w:val="nil"/>
            </w:tcBorders>
          </w:tcPr>
          <w:p w:rsidR="006D0F00" w:rsidRDefault="006D0F00" w:rsidP="009F3ED4">
            <w:pPr>
              <w:pStyle w:val="TableParagraph"/>
              <w:rPr>
                <w:rFonts w:ascii="Times New Roman" w:hAnsi="Times New Roman" w:cs="Times New Roman"/>
                <w:i/>
                <w:noProof/>
                <w:sz w:val="24"/>
                <w:szCs w:val="24"/>
              </w:rPr>
            </w:pPr>
          </w:p>
          <w:p w:rsidR="006D0F00" w:rsidRDefault="006D0F00" w:rsidP="009F3ED4">
            <w:pPr>
              <w:pStyle w:val="TableParagraph"/>
              <w:rPr>
                <w:rFonts w:ascii="Times New Roman" w:hAnsi="Times New Roman" w:cs="Times New Roman"/>
                <w:i/>
                <w:noProof/>
                <w:sz w:val="24"/>
                <w:szCs w:val="24"/>
              </w:rPr>
            </w:pP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Duilio</w:t>
            </w:r>
          </w:p>
          <w:p w:rsidR="00D329B8" w:rsidRPr="002210FA" w:rsidRDefault="00D329B8"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Logidur (W), Pictur</w:t>
            </w:r>
          </w:p>
          <w:p w:rsidR="00D329B8" w:rsidRPr="002210FA" w:rsidRDefault="00D329B8"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Superdur (W), Don Jose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Levante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Vetrodur</w:t>
            </w:r>
          </w:p>
        </w:tc>
        <w:tc>
          <w:tcPr>
            <w:tcW w:w="614" w:type="pct"/>
            <w:gridSpan w:val="3"/>
            <w:tcBorders>
              <w:top w:val="single" w:sz="5" w:space="0" w:color="000000"/>
              <w:left w:val="nil"/>
              <w:bottom w:val="single" w:sz="5" w:space="0" w:color="000000"/>
              <w:right w:val="single" w:sz="5" w:space="0" w:color="000000"/>
            </w:tcBorders>
          </w:tcPr>
          <w:p w:rsidR="006D0F00" w:rsidRDefault="006D0F00" w:rsidP="009F3ED4">
            <w:pPr>
              <w:pStyle w:val="TableParagraph"/>
              <w:jc w:val="center"/>
              <w:rPr>
                <w:rFonts w:ascii="Times New Roman" w:hAnsi="Times New Roman" w:cs="Times New Roman"/>
                <w:noProof/>
                <w:sz w:val="24"/>
                <w:szCs w:val="24"/>
              </w:rPr>
            </w:pPr>
          </w:p>
          <w:p w:rsidR="006D0F00" w:rsidRDefault="006D0F00" w:rsidP="009F3ED4">
            <w:pPr>
              <w:pStyle w:val="TableParagraph"/>
              <w:jc w:val="center"/>
              <w:rPr>
                <w:rFonts w:ascii="Times New Roman" w:hAnsi="Times New Roman" w:cs="Times New Roman"/>
                <w:noProof/>
                <w:sz w:val="24"/>
                <w:szCs w:val="24"/>
              </w:rPr>
            </w:pP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3D70E5" w:rsidRDefault="003D70E5" w:rsidP="009F3ED4">
            <w:pPr>
              <w:pStyle w:val="TableParagraph"/>
              <w:jc w:val="center"/>
              <w:rPr>
                <w:rFonts w:ascii="Times New Roman" w:hAnsi="Times New Roman" w:cs="Times New Roman"/>
                <w:noProof/>
                <w:sz w:val="24"/>
                <w:szCs w:val="24"/>
              </w:rPr>
            </w:pP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18.</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18.</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Apakšējā plēksne: knābja liekums</w:t>
            </w:r>
          </w:p>
        </w:tc>
        <w:tc>
          <w:tcPr>
            <w:tcW w:w="1260" w:type="pct"/>
            <w:gridSpan w:val="3"/>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614" w:type="pct"/>
            <w:gridSpan w:val="3"/>
            <w:tcBorders>
              <w:top w:val="single" w:sz="5" w:space="0" w:color="000000"/>
              <w:left w:val="nil"/>
              <w:bottom w:val="nil"/>
              <w:right w:val="single" w:sz="5" w:space="0" w:color="000000"/>
            </w:tcBorders>
          </w:tcPr>
          <w:p w:rsidR="009E02E0" w:rsidRPr="002210FA" w:rsidRDefault="009E02E0" w:rsidP="009F3ED4">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nav</w:t>
            </w:r>
          </w:p>
        </w:tc>
        <w:tc>
          <w:tcPr>
            <w:tcW w:w="1260" w:type="pct"/>
            <w:gridSpan w:val="3"/>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Simeto</w:t>
            </w:r>
          </w:p>
        </w:tc>
        <w:tc>
          <w:tcPr>
            <w:tcW w:w="614" w:type="pct"/>
            <w:gridSpan w:val="3"/>
            <w:tcBorders>
              <w:top w:val="nil"/>
              <w:left w:val="nil"/>
              <w:bottom w:val="nil"/>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vājš</w:t>
            </w:r>
          </w:p>
        </w:tc>
        <w:tc>
          <w:tcPr>
            <w:tcW w:w="1260" w:type="pct"/>
            <w:gridSpan w:val="3"/>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Iride</w:t>
            </w:r>
          </w:p>
        </w:tc>
        <w:tc>
          <w:tcPr>
            <w:tcW w:w="614" w:type="pct"/>
            <w:gridSpan w:val="3"/>
            <w:tcBorders>
              <w:top w:val="nil"/>
              <w:left w:val="nil"/>
              <w:bottom w:val="nil"/>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1260" w:type="pct"/>
            <w:gridSpan w:val="3"/>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Jaime</w:t>
            </w:r>
          </w:p>
        </w:tc>
        <w:tc>
          <w:tcPr>
            <w:tcW w:w="614" w:type="pct"/>
            <w:gridSpan w:val="3"/>
            <w:tcBorders>
              <w:top w:val="nil"/>
              <w:left w:val="nil"/>
              <w:bottom w:val="nil"/>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stiprs</w:t>
            </w:r>
          </w:p>
        </w:tc>
        <w:tc>
          <w:tcPr>
            <w:tcW w:w="1260" w:type="pct"/>
            <w:gridSpan w:val="3"/>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Isidoro</w:t>
            </w:r>
          </w:p>
        </w:tc>
        <w:tc>
          <w:tcPr>
            <w:tcW w:w="614" w:type="pct"/>
            <w:gridSpan w:val="3"/>
            <w:tcBorders>
              <w:top w:val="nil"/>
              <w:left w:val="nil"/>
              <w:bottom w:val="single" w:sz="5" w:space="0" w:color="000000"/>
              <w:right w:val="single" w:sz="5" w:space="0" w:color="000000"/>
            </w:tcBorders>
          </w:tcPr>
          <w:p w:rsidR="009E02E0" w:rsidRPr="002210FA" w:rsidRDefault="009E02E0" w:rsidP="009F3ED4">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3D70E5" w:rsidRPr="002210FA" w:rsidRDefault="00D329B8"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19.</w:t>
            </w:r>
          </w:p>
          <w:p w:rsidR="003D70E5" w:rsidRPr="002210FA" w:rsidRDefault="009E02E0" w:rsidP="00A71171">
            <w:pPr>
              <w:pStyle w:val="TableParagraph"/>
              <w:ind w:firstLine="5"/>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p w:rsidR="009E02E0" w:rsidRDefault="009E02E0"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QL</w:t>
            </w:r>
          </w:p>
          <w:p w:rsidR="003D70E5" w:rsidRPr="002210FA" w:rsidRDefault="003D70E5"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single" w:sz="5" w:space="0" w:color="000000"/>
              <w:left w:val="nil"/>
              <w:bottom w:val="single" w:sz="5" w:space="0" w:color="000000"/>
              <w:right w:val="nil"/>
            </w:tcBorders>
          </w:tcPr>
          <w:p w:rsidR="003D70E5"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19.</w:t>
            </w:r>
          </w:p>
          <w:p w:rsidR="003D70E5" w:rsidRPr="002210FA" w:rsidRDefault="009E02E0" w:rsidP="003D70E5">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80-92</w:t>
            </w:r>
          </w:p>
          <w:p w:rsidR="003D70E5" w:rsidRPr="002210FA" w:rsidRDefault="003D70E5" w:rsidP="00A71171">
            <w:pPr>
              <w:pStyle w:val="TableParagraph"/>
              <w:jc w:val="both"/>
              <w:rPr>
                <w:rFonts w:ascii="Times New Roman" w:hAnsi="Times New Roman" w:cs="Times New Roman"/>
                <w:b/>
                <w:noProof/>
                <w:sz w:val="24"/>
                <w:szCs w:val="24"/>
              </w:rPr>
            </w:pPr>
          </w:p>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 xml:space="preserve">Apakšējā plēksne: </w:t>
            </w:r>
            <w:r w:rsidRPr="002210FA">
              <w:rPr>
                <w:rFonts w:ascii="Times New Roman" w:hAnsi="Times New Roman" w:cs="Times New Roman"/>
                <w:b/>
                <w:sz w:val="24"/>
                <w:szCs w:val="24"/>
              </w:rPr>
              <w:t>ārējās virsmas apmatojums</w:t>
            </w:r>
          </w:p>
          <w:p w:rsidR="009E02E0" w:rsidRDefault="003D70E5"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n</w:t>
            </w:r>
            <w:r w:rsidR="009E02E0" w:rsidRPr="002210FA">
              <w:rPr>
                <w:rFonts w:ascii="Times New Roman" w:hAnsi="Times New Roman" w:cs="Times New Roman"/>
                <w:noProof/>
                <w:sz w:val="24"/>
                <w:szCs w:val="24"/>
              </w:rPr>
              <w:t>av</w:t>
            </w:r>
          </w:p>
          <w:p w:rsidR="003D70E5" w:rsidRPr="002210FA" w:rsidRDefault="003D70E5" w:rsidP="00A71171">
            <w:pPr>
              <w:pStyle w:val="TableParagraph"/>
              <w:jc w:val="both"/>
              <w:rPr>
                <w:rFonts w:ascii="Times New Roman" w:hAnsi="Times New Roman" w:cs="Times New Roman"/>
                <w:noProof/>
                <w:sz w:val="24"/>
                <w:szCs w:val="24"/>
              </w:rPr>
            </w:pP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ir</w:t>
            </w:r>
          </w:p>
        </w:tc>
        <w:tc>
          <w:tcPr>
            <w:tcW w:w="1323" w:type="pct"/>
            <w:gridSpan w:val="4"/>
            <w:tcBorders>
              <w:top w:val="single" w:sz="5" w:space="0" w:color="000000"/>
              <w:left w:val="nil"/>
              <w:bottom w:val="single" w:sz="5" w:space="0" w:color="000000"/>
              <w:right w:val="nil"/>
            </w:tcBorders>
          </w:tcPr>
          <w:p w:rsidR="003D70E5" w:rsidRDefault="003D70E5" w:rsidP="009F3ED4">
            <w:pPr>
              <w:pStyle w:val="TableParagraph"/>
              <w:rPr>
                <w:rFonts w:ascii="Times New Roman" w:hAnsi="Times New Roman" w:cs="Times New Roman"/>
                <w:i/>
                <w:noProof/>
                <w:sz w:val="24"/>
                <w:szCs w:val="24"/>
              </w:rPr>
            </w:pPr>
          </w:p>
          <w:p w:rsidR="003D70E5" w:rsidRDefault="003D70E5" w:rsidP="009F3ED4">
            <w:pPr>
              <w:pStyle w:val="TableParagraph"/>
              <w:rPr>
                <w:rFonts w:ascii="Times New Roman" w:hAnsi="Times New Roman" w:cs="Times New Roman"/>
                <w:i/>
                <w:noProof/>
                <w:sz w:val="24"/>
                <w:szCs w:val="24"/>
              </w:rPr>
            </w:pP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Sebastian</w:t>
            </w:r>
          </w:p>
          <w:p w:rsidR="003D70E5" w:rsidRDefault="003D70E5" w:rsidP="009F3ED4">
            <w:pPr>
              <w:pStyle w:val="TableParagraph"/>
              <w:rPr>
                <w:rFonts w:ascii="Times New Roman" w:hAnsi="Times New Roman" w:cs="Times New Roman"/>
                <w:i/>
                <w:noProof/>
                <w:sz w:val="24"/>
                <w:szCs w:val="24"/>
              </w:rPr>
            </w:pP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Jose</w:t>
            </w:r>
          </w:p>
        </w:tc>
        <w:tc>
          <w:tcPr>
            <w:tcW w:w="551" w:type="pct"/>
            <w:gridSpan w:val="2"/>
            <w:tcBorders>
              <w:top w:val="single" w:sz="5" w:space="0" w:color="000000"/>
              <w:left w:val="nil"/>
              <w:bottom w:val="single" w:sz="5" w:space="0" w:color="000000"/>
              <w:right w:val="single" w:sz="5" w:space="0" w:color="000000"/>
            </w:tcBorders>
          </w:tcPr>
          <w:p w:rsidR="003D70E5" w:rsidRDefault="003D70E5" w:rsidP="00D7555B">
            <w:pPr>
              <w:pStyle w:val="TableParagraph"/>
              <w:jc w:val="center"/>
              <w:rPr>
                <w:rFonts w:ascii="Times New Roman" w:hAnsi="Times New Roman" w:cs="Times New Roman"/>
                <w:noProof/>
                <w:sz w:val="24"/>
                <w:szCs w:val="24"/>
              </w:rPr>
            </w:pPr>
          </w:p>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9</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20.</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20.</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90-92</w:t>
            </w:r>
          </w:p>
        </w:tc>
        <w:tc>
          <w:tcPr>
            <w:tcW w:w="1717" w:type="pct"/>
            <w:tcBorders>
              <w:top w:val="single" w:sz="5" w:space="0" w:color="000000"/>
              <w:left w:val="nil"/>
              <w:bottom w:val="nil"/>
              <w:right w:val="nil"/>
            </w:tcBorders>
          </w:tcPr>
          <w:p w:rsidR="009E02E0" w:rsidRPr="002210FA" w:rsidRDefault="00F6199D" w:rsidP="00A71171">
            <w:pPr>
              <w:pStyle w:val="TableParagraph"/>
              <w:jc w:val="both"/>
              <w:rPr>
                <w:rFonts w:ascii="Times New Roman" w:hAnsi="Times New Roman" w:cs="Times New Roman"/>
                <w:b/>
                <w:noProof/>
                <w:sz w:val="24"/>
                <w:szCs w:val="24"/>
              </w:rPr>
            </w:pPr>
            <w:r>
              <w:rPr>
                <w:rFonts w:ascii="Times New Roman" w:hAnsi="Times New Roman" w:cs="Times New Roman"/>
                <w:b/>
                <w:noProof/>
                <w:sz w:val="24"/>
                <w:szCs w:val="24"/>
              </w:rPr>
              <w:t>Salms: stiebra pildījums</w:t>
            </w:r>
          </w:p>
        </w:tc>
        <w:tc>
          <w:tcPr>
            <w:tcW w:w="1323" w:type="pct"/>
            <w:gridSpan w:val="4"/>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551" w:type="pct"/>
            <w:gridSpan w:val="2"/>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tc>
        <w:tc>
          <w:tcPr>
            <w:tcW w:w="1717" w:type="pct"/>
            <w:tcBorders>
              <w:top w:val="nil"/>
              <w:left w:val="nil"/>
              <w:bottom w:val="nil"/>
              <w:right w:val="nil"/>
            </w:tcBorders>
          </w:tcPr>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vājš</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Canyon</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nil"/>
              <w:left w:val="nil"/>
              <w:bottom w:val="nil"/>
              <w:right w:val="nil"/>
            </w:tcBorders>
          </w:tcPr>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vidējs</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Arnacoris</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biezs</w:t>
            </w:r>
          </w:p>
        </w:tc>
        <w:tc>
          <w:tcPr>
            <w:tcW w:w="1323" w:type="pct"/>
            <w:gridSpan w:val="4"/>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Lupidur (W), Chiara</w:t>
            </w:r>
          </w:p>
        </w:tc>
        <w:tc>
          <w:tcPr>
            <w:tcW w:w="551" w:type="pct"/>
            <w:gridSpan w:val="2"/>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Pr="002210FA" w:rsidRDefault="00D329B8" w:rsidP="00A71171">
            <w:pPr>
              <w:pStyle w:val="TableParagraph"/>
              <w:ind w:hanging="15"/>
              <w:jc w:val="both"/>
              <w:rPr>
                <w:rFonts w:ascii="Times New Roman" w:hAnsi="Times New Roman" w:cs="Times New Roman"/>
                <w:b/>
                <w:noProof/>
                <w:sz w:val="24"/>
                <w:szCs w:val="24"/>
              </w:rPr>
            </w:pPr>
            <w:r w:rsidRPr="002210FA">
              <w:rPr>
                <w:rFonts w:ascii="Times New Roman" w:hAnsi="Times New Roman" w:cs="Times New Roman"/>
                <w:b/>
                <w:noProof/>
                <w:sz w:val="24"/>
                <w:szCs w:val="24"/>
              </w:rPr>
              <w:t>21.</w:t>
            </w:r>
          </w:p>
          <w:p w:rsidR="00D329B8" w:rsidRDefault="00D329B8" w:rsidP="00A71171">
            <w:pPr>
              <w:pStyle w:val="TableParagraph"/>
              <w:ind w:hanging="15"/>
              <w:jc w:val="both"/>
              <w:rPr>
                <w:rFonts w:ascii="Times New Roman" w:hAnsi="Times New Roman" w:cs="Times New Roman"/>
                <w:b/>
                <w:sz w:val="24"/>
                <w:szCs w:val="24"/>
              </w:rPr>
            </w:pPr>
            <w:r w:rsidRPr="002210FA">
              <w:rPr>
                <w:rFonts w:ascii="Times New Roman" w:hAnsi="Times New Roman" w:cs="Times New Roman"/>
                <w:b/>
                <w:sz w:val="24"/>
                <w:szCs w:val="24"/>
              </w:rPr>
              <w:t>PQ</w:t>
            </w:r>
          </w:p>
          <w:p w:rsidR="003D70E5" w:rsidRPr="002210FA" w:rsidRDefault="003D70E5" w:rsidP="00A71171">
            <w:pPr>
              <w:pStyle w:val="TableParagraph"/>
              <w:ind w:hanging="15"/>
              <w:jc w:val="both"/>
              <w:rPr>
                <w:rFonts w:ascii="Times New Roman" w:hAnsi="Times New Roman" w:cs="Times New Roman"/>
                <w:b/>
                <w:noProof/>
                <w:sz w:val="24"/>
                <w:szCs w:val="24"/>
              </w:rPr>
            </w:pPr>
          </w:p>
          <w:p w:rsidR="009E02E0" w:rsidRPr="002210FA" w:rsidRDefault="009E02E0" w:rsidP="00A71171">
            <w:pPr>
              <w:pStyle w:val="TableParagraph"/>
              <w:ind w:hanging="15"/>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21.</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90-92</w:t>
            </w:r>
          </w:p>
          <w:p w:rsidR="00D329B8" w:rsidRDefault="00D329B8" w:rsidP="00A71171">
            <w:pPr>
              <w:pStyle w:val="TableParagraph"/>
              <w:jc w:val="both"/>
              <w:rPr>
                <w:rFonts w:ascii="Times New Roman" w:hAnsi="Times New Roman" w:cs="Times New Roman"/>
                <w:b/>
                <w:sz w:val="24"/>
                <w:szCs w:val="24"/>
              </w:rPr>
            </w:pPr>
            <w:r w:rsidRPr="002210FA">
              <w:rPr>
                <w:rFonts w:ascii="Times New Roman" w:hAnsi="Times New Roman" w:cs="Times New Roman"/>
                <w:b/>
                <w:sz w:val="24"/>
                <w:szCs w:val="24"/>
              </w:rPr>
              <w:t>VG</w:t>
            </w:r>
          </w:p>
          <w:p w:rsidR="003D70E5" w:rsidRPr="002210FA" w:rsidRDefault="003D70E5" w:rsidP="00A71171">
            <w:pPr>
              <w:pStyle w:val="TableParagraph"/>
              <w:jc w:val="both"/>
              <w:rPr>
                <w:rFonts w:ascii="Times New Roman" w:hAnsi="Times New Roman" w:cs="Times New Roman"/>
                <w:b/>
                <w:noProof/>
                <w:sz w:val="24"/>
                <w:szCs w:val="24"/>
              </w:rPr>
            </w:pP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Akots: krāsa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balts</w:t>
            </w:r>
          </w:p>
          <w:p w:rsidR="003D70E5" w:rsidRDefault="003D70E5" w:rsidP="00A71171">
            <w:pPr>
              <w:pStyle w:val="TableParagraph"/>
              <w:jc w:val="both"/>
              <w:rPr>
                <w:rFonts w:ascii="Times New Roman" w:hAnsi="Times New Roman" w:cs="Times New Roman"/>
                <w:noProof/>
                <w:sz w:val="24"/>
                <w:szCs w:val="24"/>
              </w:rPr>
            </w:pPr>
          </w:p>
          <w:p w:rsidR="009E02E0"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gaiši brūns</w:t>
            </w:r>
          </w:p>
          <w:p w:rsidR="003D70E5" w:rsidRPr="002210FA" w:rsidRDefault="003D70E5" w:rsidP="00A71171">
            <w:pPr>
              <w:pStyle w:val="TableParagraph"/>
              <w:jc w:val="both"/>
              <w:rPr>
                <w:rFonts w:ascii="Times New Roman" w:hAnsi="Times New Roman" w:cs="Times New Roman"/>
                <w:noProof/>
                <w:sz w:val="24"/>
                <w:szCs w:val="24"/>
              </w:rPr>
            </w:pPr>
          </w:p>
          <w:p w:rsidR="00D329B8"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vidēji purpursarkans</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tumši purpursarkans</w:t>
            </w:r>
          </w:p>
        </w:tc>
        <w:tc>
          <w:tcPr>
            <w:tcW w:w="1323" w:type="pct"/>
            <w:gridSpan w:val="4"/>
            <w:tcBorders>
              <w:top w:val="single" w:sz="5" w:space="0" w:color="000000"/>
              <w:left w:val="nil"/>
              <w:bottom w:val="single" w:sz="5" w:space="0" w:color="000000"/>
              <w:right w:val="nil"/>
            </w:tcBorders>
          </w:tcPr>
          <w:p w:rsidR="003D70E5" w:rsidRDefault="003D70E5" w:rsidP="009F3ED4">
            <w:pPr>
              <w:pStyle w:val="TableParagraph"/>
              <w:ind w:hanging="1"/>
              <w:rPr>
                <w:rFonts w:ascii="Times New Roman" w:hAnsi="Times New Roman" w:cs="Times New Roman"/>
                <w:i/>
                <w:noProof/>
                <w:sz w:val="24"/>
                <w:szCs w:val="24"/>
              </w:rPr>
            </w:pPr>
          </w:p>
          <w:p w:rsidR="00D329B8" w:rsidRPr="002210FA" w:rsidRDefault="00D329B8"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Lupidur (W), Don Sebastian</w:t>
            </w:r>
          </w:p>
          <w:p w:rsidR="00D329B8" w:rsidRPr="002210FA" w:rsidRDefault="00D329B8"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MV Makaroni (W), Duilio</w:t>
            </w:r>
          </w:p>
          <w:p w:rsidR="009E02E0" w:rsidRPr="002210FA" w:rsidRDefault="009E02E0"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Auradur (W), Grecale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Karur (W), Don Jose</w:t>
            </w:r>
          </w:p>
        </w:tc>
        <w:tc>
          <w:tcPr>
            <w:tcW w:w="551" w:type="pct"/>
            <w:gridSpan w:val="2"/>
            <w:tcBorders>
              <w:top w:val="single" w:sz="5" w:space="0" w:color="000000"/>
              <w:left w:val="nil"/>
              <w:bottom w:val="single" w:sz="5" w:space="0" w:color="000000"/>
              <w:right w:val="single" w:sz="5" w:space="0" w:color="000000"/>
            </w:tcBorders>
          </w:tcPr>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4</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22.</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22.</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90-92</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VG/MS</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B/A</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Vārpa: garums (bez akotiem)</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īsa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gara</w:t>
            </w:r>
          </w:p>
        </w:tc>
        <w:tc>
          <w:tcPr>
            <w:tcW w:w="1323" w:type="pct"/>
            <w:gridSpan w:val="4"/>
            <w:tcBorders>
              <w:top w:val="single" w:sz="5" w:space="0" w:color="000000"/>
              <w:left w:val="nil"/>
              <w:bottom w:val="single" w:sz="5" w:space="0" w:color="000000"/>
              <w:right w:val="nil"/>
            </w:tcBorders>
          </w:tcPr>
          <w:p w:rsidR="003D70E5" w:rsidRDefault="003D70E5" w:rsidP="009F3ED4">
            <w:pPr>
              <w:pStyle w:val="TableParagraph"/>
              <w:rPr>
                <w:rFonts w:ascii="Times New Roman" w:hAnsi="Times New Roman" w:cs="Times New Roman"/>
                <w:i/>
                <w:noProof/>
                <w:sz w:val="24"/>
                <w:szCs w:val="24"/>
              </w:rPr>
            </w:pPr>
          </w:p>
          <w:p w:rsidR="00D329B8" w:rsidRPr="002210FA" w:rsidRDefault="00D329B8"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Don Jaime</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Duilio</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Kiradur (W), Levante</w:t>
            </w:r>
          </w:p>
        </w:tc>
        <w:tc>
          <w:tcPr>
            <w:tcW w:w="551" w:type="pct"/>
            <w:gridSpan w:val="2"/>
            <w:tcBorders>
              <w:top w:val="single" w:sz="5" w:space="0" w:color="000000"/>
              <w:left w:val="nil"/>
              <w:bottom w:val="single" w:sz="5" w:space="0" w:color="000000"/>
              <w:right w:val="single" w:sz="5" w:space="0" w:color="000000"/>
            </w:tcBorders>
          </w:tcPr>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single" w:sz="5" w:space="0" w:color="000000"/>
              <w:right w:val="nil"/>
            </w:tcBorders>
          </w:tcPr>
          <w:p w:rsidR="00D329B8" w:rsidRPr="002210FA" w:rsidRDefault="00D329B8" w:rsidP="00A71171">
            <w:pPr>
              <w:pStyle w:val="TableParagraph"/>
              <w:ind w:hanging="15"/>
              <w:jc w:val="both"/>
              <w:rPr>
                <w:rFonts w:ascii="Times New Roman" w:hAnsi="Times New Roman" w:cs="Times New Roman"/>
                <w:b/>
                <w:noProof/>
                <w:sz w:val="24"/>
                <w:szCs w:val="24"/>
              </w:rPr>
            </w:pPr>
            <w:r w:rsidRPr="002210FA">
              <w:rPr>
                <w:rFonts w:ascii="Times New Roman" w:hAnsi="Times New Roman" w:cs="Times New Roman"/>
                <w:b/>
                <w:noProof/>
                <w:sz w:val="24"/>
                <w:szCs w:val="24"/>
              </w:rPr>
              <w:t>23.</w:t>
            </w:r>
          </w:p>
          <w:p w:rsidR="00D329B8" w:rsidRPr="002210FA" w:rsidRDefault="00D329B8" w:rsidP="00A71171">
            <w:pPr>
              <w:pStyle w:val="TableParagraph"/>
              <w:ind w:hanging="15"/>
              <w:jc w:val="both"/>
              <w:rPr>
                <w:rFonts w:ascii="Times New Roman" w:hAnsi="Times New Roman" w:cs="Times New Roman"/>
                <w:b/>
                <w:noProof/>
                <w:sz w:val="24"/>
                <w:szCs w:val="24"/>
              </w:rPr>
            </w:pPr>
            <w:r w:rsidRPr="002210FA">
              <w:rPr>
                <w:rFonts w:ascii="Times New Roman" w:hAnsi="Times New Roman" w:cs="Times New Roman"/>
                <w:b/>
                <w:sz w:val="24"/>
                <w:szCs w:val="24"/>
              </w:rPr>
              <w:t>PQ</w:t>
            </w:r>
          </w:p>
          <w:p w:rsidR="009E02E0" w:rsidRPr="002210FA" w:rsidRDefault="009E02E0" w:rsidP="00A71171">
            <w:pPr>
              <w:pStyle w:val="TableParagraph"/>
              <w:ind w:hanging="15"/>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23.</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90-92</w:t>
            </w:r>
          </w:p>
          <w:p w:rsidR="00D329B8" w:rsidRPr="002210FA" w:rsidRDefault="00D329B8"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w:t>
            </w:r>
          </w:p>
        </w:tc>
        <w:tc>
          <w:tcPr>
            <w:tcW w:w="1717" w:type="pct"/>
            <w:tcBorders>
              <w:top w:val="single" w:sz="5" w:space="0" w:color="000000"/>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Vārpa: krāsa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balta</w:t>
            </w:r>
          </w:p>
          <w:p w:rsidR="00D329B8" w:rsidRPr="002210FA" w:rsidRDefault="00D329B8" w:rsidP="00A71171">
            <w:pPr>
              <w:pStyle w:val="TableParagraph"/>
              <w:jc w:val="both"/>
              <w:rPr>
                <w:rFonts w:ascii="Times New Roman" w:hAnsi="Times New Roman" w:cs="Times New Roman"/>
                <w:noProof/>
                <w:sz w:val="24"/>
                <w:szCs w:val="24"/>
              </w:rPr>
            </w:pPr>
            <w:r w:rsidRPr="002210FA">
              <w:rPr>
                <w:rFonts w:ascii="Times New Roman" w:hAnsi="Times New Roman" w:cs="Times New Roman"/>
                <w:sz w:val="24"/>
                <w:szCs w:val="24"/>
              </w:rPr>
              <w:t>nedaudz iekrāsota</w:t>
            </w:r>
          </w:p>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stipri iekrāsota</w:t>
            </w:r>
          </w:p>
        </w:tc>
        <w:tc>
          <w:tcPr>
            <w:tcW w:w="1323" w:type="pct"/>
            <w:gridSpan w:val="4"/>
            <w:tcBorders>
              <w:top w:val="single" w:sz="5" w:space="0" w:color="000000"/>
              <w:left w:val="nil"/>
              <w:bottom w:val="single" w:sz="5" w:space="0" w:color="000000"/>
              <w:right w:val="nil"/>
            </w:tcBorders>
          </w:tcPr>
          <w:p w:rsidR="003D70E5" w:rsidRDefault="003D70E5" w:rsidP="009F3ED4">
            <w:pPr>
              <w:pStyle w:val="TableParagraph"/>
              <w:ind w:hanging="1"/>
              <w:rPr>
                <w:rFonts w:ascii="Times New Roman" w:hAnsi="Times New Roman" w:cs="Times New Roman"/>
                <w:i/>
                <w:noProof/>
                <w:sz w:val="24"/>
                <w:szCs w:val="24"/>
              </w:rPr>
            </w:pPr>
          </w:p>
          <w:p w:rsidR="00D329B8" w:rsidRPr="002210FA" w:rsidRDefault="00D329B8"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Lupidur (W), Don Jose</w:t>
            </w:r>
          </w:p>
          <w:p w:rsidR="009E02E0" w:rsidRPr="002210FA" w:rsidRDefault="009E02E0" w:rsidP="009F3ED4">
            <w:pPr>
              <w:pStyle w:val="TableParagraph"/>
              <w:ind w:hanging="1"/>
              <w:rPr>
                <w:rFonts w:ascii="Times New Roman" w:hAnsi="Times New Roman" w:cs="Times New Roman"/>
                <w:noProof/>
                <w:sz w:val="24"/>
                <w:szCs w:val="24"/>
              </w:rPr>
            </w:pPr>
            <w:r w:rsidRPr="002210FA">
              <w:rPr>
                <w:rFonts w:ascii="Times New Roman" w:hAnsi="Times New Roman" w:cs="Times New Roman"/>
                <w:i/>
                <w:noProof/>
                <w:sz w:val="24"/>
                <w:szCs w:val="24"/>
              </w:rPr>
              <w:t>MV Makaroni (W)</w:t>
            </w:r>
          </w:p>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GK Basa (W)</w:t>
            </w:r>
          </w:p>
        </w:tc>
        <w:tc>
          <w:tcPr>
            <w:tcW w:w="551" w:type="pct"/>
            <w:gridSpan w:val="2"/>
            <w:tcBorders>
              <w:top w:val="single" w:sz="5" w:space="0" w:color="000000"/>
              <w:left w:val="nil"/>
              <w:bottom w:val="single" w:sz="5" w:space="0" w:color="000000"/>
              <w:right w:val="single" w:sz="5" w:space="0" w:color="000000"/>
            </w:tcBorders>
          </w:tcPr>
          <w:p w:rsidR="003D70E5" w:rsidRDefault="003D70E5" w:rsidP="00D7555B">
            <w:pPr>
              <w:pStyle w:val="TableParagraph"/>
              <w:jc w:val="center"/>
              <w:rPr>
                <w:rFonts w:ascii="Times New Roman" w:hAnsi="Times New Roman" w:cs="Times New Roman"/>
                <w:noProof/>
                <w:sz w:val="24"/>
                <w:szCs w:val="24"/>
              </w:rPr>
            </w:pP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lastRenderedPageBreak/>
              <w:t>24.</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24.</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Vārpa: blīvums</w:t>
            </w:r>
          </w:p>
        </w:tc>
        <w:tc>
          <w:tcPr>
            <w:tcW w:w="1323" w:type="pct"/>
            <w:gridSpan w:val="4"/>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551" w:type="pct"/>
            <w:gridSpan w:val="2"/>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VG/MS</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skraja</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Levante</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B/A</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vidēji blīva</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Elsadur (W), Iride</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blīva</w:t>
            </w:r>
          </w:p>
        </w:tc>
        <w:tc>
          <w:tcPr>
            <w:tcW w:w="1323" w:type="pct"/>
            <w:gridSpan w:val="4"/>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Auradur (W), Arcangelo</w:t>
            </w:r>
          </w:p>
        </w:tc>
        <w:tc>
          <w:tcPr>
            <w:tcW w:w="551" w:type="pct"/>
            <w:gridSpan w:val="2"/>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25.</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25.</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Graudi: plūksnojuma garums</w:t>
            </w:r>
          </w:p>
        </w:tc>
        <w:tc>
          <w:tcPr>
            <w:tcW w:w="1323" w:type="pct"/>
            <w:gridSpan w:val="4"/>
            <w:tcBorders>
              <w:top w:val="single" w:sz="5" w:space="0" w:color="000000"/>
              <w:left w:val="nil"/>
              <w:bottom w:val="nil"/>
              <w:right w:val="nil"/>
            </w:tcBorders>
          </w:tcPr>
          <w:p w:rsidR="009E02E0" w:rsidRPr="002210FA" w:rsidRDefault="009E02E0" w:rsidP="009F3ED4">
            <w:pPr>
              <w:rPr>
                <w:rFonts w:ascii="Times New Roman" w:hAnsi="Times New Roman" w:cs="Times New Roman"/>
                <w:noProof/>
                <w:sz w:val="24"/>
                <w:szCs w:val="24"/>
              </w:rPr>
            </w:pPr>
          </w:p>
        </w:tc>
        <w:tc>
          <w:tcPr>
            <w:tcW w:w="551" w:type="pct"/>
            <w:gridSpan w:val="2"/>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īsi</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Logidur (W), Arcangelo</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1323" w:type="pct"/>
            <w:gridSpan w:val="4"/>
            <w:tcBorders>
              <w:top w:val="nil"/>
              <w:left w:val="nil"/>
              <w:bottom w:val="nil"/>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Auradur (W), Carpio</w:t>
            </w:r>
          </w:p>
        </w:tc>
        <w:tc>
          <w:tcPr>
            <w:tcW w:w="551" w:type="pct"/>
            <w:gridSpan w:val="2"/>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gari</w:t>
            </w:r>
          </w:p>
        </w:tc>
        <w:tc>
          <w:tcPr>
            <w:tcW w:w="1323" w:type="pct"/>
            <w:gridSpan w:val="4"/>
            <w:tcBorders>
              <w:top w:val="nil"/>
              <w:left w:val="nil"/>
              <w:bottom w:val="single" w:sz="5" w:space="0" w:color="000000"/>
              <w:right w:val="nil"/>
            </w:tcBorders>
          </w:tcPr>
          <w:p w:rsidR="009E02E0" w:rsidRPr="002210FA" w:rsidRDefault="009E02E0" w:rsidP="009F3ED4">
            <w:pPr>
              <w:pStyle w:val="TableParagraph"/>
              <w:rPr>
                <w:rFonts w:ascii="Times New Roman" w:hAnsi="Times New Roman" w:cs="Times New Roman"/>
                <w:noProof/>
                <w:sz w:val="24"/>
                <w:szCs w:val="24"/>
              </w:rPr>
            </w:pPr>
            <w:r w:rsidRPr="002210FA">
              <w:rPr>
                <w:rFonts w:ascii="Times New Roman" w:hAnsi="Times New Roman" w:cs="Times New Roman"/>
                <w:i/>
                <w:noProof/>
                <w:sz w:val="24"/>
                <w:szCs w:val="24"/>
              </w:rPr>
              <w:t>Kiradur (W), Orssur</w:t>
            </w:r>
          </w:p>
        </w:tc>
        <w:tc>
          <w:tcPr>
            <w:tcW w:w="551" w:type="pct"/>
            <w:gridSpan w:val="2"/>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26.</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26.</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92</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Graudi: forma</w:t>
            </w:r>
          </w:p>
        </w:tc>
        <w:tc>
          <w:tcPr>
            <w:tcW w:w="1054" w:type="pct"/>
            <w:tcBorders>
              <w:top w:val="single" w:sz="5" w:space="0" w:color="000000"/>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322" w:type="pct"/>
            <w:gridSpan w:val="4"/>
            <w:tcBorders>
              <w:top w:val="single" w:sz="5" w:space="0" w:color="000000"/>
              <w:left w:val="nil"/>
              <w:bottom w:val="nil"/>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MS/VG</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mazliet iegarena</w:t>
            </w:r>
          </w:p>
        </w:tc>
        <w:tc>
          <w:tcPr>
            <w:tcW w:w="1054"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Amilcar</w:t>
            </w:r>
          </w:p>
        </w:tc>
        <w:tc>
          <w:tcPr>
            <w:tcW w:w="322" w:type="pct"/>
            <w:gridSpan w:val="4"/>
            <w:tcBorders>
              <w:top w:val="nil"/>
              <w:left w:val="nil"/>
              <w:bottom w:val="nil"/>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QN</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A</w:t>
            </w: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vidēji iegarena</w:t>
            </w:r>
          </w:p>
        </w:tc>
        <w:tc>
          <w:tcPr>
            <w:tcW w:w="1054"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Bolo</w:t>
            </w:r>
          </w:p>
        </w:tc>
        <w:tc>
          <w:tcPr>
            <w:tcW w:w="322" w:type="pct"/>
            <w:gridSpan w:val="4"/>
            <w:tcBorders>
              <w:top w:val="nil"/>
              <w:left w:val="nil"/>
              <w:bottom w:val="nil"/>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stipri iegarena</w:t>
            </w:r>
          </w:p>
        </w:tc>
        <w:tc>
          <w:tcPr>
            <w:tcW w:w="1054"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Creso</w:t>
            </w:r>
          </w:p>
        </w:tc>
        <w:tc>
          <w:tcPr>
            <w:tcW w:w="322" w:type="pct"/>
            <w:gridSpan w:val="4"/>
            <w:tcBorders>
              <w:top w:val="nil"/>
              <w:left w:val="nil"/>
              <w:bottom w:val="single" w:sz="5" w:space="0" w:color="000000"/>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9E02E0" w:rsidRPr="002210FA" w:rsidTr="00D7555B">
        <w:tc>
          <w:tcPr>
            <w:tcW w:w="443" w:type="pct"/>
            <w:tcBorders>
              <w:top w:val="single" w:sz="5" w:space="0" w:color="000000"/>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27.</w:t>
            </w:r>
          </w:p>
        </w:tc>
        <w:tc>
          <w:tcPr>
            <w:tcW w:w="42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28.</w:t>
            </w:r>
          </w:p>
        </w:tc>
        <w:tc>
          <w:tcPr>
            <w:tcW w:w="539"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VG</w:t>
            </w:r>
          </w:p>
        </w:tc>
        <w:tc>
          <w:tcPr>
            <w:tcW w:w="1717" w:type="pct"/>
            <w:tcBorders>
              <w:top w:val="single" w:sz="5" w:space="0" w:color="000000"/>
              <w:left w:val="nil"/>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Augs: veģetācijas tips</w:t>
            </w:r>
          </w:p>
        </w:tc>
        <w:tc>
          <w:tcPr>
            <w:tcW w:w="1054" w:type="pct"/>
            <w:tcBorders>
              <w:top w:val="single" w:sz="5" w:space="0" w:color="000000"/>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322" w:type="pct"/>
            <w:gridSpan w:val="4"/>
            <w:tcBorders>
              <w:top w:val="single" w:sz="5" w:space="0" w:color="000000"/>
              <w:left w:val="nil"/>
              <w:bottom w:val="nil"/>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single" w:sz="5" w:space="0" w:color="000000"/>
              <w:left w:val="nil"/>
              <w:bottom w:val="nil"/>
              <w:right w:val="single" w:sz="5" w:space="0" w:color="000000"/>
            </w:tcBorders>
          </w:tcPr>
          <w:p w:rsidR="009E02E0" w:rsidRPr="002210FA" w:rsidRDefault="009E02E0" w:rsidP="00D7555B">
            <w:pPr>
              <w:jc w:val="center"/>
              <w:rPr>
                <w:rFonts w:ascii="Times New Roman" w:hAnsi="Times New Roman" w:cs="Times New Roman"/>
                <w:noProof/>
                <w:sz w:val="24"/>
                <w:szCs w:val="24"/>
              </w:rPr>
            </w:pP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noProof/>
                <w:sz w:val="24"/>
                <w:szCs w:val="24"/>
              </w:rPr>
              <w:t>(+)</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nil"/>
              <w:right w:val="nil"/>
            </w:tcBorders>
          </w:tcPr>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ziemas tips (ziemāji)</w:t>
            </w:r>
          </w:p>
        </w:tc>
        <w:tc>
          <w:tcPr>
            <w:tcW w:w="1054"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Lupidur (W), MV Makaroni (W)</w:t>
            </w:r>
          </w:p>
        </w:tc>
        <w:tc>
          <w:tcPr>
            <w:tcW w:w="322" w:type="pct"/>
            <w:gridSpan w:val="4"/>
            <w:tcBorders>
              <w:top w:val="nil"/>
              <w:left w:val="nil"/>
              <w:bottom w:val="nil"/>
              <w:right w:val="nil"/>
            </w:tcBorders>
          </w:tcPr>
          <w:p w:rsidR="009E02E0" w:rsidRPr="002210FA" w:rsidRDefault="009E02E0" w:rsidP="00D7555B">
            <w:pPr>
              <w:pStyle w:val="TableParagraph"/>
              <w:jc w:val="center"/>
              <w:rPr>
                <w:rFonts w:ascii="Times New Roman" w:hAnsi="Times New Roman" w:cs="Times New Roman"/>
                <w:noProof/>
                <w:sz w:val="24"/>
                <w:szCs w:val="24"/>
              </w:rPr>
            </w:pPr>
          </w:p>
        </w:tc>
        <w:tc>
          <w:tcPr>
            <w:tcW w:w="498" w:type="pct"/>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r>
      <w:tr w:rsidR="009E02E0" w:rsidRPr="002210FA" w:rsidTr="00D7555B">
        <w:tc>
          <w:tcPr>
            <w:tcW w:w="443" w:type="pct"/>
            <w:tcBorders>
              <w:top w:val="nil"/>
              <w:left w:val="single" w:sz="5" w:space="0" w:color="000000"/>
              <w:bottom w:val="nil"/>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PQ</w:t>
            </w:r>
          </w:p>
        </w:tc>
        <w:tc>
          <w:tcPr>
            <w:tcW w:w="427"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nil"/>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noProof/>
                <w:sz w:val="24"/>
                <w:szCs w:val="24"/>
              </w:rPr>
              <w:t>starpforma</w:t>
            </w:r>
          </w:p>
        </w:tc>
        <w:tc>
          <w:tcPr>
            <w:tcW w:w="1054" w:type="pct"/>
            <w:tcBorders>
              <w:top w:val="nil"/>
              <w:left w:val="nil"/>
              <w:bottom w:val="nil"/>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Simeto</w:t>
            </w:r>
          </w:p>
        </w:tc>
        <w:tc>
          <w:tcPr>
            <w:tcW w:w="322" w:type="pct"/>
            <w:gridSpan w:val="4"/>
            <w:tcBorders>
              <w:top w:val="nil"/>
              <w:left w:val="nil"/>
              <w:bottom w:val="nil"/>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nil"/>
              <w:left w:val="nil"/>
              <w:bottom w:val="nil"/>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r>
      <w:tr w:rsidR="009E02E0" w:rsidRPr="002210FA" w:rsidTr="00D7555B">
        <w:tc>
          <w:tcPr>
            <w:tcW w:w="443" w:type="pct"/>
            <w:tcBorders>
              <w:top w:val="nil"/>
              <w:left w:val="single" w:sz="5" w:space="0" w:color="000000"/>
              <w:bottom w:val="single" w:sz="5" w:space="0" w:color="000000"/>
              <w:right w:val="nil"/>
            </w:tcBorders>
          </w:tcPr>
          <w:p w:rsidR="009E02E0" w:rsidRPr="002210FA" w:rsidRDefault="009E02E0" w:rsidP="00A71171">
            <w:pPr>
              <w:pStyle w:val="TableParagraph"/>
              <w:jc w:val="both"/>
              <w:rPr>
                <w:rFonts w:ascii="Times New Roman" w:hAnsi="Times New Roman" w:cs="Times New Roman"/>
                <w:b/>
                <w:noProof/>
                <w:sz w:val="24"/>
                <w:szCs w:val="24"/>
              </w:rPr>
            </w:pPr>
            <w:r w:rsidRPr="002210FA">
              <w:rPr>
                <w:rFonts w:ascii="Times New Roman" w:hAnsi="Times New Roman" w:cs="Times New Roman"/>
                <w:b/>
                <w:sz w:val="24"/>
                <w:szCs w:val="24"/>
              </w:rPr>
              <w:t>G</w:t>
            </w:r>
          </w:p>
        </w:tc>
        <w:tc>
          <w:tcPr>
            <w:tcW w:w="427"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539" w:type="pct"/>
            <w:tcBorders>
              <w:top w:val="nil"/>
              <w:left w:val="nil"/>
              <w:bottom w:val="single" w:sz="5" w:space="0" w:color="000000"/>
              <w:right w:val="nil"/>
            </w:tcBorders>
          </w:tcPr>
          <w:p w:rsidR="009E02E0" w:rsidRPr="002210FA" w:rsidRDefault="009E02E0" w:rsidP="00A71171">
            <w:pPr>
              <w:jc w:val="both"/>
              <w:rPr>
                <w:rFonts w:ascii="Times New Roman" w:hAnsi="Times New Roman" w:cs="Times New Roman"/>
                <w:noProof/>
                <w:sz w:val="24"/>
                <w:szCs w:val="24"/>
              </w:rPr>
            </w:pPr>
          </w:p>
        </w:tc>
        <w:tc>
          <w:tcPr>
            <w:tcW w:w="1717" w:type="pct"/>
            <w:tcBorders>
              <w:top w:val="nil"/>
              <w:left w:val="nil"/>
              <w:bottom w:val="single" w:sz="5" w:space="0" w:color="000000"/>
              <w:right w:val="nil"/>
            </w:tcBorders>
          </w:tcPr>
          <w:p w:rsidR="009E02E0" w:rsidRPr="002210FA" w:rsidRDefault="00F6199D" w:rsidP="00A7117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vasaras tips (vasarāji)</w:t>
            </w:r>
          </w:p>
        </w:tc>
        <w:tc>
          <w:tcPr>
            <w:tcW w:w="1054" w:type="pct"/>
            <w:tcBorders>
              <w:top w:val="nil"/>
              <w:left w:val="nil"/>
              <w:bottom w:val="single" w:sz="5" w:space="0" w:color="000000"/>
              <w:right w:val="nil"/>
            </w:tcBorders>
          </w:tcPr>
          <w:p w:rsidR="009E02E0" w:rsidRPr="002210FA" w:rsidRDefault="009E02E0" w:rsidP="00A71171">
            <w:pPr>
              <w:pStyle w:val="TableParagraph"/>
              <w:jc w:val="both"/>
              <w:rPr>
                <w:rFonts w:ascii="Times New Roman" w:hAnsi="Times New Roman" w:cs="Times New Roman"/>
                <w:noProof/>
                <w:sz w:val="24"/>
                <w:szCs w:val="24"/>
              </w:rPr>
            </w:pPr>
            <w:r w:rsidRPr="002210FA">
              <w:rPr>
                <w:rFonts w:ascii="Times New Roman" w:hAnsi="Times New Roman" w:cs="Times New Roman"/>
                <w:i/>
                <w:noProof/>
                <w:sz w:val="24"/>
                <w:szCs w:val="24"/>
              </w:rPr>
              <w:t>Levante, Amilcar</w:t>
            </w:r>
          </w:p>
        </w:tc>
        <w:tc>
          <w:tcPr>
            <w:tcW w:w="322" w:type="pct"/>
            <w:gridSpan w:val="4"/>
            <w:tcBorders>
              <w:top w:val="nil"/>
              <w:left w:val="nil"/>
              <w:bottom w:val="single" w:sz="5" w:space="0" w:color="000000"/>
              <w:right w:val="nil"/>
            </w:tcBorders>
          </w:tcPr>
          <w:p w:rsidR="009E02E0" w:rsidRPr="002210FA" w:rsidRDefault="009E02E0" w:rsidP="00D7555B">
            <w:pPr>
              <w:jc w:val="center"/>
              <w:rPr>
                <w:rFonts w:ascii="Times New Roman" w:hAnsi="Times New Roman" w:cs="Times New Roman"/>
                <w:noProof/>
                <w:sz w:val="24"/>
                <w:szCs w:val="24"/>
              </w:rPr>
            </w:pPr>
          </w:p>
        </w:tc>
        <w:tc>
          <w:tcPr>
            <w:tcW w:w="498" w:type="pct"/>
            <w:tcBorders>
              <w:top w:val="nil"/>
              <w:left w:val="nil"/>
              <w:bottom w:val="single" w:sz="5" w:space="0" w:color="000000"/>
              <w:right w:val="single" w:sz="5" w:space="0" w:color="000000"/>
            </w:tcBorders>
          </w:tcPr>
          <w:p w:rsidR="009E02E0" w:rsidRPr="002210FA" w:rsidRDefault="009E02E0" w:rsidP="00D7555B">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bl>
    <w:p w:rsidR="00D329B8" w:rsidRPr="002210FA" w:rsidRDefault="00D329B8" w:rsidP="00A71171">
      <w:pPr>
        <w:jc w:val="both"/>
        <w:rPr>
          <w:rFonts w:ascii="Times New Roman" w:eastAsia="Times New Roman" w:hAnsi="Times New Roman" w:cs="Times New Roman"/>
          <w:noProof/>
          <w:sz w:val="24"/>
          <w:szCs w:val="24"/>
        </w:rPr>
      </w:pPr>
    </w:p>
    <w:p w:rsidR="00D329B8" w:rsidRPr="002210FA" w:rsidRDefault="00D329B8">
      <w:pPr>
        <w:rPr>
          <w:rFonts w:ascii="Times New Roman" w:eastAsia="Times New Roman" w:hAnsi="Times New Roman" w:cs="Times New Roman"/>
          <w:noProof/>
          <w:sz w:val="24"/>
          <w:szCs w:val="24"/>
        </w:rPr>
      </w:pPr>
      <w:r w:rsidRPr="002210FA">
        <w:rPr>
          <w:rFonts w:ascii="Times New Roman" w:hAnsi="Times New Roman" w:cs="Times New Roman"/>
          <w:sz w:val="24"/>
          <w:szCs w:val="24"/>
        </w:rPr>
        <w:br w:type="page"/>
      </w:r>
    </w:p>
    <w:p w:rsidR="009E02E0" w:rsidRPr="002210FA" w:rsidRDefault="00D329B8" w:rsidP="002210FA">
      <w:pPr>
        <w:pStyle w:val="Heading1"/>
        <w:rPr>
          <w:szCs w:val="24"/>
        </w:rPr>
      </w:pPr>
      <w:bookmarkStart w:id="51" w:name="_TOC_250005"/>
      <w:bookmarkStart w:id="52" w:name="_Toc463274372"/>
      <w:r w:rsidRPr="002210FA">
        <w:rPr>
          <w:szCs w:val="24"/>
        </w:rPr>
        <w:lastRenderedPageBreak/>
        <w:t>8. PASKAIDROJUMI PAR PAZĪMJU TABULU</w:t>
      </w:r>
      <w:bookmarkEnd w:id="51"/>
      <w:bookmarkEnd w:id="52"/>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D329B8" w:rsidP="009F5996">
      <w:pPr>
        <w:pStyle w:val="Heading2"/>
      </w:pPr>
      <w:bookmarkStart w:id="53" w:name="_TOC_250004"/>
      <w:bookmarkStart w:id="54" w:name="_Toc463274373"/>
      <w:r w:rsidRPr="002210FA">
        <w:t>8.1. Paskaidrojumi par vairākām pazīmēm</w:t>
      </w:r>
      <w:bookmarkEnd w:id="53"/>
      <w:bookmarkEnd w:id="54"/>
    </w:p>
    <w:p w:rsidR="009F5996" w:rsidRDefault="009F5996" w:rsidP="00A71171">
      <w:pPr>
        <w:pStyle w:val="BodyText"/>
        <w:ind w:left="0"/>
        <w:jc w:val="both"/>
        <w:rPr>
          <w:rFonts w:ascii="Times New Roman"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Pazīmes, kurām pazīmju tabulas pirmajā slejā ir šāds kods, pārbauda, ievērojot turpmākos norādījumus.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D329B8" w:rsidP="00A71171">
      <w:pPr>
        <w:pStyle w:val="BodyText"/>
        <w:tabs>
          <w:tab w:val="left" w:pos="1245"/>
        </w:tabs>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a)</w:t>
      </w:r>
      <w:r w:rsidRPr="002210FA">
        <w:rPr>
          <w:rFonts w:ascii="Times New Roman" w:hAnsi="Times New Roman" w:cs="Times New Roman"/>
          <w:sz w:val="24"/>
          <w:szCs w:val="24"/>
        </w:rPr>
        <w:t> Visi novērojumi attiecībā uz vārpiņu jāveic vārpas vidējā trešdaļā.</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D329B8" w:rsidP="009F5996">
      <w:pPr>
        <w:pStyle w:val="Heading2"/>
      </w:pPr>
      <w:bookmarkStart w:id="55" w:name="_TOC_250003"/>
      <w:bookmarkStart w:id="56" w:name="_Toc463274374"/>
      <w:r w:rsidRPr="002210FA">
        <w:t>8.2. Paskaidrojumi par atsevišķām pazīmēm</w:t>
      </w:r>
      <w:bookmarkEnd w:id="55"/>
      <w:bookmarkEnd w:id="56"/>
    </w:p>
    <w:p w:rsidR="009E02E0" w:rsidRPr="002210FA" w:rsidRDefault="009E02E0" w:rsidP="00A71171">
      <w:pPr>
        <w:jc w:val="both"/>
        <w:rPr>
          <w:rFonts w:ascii="Times New Roman" w:eastAsia="Tahoma" w:hAnsi="Times New Roman" w:cs="Times New Roman"/>
          <w:b/>
          <w:bCs/>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rPr>
      </w:pPr>
      <w:r w:rsidRPr="009F5996">
        <w:rPr>
          <w:rFonts w:ascii="Times New Roman" w:hAnsi="Times New Roman" w:cs="Times New Roman"/>
          <w:noProof/>
          <w:sz w:val="24"/>
          <w:szCs w:val="24"/>
          <w:u w:val="single" w:color="000000"/>
        </w:rPr>
        <w:t>Paskaidrojums par 1.</w:t>
      </w:r>
      <w:r w:rsidRPr="009F5996">
        <w:rPr>
          <w:rFonts w:ascii="Times New Roman" w:hAnsi="Times New Roman" w:cs="Times New Roman"/>
          <w:sz w:val="24"/>
          <w:szCs w:val="24"/>
          <w:u w:val="single"/>
        </w:rPr>
        <w:t> pazīmi. Sēkla: fenola iekrāsojums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Fenola reakcijas noteikšanas metode</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289"/>
        <w:gridCol w:w="5832"/>
      </w:tblGrid>
      <w:tr w:rsidR="00D329B8" w:rsidRPr="002210FA" w:rsidTr="009F5996">
        <w:tc>
          <w:tcPr>
            <w:tcW w:w="1803" w:type="pct"/>
          </w:tcPr>
          <w:p w:rsidR="00D329B8" w:rsidRPr="002210FA" w:rsidRDefault="00D329B8"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 skaits vienā pārbaudē</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100 graudi</w:t>
            </w:r>
            <w:r w:rsidRPr="002210FA">
              <w:rPr>
                <w:rFonts w:ascii="Times New Roman" w:hAnsi="Times New Roman" w:cs="Times New Roman"/>
                <w:sz w:val="24"/>
                <w:szCs w:val="24"/>
              </w:rPr>
              <w:t xml:space="preserve"> Graudi nedrīkst būt ķīmiski apstrādāti.</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Aprīkojums</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Petri trauciņi (aptuveni 9 cm diametrā)</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 sagatavošana</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Graudus mērcē krāna ūdenī no 16 līdz 20 stundām, tad nosusina un nolej lieko ūdeni, novieto graudus ar rievu uz leju un trauciņam uzliek vāku.</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Šķīduma koncentrācija</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Vienprocentīgs fenola šķīdums (tikko sagatavots)</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Šķīduma daudzums</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Aptuveni 3/4 graudu jābūt nosegtiem.</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Vieta</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Laboratorija</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Apgaismojums</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Dienasgaisma; ārpus tiešiem saules stariem</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Temperatūra</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 xml:space="preserve">18 līdz </w:t>
            </w:r>
            <w:r w:rsidRPr="002210FA">
              <w:rPr>
                <w:rFonts w:ascii="Times New Roman" w:hAnsi="Times New Roman" w:cs="Times New Roman"/>
                <w:sz w:val="24"/>
                <w:szCs w:val="24"/>
              </w:rPr>
              <w:t>20°C</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Novērtēšanas laiks</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4 stundas (pēc šķīduma pievienošanas)</w:t>
            </w:r>
          </w:p>
        </w:tc>
      </w:tr>
      <w:tr w:rsidR="00D329B8" w:rsidRPr="002210FA" w:rsidTr="009F5996">
        <w:tc>
          <w:tcPr>
            <w:tcW w:w="1803"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Vērtēšanas skala</w:t>
            </w:r>
          </w:p>
        </w:tc>
        <w:tc>
          <w:tcPr>
            <w:tcW w:w="3197" w:type="pct"/>
          </w:tcPr>
          <w:p w:rsidR="00D329B8"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Skatīt 1. pazīmi pazīmju tabulā.</w:t>
            </w:r>
          </w:p>
        </w:tc>
      </w:tr>
    </w:tbl>
    <w:p w:rsidR="009E02E0" w:rsidRPr="002210FA" w:rsidRDefault="009E02E0" w:rsidP="00A71171">
      <w:pPr>
        <w:jc w:val="both"/>
        <w:rPr>
          <w:rFonts w:ascii="Times New Roman" w:eastAsia="Tahoma" w:hAnsi="Times New Roman" w:cs="Times New Roman"/>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color="000000"/>
        </w:rPr>
      </w:pPr>
      <w:r w:rsidRPr="009F5996">
        <w:rPr>
          <w:rFonts w:ascii="Times New Roman" w:hAnsi="Times New Roman" w:cs="Times New Roman"/>
          <w:noProof/>
          <w:sz w:val="24"/>
          <w:szCs w:val="24"/>
          <w:u w:val="single" w:color="000000"/>
        </w:rPr>
        <w:t>Paskaidrojums par 2. pazīmi</w:t>
      </w:r>
      <w:r w:rsidRPr="009F5996">
        <w:rPr>
          <w:rFonts w:ascii="Times New Roman" w:hAnsi="Times New Roman" w:cs="Times New Roman"/>
          <w:sz w:val="24"/>
          <w:szCs w:val="24"/>
          <w:u w:val="single"/>
        </w:rPr>
        <w:t>. Koleoptile: antocianīna krāsojums</w:t>
      </w: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Antocianīna krāsojuma noteikšanas metode</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3289"/>
        <w:gridCol w:w="5832"/>
      </w:tblGrid>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 skaits vienā pārbaudē</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100</w:t>
            </w:r>
            <w:r w:rsidRPr="002210FA">
              <w:rPr>
                <w:rFonts w:ascii="Times New Roman" w:hAnsi="Times New Roman" w:cs="Times New Roman"/>
                <w:sz w:val="24"/>
                <w:szCs w:val="24"/>
              </w:rPr>
              <w:t> graudi atšķirīguma un viendabīguma noteikšanai</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 sagatavošana</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Graudus, kas neatrodas miera periodā, novieto uz samitrināta filtrpapīra un dīgšanas laikā uzliek tiem Petri trauciņa vāku.</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Vieta</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Laboratorija vai siltumnīca</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Apgaismojums</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Kad koleoptiles tumsā sasniegušas apmēram 1 cm garumu, tās uz 3–4</w:t>
            </w:r>
            <w:r w:rsidRPr="002210FA">
              <w:rPr>
                <w:rFonts w:ascii="Times New Roman" w:hAnsi="Times New Roman" w:cs="Times New Roman"/>
                <w:sz w:val="24"/>
                <w:szCs w:val="24"/>
              </w:rPr>
              <w:t> dienām novieto nepārtrauktā 12 000 līdz 15 000 luksu spožā mākslīgā gaismā (ekvivalents dienas gaismai).</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Temperatūra</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15 līdz 20</w:t>
            </w:r>
            <w:r w:rsidRPr="002210FA">
              <w:rPr>
                <w:rFonts w:ascii="Times New Roman" w:hAnsi="Times New Roman" w:cs="Times New Roman"/>
                <w:sz w:val="24"/>
                <w:szCs w:val="24"/>
              </w:rPr>
              <w:t> </w:t>
            </w:r>
            <w:r w:rsidRPr="002210FA">
              <w:rPr>
                <w:rFonts w:ascii="Times New Roman" w:hAnsi="Times New Roman" w:cs="Times New Roman"/>
                <w:noProof/>
                <w:sz w:val="24"/>
                <w:szCs w:val="24"/>
                <w:vertAlign w:val="superscript"/>
              </w:rPr>
              <w:t>o</w:t>
            </w:r>
            <w:r w:rsidRPr="002210FA">
              <w:rPr>
                <w:rFonts w:ascii="Times New Roman" w:hAnsi="Times New Roman" w:cs="Times New Roman"/>
                <w:sz w:val="24"/>
                <w:szCs w:val="24"/>
              </w:rPr>
              <w:t>C</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Novērtēšanas laiks:</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Koleoptiles pilnīgi attīstījušās (apmēram 1</w:t>
            </w:r>
            <w:r w:rsidRPr="002210FA">
              <w:rPr>
                <w:rFonts w:ascii="Times New Roman" w:hAnsi="Times New Roman" w:cs="Times New Roman"/>
                <w:sz w:val="24"/>
                <w:szCs w:val="24"/>
              </w:rPr>
              <w:t> nedēļas laikā) 9.–11. stadijā.</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Vērtēšanas skala:</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Skatīt 1. pazīmi pazīmju tabulā.</w:t>
            </w:r>
          </w:p>
        </w:tc>
      </w:tr>
      <w:tr w:rsidR="00301E55" w:rsidRPr="002210FA" w:rsidTr="009F5996">
        <w:tc>
          <w:tcPr>
            <w:tcW w:w="1803"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sz w:val="24"/>
                <w:szCs w:val="24"/>
              </w:rPr>
              <w:t>Piezīme</w:t>
            </w:r>
          </w:p>
        </w:tc>
        <w:tc>
          <w:tcPr>
            <w:tcW w:w="3197" w:type="pct"/>
          </w:tcPr>
          <w:p w:rsidR="00301E55" w:rsidRPr="002210FA" w:rsidRDefault="00301E55"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 xml:space="preserve">Ja izmanto jebkuru citu metodi, kas nav </w:t>
            </w:r>
            <w:r w:rsidRPr="002210FA">
              <w:rPr>
                <w:rFonts w:ascii="Times New Roman" w:hAnsi="Times New Roman" w:cs="Times New Roman"/>
                <w:sz w:val="24"/>
                <w:szCs w:val="24"/>
              </w:rPr>
              <w:t>minēta iepriekš, jāpierāda, ka tā nodrošina tos pašus rezultātus.</w:t>
            </w:r>
          </w:p>
        </w:tc>
      </w:tr>
    </w:tbl>
    <w:p w:rsidR="009E02E0" w:rsidRPr="002210FA" w:rsidRDefault="009E02E0" w:rsidP="00A71171">
      <w:pPr>
        <w:jc w:val="both"/>
        <w:rPr>
          <w:rFonts w:ascii="Times New Roman" w:eastAsia="Tahoma" w:hAnsi="Times New Roman" w:cs="Times New Roman"/>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color="000000"/>
        </w:rPr>
      </w:pPr>
      <w:r w:rsidRPr="009F5996">
        <w:rPr>
          <w:rFonts w:ascii="Times New Roman" w:hAnsi="Times New Roman" w:cs="Times New Roman"/>
          <w:noProof/>
          <w:sz w:val="24"/>
          <w:szCs w:val="24"/>
          <w:u w:val="single" w:color="000000"/>
        </w:rPr>
        <w:t>Paskaidrojums par 3. pazīmi</w:t>
      </w:r>
      <w:r w:rsidRPr="009F5996">
        <w:rPr>
          <w:rFonts w:ascii="Times New Roman" w:hAnsi="Times New Roman" w:cs="Times New Roman"/>
          <w:sz w:val="24"/>
          <w:szCs w:val="24"/>
          <w:u w:val="single"/>
        </w:rPr>
        <w:t>. Augs: cera forma</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sz w:val="24"/>
          <w:szCs w:val="24"/>
        </w:rPr>
        <w:t>Cera forma jānovērtē vizuāli pēc lapu un sānu dzinumu novietojuma cerošanas stadijā (25.-29. augšanas stadijā). Jāizmanto leņķis, ko veido ārējās lapas un sānu dzinumi pret iedomātu vidus asi.</w:t>
      </w:r>
    </w:p>
    <w:p w:rsidR="009E02E0" w:rsidRDefault="009E02E0" w:rsidP="00A71171">
      <w:pPr>
        <w:jc w:val="both"/>
        <w:rPr>
          <w:rFonts w:ascii="Times New Roman" w:eastAsia="Tahoma" w:hAnsi="Times New Roman" w:cs="Times New Roman"/>
          <w:noProof/>
          <w:sz w:val="24"/>
          <w:szCs w:val="24"/>
        </w:rPr>
      </w:pPr>
    </w:p>
    <w:p w:rsidR="009F5996" w:rsidRDefault="009F5996" w:rsidP="009F5996">
      <w:pPr>
        <w:jc w:val="center"/>
        <w:rPr>
          <w:rFonts w:ascii="Times New Roman" w:eastAsia="Tahoma" w:hAnsi="Times New Roman" w:cs="Times New Roman"/>
          <w:noProof/>
          <w:sz w:val="24"/>
          <w:szCs w:val="24"/>
        </w:rPr>
      </w:pPr>
      <w:r>
        <w:rPr>
          <w:rFonts w:ascii="Times New Roman" w:eastAsia="Tahoma" w:hAnsi="Times New Roman" w:cs="Times New Roman"/>
          <w:noProof/>
          <w:sz w:val="24"/>
          <w:szCs w:val="24"/>
          <w:lang w:bidi="ar-SA"/>
        </w:rPr>
        <w:drawing>
          <wp:inline distT="0" distB="0" distL="0" distR="0">
            <wp:extent cx="1800225" cy="11334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1133475"/>
                    </a:xfrm>
                    <a:prstGeom prst="rect">
                      <a:avLst/>
                    </a:prstGeom>
                    <a:noFill/>
                    <a:ln>
                      <a:noFill/>
                    </a:ln>
                  </pic:spPr>
                </pic:pic>
              </a:graphicData>
            </a:graphic>
          </wp:inline>
        </w:drawing>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sz w:val="24"/>
          <w:szCs w:val="24"/>
        </w:rPr>
        <w:t>Cera forma jānovērtē vizuāli pēc lapu un sānu dzinumu novietojuma. Jāizmanto leņķis, ko veido ārējās lapas un sānu dzinumi pret iedomātu vertikālu asi.</w:t>
      </w:r>
    </w:p>
    <w:p w:rsidR="009E02E0" w:rsidRDefault="009E02E0" w:rsidP="00A71171">
      <w:pPr>
        <w:jc w:val="both"/>
        <w:rPr>
          <w:rFonts w:ascii="Times New Roman" w:eastAsia="Tahoma" w:hAnsi="Times New Roman" w:cs="Times New Roman"/>
          <w:noProof/>
          <w:sz w:val="24"/>
          <w:szCs w:val="24"/>
        </w:rPr>
      </w:pPr>
    </w:p>
    <w:p w:rsidR="00B064A6" w:rsidRPr="002210FA" w:rsidRDefault="00B064A6" w:rsidP="00A71171">
      <w:pPr>
        <w:jc w:val="both"/>
        <w:rPr>
          <w:rFonts w:ascii="Times New Roman" w:eastAsia="Tahoma" w:hAnsi="Times New Roman" w:cs="Times New Roman"/>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color="000000"/>
        </w:rPr>
      </w:pPr>
      <w:r w:rsidRPr="009F5996">
        <w:rPr>
          <w:rFonts w:ascii="Times New Roman" w:hAnsi="Times New Roman" w:cs="Times New Roman"/>
          <w:noProof/>
          <w:sz w:val="24"/>
          <w:szCs w:val="24"/>
          <w:u w:val="single" w:color="000000"/>
        </w:rPr>
        <w:t>Paskaidrojums par 4. pazīmi</w:t>
      </w:r>
      <w:r w:rsidRPr="009F5996">
        <w:rPr>
          <w:rFonts w:ascii="Times New Roman" w:hAnsi="Times New Roman" w:cs="Times New Roman"/>
          <w:sz w:val="24"/>
          <w:szCs w:val="24"/>
          <w:u w:val="single"/>
        </w:rPr>
        <w:t>. Augu ar noliektu karoglapu sastopamības biežums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1</w:t>
      </w:r>
      <w:r w:rsidRPr="002210FA">
        <w:rPr>
          <w:rFonts w:ascii="Times New Roman" w:hAnsi="Times New Roman" w:cs="Times New Roman"/>
          <w:sz w:val="24"/>
          <w:szCs w:val="24"/>
        </w:rPr>
        <w:t>............. visas karoglapas ir taisnas</w:t>
      </w:r>
    </w:p>
    <w:p w:rsidR="00301E55"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3</w:t>
      </w:r>
      <w:r w:rsidRPr="002210FA">
        <w:rPr>
          <w:rFonts w:ascii="Times New Roman" w:hAnsi="Times New Roman" w:cs="Times New Roman"/>
          <w:sz w:val="24"/>
          <w:szCs w:val="24"/>
        </w:rPr>
        <w:t>............. apmēram 1/4 augu ar noliektām karoglapām</w:t>
      </w:r>
    </w:p>
    <w:p w:rsidR="00301E55"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5</w:t>
      </w:r>
      <w:r w:rsidRPr="002210FA">
        <w:rPr>
          <w:rFonts w:ascii="Times New Roman" w:hAnsi="Times New Roman" w:cs="Times New Roman"/>
          <w:sz w:val="24"/>
          <w:szCs w:val="24"/>
        </w:rPr>
        <w:t>............. apmēram 1/2 augu ar noliektām karoglapām</w:t>
      </w:r>
    </w:p>
    <w:p w:rsidR="00301E55"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7</w:t>
      </w:r>
      <w:r w:rsidRPr="002210FA">
        <w:rPr>
          <w:rFonts w:ascii="Times New Roman" w:hAnsi="Times New Roman" w:cs="Times New Roman"/>
          <w:sz w:val="24"/>
          <w:szCs w:val="24"/>
        </w:rPr>
        <w:t>............. apmēram 3/4 augu ar noliektām karoglapām</w:t>
      </w: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9</w:t>
      </w:r>
      <w:r w:rsidRPr="002210FA">
        <w:rPr>
          <w:rFonts w:ascii="Times New Roman" w:hAnsi="Times New Roman" w:cs="Times New Roman"/>
          <w:sz w:val="24"/>
          <w:szCs w:val="24"/>
        </w:rPr>
        <w:t>............. visas karoglapas ir noliektas</w:t>
      </w:r>
    </w:p>
    <w:p w:rsidR="009E02E0" w:rsidRDefault="009E02E0" w:rsidP="00A71171">
      <w:pPr>
        <w:jc w:val="both"/>
        <w:rPr>
          <w:rFonts w:ascii="Times New Roman" w:eastAsia="Tahoma" w:hAnsi="Times New Roman" w:cs="Times New Roman"/>
          <w:noProof/>
          <w:sz w:val="24"/>
          <w:szCs w:val="24"/>
        </w:rPr>
      </w:pPr>
    </w:p>
    <w:p w:rsidR="00B064A6" w:rsidRPr="002210FA" w:rsidRDefault="00B064A6" w:rsidP="00A71171">
      <w:pPr>
        <w:jc w:val="both"/>
        <w:rPr>
          <w:rFonts w:ascii="Times New Roman" w:eastAsia="Tahoma" w:hAnsi="Times New Roman" w:cs="Times New Roman"/>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color="000000"/>
        </w:rPr>
      </w:pPr>
      <w:r w:rsidRPr="009F5996">
        <w:rPr>
          <w:rFonts w:ascii="Times New Roman" w:hAnsi="Times New Roman" w:cs="Times New Roman"/>
          <w:noProof/>
          <w:sz w:val="24"/>
          <w:szCs w:val="24"/>
          <w:u w:val="single" w:color="000000"/>
        </w:rPr>
        <w:t>Paskaidrojums par 5. pazīmi</w:t>
      </w:r>
      <w:r w:rsidRPr="009F5996">
        <w:rPr>
          <w:rFonts w:ascii="Times New Roman" w:hAnsi="Times New Roman" w:cs="Times New Roman"/>
          <w:sz w:val="24"/>
          <w:szCs w:val="24"/>
          <w:u w:val="single"/>
        </w:rPr>
        <w:t>. Vārpošanas laiks</w:t>
      </w:r>
    </w:p>
    <w:p w:rsidR="009E02E0" w:rsidRPr="002210FA" w:rsidRDefault="009E02E0" w:rsidP="00A71171">
      <w:pPr>
        <w:jc w:val="both"/>
        <w:rPr>
          <w:rFonts w:ascii="Times New Roman" w:eastAsia="Tahoma" w:hAnsi="Times New Roman" w:cs="Times New Roman"/>
          <w:noProof/>
          <w:sz w:val="24"/>
          <w:szCs w:val="24"/>
        </w:rPr>
      </w:pPr>
    </w:p>
    <w:p w:rsidR="00301E55"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Vārp</w:t>
      </w:r>
      <w:r w:rsidRPr="002210FA">
        <w:rPr>
          <w:rFonts w:ascii="Times New Roman" w:hAnsi="Times New Roman" w:cs="Times New Roman"/>
          <w:sz w:val="24"/>
          <w:szCs w:val="24"/>
        </w:rPr>
        <w:t>ošanas laiks ir tad, kad pirmā vārpiņa redzama uz vārpas 50 % augu.</w:t>
      </w:r>
    </w:p>
    <w:p w:rsidR="00301E55" w:rsidRDefault="00301E55" w:rsidP="00A71171">
      <w:pPr>
        <w:pStyle w:val="BodyText"/>
        <w:ind w:left="0"/>
        <w:jc w:val="both"/>
        <w:rPr>
          <w:rFonts w:ascii="Times New Roman" w:hAnsi="Times New Roman" w:cs="Times New Roman"/>
          <w:noProof/>
          <w:sz w:val="24"/>
          <w:szCs w:val="24"/>
        </w:rPr>
      </w:pPr>
    </w:p>
    <w:p w:rsidR="00B064A6" w:rsidRPr="002210FA" w:rsidRDefault="00B064A6" w:rsidP="00A71171">
      <w:pPr>
        <w:pStyle w:val="BodyText"/>
        <w:ind w:left="0"/>
        <w:jc w:val="both"/>
        <w:rPr>
          <w:rFonts w:ascii="Times New Roman" w:hAnsi="Times New Roman" w:cs="Times New Roman"/>
          <w:noProof/>
          <w:sz w:val="24"/>
          <w:szCs w:val="24"/>
        </w:rPr>
      </w:pPr>
    </w:p>
    <w:p w:rsidR="009E02E0" w:rsidRPr="009F5996" w:rsidRDefault="009E02E0" w:rsidP="00A71171">
      <w:pPr>
        <w:pStyle w:val="BodyText"/>
        <w:ind w:left="0"/>
        <w:jc w:val="both"/>
        <w:rPr>
          <w:rFonts w:ascii="Times New Roman" w:hAnsi="Times New Roman" w:cs="Times New Roman"/>
          <w:noProof/>
          <w:sz w:val="24"/>
          <w:szCs w:val="24"/>
          <w:u w:val="single" w:color="000000"/>
        </w:rPr>
      </w:pPr>
      <w:r w:rsidRPr="009F5996">
        <w:rPr>
          <w:rFonts w:ascii="Times New Roman" w:hAnsi="Times New Roman" w:cs="Times New Roman"/>
          <w:noProof/>
          <w:sz w:val="24"/>
          <w:szCs w:val="24"/>
          <w:u w:val="single" w:color="000000"/>
        </w:rPr>
        <w:t>Paskaidrojums par 9. pazīmi</w:t>
      </w:r>
      <w:r w:rsidRPr="009F5996">
        <w:rPr>
          <w:rFonts w:ascii="Times New Roman" w:hAnsi="Times New Roman" w:cs="Times New Roman"/>
          <w:sz w:val="24"/>
          <w:szCs w:val="24"/>
          <w:u w:val="single"/>
        </w:rPr>
        <w:t>. Stiebrs: augšējā mezgla apmatojuma intensitāte</w:t>
      </w:r>
    </w:p>
    <w:p w:rsidR="009E02E0" w:rsidRPr="002210FA" w:rsidRDefault="009E02E0" w:rsidP="00A71171">
      <w:pPr>
        <w:jc w:val="both"/>
        <w:rPr>
          <w:rFonts w:ascii="Times New Roman" w:hAnsi="Times New Roman" w:cs="Times New Roman"/>
          <w:noProof/>
          <w:sz w:val="24"/>
          <w:szCs w:val="24"/>
          <w:u w:val="single" w:color="00000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9"/>
        <w:gridCol w:w="3041"/>
        <w:gridCol w:w="3041"/>
      </w:tblGrid>
      <w:tr w:rsidR="00301E55" w:rsidRPr="002210FA" w:rsidTr="009F5996">
        <w:trPr>
          <w:jc w:val="center"/>
        </w:trPr>
        <w:tc>
          <w:tcPr>
            <w:tcW w:w="1666" w:type="pct"/>
          </w:tcPr>
          <w:p w:rsidR="00301E55" w:rsidRPr="002210FA" w:rsidRDefault="00301E55" w:rsidP="00301E55">
            <w:pPr>
              <w:jc w:val="center"/>
              <w:rPr>
                <w:rFonts w:ascii="Times New Roman" w:hAnsi="Times New Roman" w:cs="Times New Roman"/>
                <w:noProof/>
                <w:sz w:val="24"/>
                <w:szCs w:val="24"/>
                <w:u w:val="single" w:color="000000"/>
              </w:rPr>
            </w:pPr>
            <w:r w:rsidRPr="002210FA">
              <w:rPr>
                <w:rFonts w:ascii="Times New Roman" w:hAnsi="Times New Roman" w:cs="Times New Roman"/>
                <w:noProof/>
                <w:sz w:val="24"/>
                <w:szCs w:val="24"/>
                <w:lang w:bidi="ar-SA"/>
              </w:rPr>
              <w:drawing>
                <wp:inline distT="0" distB="0" distL="0" distR="0" wp14:anchorId="02E74EBF" wp14:editId="7EC49E4B">
                  <wp:extent cx="715010" cy="135318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5010" cy="1353185"/>
                          </a:xfrm>
                          <a:prstGeom prst="rect">
                            <a:avLst/>
                          </a:prstGeom>
                          <a:noFill/>
                          <a:ln>
                            <a:noFill/>
                          </a:ln>
                        </pic:spPr>
                      </pic:pic>
                    </a:graphicData>
                  </a:graphic>
                </wp:inline>
              </w:drawing>
            </w:r>
          </w:p>
        </w:tc>
        <w:tc>
          <w:tcPr>
            <w:tcW w:w="1667" w:type="pct"/>
          </w:tcPr>
          <w:p w:rsidR="00301E55" w:rsidRPr="002210FA" w:rsidRDefault="00301E55" w:rsidP="00301E55">
            <w:pPr>
              <w:jc w:val="center"/>
              <w:rPr>
                <w:rFonts w:ascii="Times New Roman" w:hAnsi="Times New Roman" w:cs="Times New Roman"/>
                <w:noProof/>
                <w:sz w:val="24"/>
                <w:szCs w:val="24"/>
                <w:u w:val="single" w:color="000000"/>
              </w:rPr>
            </w:pPr>
            <w:r w:rsidRPr="002210FA">
              <w:rPr>
                <w:rFonts w:ascii="Times New Roman" w:hAnsi="Times New Roman" w:cs="Times New Roman"/>
                <w:noProof/>
                <w:sz w:val="24"/>
                <w:szCs w:val="24"/>
                <w:lang w:bidi="ar-SA"/>
              </w:rPr>
              <w:drawing>
                <wp:inline distT="0" distB="0" distL="0" distR="0" wp14:anchorId="57F9AA31" wp14:editId="20030FD1">
                  <wp:extent cx="762000" cy="135318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53185"/>
                          </a:xfrm>
                          <a:prstGeom prst="rect">
                            <a:avLst/>
                          </a:prstGeom>
                          <a:noFill/>
                          <a:ln>
                            <a:noFill/>
                          </a:ln>
                        </pic:spPr>
                      </pic:pic>
                    </a:graphicData>
                  </a:graphic>
                </wp:inline>
              </w:drawing>
            </w:r>
          </w:p>
        </w:tc>
        <w:tc>
          <w:tcPr>
            <w:tcW w:w="1667" w:type="pct"/>
          </w:tcPr>
          <w:p w:rsidR="00301E55" w:rsidRPr="002210FA" w:rsidRDefault="00301E55" w:rsidP="00301E55">
            <w:pPr>
              <w:jc w:val="center"/>
              <w:rPr>
                <w:rFonts w:ascii="Times New Roman" w:hAnsi="Times New Roman" w:cs="Times New Roman"/>
                <w:noProof/>
                <w:sz w:val="24"/>
                <w:szCs w:val="24"/>
                <w:u w:val="single" w:color="000000"/>
              </w:rPr>
            </w:pPr>
            <w:r w:rsidRPr="002210FA">
              <w:rPr>
                <w:rFonts w:ascii="Times New Roman" w:hAnsi="Times New Roman" w:cs="Times New Roman"/>
                <w:noProof/>
                <w:sz w:val="24"/>
                <w:szCs w:val="24"/>
                <w:lang w:bidi="ar-SA"/>
              </w:rPr>
              <w:drawing>
                <wp:inline distT="0" distB="0" distL="0" distR="0" wp14:anchorId="452C2E6F" wp14:editId="4AFE4139">
                  <wp:extent cx="723900" cy="13531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1353185"/>
                          </a:xfrm>
                          <a:prstGeom prst="rect">
                            <a:avLst/>
                          </a:prstGeom>
                          <a:noFill/>
                          <a:ln>
                            <a:noFill/>
                          </a:ln>
                        </pic:spPr>
                      </pic:pic>
                    </a:graphicData>
                  </a:graphic>
                </wp:inline>
              </w:drawing>
            </w:r>
          </w:p>
        </w:tc>
      </w:tr>
      <w:tr w:rsidR="00301E55" w:rsidRPr="002210FA" w:rsidTr="009F5996">
        <w:trPr>
          <w:jc w:val="center"/>
        </w:trPr>
        <w:tc>
          <w:tcPr>
            <w:tcW w:w="1666"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301E55" w:rsidRPr="002210FA" w:rsidTr="009F5996">
        <w:trPr>
          <w:jc w:val="center"/>
        </w:trPr>
        <w:tc>
          <w:tcPr>
            <w:tcW w:w="1666"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vāja</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vidēja</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stipra</w:t>
            </w:r>
          </w:p>
        </w:tc>
      </w:tr>
    </w:tbl>
    <w:p w:rsidR="009E02E0" w:rsidRDefault="009E02E0" w:rsidP="00A71171">
      <w:pPr>
        <w:jc w:val="both"/>
        <w:rPr>
          <w:rFonts w:ascii="Times New Roman" w:hAnsi="Times New Roman" w:cs="Times New Roman"/>
          <w:noProof/>
          <w:sz w:val="24"/>
          <w:szCs w:val="24"/>
          <w:u w:val="single" w:color="000000"/>
        </w:rPr>
      </w:pPr>
    </w:p>
    <w:p w:rsidR="009F5996" w:rsidRPr="002210FA" w:rsidRDefault="009F5996" w:rsidP="00A71171">
      <w:pPr>
        <w:jc w:val="both"/>
        <w:rPr>
          <w:rFonts w:ascii="Times New Roman" w:hAnsi="Times New Roman" w:cs="Times New Roman"/>
          <w:noProof/>
          <w:sz w:val="24"/>
          <w:szCs w:val="24"/>
          <w:u w:val="single" w:color="000000"/>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Paskaidrojums par 12. pazīmi</w:t>
      </w:r>
      <w:r w:rsidRPr="002210FA">
        <w:rPr>
          <w:rFonts w:ascii="Times New Roman" w:hAnsi="Times New Roman" w:cs="Times New Roman"/>
          <w:sz w:val="24"/>
          <w:szCs w:val="24"/>
        </w:rPr>
        <w:t>. Augs: garums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Auga garumu mēra, ieskaitot stiebru, vārpu un akotu. Garumu mēra no auga pamatnes līdz augstākā akota galiņam.</w:t>
      </w:r>
    </w:p>
    <w:p w:rsidR="009F5996" w:rsidRPr="002210FA" w:rsidRDefault="009F5996"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Paskaidrojums par 13. pazīmi</w:t>
      </w:r>
      <w:r w:rsidRPr="002210FA">
        <w:rPr>
          <w:rFonts w:ascii="Times New Roman" w:hAnsi="Times New Roman" w:cs="Times New Roman"/>
          <w:sz w:val="24"/>
          <w:szCs w:val="24"/>
        </w:rPr>
        <w:t>. Vārpa: akotu garums vārpas galā attiecībā pret vārpas garumu</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9"/>
        <w:gridCol w:w="3041"/>
        <w:gridCol w:w="3041"/>
      </w:tblGrid>
      <w:tr w:rsidR="00301E55" w:rsidRPr="002210FA" w:rsidTr="009F5996">
        <w:trPr>
          <w:jc w:val="center"/>
        </w:trPr>
        <w:tc>
          <w:tcPr>
            <w:tcW w:w="1666" w:type="pct"/>
            <w:vAlign w:val="bottom"/>
          </w:tcPr>
          <w:p w:rsidR="00301E55" w:rsidRPr="002210FA" w:rsidRDefault="00301E55" w:rsidP="00301E55">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7C34E93A" wp14:editId="14E4427F">
                  <wp:extent cx="351790" cy="1447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 cy="1447800"/>
                          </a:xfrm>
                          <a:prstGeom prst="rect">
                            <a:avLst/>
                          </a:prstGeom>
                          <a:noFill/>
                          <a:ln>
                            <a:noFill/>
                          </a:ln>
                        </pic:spPr>
                      </pic:pic>
                    </a:graphicData>
                  </a:graphic>
                </wp:inline>
              </w:drawing>
            </w:r>
          </w:p>
        </w:tc>
        <w:tc>
          <w:tcPr>
            <w:tcW w:w="1667" w:type="pct"/>
            <w:vAlign w:val="bottom"/>
          </w:tcPr>
          <w:p w:rsidR="00301E55" w:rsidRPr="002210FA" w:rsidRDefault="00301E55" w:rsidP="00301E55">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3D7AF52" wp14:editId="546DA492">
                  <wp:extent cx="351790" cy="1943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1790" cy="1943100"/>
                          </a:xfrm>
                          <a:prstGeom prst="rect">
                            <a:avLst/>
                          </a:prstGeom>
                          <a:noFill/>
                          <a:ln>
                            <a:noFill/>
                          </a:ln>
                        </pic:spPr>
                      </pic:pic>
                    </a:graphicData>
                  </a:graphic>
                </wp:inline>
              </w:drawing>
            </w:r>
          </w:p>
        </w:tc>
        <w:tc>
          <w:tcPr>
            <w:tcW w:w="1667" w:type="pct"/>
            <w:vAlign w:val="bottom"/>
          </w:tcPr>
          <w:p w:rsidR="00301E55" w:rsidRPr="002210FA" w:rsidRDefault="00301E55" w:rsidP="00301E55">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26E551D8" wp14:editId="468199EB">
                  <wp:extent cx="351790" cy="2247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1790" cy="2247900"/>
                          </a:xfrm>
                          <a:prstGeom prst="rect">
                            <a:avLst/>
                          </a:prstGeom>
                          <a:noFill/>
                          <a:ln>
                            <a:noFill/>
                          </a:ln>
                        </pic:spPr>
                      </pic:pic>
                    </a:graphicData>
                  </a:graphic>
                </wp:inline>
              </w:drawing>
            </w:r>
          </w:p>
        </w:tc>
      </w:tr>
      <w:tr w:rsidR="00301E55" w:rsidRPr="002210FA" w:rsidTr="009F5996">
        <w:trPr>
          <w:jc w:val="center"/>
        </w:trPr>
        <w:tc>
          <w:tcPr>
            <w:tcW w:w="1666"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301E55" w:rsidRPr="002210FA" w:rsidTr="009F5996">
        <w:trPr>
          <w:jc w:val="center"/>
        </w:trPr>
        <w:tc>
          <w:tcPr>
            <w:tcW w:w="1666"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akoti īsāki par vārpu</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akoti vienādā garumā ar vārpu</w:t>
            </w:r>
          </w:p>
        </w:tc>
        <w:tc>
          <w:tcPr>
            <w:tcW w:w="1667" w:type="pct"/>
          </w:tcPr>
          <w:p w:rsidR="00301E55" w:rsidRPr="002210FA" w:rsidRDefault="00301E55" w:rsidP="00301E55">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akoti garāki par vārpu</w:t>
            </w:r>
          </w:p>
        </w:tc>
      </w:tr>
    </w:tbl>
    <w:p w:rsidR="009E02E0" w:rsidRDefault="009E02E0" w:rsidP="00A71171">
      <w:pPr>
        <w:jc w:val="both"/>
        <w:rPr>
          <w:rFonts w:ascii="Times New Roman" w:eastAsia="Tahoma" w:hAnsi="Times New Roman" w:cs="Times New Roman"/>
          <w:noProof/>
          <w:sz w:val="24"/>
          <w:szCs w:val="24"/>
        </w:rPr>
      </w:pPr>
    </w:p>
    <w:p w:rsidR="009F5996" w:rsidRPr="002210FA" w:rsidRDefault="009F5996"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Paskaidrojums par 14. pazīmi</w:t>
      </w:r>
      <w:r w:rsidRPr="002210FA">
        <w:rPr>
          <w:rFonts w:ascii="Times New Roman" w:hAnsi="Times New Roman" w:cs="Times New Roman"/>
          <w:sz w:val="24"/>
          <w:szCs w:val="24"/>
        </w:rPr>
        <w:t>. Apakšējā plēksne: forma</w:t>
      </w:r>
    </w:p>
    <w:p w:rsidR="003059BD" w:rsidRPr="002210FA" w:rsidRDefault="003059BD" w:rsidP="00A71171">
      <w:pPr>
        <w:jc w:val="both"/>
        <w:rPr>
          <w:rFonts w:ascii="Times New Roman" w:eastAsia="Tahoma" w:hAnsi="Times New Roman" w:cs="Times New Roman"/>
          <w:noProof/>
          <w:sz w:val="24"/>
          <w:szCs w:val="24"/>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9"/>
        <w:gridCol w:w="3041"/>
        <w:gridCol w:w="3041"/>
      </w:tblGrid>
      <w:tr w:rsidR="003059BD" w:rsidRPr="002210FA" w:rsidTr="009F5996">
        <w:trPr>
          <w:jc w:val="center"/>
        </w:trPr>
        <w:tc>
          <w:tcPr>
            <w:tcW w:w="1666"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38ED4DF3" wp14:editId="02D44091">
                  <wp:extent cx="1201420" cy="16192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1420" cy="1619250"/>
                          </a:xfrm>
                          <a:prstGeom prst="rect">
                            <a:avLst/>
                          </a:prstGeom>
                          <a:noFill/>
                          <a:ln>
                            <a:noFill/>
                          </a:ln>
                        </pic:spPr>
                      </pic:pic>
                    </a:graphicData>
                  </a:graphic>
                </wp:inline>
              </w:drawing>
            </w:r>
          </w:p>
        </w:tc>
        <w:tc>
          <w:tcPr>
            <w:tcW w:w="1667"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23BDB3A0" wp14:editId="3FA0B667">
                  <wp:extent cx="962025" cy="16192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2025" cy="1619250"/>
                          </a:xfrm>
                          <a:prstGeom prst="rect">
                            <a:avLst/>
                          </a:prstGeom>
                          <a:noFill/>
                          <a:ln>
                            <a:noFill/>
                          </a:ln>
                        </pic:spPr>
                      </pic:pic>
                    </a:graphicData>
                  </a:graphic>
                </wp:inline>
              </w:drawing>
            </w:r>
          </w:p>
        </w:tc>
        <w:tc>
          <w:tcPr>
            <w:tcW w:w="1667"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5BA45D10" wp14:editId="4B930C2C">
                  <wp:extent cx="657225" cy="16192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225" cy="1619250"/>
                          </a:xfrm>
                          <a:prstGeom prst="rect">
                            <a:avLst/>
                          </a:prstGeom>
                          <a:noFill/>
                          <a:ln>
                            <a:noFill/>
                          </a:ln>
                        </pic:spPr>
                      </pic:pic>
                    </a:graphicData>
                  </a:graphic>
                </wp:inline>
              </w:drawing>
            </w:r>
          </w:p>
        </w:tc>
      </w:tr>
      <w:tr w:rsidR="003059BD" w:rsidRPr="002210FA" w:rsidTr="009F5996">
        <w:trPr>
          <w:jc w:val="center"/>
        </w:trPr>
        <w:tc>
          <w:tcPr>
            <w:tcW w:w="166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1667"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c>
          <w:tcPr>
            <w:tcW w:w="1667"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3059BD" w:rsidRPr="002210FA" w:rsidTr="009F5996">
        <w:trPr>
          <w:jc w:val="center"/>
        </w:trPr>
        <w:tc>
          <w:tcPr>
            <w:tcW w:w="166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olveida</w:t>
            </w:r>
          </w:p>
        </w:tc>
        <w:tc>
          <w:tcPr>
            <w:tcW w:w="1667"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vidēji iegarena</w:t>
            </w:r>
          </w:p>
        </w:tc>
        <w:tc>
          <w:tcPr>
            <w:tcW w:w="1667"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šauri iegarena</w:t>
            </w:r>
          </w:p>
        </w:tc>
      </w:tr>
    </w:tbl>
    <w:p w:rsidR="003059BD" w:rsidRDefault="003059BD" w:rsidP="00A71171">
      <w:pPr>
        <w:jc w:val="both"/>
        <w:rPr>
          <w:rFonts w:ascii="Times New Roman" w:eastAsia="Tahoma" w:hAnsi="Times New Roman" w:cs="Times New Roman"/>
          <w:noProof/>
          <w:sz w:val="24"/>
          <w:szCs w:val="24"/>
        </w:rPr>
      </w:pPr>
    </w:p>
    <w:p w:rsidR="009F5996" w:rsidRPr="002210FA" w:rsidRDefault="009F5996"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Paskaidrojums par 15. pazīmi</w:t>
      </w:r>
      <w:r w:rsidRPr="002210FA">
        <w:rPr>
          <w:rFonts w:ascii="Times New Roman" w:hAnsi="Times New Roman" w:cs="Times New Roman"/>
          <w:sz w:val="24"/>
          <w:szCs w:val="24"/>
        </w:rPr>
        <w:t>. Apakšējā plēksne: pleca forma</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25"/>
        <w:gridCol w:w="1824"/>
        <w:gridCol w:w="1824"/>
        <w:gridCol w:w="1824"/>
        <w:gridCol w:w="1824"/>
      </w:tblGrid>
      <w:tr w:rsidR="003059BD" w:rsidRPr="002210FA" w:rsidTr="009F5996">
        <w:tc>
          <w:tcPr>
            <w:tcW w:w="1000"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4CCAC70C" wp14:editId="1A42EDAE">
                  <wp:extent cx="981710" cy="1076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1710" cy="1076325"/>
                          </a:xfrm>
                          <a:prstGeom prst="rect">
                            <a:avLst/>
                          </a:prstGeom>
                          <a:noFill/>
                          <a:ln>
                            <a:noFill/>
                          </a:ln>
                        </pic:spPr>
                      </pic:pic>
                    </a:graphicData>
                  </a:graphic>
                </wp:inline>
              </w:drawing>
            </w:r>
          </w:p>
        </w:tc>
        <w:tc>
          <w:tcPr>
            <w:tcW w:w="1000"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4A4E948" wp14:editId="1596240F">
                  <wp:extent cx="838200" cy="10763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38200" cy="1076325"/>
                          </a:xfrm>
                          <a:prstGeom prst="rect">
                            <a:avLst/>
                          </a:prstGeom>
                          <a:noFill/>
                          <a:ln>
                            <a:noFill/>
                          </a:ln>
                        </pic:spPr>
                      </pic:pic>
                    </a:graphicData>
                  </a:graphic>
                </wp:inline>
              </w:drawing>
            </w:r>
          </w:p>
        </w:tc>
        <w:tc>
          <w:tcPr>
            <w:tcW w:w="1000"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3BF21011" wp14:editId="505F33FE">
                  <wp:extent cx="876300" cy="10763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6300" cy="1076325"/>
                          </a:xfrm>
                          <a:prstGeom prst="rect">
                            <a:avLst/>
                          </a:prstGeom>
                          <a:noFill/>
                          <a:ln>
                            <a:noFill/>
                          </a:ln>
                        </pic:spPr>
                      </pic:pic>
                    </a:graphicData>
                  </a:graphic>
                </wp:inline>
              </w:drawing>
            </w:r>
          </w:p>
        </w:tc>
        <w:tc>
          <w:tcPr>
            <w:tcW w:w="1000"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6F5A6C9D" wp14:editId="7B05BEF7">
                  <wp:extent cx="943610" cy="1076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3610" cy="1076325"/>
                          </a:xfrm>
                          <a:prstGeom prst="rect">
                            <a:avLst/>
                          </a:prstGeom>
                          <a:noFill/>
                          <a:ln>
                            <a:noFill/>
                          </a:ln>
                        </pic:spPr>
                      </pic:pic>
                    </a:graphicData>
                  </a:graphic>
                </wp:inline>
              </w:drawing>
            </w:r>
          </w:p>
        </w:tc>
        <w:tc>
          <w:tcPr>
            <w:tcW w:w="1000"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0C03B947" wp14:editId="05E781A2">
                  <wp:extent cx="1013460" cy="10223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3460" cy="1022350"/>
                          </a:xfrm>
                          <a:prstGeom prst="rect">
                            <a:avLst/>
                          </a:prstGeom>
                          <a:noFill/>
                          <a:ln>
                            <a:noFill/>
                          </a:ln>
                        </pic:spPr>
                      </pic:pic>
                    </a:graphicData>
                  </a:graphic>
                </wp:inline>
              </w:drawing>
            </w:r>
          </w:p>
        </w:tc>
      </w:tr>
      <w:tr w:rsidR="003059BD" w:rsidRPr="002210FA" w:rsidTr="009F5996">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4</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3059BD" w:rsidRPr="002210FA" w:rsidTr="009F5996">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slīps</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noapaļots</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taisns</w:t>
            </w:r>
          </w:p>
        </w:tc>
        <w:tc>
          <w:tcPr>
            <w:tcW w:w="1000"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piepacelts</w:t>
            </w:r>
          </w:p>
        </w:tc>
        <w:tc>
          <w:tcPr>
            <w:tcW w:w="1000" w:type="pct"/>
          </w:tcPr>
          <w:p w:rsidR="003059BD" w:rsidRPr="002210FA" w:rsidRDefault="003059BD" w:rsidP="003059BD">
            <w:pPr>
              <w:pStyle w:val="TableParagraph"/>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rPr>
              <w:t>piepacelts ar 2. knābi</w:t>
            </w:r>
          </w:p>
        </w:tc>
      </w:tr>
    </w:tbl>
    <w:p w:rsidR="007F4F0A" w:rsidRDefault="007F4F0A" w:rsidP="00A71171">
      <w:pPr>
        <w:jc w:val="both"/>
        <w:rPr>
          <w:rFonts w:ascii="Times New Roman" w:eastAsia="Tahoma" w:hAnsi="Times New Roman" w:cs="Times New Roman"/>
          <w:noProof/>
          <w:sz w:val="24"/>
          <w:szCs w:val="24"/>
        </w:rPr>
      </w:pPr>
    </w:p>
    <w:p w:rsidR="007F4F0A" w:rsidRDefault="007F4F0A">
      <w:pPr>
        <w:rPr>
          <w:rFonts w:ascii="Times New Roman" w:eastAsia="Tahoma" w:hAnsi="Times New Roman" w:cs="Times New Roman"/>
          <w:noProof/>
          <w:sz w:val="24"/>
          <w:szCs w:val="24"/>
        </w:rPr>
      </w:pPr>
      <w:r>
        <w:rPr>
          <w:rFonts w:ascii="Times New Roman" w:eastAsia="Tahoma" w:hAnsi="Times New Roman" w:cs="Times New Roman"/>
          <w:noProof/>
          <w:sz w:val="24"/>
          <w:szCs w:val="24"/>
        </w:rPr>
        <w:br w:type="page"/>
      </w:r>
    </w:p>
    <w:p w:rsidR="009E02E0" w:rsidRDefault="009E02E0"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16. pazīmi</w:t>
      </w:r>
      <w:r w:rsidRPr="007F4F0A">
        <w:rPr>
          <w:rFonts w:ascii="Times New Roman" w:hAnsi="Times New Roman" w:cs="Times New Roman"/>
          <w:sz w:val="24"/>
          <w:szCs w:val="24"/>
          <w:u w:val="single"/>
        </w:rPr>
        <w:t>. Apakšējā plēksne: pleca platums</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19"/>
        <w:gridCol w:w="2219"/>
        <w:gridCol w:w="2219"/>
        <w:gridCol w:w="2464"/>
      </w:tblGrid>
      <w:tr w:rsidR="003059BD" w:rsidRPr="002210FA" w:rsidTr="007F4F0A">
        <w:tc>
          <w:tcPr>
            <w:tcW w:w="1216"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374F85E2" wp14:editId="00CFFF81">
                  <wp:extent cx="923925" cy="10763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3925" cy="1076325"/>
                          </a:xfrm>
                          <a:prstGeom prst="rect">
                            <a:avLst/>
                          </a:prstGeom>
                          <a:noFill/>
                          <a:ln>
                            <a:noFill/>
                          </a:ln>
                        </pic:spPr>
                      </pic:pic>
                    </a:graphicData>
                  </a:graphic>
                </wp:inline>
              </w:drawing>
            </w:r>
          </w:p>
        </w:tc>
        <w:tc>
          <w:tcPr>
            <w:tcW w:w="1216"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4689A785" wp14:editId="29EC60E0">
                  <wp:extent cx="1010920" cy="1076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10920" cy="1076325"/>
                          </a:xfrm>
                          <a:prstGeom prst="rect">
                            <a:avLst/>
                          </a:prstGeom>
                          <a:noFill/>
                          <a:ln>
                            <a:noFill/>
                          </a:ln>
                        </pic:spPr>
                      </pic:pic>
                    </a:graphicData>
                  </a:graphic>
                </wp:inline>
              </w:drawing>
            </w:r>
          </w:p>
        </w:tc>
        <w:tc>
          <w:tcPr>
            <w:tcW w:w="1216"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6C4D4238" wp14:editId="6AF25E2B">
                  <wp:extent cx="972820" cy="10763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72820" cy="1076325"/>
                          </a:xfrm>
                          <a:prstGeom prst="rect">
                            <a:avLst/>
                          </a:prstGeom>
                          <a:noFill/>
                          <a:ln>
                            <a:noFill/>
                          </a:ln>
                        </pic:spPr>
                      </pic:pic>
                    </a:graphicData>
                  </a:graphic>
                </wp:inline>
              </w:drawing>
            </w:r>
          </w:p>
        </w:tc>
        <w:tc>
          <w:tcPr>
            <w:tcW w:w="1351" w:type="pct"/>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82E7BDC" wp14:editId="4A5254B4">
                  <wp:extent cx="1172210" cy="10763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2210" cy="1076325"/>
                          </a:xfrm>
                          <a:prstGeom prst="rect">
                            <a:avLst/>
                          </a:prstGeom>
                          <a:noFill/>
                          <a:ln>
                            <a:noFill/>
                          </a:ln>
                        </pic:spPr>
                      </pic:pic>
                    </a:graphicData>
                  </a:graphic>
                </wp:inline>
              </w:drawing>
            </w:r>
          </w:p>
        </w:tc>
      </w:tr>
      <w:tr w:rsidR="003059BD" w:rsidRPr="002210FA" w:rsidTr="007F4F0A">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c>
          <w:tcPr>
            <w:tcW w:w="1351"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3059BD" w:rsidRPr="002210FA" w:rsidTr="007F4F0A">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ļoti šaurs</w:t>
            </w:r>
          </w:p>
        </w:tc>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šaurs</w:t>
            </w:r>
          </w:p>
        </w:tc>
        <w:tc>
          <w:tcPr>
            <w:tcW w:w="1216"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1351" w:type="pct"/>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plats</w:t>
            </w:r>
          </w:p>
        </w:tc>
      </w:tr>
    </w:tbl>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18. pazīmi</w:t>
      </w:r>
      <w:r w:rsidRPr="007F4F0A">
        <w:rPr>
          <w:rFonts w:ascii="Times New Roman" w:hAnsi="Times New Roman" w:cs="Times New Roman"/>
          <w:sz w:val="24"/>
          <w:szCs w:val="24"/>
          <w:u w:val="single"/>
        </w:rPr>
        <w:t>. Apakšējā plēksne: knābja liekums</w:t>
      </w:r>
    </w:p>
    <w:p w:rsidR="003059BD" w:rsidRPr="002210FA" w:rsidRDefault="003059BD" w:rsidP="00A7117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77"/>
        <w:gridCol w:w="2278"/>
        <w:gridCol w:w="2277"/>
        <w:gridCol w:w="2289"/>
      </w:tblGrid>
      <w:tr w:rsidR="003059BD" w:rsidRPr="002210FA" w:rsidTr="007F4F0A">
        <w:tc>
          <w:tcPr>
            <w:tcW w:w="2320" w:type="dxa"/>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28874290" wp14:editId="68116988">
                  <wp:extent cx="896620" cy="10763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96620" cy="1076325"/>
                          </a:xfrm>
                          <a:prstGeom prst="rect">
                            <a:avLst/>
                          </a:prstGeom>
                          <a:noFill/>
                          <a:ln>
                            <a:noFill/>
                          </a:ln>
                        </pic:spPr>
                      </pic:pic>
                    </a:graphicData>
                  </a:graphic>
                </wp:inline>
              </w:drawing>
            </w:r>
          </w:p>
        </w:tc>
        <w:tc>
          <w:tcPr>
            <w:tcW w:w="2320" w:type="dxa"/>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7F0A7170" wp14:editId="4EAED4EA">
                  <wp:extent cx="915035" cy="10763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15035" cy="1076325"/>
                          </a:xfrm>
                          <a:prstGeom prst="rect">
                            <a:avLst/>
                          </a:prstGeom>
                          <a:noFill/>
                          <a:ln>
                            <a:noFill/>
                          </a:ln>
                        </pic:spPr>
                      </pic:pic>
                    </a:graphicData>
                  </a:graphic>
                </wp:inline>
              </w:drawing>
            </w:r>
          </w:p>
        </w:tc>
        <w:tc>
          <w:tcPr>
            <w:tcW w:w="2320" w:type="dxa"/>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242AFF55" wp14:editId="2092300E">
                  <wp:extent cx="896620" cy="1076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6620" cy="1076325"/>
                          </a:xfrm>
                          <a:prstGeom prst="rect">
                            <a:avLst/>
                          </a:prstGeom>
                          <a:noFill/>
                          <a:ln>
                            <a:noFill/>
                          </a:ln>
                        </pic:spPr>
                      </pic:pic>
                    </a:graphicData>
                  </a:graphic>
                </wp:inline>
              </w:drawing>
            </w:r>
          </w:p>
        </w:tc>
        <w:tc>
          <w:tcPr>
            <w:tcW w:w="2321" w:type="dxa"/>
          </w:tcPr>
          <w:p w:rsidR="003059BD" w:rsidRPr="002210FA" w:rsidRDefault="003059BD" w:rsidP="003059BD">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54D36D90" wp14:editId="4E1F1EE7">
                  <wp:extent cx="1038225" cy="10763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38225" cy="1076325"/>
                          </a:xfrm>
                          <a:prstGeom prst="rect">
                            <a:avLst/>
                          </a:prstGeom>
                          <a:noFill/>
                          <a:ln>
                            <a:noFill/>
                          </a:ln>
                        </pic:spPr>
                      </pic:pic>
                    </a:graphicData>
                  </a:graphic>
                </wp:inline>
              </w:drawing>
            </w:r>
          </w:p>
        </w:tc>
      </w:tr>
      <w:tr w:rsidR="003059BD" w:rsidRPr="002210FA" w:rsidTr="007F4F0A">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c>
          <w:tcPr>
            <w:tcW w:w="2321"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3059BD" w:rsidRPr="002210FA" w:rsidTr="007F4F0A">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nav</w:t>
            </w:r>
          </w:p>
        </w:tc>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vājš</w:t>
            </w:r>
          </w:p>
        </w:tc>
        <w:tc>
          <w:tcPr>
            <w:tcW w:w="2320"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2321" w:type="dxa"/>
          </w:tcPr>
          <w:p w:rsidR="003059BD" w:rsidRPr="002210FA" w:rsidRDefault="003059BD" w:rsidP="003059BD">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stiprs</w:t>
            </w:r>
          </w:p>
        </w:tc>
      </w:tr>
    </w:tbl>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19. pazīmi</w:t>
      </w:r>
      <w:r w:rsidRPr="007F4F0A">
        <w:rPr>
          <w:rFonts w:ascii="Times New Roman" w:hAnsi="Times New Roman" w:cs="Times New Roman"/>
          <w:sz w:val="24"/>
          <w:szCs w:val="24"/>
          <w:u w:val="single"/>
        </w:rPr>
        <w:t>. Apakšējā plēksne: ārējās virsmas apmatojums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Novērojumi jāveic ar lupu (ar 10</w:t>
      </w:r>
      <w:r w:rsidRPr="002210FA">
        <w:rPr>
          <w:rFonts w:ascii="Times New Roman" w:hAnsi="Times New Roman" w:cs="Times New Roman"/>
          <w:sz w:val="24"/>
          <w:szCs w:val="24"/>
        </w:rPr>
        <w:t> kārtēju palielinājumu).</w:t>
      </w:r>
    </w:p>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20. pazīmi</w:t>
      </w:r>
      <w:r w:rsidRPr="007F4F0A">
        <w:rPr>
          <w:rFonts w:ascii="Times New Roman" w:hAnsi="Times New Roman" w:cs="Times New Roman"/>
          <w:sz w:val="24"/>
          <w:szCs w:val="24"/>
          <w:u w:val="single"/>
        </w:rPr>
        <w:t>. Salms: serde šķērsgriezumā</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39"/>
        <w:gridCol w:w="3043"/>
        <w:gridCol w:w="3039"/>
      </w:tblGrid>
      <w:tr w:rsidR="00C22EDA" w:rsidRPr="002210FA" w:rsidTr="007F4F0A">
        <w:tc>
          <w:tcPr>
            <w:tcW w:w="1666" w:type="pct"/>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5C74E948" wp14:editId="0C2652E4">
                  <wp:extent cx="809625" cy="809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668" w:type="pct"/>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35469F3D" wp14:editId="7157B9A7">
                  <wp:extent cx="867410" cy="809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7410" cy="809625"/>
                          </a:xfrm>
                          <a:prstGeom prst="rect">
                            <a:avLst/>
                          </a:prstGeom>
                          <a:noFill/>
                          <a:ln>
                            <a:noFill/>
                          </a:ln>
                        </pic:spPr>
                      </pic:pic>
                    </a:graphicData>
                  </a:graphic>
                </wp:inline>
              </w:drawing>
            </w:r>
          </w:p>
        </w:tc>
        <w:tc>
          <w:tcPr>
            <w:tcW w:w="1666" w:type="pct"/>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4394C40" wp14:editId="752EEFDD">
                  <wp:extent cx="820420" cy="809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20420" cy="809625"/>
                          </a:xfrm>
                          <a:prstGeom prst="rect">
                            <a:avLst/>
                          </a:prstGeom>
                          <a:noFill/>
                          <a:ln>
                            <a:noFill/>
                          </a:ln>
                        </pic:spPr>
                      </pic:pic>
                    </a:graphicData>
                  </a:graphic>
                </wp:inline>
              </w:drawing>
            </w:r>
          </w:p>
        </w:tc>
      </w:tr>
      <w:tr w:rsidR="00C22EDA" w:rsidRPr="002210FA" w:rsidTr="007F4F0A">
        <w:tc>
          <w:tcPr>
            <w:tcW w:w="1666"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1668"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c>
          <w:tcPr>
            <w:tcW w:w="1666"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C22EDA" w:rsidRPr="002210FA" w:rsidTr="007F4F0A">
        <w:tc>
          <w:tcPr>
            <w:tcW w:w="1666"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maza apkārtmēra</w:t>
            </w:r>
          </w:p>
        </w:tc>
        <w:tc>
          <w:tcPr>
            <w:tcW w:w="1668"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vidēja apkārtmēra</w:t>
            </w:r>
          </w:p>
        </w:tc>
        <w:tc>
          <w:tcPr>
            <w:tcW w:w="1666" w:type="pct"/>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liela apkārtmēra</w:t>
            </w:r>
          </w:p>
        </w:tc>
      </w:tr>
    </w:tbl>
    <w:p w:rsidR="00C22EDA" w:rsidRPr="002210FA" w:rsidRDefault="00C22EDA"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sz w:val="24"/>
          <w:szCs w:val="24"/>
        </w:rPr>
        <w:t>Serdi šķērsgriezumā novēro vidusdaļā starp vārpas pamatni un stiebra mezglu zem vārpas. Pārbauda visus auga stumbrus, un vērtē auga visizteiktāko izpausmi.</w:t>
      </w:r>
    </w:p>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24. pazīmi</w:t>
      </w:r>
      <w:r w:rsidRPr="007F4F0A">
        <w:rPr>
          <w:rFonts w:ascii="Times New Roman" w:hAnsi="Times New Roman" w:cs="Times New Roman"/>
          <w:sz w:val="24"/>
          <w:szCs w:val="24"/>
          <w:u w:val="single"/>
        </w:rPr>
        <w:t>. Vārpa: blīvums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Vārpas blīvumu var noteikt, saskaitot vārpiņas un </w:t>
      </w:r>
      <w:r w:rsidRPr="002210FA">
        <w:rPr>
          <w:rFonts w:ascii="Times New Roman" w:hAnsi="Times New Roman" w:cs="Times New Roman"/>
          <w:sz w:val="24"/>
          <w:szCs w:val="24"/>
        </w:rPr>
        <w:t>dalot šo skaitli ar vārpas garumu. Jo augstāka attiecība, jo lielāks blīvums.</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0"/>
        <w:gridCol w:w="3040"/>
        <w:gridCol w:w="3041"/>
      </w:tblGrid>
      <w:tr w:rsidR="00C22EDA" w:rsidRPr="002210FA" w:rsidTr="007F4F0A">
        <w:tc>
          <w:tcPr>
            <w:tcW w:w="3093"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lastRenderedPageBreak/>
              <w:drawing>
                <wp:inline distT="0" distB="0" distL="0" distR="0" wp14:anchorId="1DD4DC5D" wp14:editId="0A168C58">
                  <wp:extent cx="629285" cy="1352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285" cy="1352550"/>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E12B40F" wp14:editId="4E925DBE">
                  <wp:extent cx="600075" cy="1352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1352550"/>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5AEB332F" wp14:editId="0C177834">
                  <wp:extent cx="629285" cy="1352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9285" cy="1352550"/>
                          </a:xfrm>
                          <a:prstGeom prst="rect">
                            <a:avLst/>
                          </a:prstGeom>
                          <a:noFill/>
                          <a:ln>
                            <a:noFill/>
                          </a:ln>
                        </pic:spPr>
                      </pic:pic>
                    </a:graphicData>
                  </a:graphic>
                </wp:inline>
              </w:drawing>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7</w:t>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skraja</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blīva</w:t>
            </w:r>
          </w:p>
        </w:tc>
      </w:tr>
    </w:tbl>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25. pazīmi</w:t>
      </w:r>
      <w:r w:rsidRPr="007F4F0A">
        <w:rPr>
          <w:rFonts w:ascii="Times New Roman" w:hAnsi="Times New Roman" w:cs="Times New Roman"/>
          <w:sz w:val="24"/>
          <w:szCs w:val="24"/>
          <w:u w:val="single"/>
        </w:rPr>
        <w:t>. Graudi: plūksnojuma garums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Novērojumi jāveic ar lupu (ar </w:t>
      </w:r>
      <w:r w:rsidRPr="002210FA">
        <w:rPr>
          <w:rFonts w:ascii="Times New Roman" w:hAnsi="Times New Roman" w:cs="Times New Roman"/>
          <w:sz w:val="24"/>
          <w:szCs w:val="24"/>
        </w:rPr>
        <w:t>desmitkārtēju palielinājumu). Plūksnojuma garumu novērtē no grauda augšējās virsmas muguras pusē, un to var aprakstīt kā norādīts turpmāk.</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0"/>
        <w:gridCol w:w="3042"/>
        <w:gridCol w:w="3039"/>
      </w:tblGrid>
      <w:tr w:rsidR="00C22EDA" w:rsidRPr="002210FA" w:rsidTr="007F4F0A">
        <w:tc>
          <w:tcPr>
            <w:tcW w:w="3093"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7969806C" wp14:editId="5F70ABC3">
                  <wp:extent cx="1076960" cy="942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6960" cy="942975"/>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007A53DA" wp14:editId="6FEF76E8">
                  <wp:extent cx="1106170" cy="942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06170" cy="942975"/>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1FB37986" wp14:editId="4349BE21">
                  <wp:extent cx="1049655" cy="942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49655" cy="942975"/>
                          </a:xfrm>
                          <a:prstGeom prst="rect">
                            <a:avLst/>
                          </a:prstGeom>
                          <a:noFill/>
                          <a:ln>
                            <a:noFill/>
                          </a:ln>
                        </pic:spPr>
                      </pic:pic>
                    </a:graphicData>
                  </a:graphic>
                </wp:inline>
              </w:drawing>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5</w:t>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īsi</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vidējs</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gari</w:t>
            </w:r>
          </w:p>
        </w:tc>
      </w:tr>
    </w:tbl>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7F4F0A" w:rsidRDefault="009E02E0" w:rsidP="00A71171">
      <w:pPr>
        <w:pStyle w:val="BodyText"/>
        <w:ind w:left="0"/>
        <w:jc w:val="both"/>
        <w:rPr>
          <w:rFonts w:ascii="Times New Roman" w:hAnsi="Times New Roman" w:cs="Times New Roman"/>
          <w:noProof/>
          <w:sz w:val="24"/>
          <w:szCs w:val="24"/>
          <w:u w:val="single" w:color="000000"/>
        </w:rPr>
      </w:pPr>
      <w:r w:rsidRPr="007F4F0A">
        <w:rPr>
          <w:rFonts w:ascii="Times New Roman" w:hAnsi="Times New Roman" w:cs="Times New Roman"/>
          <w:noProof/>
          <w:sz w:val="24"/>
          <w:szCs w:val="24"/>
          <w:u w:val="single" w:color="000000"/>
        </w:rPr>
        <w:t>Paskaidrojums par 26. pazīmi</w:t>
      </w:r>
      <w:r w:rsidRPr="007F4F0A">
        <w:rPr>
          <w:rFonts w:ascii="Times New Roman" w:hAnsi="Times New Roman" w:cs="Times New Roman"/>
          <w:sz w:val="24"/>
          <w:szCs w:val="24"/>
          <w:u w:val="single"/>
        </w:rPr>
        <w:t>. Graudi: forma</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Novērojumu veic no mugurpuses.</w:t>
      </w:r>
    </w:p>
    <w:p w:rsidR="00C22EDA" w:rsidRPr="002210FA" w:rsidRDefault="00C22EDA" w:rsidP="00A7117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1"/>
        <w:gridCol w:w="3040"/>
        <w:gridCol w:w="3040"/>
      </w:tblGrid>
      <w:tr w:rsidR="00C22EDA" w:rsidRPr="002210FA" w:rsidTr="007F4F0A">
        <w:tc>
          <w:tcPr>
            <w:tcW w:w="3093"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60738BF9" wp14:editId="4BCDAD44">
                  <wp:extent cx="62928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9285" cy="1352550"/>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2C7CF36E" wp14:editId="509381C0">
                  <wp:extent cx="600075"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0075" cy="1352550"/>
                          </a:xfrm>
                          <a:prstGeom prst="rect">
                            <a:avLst/>
                          </a:prstGeom>
                          <a:noFill/>
                          <a:ln>
                            <a:noFill/>
                          </a:ln>
                        </pic:spPr>
                      </pic:pic>
                    </a:graphicData>
                  </a:graphic>
                </wp:inline>
              </w:drawing>
            </w:r>
          </w:p>
        </w:tc>
        <w:tc>
          <w:tcPr>
            <w:tcW w:w="3094" w:type="dxa"/>
          </w:tcPr>
          <w:p w:rsidR="00C22EDA" w:rsidRPr="002210FA" w:rsidRDefault="00C22EDA" w:rsidP="00C22EDA">
            <w:pPr>
              <w:jc w:val="center"/>
              <w:rPr>
                <w:rFonts w:ascii="Times New Roman" w:eastAsia="Tahoma" w:hAnsi="Times New Roman" w:cs="Times New Roman"/>
                <w:noProof/>
                <w:sz w:val="24"/>
                <w:szCs w:val="24"/>
              </w:rPr>
            </w:pPr>
            <w:r w:rsidRPr="002210FA">
              <w:rPr>
                <w:rFonts w:ascii="Times New Roman" w:hAnsi="Times New Roman" w:cs="Times New Roman"/>
                <w:noProof/>
                <w:sz w:val="24"/>
                <w:szCs w:val="24"/>
                <w:lang w:bidi="ar-SA"/>
              </w:rPr>
              <w:drawing>
                <wp:inline distT="0" distB="0" distL="0" distR="0" wp14:anchorId="5A62625C" wp14:editId="0B643912">
                  <wp:extent cx="600075"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1352550"/>
                          </a:xfrm>
                          <a:prstGeom prst="rect">
                            <a:avLst/>
                          </a:prstGeom>
                          <a:noFill/>
                          <a:ln>
                            <a:noFill/>
                          </a:ln>
                        </pic:spPr>
                      </pic:pic>
                    </a:graphicData>
                  </a:graphic>
                </wp:inline>
              </w:drawing>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1</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2</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3</w:t>
            </w:r>
          </w:p>
        </w:tc>
      </w:tr>
      <w:tr w:rsidR="00C22EDA" w:rsidRPr="002210FA" w:rsidTr="007F4F0A">
        <w:tc>
          <w:tcPr>
            <w:tcW w:w="3093"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mazliet iegarena</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vidēji iegarena</w:t>
            </w:r>
          </w:p>
        </w:tc>
        <w:tc>
          <w:tcPr>
            <w:tcW w:w="3094" w:type="dxa"/>
          </w:tcPr>
          <w:p w:rsidR="00C22EDA" w:rsidRPr="002210FA" w:rsidRDefault="00C22EDA" w:rsidP="00C22EDA">
            <w:pPr>
              <w:pStyle w:val="TableParagraph"/>
              <w:jc w:val="center"/>
              <w:rPr>
                <w:rFonts w:ascii="Times New Roman" w:hAnsi="Times New Roman" w:cs="Times New Roman"/>
                <w:noProof/>
                <w:sz w:val="24"/>
                <w:szCs w:val="24"/>
              </w:rPr>
            </w:pPr>
            <w:r w:rsidRPr="002210FA">
              <w:rPr>
                <w:rFonts w:ascii="Times New Roman" w:hAnsi="Times New Roman" w:cs="Times New Roman"/>
                <w:noProof/>
                <w:sz w:val="24"/>
                <w:szCs w:val="24"/>
              </w:rPr>
              <w:t>stipri iegarena</w:t>
            </w:r>
          </w:p>
        </w:tc>
      </w:tr>
    </w:tbl>
    <w:p w:rsidR="009E02E0" w:rsidRDefault="009E02E0" w:rsidP="00A71171">
      <w:pPr>
        <w:jc w:val="both"/>
        <w:rPr>
          <w:rFonts w:ascii="Times New Roman" w:eastAsia="Tahoma" w:hAnsi="Times New Roman" w:cs="Times New Roman"/>
          <w:noProof/>
          <w:sz w:val="24"/>
          <w:szCs w:val="24"/>
        </w:rPr>
      </w:pPr>
    </w:p>
    <w:p w:rsidR="007F4F0A" w:rsidRPr="002210FA" w:rsidRDefault="007F4F0A"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u w:val="single" w:color="000000"/>
        </w:rPr>
      </w:pPr>
      <w:r w:rsidRPr="002210FA">
        <w:rPr>
          <w:rFonts w:ascii="Times New Roman" w:hAnsi="Times New Roman" w:cs="Times New Roman"/>
          <w:noProof/>
          <w:sz w:val="24"/>
          <w:szCs w:val="24"/>
          <w:u w:val="single" w:color="000000"/>
        </w:rPr>
        <w:t>Paskaidrojums par 27. pazīmi</w:t>
      </w:r>
      <w:r w:rsidRPr="002210FA">
        <w:rPr>
          <w:rFonts w:ascii="Times New Roman" w:hAnsi="Times New Roman" w:cs="Times New Roman"/>
          <w:sz w:val="24"/>
          <w:szCs w:val="24"/>
        </w:rPr>
        <w:t>. Augs: veģetācijas tips</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noProof/>
          <w:sz w:val="24"/>
          <w:szCs w:val="24"/>
        </w:rPr>
        <w:t>Veģetācijas tips (</w:t>
      </w:r>
      <w:r w:rsidRPr="002210FA">
        <w:rPr>
          <w:rFonts w:ascii="Times New Roman" w:hAnsi="Times New Roman" w:cs="Times New Roman"/>
          <w:sz w:val="24"/>
          <w:szCs w:val="24"/>
        </w:rPr>
        <w:t>vajadzīga jarovizācija) jānovērtē vienā vai vairākos pavasarī apsētos lauciņos. Kad pilnībā nobriedusi visvēlākā vasaras tipa šķirne (</w:t>
      </w:r>
      <w:r w:rsidRPr="002210FA">
        <w:rPr>
          <w:rFonts w:ascii="Times New Roman" w:hAnsi="Times New Roman" w:cs="Times New Roman"/>
          <w:i/>
          <w:sz w:val="24"/>
          <w:szCs w:val="24"/>
        </w:rPr>
        <w:t>Zadoks decimālkoda</w:t>
      </w:r>
      <w:r w:rsidRPr="002210FA">
        <w:rPr>
          <w:rFonts w:ascii="Times New Roman" w:hAnsi="Times New Roman" w:cs="Times New Roman"/>
          <w:sz w:val="24"/>
          <w:szCs w:val="24"/>
        </w:rPr>
        <w:t xml:space="preserve"> 91./92. stadija), jānovērtē attiecīgās šķirnes sasniegtā augšanas stadija. To, kā noteikt izpausmes pakāpes, skatīt tabulā.</w:t>
      </w:r>
    </w:p>
    <w:p w:rsidR="009E02E0" w:rsidRPr="002210FA" w:rsidRDefault="009E02E0" w:rsidP="00A7117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7"/>
        <w:gridCol w:w="6824"/>
      </w:tblGrid>
      <w:tr w:rsidR="00C22EDA" w:rsidRPr="002210FA" w:rsidTr="007F4F0A">
        <w:tc>
          <w:tcPr>
            <w:tcW w:w="1259" w:type="pct"/>
          </w:tcPr>
          <w:p w:rsidR="00C22EDA" w:rsidRPr="002210FA" w:rsidRDefault="00C22EDA"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lastRenderedPageBreak/>
              <w:t>Zi</w:t>
            </w:r>
            <w:r w:rsidR="00F6199D">
              <w:rPr>
                <w:rFonts w:ascii="Times New Roman" w:hAnsi="Times New Roman" w:cs="Times New Roman"/>
                <w:noProof/>
                <w:sz w:val="24"/>
                <w:szCs w:val="24"/>
              </w:rPr>
              <w:t>emas tips (ziemāji)</w:t>
            </w:r>
          </w:p>
        </w:tc>
        <w:tc>
          <w:tcPr>
            <w:tcW w:w="3741" w:type="pct"/>
          </w:tcPr>
          <w:p w:rsidR="00C22EDA" w:rsidRPr="002210FA" w:rsidRDefault="00C22EDA"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 xml:space="preserve">Augi nav pārsnieguši </w:t>
            </w:r>
            <w:r w:rsidRPr="002210FA">
              <w:rPr>
                <w:rFonts w:ascii="Times New Roman" w:hAnsi="Times New Roman" w:cs="Times New Roman"/>
                <w:i/>
                <w:sz w:val="24"/>
                <w:szCs w:val="24"/>
              </w:rPr>
              <w:t>Zadoks</w:t>
            </w:r>
            <w:r w:rsidRPr="002210FA">
              <w:rPr>
                <w:rFonts w:ascii="Times New Roman" w:hAnsi="Times New Roman" w:cs="Times New Roman"/>
                <w:sz w:val="24"/>
                <w:szCs w:val="24"/>
              </w:rPr>
              <w:t xml:space="preserve"> decimālkoda 45. stadiju (karoglapu makstis piebriedušas).</w:t>
            </w:r>
          </w:p>
        </w:tc>
      </w:tr>
      <w:tr w:rsidR="00C22EDA" w:rsidRPr="002210FA" w:rsidTr="007F4F0A">
        <w:tc>
          <w:tcPr>
            <w:tcW w:w="1259" w:type="pct"/>
          </w:tcPr>
          <w:p w:rsidR="00C22EDA" w:rsidRPr="002210FA" w:rsidRDefault="00C22EDA"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Starpforma</w:t>
            </w:r>
          </w:p>
        </w:tc>
        <w:tc>
          <w:tcPr>
            <w:tcW w:w="3741" w:type="pct"/>
          </w:tcPr>
          <w:p w:rsidR="00C22EDA" w:rsidRPr="002210FA" w:rsidRDefault="00C22EDA" w:rsidP="00A71171">
            <w:pPr>
              <w:jc w:val="both"/>
              <w:rPr>
                <w:rFonts w:ascii="Times New Roman" w:eastAsia="Tahoma" w:hAnsi="Times New Roman" w:cs="Times New Roman"/>
                <w:noProof/>
                <w:sz w:val="24"/>
                <w:szCs w:val="24"/>
              </w:rPr>
            </w:pPr>
            <w:r w:rsidRPr="002210FA">
              <w:rPr>
                <w:rFonts w:ascii="Times New Roman" w:hAnsi="Times New Roman" w:cs="Times New Roman"/>
                <w:noProof/>
                <w:sz w:val="24"/>
                <w:szCs w:val="24"/>
              </w:rPr>
              <w:t xml:space="preserve">Augi pārsnieguši </w:t>
            </w:r>
            <w:r w:rsidRPr="002210FA">
              <w:rPr>
                <w:rFonts w:ascii="Times New Roman" w:hAnsi="Times New Roman" w:cs="Times New Roman"/>
                <w:i/>
                <w:noProof/>
                <w:sz w:val="24"/>
                <w:szCs w:val="24"/>
              </w:rPr>
              <w:t>Zadoks</w:t>
            </w:r>
            <w:r w:rsidRPr="002210FA">
              <w:rPr>
                <w:rFonts w:ascii="Times New Roman" w:hAnsi="Times New Roman" w:cs="Times New Roman"/>
                <w:noProof/>
                <w:sz w:val="24"/>
                <w:szCs w:val="24"/>
              </w:rPr>
              <w:t xml:space="preserve"> decimālkoda 45. stadiju </w:t>
            </w:r>
            <w:r w:rsidRPr="002210FA">
              <w:rPr>
                <w:rFonts w:ascii="Times New Roman" w:hAnsi="Times New Roman" w:cs="Times New Roman"/>
                <w:sz w:val="24"/>
                <w:szCs w:val="24"/>
              </w:rPr>
              <w:t>– parasti tie ir pārsnieguši 75. stadiju un nav sasnieguši stadiju, kas augstāka par 90. stadiju.</w:t>
            </w:r>
          </w:p>
        </w:tc>
      </w:tr>
      <w:tr w:rsidR="00C22EDA" w:rsidRPr="002210FA" w:rsidTr="007F4F0A">
        <w:tc>
          <w:tcPr>
            <w:tcW w:w="1259" w:type="pct"/>
          </w:tcPr>
          <w:p w:rsidR="00C22EDA" w:rsidRPr="002210FA" w:rsidRDefault="00F6199D" w:rsidP="00A71171">
            <w:pPr>
              <w:jc w:val="both"/>
              <w:rPr>
                <w:rFonts w:ascii="Times New Roman" w:eastAsia="Tahoma" w:hAnsi="Times New Roman" w:cs="Times New Roman"/>
                <w:noProof/>
                <w:sz w:val="24"/>
                <w:szCs w:val="24"/>
              </w:rPr>
            </w:pPr>
            <w:r>
              <w:rPr>
                <w:rFonts w:ascii="Times New Roman" w:hAnsi="Times New Roman" w:cs="Times New Roman"/>
                <w:noProof/>
                <w:sz w:val="24"/>
                <w:szCs w:val="24"/>
              </w:rPr>
              <w:t>Vasaras tips (vasarāji)</w:t>
            </w:r>
          </w:p>
        </w:tc>
        <w:tc>
          <w:tcPr>
            <w:tcW w:w="3741" w:type="pct"/>
          </w:tcPr>
          <w:p w:rsidR="00C22EDA" w:rsidRPr="002210FA" w:rsidRDefault="00C22EDA" w:rsidP="00C22EDA">
            <w:pPr>
              <w:pStyle w:val="BodyText"/>
              <w:tabs>
                <w:tab w:val="left" w:pos="2104"/>
              </w:tabs>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Augi ir pārsnieguši </w:t>
            </w:r>
            <w:r w:rsidRPr="002210FA">
              <w:rPr>
                <w:rFonts w:ascii="Times New Roman" w:hAnsi="Times New Roman" w:cs="Times New Roman"/>
                <w:i/>
                <w:sz w:val="24"/>
                <w:szCs w:val="24"/>
              </w:rPr>
              <w:t>Zadoks</w:t>
            </w:r>
            <w:r w:rsidRPr="002210FA">
              <w:rPr>
                <w:rFonts w:ascii="Times New Roman" w:hAnsi="Times New Roman" w:cs="Times New Roman"/>
                <w:sz w:val="24"/>
                <w:szCs w:val="24"/>
              </w:rPr>
              <w:t xml:space="preserve"> decimālkoda 90. stadiju.</w:t>
            </w:r>
          </w:p>
        </w:tc>
      </w:tr>
    </w:tbl>
    <w:p w:rsidR="00C22EDA" w:rsidRPr="002210FA" w:rsidRDefault="00C22EDA" w:rsidP="00A71171">
      <w:pPr>
        <w:jc w:val="both"/>
        <w:rPr>
          <w:rFonts w:ascii="Times New Roman" w:eastAsia="Tahoma" w:hAnsi="Times New Roman" w:cs="Times New Roman"/>
          <w:noProof/>
          <w:sz w:val="24"/>
          <w:szCs w:val="24"/>
        </w:rPr>
      </w:pPr>
    </w:p>
    <w:p w:rsidR="00C22EDA" w:rsidRPr="002210FA" w:rsidRDefault="00C22EDA">
      <w:pPr>
        <w:rPr>
          <w:rFonts w:ascii="Times New Roman" w:eastAsia="Tahoma" w:hAnsi="Times New Roman" w:cs="Times New Roman"/>
          <w:noProof/>
          <w:sz w:val="24"/>
          <w:szCs w:val="24"/>
        </w:rPr>
      </w:pPr>
      <w:r w:rsidRPr="002210FA">
        <w:rPr>
          <w:rFonts w:ascii="Times New Roman" w:hAnsi="Times New Roman" w:cs="Times New Roman"/>
          <w:sz w:val="24"/>
          <w:szCs w:val="24"/>
        </w:rPr>
        <w:br w:type="page"/>
      </w:r>
    </w:p>
    <w:p w:rsidR="009E02E0" w:rsidRPr="002210FA" w:rsidRDefault="00C22EDA" w:rsidP="007F4F0A">
      <w:pPr>
        <w:pStyle w:val="Heading2"/>
      </w:pPr>
      <w:bookmarkStart w:id="57" w:name="_TOC_250002"/>
      <w:bookmarkStart w:id="58" w:name="_Toc463274375"/>
      <w:r w:rsidRPr="002210FA">
        <w:lastRenderedPageBreak/>
        <w:t>8.3. Augšanas stadijas</w:t>
      </w:r>
      <w:bookmarkEnd w:id="57"/>
      <w:bookmarkEnd w:id="58"/>
    </w:p>
    <w:p w:rsidR="009E02E0" w:rsidRPr="002210FA" w:rsidRDefault="009E02E0" w:rsidP="00A71171">
      <w:pPr>
        <w:jc w:val="both"/>
        <w:rPr>
          <w:rFonts w:ascii="Times New Roman" w:eastAsia="Tahoma" w:hAnsi="Times New Roman" w:cs="Times New Roman"/>
          <w:b/>
          <w:bCs/>
          <w:noProof/>
          <w:sz w:val="24"/>
          <w:szCs w:val="24"/>
        </w:rPr>
      </w:pPr>
    </w:p>
    <w:p w:rsidR="009E02E0" w:rsidRPr="007F4F0A" w:rsidRDefault="009E02E0" w:rsidP="00A71171">
      <w:pPr>
        <w:jc w:val="both"/>
        <w:rPr>
          <w:rFonts w:ascii="Times New Roman" w:hAnsi="Times New Roman" w:cs="Times New Roman"/>
          <w:b/>
          <w:noProof/>
          <w:sz w:val="24"/>
          <w:szCs w:val="24"/>
          <w:u w:val="single"/>
        </w:rPr>
      </w:pPr>
      <w:r w:rsidRPr="007F4F0A">
        <w:rPr>
          <w:rFonts w:ascii="Times New Roman" w:hAnsi="Times New Roman" w:cs="Times New Roman"/>
          <w:b/>
          <w:i/>
          <w:sz w:val="24"/>
          <w:szCs w:val="24"/>
          <w:u w:val="single"/>
        </w:rPr>
        <w:t>Zadoks</w:t>
      </w:r>
      <w:r w:rsidRPr="007F4F0A">
        <w:rPr>
          <w:rFonts w:ascii="Times New Roman" w:hAnsi="Times New Roman" w:cs="Times New Roman"/>
          <w:b/>
          <w:sz w:val="24"/>
          <w:szCs w:val="24"/>
          <w:u w:val="single"/>
        </w:rPr>
        <w:t xml:space="preserve"> decimālkoda (</w:t>
      </w:r>
      <w:r w:rsidRPr="007F4F0A">
        <w:rPr>
          <w:rFonts w:ascii="Times New Roman" w:hAnsi="Times New Roman" w:cs="Times New Roman"/>
          <w:b/>
          <w:i/>
          <w:sz w:val="24"/>
          <w:szCs w:val="24"/>
          <w:u w:val="single"/>
        </w:rPr>
        <w:t>Zadoks et al.</w:t>
      </w:r>
      <w:r w:rsidRPr="007F4F0A">
        <w:rPr>
          <w:rFonts w:ascii="Times New Roman" w:hAnsi="Times New Roman" w:cs="Times New Roman"/>
          <w:b/>
          <w:sz w:val="24"/>
          <w:szCs w:val="24"/>
          <w:u w:val="single"/>
        </w:rPr>
        <w:t>, 1974. g.) augšanas stadiju apraksts graudaugiem</w:t>
      </w:r>
    </w:p>
    <w:p w:rsidR="00A71171" w:rsidRDefault="00A71171" w:rsidP="00A71171">
      <w:pPr>
        <w:jc w:val="both"/>
        <w:rPr>
          <w:rFonts w:ascii="Times New Roman" w:eastAsia="Tahoma" w:hAnsi="Times New Roman" w:cs="Times New Roman"/>
          <w:b/>
          <w:bCs/>
          <w:noProof/>
          <w:sz w:val="24"/>
          <w:szCs w:val="24"/>
        </w:rPr>
      </w:pPr>
    </w:p>
    <w:p w:rsidR="007F4F0A" w:rsidRPr="002210FA" w:rsidRDefault="007F4F0A" w:rsidP="00A71171">
      <w:pPr>
        <w:jc w:val="both"/>
        <w:rPr>
          <w:rFonts w:ascii="Times New Roman" w:eastAsia="Tahoma" w:hAnsi="Times New Roman" w:cs="Times New Roman"/>
          <w:b/>
          <w:bCs/>
          <w:noProof/>
          <w:sz w:val="24"/>
          <w:szCs w:val="24"/>
        </w:rPr>
      </w:pPr>
    </w:p>
    <w:tbl>
      <w:tblPr>
        <w:tblW w:w="5000" w:type="pct"/>
        <w:tblCellMar>
          <w:left w:w="0" w:type="dxa"/>
          <w:right w:w="0" w:type="dxa"/>
        </w:tblCellMar>
        <w:tblLook w:val="01E0" w:firstRow="1" w:lastRow="1" w:firstColumn="1" w:lastColumn="1" w:noHBand="0" w:noVBand="0"/>
      </w:tblPr>
      <w:tblGrid>
        <w:gridCol w:w="2273"/>
        <w:gridCol w:w="6810"/>
      </w:tblGrid>
      <w:tr w:rsidR="00A71171" w:rsidRPr="002210FA" w:rsidTr="007F4F0A">
        <w:tc>
          <w:tcPr>
            <w:tcW w:w="1251" w:type="pct"/>
            <w:tcBorders>
              <w:top w:val="single" w:sz="13" w:space="0" w:color="000000"/>
              <w:left w:val="single" w:sz="7" w:space="0" w:color="000000"/>
              <w:bottom w:val="single" w:sz="7" w:space="0" w:color="000000"/>
              <w:right w:val="single" w:sz="7" w:space="0" w:color="000000"/>
            </w:tcBorders>
          </w:tcPr>
          <w:p w:rsidR="00A71171" w:rsidRPr="002210FA" w:rsidRDefault="00A71171" w:rsidP="00C22EDA">
            <w:pPr>
              <w:ind w:hanging="3"/>
              <w:jc w:val="center"/>
              <w:rPr>
                <w:rFonts w:ascii="Times New Roman" w:hAnsi="Times New Roman" w:cs="Times New Roman"/>
                <w:b/>
                <w:noProof/>
                <w:sz w:val="24"/>
                <w:szCs w:val="24"/>
              </w:rPr>
            </w:pPr>
            <w:r w:rsidRPr="002210FA">
              <w:rPr>
                <w:rFonts w:ascii="Times New Roman" w:hAnsi="Times New Roman" w:cs="Times New Roman"/>
                <w:b/>
                <w:i/>
                <w:noProof/>
                <w:sz w:val="24"/>
                <w:szCs w:val="24"/>
              </w:rPr>
              <w:t>Zadoks</w:t>
            </w:r>
            <w:r w:rsidRPr="002210FA">
              <w:rPr>
                <w:rFonts w:ascii="Times New Roman" w:hAnsi="Times New Roman" w:cs="Times New Roman"/>
                <w:b/>
                <w:noProof/>
                <w:sz w:val="24"/>
                <w:szCs w:val="24"/>
              </w:rPr>
              <w:t xml:space="preserve"> decimālkods</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C22EDA">
            <w:pPr>
              <w:jc w:val="center"/>
              <w:rPr>
                <w:rFonts w:ascii="Times New Roman" w:hAnsi="Times New Roman" w:cs="Times New Roman"/>
                <w:b/>
                <w:noProof/>
                <w:sz w:val="24"/>
                <w:szCs w:val="24"/>
              </w:rPr>
            </w:pPr>
            <w:r w:rsidRPr="002210FA">
              <w:rPr>
                <w:rFonts w:ascii="Times New Roman" w:hAnsi="Times New Roman" w:cs="Times New Roman"/>
                <w:b/>
                <w:noProof/>
                <w:sz w:val="24"/>
                <w:szCs w:val="24"/>
              </w:rPr>
              <w:t>Apraksts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Sausas sēklas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Sēklas sāk piesātināties ar mitrumu</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Sēklas piesātinājušās ar mitrumu</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No sēklas izlīdusi dīgļsakne</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No sēklas parādās dīgļuzmava (koleoptile)</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09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Koleoptiles galā redzama lapa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Pirmā lapa izaugusi cauri koleoptilei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Pirmā lapa atritinājusies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12</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14</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5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16</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6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18</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8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19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 vai vairāk lapas atvērušās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Tikai galvenais dzinums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1 sānu dzinums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22</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2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3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24</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4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5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26</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6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7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28</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8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29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Galvenais dzinums un 9 vai vairāki sānu dzinumi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Pseidostiebra pacelšanās vertikālā stāvoklī </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Konstatējams 1.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32</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Konstatējams 2.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Konstatējams 3.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34</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Konstatējams 4.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Konstatējams </w:t>
            </w:r>
            <w:r w:rsidRPr="002210FA">
              <w:rPr>
                <w:rFonts w:ascii="Times New Roman" w:hAnsi="Times New Roman" w:cs="Times New Roman"/>
                <w:sz w:val="24"/>
                <w:szCs w:val="24"/>
              </w:rPr>
              <w:t>5.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36</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Konstatējams </w:t>
            </w:r>
            <w:r w:rsidRPr="002210FA">
              <w:rPr>
                <w:rFonts w:ascii="Times New Roman" w:hAnsi="Times New Roman" w:cs="Times New Roman"/>
                <w:sz w:val="24"/>
                <w:szCs w:val="24"/>
              </w:rPr>
              <w:t>6. mezgls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Karoglapas parādīšanās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39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Karoglapas mēlītes/austiņas parādīšanās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Karoglapas maksts paplašināšanās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Karoglapas maksts sāk piebriest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Karoglapas maksts atveras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49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Redzami pirmie akoti</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50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Ziedkopas pirmā vārpiņa </w:t>
            </w:r>
            <w:r w:rsidRPr="002210FA">
              <w:rPr>
                <w:rFonts w:ascii="Times New Roman" w:hAnsi="Times New Roman" w:cs="Times New Roman"/>
                <w:sz w:val="24"/>
                <w:szCs w:val="24"/>
              </w:rPr>
              <w:t>redzama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53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Parādījusies 1/4 ziedkopas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lastRenderedPageBreak/>
              <w:t>55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Parādījusies 1/2 ziedkopas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57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Parādīju</w:t>
            </w:r>
            <w:r w:rsidRPr="002210FA">
              <w:rPr>
                <w:rFonts w:ascii="Times New Roman" w:hAnsi="Times New Roman" w:cs="Times New Roman"/>
                <w:sz w:val="24"/>
                <w:szCs w:val="24"/>
              </w:rPr>
              <w:t>šās 3/4 ziedkopas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59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Ziedkopa parādījusies pilnībā</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60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Ziedēšanas sākums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65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Ziedēšanas vidus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69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Ziedēšanas beigas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Kodolam ūdeņaina konsistence</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Agrā piengatavība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Vidējā piengatavība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77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Vēlā piengatavība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80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83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Vaskgatavības sākums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85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Mīkstā vaskgatavība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87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Cietā vaskgatavība</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90</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91</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Kodols ciets (grūti pāršķelt ar īkšķa nagu)</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92</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Kodols ciets (ar īkšķa nagu to vairs nevar ierobot)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93</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Dienā kodoli atdalās no vārpas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94</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Pārgatavība, salmi sausi un viegli lūst</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95</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Sēklas miera stāvoklī</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96</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Dzīvotspējīgas sēklas ar 50 % dīgtspēju</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97</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Beidzies sēklu primārais miera periods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98</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Iestājas sēklu sekundārais miera periods</w:t>
            </w:r>
          </w:p>
        </w:tc>
      </w:tr>
      <w:tr w:rsidR="00A71171" w:rsidRPr="002210FA" w:rsidTr="007F4F0A">
        <w:tc>
          <w:tcPr>
            <w:tcW w:w="1251"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99</w:t>
            </w:r>
          </w:p>
        </w:tc>
        <w:tc>
          <w:tcPr>
            <w:tcW w:w="3749" w:type="pct"/>
            <w:tcBorders>
              <w:top w:val="single" w:sz="7" w:space="0" w:color="000000"/>
              <w:left w:val="single" w:sz="7" w:space="0" w:color="000000"/>
              <w:bottom w:val="single" w:sz="7" w:space="0" w:color="000000"/>
              <w:right w:val="single" w:sz="7" w:space="0" w:color="000000"/>
            </w:tcBorders>
          </w:tcPr>
          <w:p w:rsidR="00A71171" w:rsidRPr="002210FA" w:rsidRDefault="00A71171" w:rsidP="00A71171">
            <w:pPr>
              <w:jc w:val="both"/>
              <w:rPr>
                <w:rFonts w:ascii="Times New Roman" w:hAnsi="Times New Roman" w:cs="Times New Roman"/>
                <w:noProof/>
                <w:sz w:val="24"/>
                <w:szCs w:val="24"/>
              </w:rPr>
            </w:pPr>
            <w:r w:rsidRPr="002210FA">
              <w:rPr>
                <w:rFonts w:ascii="Times New Roman" w:hAnsi="Times New Roman" w:cs="Times New Roman"/>
                <w:noProof/>
                <w:sz w:val="24"/>
                <w:szCs w:val="24"/>
              </w:rPr>
              <w:t>Sēklu sekundārais miera periods beidzies</w:t>
            </w:r>
          </w:p>
        </w:tc>
      </w:tr>
    </w:tbl>
    <w:p w:rsidR="00C22EDA" w:rsidRPr="002210FA" w:rsidRDefault="00C22EDA" w:rsidP="00A71171">
      <w:pPr>
        <w:jc w:val="both"/>
        <w:rPr>
          <w:rFonts w:ascii="Times New Roman" w:eastAsia="Tahoma" w:hAnsi="Times New Roman" w:cs="Times New Roman"/>
          <w:bCs/>
          <w:noProof/>
          <w:sz w:val="24"/>
          <w:szCs w:val="24"/>
        </w:rPr>
      </w:pPr>
    </w:p>
    <w:p w:rsidR="00C22EDA" w:rsidRPr="002210FA" w:rsidRDefault="00C22EDA">
      <w:pPr>
        <w:rPr>
          <w:rFonts w:ascii="Times New Roman" w:eastAsia="Tahoma" w:hAnsi="Times New Roman" w:cs="Times New Roman"/>
          <w:bCs/>
          <w:noProof/>
          <w:sz w:val="24"/>
          <w:szCs w:val="24"/>
        </w:rPr>
      </w:pPr>
      <w:r w:rsidRPr="002210FA">
        <w:rPr>
          <w:rFonts w:ascii="Times New Roman" w:hAnsi="Times New Roman" w:cs="Times New Roman"/>
          <w:sz w:val="24"/>
          <w:szCs w:val="24"/>
        </w:rPr>
        <w:br w:type="page"/>
      </w:r>
    </w:p>
    <w:p w:rsidR="009E02E0" w:rsidRPr="007F4F0A" w:rsidRDefault="0075492E" w:rsidP="007F4F0A">
      <w:pPr>
        <w:pStyle w:val="Heading1"/>
      </w:pPr>
      <w:bookmarkStart w:id="59" w:name="_TOC_250001"/>
      <w:bookmarkStart w:id="60" w:name="_Toc463274376"/>
      <w:r w:rsidRPr="007F4F0A">
        <w:lastRenderedPageBreak/>
        <w:t>9. LITERATŪRA</w:t>
      </w:r>
      <w:bookmarkEnd w:id="59"/>
      <w:bookmarkEnd w:id="60"/>
    </w:p>
    <w:p w:rsidR="009E02E0" w:rsidRPr="002210FA" w:rsidRDefault="009E02E0" w:rsidP="00A71171">
      <w:pPr>
        <w:jc w:val="both"/>
        <w:rPr>
          <w:rFonts w:ascii="Times New Roman" w:eastAsia="Tahoma" w:hAnsi="Times New Roman" w:cs="Times New Roman"/>
          <w:b/>
          <w:bCs/>
          <w:noProof/>
          <w:sz w:val="24"/>
          <w:szCs w:val="24"/>
        </w:rPr>
      </w:pPr>
    </w:p>
    <w:p w:rsidR="009E02E0" w:rsidRPr="002210FA" w:rsidRDefault="009E02E0" w:rsidP="00A71171">
      <w:pPr>
        <w:pStyle w:val="BodyText"/>
        <w:ind w:left="0" w:hanging="1"/>
        <w:jc w:val="both"/>
        <w:rPr>
          <w:rFonts w:ascii="Times New Roman" w:hAnsi="Times New Roman" w:cs="Times New Roman"/>
          <w:noProof/>
          <w:sz w:val="24"/>
          <w:szCs w:val="24"/>
        </w:rPr>
      </w:pPr>
      <w:r w:rsidRPr="002210FA">
        <w:rPr>
          <w:rFonts w:ascii="Times New Roman" w:hAnsi="Times New Roman" w:cs="Times New Roman"/>
          <w:i/>
          <w:noProof/>
          <w:sz w:val="24"/>
          <w:szCs w:val="24"/>
        </w:rPr>
        <w:t>Annicchiarico, P., Pecetti, L</w:t>
      </w:r>
      <w:r w:rsidRPr="002210FA">
        <w:rPr>
          <w:rFonts w:ascii="Times New Roman" w:hAnsi="Times New Roman" w:cs="Times New Roman"/>
          <w:noProof/>
          <w:sz w:val="24"/>
          <w:szCs w:val="24"/>
        </w:rPr>
        <w:t xml:space="preserve">., 1994: </w:t>
      </w:r>
      <w:r w:rsidRPr="002210FA">
        <w:rPr>
          <w:rFonts w:ascii="Times New Roman" w:hAnsi="Times New Roman" w:cs="Times New Roman"/>
          <w:i/>
          <w:noProof/>
          <w:sz w:val="24"/>
          <w:szCs w:val="24"/>
        </w:rPr>
        <w:t>Morpho-physiological traits as descriptors for discrimination of durum wheat germplasm. Genetic Resources and Crop Evoluation. Kluwer Academic Publishers.</w:t>
      </w:r>
      <w:r w:rsidRPr="002210FA">
        <w:rPr>
          <w:rFonts w:ascii="Times New Roman" w:hAnsi="Times New Roman" w:cs="Times New Roman"/>
          <w:noProof/>
          <w:sz w:val="24"/>
          <w:szCs w:val="24"/>
        </w:rPr>
        <w:t xml:space="preserve"> </w:t>
      </w:r>
      <w:r w:rsidRPr="002210FA">
        <w:rPr>
          <w:rFonts w:ascii="Times New Roman" w:hAnsi="Times New Roman" w:cs="Times New Roman"/>
          <w:i/>
          <w:noProof/>
          <w:sz w:val="24"/>
          <w:szCs w:val="24"/>
        </w:rPr>
        <w:t>NL</w:t>
      </w:r>
      <w:r w:rsidRPr="002210FA">
        <w:rPr>
          <w:rFonts w:ascii="Times New Roman" w:hAnsi="Times New Roman" w:cs="Times New Roman"/>
          <w:noProof/>
          <w:sz w:val="24"/>
          <w:szCs w:val="24"/>
        </w:rPr>
        <w:t>, 41: 47-54.</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i/>
          <w:noProof/>
          <w:sz w:val="24"/>
          <w:szCs w:val="24"/>
        </w:rPr>
        <w:t>Fitzsimmons, R.W., Martin, R.H., Roberts, G.l., Wrigley, C.W.,</w:t>
      </w:r>
      <w:r w:rsidRPr="002210FA">
        <w:rPr>
          <w:rFonts w:ascii="Times New Roman" w:hAnsi="Times New Roman" w:cs="Times New Roman"/>
          <w:noProof/>
          <w:sz w:val="24"/>
          <w:szCs w:val="24"/>
        </w:rPr>
        <w:t xml:space="preserve"> 1986: </w:t>
      </w:r>
      <w:r w:rsidRPr="002210FA">
        <w:rPr>
          <w:rFonts w:ascii="Times New Roman" w:hAnsi="Times New Roman" w:cs="Times New Roman"/>
          <w:i/>
          <w:noProof/>
          <w:sz w:val="24"/>
          <w:szCs w:val="24"/>
        </w:rPr>
        <w:t>Australian Cereal Identification. Commonwealth Scientific and Industrial Research Organization. East Melbourne, AU.</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i/>
          <w:noProof/>
          <w:sz w:val="24"/>
          <w:szCs w:val="24"/>
        </w:rPr>
        <w:t>Zadoks, J.C., Chang, T.T., Konzak, C.F.,</w:t>
      </w:r>
      <w:r w:rsidRPr="002210FA">
        <w:rPr>
          <w:rFonts w:ascii="Times New Roman" w:hAnsi="Times New Roman" w:cs="Times New Roman"/>
          <w:noProof/>
          <w:sz w:val="24"/>
          <w:szCs w:val="24"/>
        </w:rPr>
        <w:t xml:space="preserve"> 1974: </w:t>
      </w:r>
      <w:r w:rsidRPr="002210FA">
        <w:rPr>
          <w:rFonts w:ascii="Times New Roman" w:hAnsi="Times New Roman" w:cs="Times New Roman"/>
          <w:i/>
          <w:noProof/>
          <w:sz w:val="24"/>
          <w:szCs w:val="24"/>
        </w:rPr>
        <w:t>A Decimal Code for the Growth Stages of Cereals. Weed Research.</w:t>
      </w:r>
      <w:r w:rsidRPr="002210FA">
        <w:rPr>
          <w:rFonts w:ascii="Times New Roman" w:hAnsi="Times New Roman" w:cs="Times New Roman"/>
          <w:noProof/>
          <w:sz w:val="24"/>
          <w:szCs w:val="24"/>
        </w:rPr>
        <w:t xml:space="preserve"> </w:t>
      </w:r>
      <w:r w:rsidRPr="002210FA">
        <w:rPr>
          <w:rFonts w:ascii="Times New Roman" w:hAnsi="Times New Roman" w:cs="Times New Roman"/>
          <w:i/>
          <w:noProof/>
          <w:sz w:val="24"/>
          <w:szCs w:val="24"/>
        </w:rPr>
        <w:t>NL</w:t>
      </w:r>
      <w:r w:rsidRPr="002210FA">
        <w:rPr>
          <w:rFonts w:ascii="Times New Roman" w:hAnsi="Times New Roman" w:cs="Times New Roman"/>
          <w:noProof/>
          <w:sz w:val="24"/>
          <w:szCs w:val="24"/>
        </w:rPr>
        <w:t>, 14: 415-421.</w:t>
      </w:r>
    </w:p>
    <w:p w:rsidR="009E02E0" w:rsidRPr="002210FA" w:rsidRDefault="009E02E0" w:rsidP="00A71171">
      <w:pPr>
        <w:jc w:val="both"/>
        <w:rPr>
          <w:rFonts w:ascii="Times New Roman" w:eastAsia="Tahoma" w:hAnsi="Times New Roman" w:cs="Times New Roman"/>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i/>
          <w:noProof/>
          <w:sz w:val="24"/>
          <w:szCs w:val="24"/>
        </w:rPr>
        <w:t>Sparks, G.A., Bezar, H.J., Lamberrts, R.,</w:t>
      </w:r>
      <w:r w:rsidRPr="002210FA">
        <w:rPr>
          <w:rFonts w:ascii="Times New Roman" w:hAnsi="Times New Roman" w:cs="Times New Roman"/>
          <w:noProof/>
          <w:sz w:val="24"/>
          <w:szCs w:val="24"/>
        </w:rPr>
        <w:t xml:space="preserve"> 1987: </w:t>
      </w:r>
      <w:r w:rsidRPr="002210FA">
        <w:rPr>
          <w:rFonts w:ascii="Times New Roman" w:hAnsi="Times New Roman" w:cs="Times New Roman"/>
          <w:i/>
          <w:noProof/>
          <w:sz w:val="24"/>
          <w:szCs w:val="24"/>
        </w:rPr>
        <w:t>Identification of New Zealand Wheat Cultivars. Crop Research Division, DISR. Christchurch, NZ.</w:t>
      </w:r>
    </w:p>
    <w:p w:rsidR="00C22EDA" w:rsidRPr="002210FA" w:rsidRDefault="00C22EDA">
      <w:pPr>
        <w:rPr>
          <w:rFonts w:ascii="Times New Roman" w:eastAsia="Tahoma" w:hAnsi="Times New Roman" w:cs="Times New Roman"/>
          <w:noProof/>
          <w:sz w:val="24"/>
          <w:szCs w:val="24"/>
        </w:rPr>
      </w:pPr>
      <w:r w:rsidRPr="002210FA">
        <w:rPr>
          <w:rFonts w:ascii="Times New Roman" w:hAnsi="Times New Roman" w:cs="Times New Roman"/>
          <w:sz w:val="24"/>
          <w:szCs w:val="24"/>
        </w:rPr>
        <w:br w:type="page"/>
      </w:r>
    </w:p>
    <w:p w:rsidR="009E02E0" w:rsidRPr="007F4F0A" w:rsidRDefault="00C22EDA" w:rsidP="007F4F0A">
      <w:pPr>
        <w:pStyle w:val="Heading1"/>
      </w:pPr>
      <w:bookmarkStart w:id="61" w:name="_TOC_250000"/>
      <w:bookmarkStart w:id="62" w:name="_Toc463274377"/>
      <w:r w:rsidRPr="007F4F0A">
        <w:lastRenderedPageBreak/>
        <w:t>10. TEHNISKĀ ANKETA</w:t>
      </w:r>
      <w:bookmarkEnd w:id="61"/>
      <w:bookmarkEnd w:id="62"/>
    </w:p>
    <w:p w:rsidR="009E02E0" w:rsidRDefault="009E02E0" w:rsidP="00A71171">
      <w:pPr>
        <w:jc w:val="both"/>
        <w:rPr>
          <w:rFonts w:ascii="Times New Roman" w:eastAsia="Tahoma" w:hAnsi="Times New Roman" w:cs="Times New Roman"/>
          <w:b/>
          <w:bCs/>
          <w:noProof/>
          <w:sz w:val="24"/>
          <w:szCs w:val="24"/>
        </w:rPr>
      </w:pPr>
    </w:p>
    <w:p w:rsidR="007F4F0A" w:rsidRPr="002210FA" w:rsidRDefault="007F4F0A" w:rsidP="00A71171">
      <w:pPr>
        <w:jc w:val="both"/>
        <w:rPr>
          <w:rFonts w:ascii="Times New Roman" w:eastAsia="Tahoma" w:hAnsi="Times New Roman" w:cs="Times New Roman"/>
          <w:b/>
          <w:bCs/>
          <w:noProof/>
          <w:sz w:val="24"/>
          <w:szCs w:val="24"/>
        </w:rPr>
      </w:pP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sz w:val="24"/>
          <w:szCs w:val="24"/>
        </w:rPr>
        <w:t xml:space="preserve">Lūdzu </w:t>
      </w:r>
      <w:r w:rsidRPr="002210FA">
        <w:rPr>
          <w:rFonts w:ascii="Times New Roman" w:hAnsi="Times New Roman" w:cs="Times New Roman"/>
          <w:sz w:val="24"/>
          <w:szCs w:val="24"/>
        </w:rPr>
        <w:t>skatīt šo saiti:</w:t>
      </w:r>
    </w:p>
    <w:p w:rsidR="009E02E0" w:rsidRPr="002210FA" w:rsidRDefault="009E02E0" w:rsidP="00A71171">
      <w:pPr>
        <w:pStyle w:val="BodyText"/>
        <w:ind w:left="0"/>
        <w:jc w:val="both"/>
        <w:rPr>
          <w:rFonts w:ascii="Times New Roman" w:hAnsi="Times New Roman" w:cs="Times New Roman"/>
          <w:noProof/>
          <w:sz w:val="24"/>
          <w:szCs w:val="24"/>
        </w:rPr>
      </w:pPr>
      <w:r w:rsidRPr="002210FA">
        <w:rPr>
          <w:rFonts w:ascii="Times New Roman" w:hAnsi="Times New Roman" w:cs="Times New Roman"/>
          <w:noProof/>
          <w:color w:val="0000FF"/>
          <w:sz w:val="24"/>
          <w:szCs w:val="24"/>
          <w:u w:val="single" w:color="0000FF"/>
        </w:rPr>
        <w:t>http://www.cpvo.europa.eu/documents/TQ/adopted/CPVO-TQ_TRITICUM_TURGIDUM_120-3.pdf</w:t>
      </w:r>
    </w:p>
    <w:sectPr w:rsidR="009E02E0" w:rsidRPr="002210FA" w:rsidSect="00A71171">
      <w:headerReference w:type="default" r:id="rId44"/>
      <w:footerReference w:type="default" r:id="rId45"/>
      <w:headerReference w:type="first" r:id="rId46"/>
      <w:footerReference w:type="first" r:id="rId47"/>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FA" w:rsidRPr="009E02E0" w:rsidRDefault="002210FA">
      <w:pPr>
        <w:rPr>
          <w:noProof/>
        </w:rPr>
      </w:pPr>
      <w:r w:rsidRPr="009E02E0">
        <w:rPr>
          <w:noProof/>
        </w:rPr>
        <w:separator/>
      </w:r>
    </w:p>
  </w:endnote>
  <w:endnote w:type="continuationSeparator" w:id="0">
    <w:p w:rsidR="002210FA" w:rsidRPr="009E02E0" w:rsidRDefault="002210FA">
      <w:pPr>
        <w:rPr>
          <w:noProof/>
        </w:rPr>
      </w:pPr>
      <w:r w:rsidRPr="009E02E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FA" w:rsidRPr="004F5D11" w:rsidRDefault="002210FA" w:rsidP="00276618">
    <w:pPr>
      <w:pStyle w:val="Header"/>
      <w:tabs>
        <w:tab w:val="clear" w:pos="4153"/>
        <w:tab w:val="clear" w:pos="8306"/>
        <w:tab w:val="left" w:pos="9072"/>
      </w:tabs>
      <w:jc w:val="both"/>
      <w:rPr>
        <w:rStyle w:val="PageNumber"/>
        <w:rFonts w:ascii="Times New Roman" w:hAnsi="Times New Roman"/>
        <w:sz w:val="20"/>
        <w:szCs w:val="20"/>
      </w:rPr>
    </w:pPr>
  </w:p>
  <w:p w:rsidR="002210FA" w:rsidRPr="004F5D11" w:rsidRDefault="002210FA" w:rsidP="00276618">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210FA" w:rsidRPr="004F5D11" w:rsidRDefault="002210FA" w:rsidP="00276618">
    <w:pPr>
      <w:pStyle w:val="Header"/>
      <w:tabs>
        <w:tab w:val="clear" w:pos="4153"/>
        <w:tab w:val="clear" w:pos="8306"/>
        <w:tab w:val="right" w:pos="9072"/>
      </w:tabs>
      <w:jc w:val="both"/>
      <w:rPr>
        <w:rStyle w:val="PageNumber"/>
        <w:rFonts w:ascii="Times New Roman" w:hAnsi="Times New Roman"/>
        <w:sz w:val="20"/>
        <w:szCs w:val="20"/>
      </w:rPr>
    </w:pPr>
  </w:p>
  <w:p w:rsidR="002210FA" w:rsidRPr="004F5D11" w:rsidRDefault="002210FA" w:rsidP="00276618">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786C10">
      <w:rPr>
        <w:rStyle w:val="PageNumber"/>
        <w:rFonts w:ascii="Times New Roman" w:hAnsi="Times New Roman"/>
        <w:noProof/>
        <w:sz w:val="20"/>
        <w:szCs w:val="20"/>
      </w:rPr>
      <w:t>9</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FA" w:rsidRPr="00FC297B" w:rsidRDefault="002210FA" w:rsidP="00276618">
    <w:pPr>
      <w:pStyle w:val="Header"/>
      <w:tabs>
        <w:tab w:val="clear" w:pos="4153"/>
        <w:tab w:val="clear" w:pos="8306"/>
        <w:tab w:val="left" w:pos="9072"/>
      </w:tabs>
      <w:jc w:val="both"/>
      <w:rPr>
        <w:rStyle w:val="PageNumber"/>
        <w:rFonts w:ascii="Times New Roman" w:hAnsi="Times New Roman"/>
        <w:sz w:val="20"/>
        <w:szCs w:val="20"/>
      </w:rPr>
    </w:pPr>
  </w:p>
  <w:p w:rsidR="002210FA" w:rsidRPr="00FC297B" w:rsidRDefault="002210FA" w:rsidP="00276618">
    <w:pPr>
      <w:pStyle w:val="Header"/>
      <w:tabs>
        <w:tab w:val="clear" w:pos="4153"/>
        <w:tab w:val="clear" w:pos="8306"/>
        <w:tab w:val="left" w:leader="underscore" w:pos="9072"/>
      </w:tabs>
      <w:jc w:val="both"/>
      <w:rPr>
        <w:rStyle w:val="PageNumber"/>
        <w:rFonts w:ascii="Times New Roman" w:hAnsi="Times New Roman"/>
        <w:sz w:val="20"/>
        <w:szCs w:val="20"/>
      </w:rPr>
    </w:pPr>
    <w:r w:rsidRPr="00FC297B">
      <w:rPr>
        <w:rStyle w:val="PageNumber"/>
        <w:rFonts w:ascii="Times New Roman" w:hAnsi="Times New Roman"/>
        <w:sz w:val="20"/>
        <w:szCs w:val="20"/>
      </w:rPr>
      <w:tab/>
    </w:r>
  </w:p>
  <w:p w:rsidR="002210FA" w:rsidRPr="00FC297B" w:rsidRDefault="002210FA" w:rsidP="00276618">
    <w:pPr>
      <w:pStyle w:val="Header"/>
      <w:tabs>
        <w:tab w:val="clear" w:pos="4153"/>
        <w:tab w:val="clear" w:pos="8306"/>
        <w:tab w:val="left" w:pos="9072"/>
      </w:tabs>
      <w:jc w:val="both"/>
      <w:rPr>
        <w:rStyle w:val="PageNumber"/>
        <w:rFonts w:ascii="Times New Roman" w:hAnsi="Times New Roman"/>
        <w:sz w:val="20"/>
        <w:szCs w:val="20"/>
      </w:rPr>
    </w:pPr>
  </w:p>
  <w:p w:rsidR="002210FA" w:rsidRPr="00FC297B" w:rsidRDefault="002210FA" w:rsidP="00276618">
    <w:pPr>
      <w:pStyle w:val="Footer"/>
      <w:jc w:val="both"/>
      <w:rPr>
        <w:rFonts w:ascii="Times New Roman" w:hAnsi="Times New Roman"/>
        <w:sz w:val="20"/>
        <w:szCs w:val="20"/>
      </w:rPr>
    </w:pPr>
    <w:r w:rsidRPr="00FC297B">
      <w:rPr>
        <w:rFonts w:ascii="Times New Roman" w:hAnsi="Times New Roman"/>
        <w:noProof/>
        <w:sz w:val="20"/>
        <w:szCs w:val="20"/>
      </w:rPr>
      <w:t xml:space="preserve">Tulkojums </w:t>
    </w:r>
    <w:r w:rsidRPr="00FC297B">
      <w:rPr>
        <w:rFonts w:ascii="Times New Roman" w:hAnsi="Times New Roman"/>
        <w:noProof/>
        <w:sz w:val="20"/>
        <w:szCs w:val="20"/>
      </w:rPr>
      <w:fldChar w:fldCharType="begin"/>
    </w:r>
    <w:r w:rsidRPr="00FC297B">
      <w:rPr>
        <w:rFonts w:ascii="Times New Roman" w:hAnsi="Times New Roman"/>
        <w:noProof/>
        <w:sz w:val="20"/>
        <w:szCs w:val="20"/>
      </w:rPr>
      <w:instrText>symbol 211 \f "Symbol" \s 9</w:instrText>
    </w:r>
    <w:r w:rsidRPr="00FC297B">
      <w:rPr>
        <w:rFonts w:ascii="Times New Roman" w:hAnsi="Times New Roman"/>
        <w:noProof/>
        <w:sz w:val="20"/>
        <w:szCs w:val="20"/>
      </w:rPr>
      <w:fldChar w:fldCharType="separate"/>
    </w:r>
    <w:r w:rsidRPr="00FC297B">
      <w:rPr>
        <w:rFonts w:ascii="Times New Roman" w:hAnsi="Times New Roman"/>
        <w:noProof/>
        <w:sz w:val="20"/>
        <w:szCs w:val="20"/>
      </w:rPr>
      <w:t>Ó</w:t>
    </w:r>
    <w:r w:rsidRPr="00FC297B">
      <w:rPr>
        <w:rFonts w:ascii="Times New Roman" w:hAnsi="Times New Roman"/>
        <w:noProof/>
        <w:sz w:val="20"/>
        <w:szCs w:val="20"/>
      </w:rPr>
      <w:fldChar w:fldCharType="end"/>
    </w:r>
    <w:r w:rsidRPr="00FC297B">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FA" w:rsidRPr="009E02E0" w:rsidRDefault="002210FA">
      <w:pPr>
        <w:rPr>
          <w:noProof/>
        </w:rPr>
      </w:pPr>
      <w:r w:rsidRPr="009E02E0">
        <w:rPr>
          <w:noProof/>
        </w:rPr>
        <w:separator/>
      </w:r>
    </w:p>
  </w:footnote>
  <w:footnote w:type="continuationSeparator" w:id="0">
    <w:p w:rsidR="002210FA" w:rsidRPr="009E02E0" w:rsidRDefault="002210FA">
      <w:pPr>
        <w:rPr>
          <w:noProof/>
        </w:rPr>
      </w:pPr>
      <w:r w:rsidRPr="009E02E0">
        <w:rPr>
          <w:noProof/>
        </w:rPr>
        <w:continuationSeparator/>
      </w:r>
    </w:p>
  </w:footnote>
  <w:footnote w:id="1">
    <w:p w:rsidR="002210FA" w:rsidRPr="00D7555B" w:rsidRDefault="002210FA" w:rsidP="00D7555B">
      <w:pPr>
        <w:pStyle w:val="FootnoteText"/>
        <w:jc w:val="both"/>
        <w:rPr>
          <w:rFonts w:ascii="Times New Roman" w:hAnsi="Times New Roman" w:cs="Times New Roman"/>
        </w:rPr>
      </w:pPr>
      <w:r w:rsidRPr="00D7555B">
        <w:rPr>
          <w:rStyle w:val="FootnoteReference"/>
          <w:rFonts w:ascii="Times New Roman" w:hAnsi="Times New Roman" w:cs="Times New Roman"/>
        </w:rPr>
        <w:footnoteRef/>
      </w:r>
      <w:r w:rsidRPr="00D7555B">
        <w:rPr>
          <w:rFonts w:ascii="Times New Roman" w:hAnsi="Times New Roman" w:cs="Times New Roman"/>
        </w:rPr>
        <w:t xml:space="preserve"> Optimālo attīstības stadiju, kā arī novērošanas metodi katras pazīmes novērošanai norāda skaitļu un burtu apzīmējumi. Paskaidrojumi ir sniegti sadaļas “Paskaidrojumi un metodes” 1. 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FA" w:rsidRPr="004F5D11" w:rsidRDefault="002210FA" w:rsidP="00276618">
    <w:pPr>
      <w:pStyle w:val="Header"/>
      <w:tabs>
        <w:tab w:val="clear" w:pos="4153"/>
        <w:tab w:val="clear" w:pos="8306"/>
      </w:tabs>
      <w:jc w:val="both"/>
      <w:rPr>
        <w:rStyle w:val="PageNumber"/>
        <w:rFonts w:ascii="Times New Roman" w:hAnsi="Times New Roman"/>
        <w:sz w:val="20"/>
        <w:szCs w:val="20"/>
      </w:rPr>
    </w:pPr>
  </w:p>
  <w:p w:rsidR="002210FA" w:rsidRPr="004F5D11" w:rsidRDefault="002210FA" w:rsidP="00276618">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2210FA" w:rsidRPr="004F5D11" w:rsidRDefault="002210FA" w:rsidP="00276618">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0FA" w:rsidRPr="00FC297B" w:rsidRDefault="002210FA" w:rsidP="00276618">
    <w:pPr>
      <w:pBdr>
        <w:bottom w:val="single" w:sz="12" w:space="5" w:color="auto"/>
      </w:pBdr>
      <w:jc w:val="both"/>
      <w:rPr>
        <w:rFonts w:ascii="Times New Roman" w:hAnsi="Times New Roman" w:cs="Times New Roman"/>
        <w:spacing w:val="-2"/>
        <w:sz w:val="20"/>
        <w:szCs w:val="20"/>
      </w:rPr>
    </w:pPr>
  </w:p>
  <w:p w:rsidR="002210FA" w:rsidRPr="00FC297B" w:rsidRDefault="002210FA" w:rsidP="00276618">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3765"/>
    <w:multiLevelType w:val="multilevel"/>
    <w:tmpl w:val="F5DA3376"/>
    <w:lvl w:ilvl="0">
      <w:start w:val="4"/>
      <w:numFmt w:val="decimal"/>
      <w:lvlText w:val="%1"/>
      <w:lvlJc w:val="left"/>
      <w:pPr>
        <w:ind w:left="679" w:hanging="567"/>
        <w:jc w:val="left"/>
      </w:pPr>
      <w:rPr>
        <w:rFonts w:hint="default"/>
      </w:rPr>
    </w:lvl>
    <w:lvl w:ilvl="1">
      <w:start w:val="1"/>
      <w:numFmt w:val="decimal"/>
      <w:lvlText w:val="%1.%2"/>
      <w:lvlJc w:val="left"/>
      <w:pPr>
        <w:ind w:left="679" w:hanging="567"/>
        <w:jc w:val="left"/>
      </w:pPr>
      <w:rPr>
        <w:rFonts w:hint="default"/>
      </w:rPr>
    </w:lvl>
    <w:lvl w:ilvl="2">
      <w:start w:val="3"/>
      <w:numFmt w:val="decimal"/>
      <w:lvlText w:val="%1.%2.%3"/>
      <w:lvlJc w:val="left"/>
      <w:pPr>
        <w:ind w:left="679" w:hanging="567"/>
        <w:jc w:val="left"/>
      </w:pPr>
      <w:rPr>
        <w:rFonts w:ascii="Tahoma" w:eastAsia="Tahoma" w:hAnsi="Tahoma" w:hint="default"/>
        <w:spacing w:val="-3"/>
        <w:w w:val="99"/>
        <w:sz w:val="18"/>
        <w:szCs w:val="18"/>
      </w:rPr>
    </w:lvl>
    <w:lvl w:ilvl="3">
      <w:start w:val="1"/>
      <w:numFmt w:val="bullet"/>
      <w:lvlText w:val="•"/>
      <w:lvlJc w:val="left"/>
      <w:pPr>
        <w:ind w:left="3433" w:hanging="567"/>
      </w:pPr>
      <w:rPr>
        <w:rFonts w:hint="default"/>
      </w:rPr>
    </w:lvl>
    <w:lvl w:ilvl="4">
      <w:start w:val="1"/>
      <w:numFmt w:val="bullet"/>
      <w:lvlText w:val="•"/>
      <w:lvlJc w:val="left"/>
      <w:pPr>
        <w:ind w:left="4351" w:hanging="567"/>
      </w:pPr>
      <w:rPr>
        <w:rFonts w:hint="default"/>
      </w:rPr>
    </w:lvl>
    <w:lvl w:ilvl="5">
      <w:start w:val="1"/>
      <w:numFmt w:val="bullet"/>
      <w:lvlText w:val="•"/>
      <w:lvlJc w:val="left"/>
      <w:pPr>
        <w:ind w:left="5269" w:hanging="567"/>
      </w:pPr>
      <w:rPr>
        <w:rFonts w:hint="default"/>
      </w:rPr>
    </w:lvl>
    <w:lvl w:ilvl="6">
      <w:start w:val="1"/>
      <w:numFmt w:val="bullet"/>
      <w:lvlText w:val="•"/>
      <w:lvlJc w:val="left"/>
      <w:pPr>
        <w:ind w:left="6187" w:hanging="567"/>
      </w:pPr>
      <w:rPr>
        <w:rFonts w:hint="default"/>
      </w:rPr>
    </w:lvl>
    <w:lvl w:ilvl="7">
      <w:start w:val="1"/>
      <w:numFmt w:val="bullet"/>
      <w:lvlText w:val="•"/>
      <w:lvlJc w:val="left"/>
      <w:pPr>
        <w:ind w:left="7105" w:hanging="567"/>
      </w:pPr>
      <w:rPr>
        <w:rFonts w:hint="default"/>
      </w:rPr>
    </w:lvl>
    <w:lvl w:ilvl="8">
      <w:start w:val="1"/>
      <w:numFmt w:val="bullet"/>
      <w:lvlText w:val="•"/>
      <w:lvlJc w:val="left"/>
      <w:pPr>
        <w:ind w:left="8023" w:hanging="567"/>
      </w:pPr>
      <w:rPr>
        <w:rFonts w:hint="default"/>
      </w:rPr>
    </w:lvl>
  </w:abstractNum>
  <w:abstractNum w:abstractNumId="1">
    <w:nsid w:val="193E0EA1"/>
    <w:multiLevelType w:val="multilevel"/>
    <w:tmpl w:val="C2DC0B3A"/>
    <w:lvl w:ilvl="0">
      <w:start w:val="4"/>
      <w:numFmt w:val="decimal"/>
      <w:lvlText w:val="%1"/>
      <w:lvlJc w:val="left"/>
      <w:pPr>
        <w:ind w:left="679" w:hanging="567"/>
        <w:jc w:val="left"/>
      </w:pPr>
      <w:rPr>
        <w:rFonts w:hint="default"/>
      </w:rPr>
    </w:lvl>
    <w:lvl w:ilvl="1">
      <w:start w:val="2"/>
      <w:numFmt w:val="decimal"/>
      <w:lvlText w:val="%1.%2"/>
      <w:lvlJc w:val="left"/>
      <w:pPr>
        <w:ind w:left="679" w:hanging="567"/>
        <w:jc w:val="left"/>
      </w:pPr>
      <w:rPr>
        <w:rFonts w:ascii="Tahoma" w:eastAsia="Tahoma" w:hAnsi="Tahoma" w:hint="default"/>
        <w:b/>
        <w:bCs/>
        <w:w w:val="99"/>
        <w:sz w:val="18"/>
        <w:szCs w:val="18"/>
      </w:rPr>
    </w:lvl>
    <w:lvl w:ilvl="2">
      <w:start w:val="1"/>
      <w:numFmt w:val="decimal"/>
      <w:lvlText w:val="%1.%2.%3"/>
      <w:lvlJc w:val="left"/>
      <w:pPr>
        <w:ind w:left="679" w:hanging="567"/>
        <w:jc w:val="left"/>
      </w:pPr>
      <w:rPr>
        <w:rFonts w:ascii="Tahoma" w:eastAsia="Tahoma" w:hAnsi="Tahoma" w:hint="default"/>
        <w:spacing w:val="-3"/>
        <w:w w:val="99"/>
        <w:sz w:val="18"/>
        <w:szCs w:val="18"/>
      </w:rPr>
    </w:lvl>
    <w:lvl w:ilvl="3">
      <w:start w:val="1"/>
      <w:numFmt w:val="bullet"/>
      <w:lvlText w:val="•"/>
      <w:lvlJc w:val="left"/>
      <w:pPr>
        <w:ind w:left="2719" w:hanging="567"/>
      </w:pPr>
      <w:rPr>
        <w:rFonts w:hint="default"/>
      </w:rPr>
    </w:lvl>
    <w:lvl w:ilvl="4">
      <w:start w:val="1"/>
      <w:numFmt w:val="bullet"/>
      <w:lvlText w:val="•"/>
      <w:lvlJc w:val="left"/>
      <w:pPr>
        <w:ind w:left="3739" w:hanging="567"/>
      </w:pPr>
      <w:rPr>
        <w:rFonts w:hint="default"/>
      </w:rPr>
    </w:lvl>
    <w:lvl w:ilvl="5">
      <w:start w:val="1"/>
      <w:numFmt w:val="bullet"/>
      <w:lvlText w:val="•"/>
      <w:lvlJc w:val="left"/>
      <w:pPr>
        <w:ind w:left="4759" w:hanging="567"/>
      </w:pPr>
      <w:rPr>
        <w:rFonts w:hint="default"/>
      </w:rPr>
    </w:lvl>
    <w:lvl w:ilvl="6">
      <w:start w:val="1"/>
      <w:numFmt w:val="bullet"/>
      <w:lvlText w:val="•"/>
      <w:lvlJc w:val="left"/>
      <w:pPr>
        <w:ind w:left="5779" w:hanging="567"/>
      </w:pPr>
      <w:rPr>
        <w:rFonts w:hint="default"/>
      </w:rPr>
    </w:lvl>
    <w:lvl w:ilvl="7">
      <w:start w:val="1"/>
      <w:numFmt w:val="bullet"/>
      <w:lvlText w:val="•"/>
      <w:lvlJc w:val="left"/>
      <w:pPr>
        <w:ind w:left="6799" w:hanging="567"/>
      </w:pPr>
      <w:rPr>
        <w:rFonts w:hint="default"/>
      </w:rPr>
    </w:lvl>
    <w:lvl w:ilvl="8">
      <w:start w:val="1"/>
      <w:numFmt w:val="bullet"/>
      <w:lvlText w:val="•"/>
      <w:lvlJc w:val="left"/>
      <w:pPr>
        <w:ind w:left="7819" w:hanging="567"/>
      </w:pPr>
      <w:rPr>
        <w:rFonts w:hint="default"/>
      </w:rPr>
    </w:lvl>
  </w:abstractNum>
  <w:abstractNum w:abstractNumId="2">
    <w:nsid w:val="212D6EB1"/>
    <w:multiLevelType w:val="hybridMultilevel"/>
    <w:tmpl w:val="A162C7D2"/>
    <w:lvl w:ilvl="0" w:tplc="5F42D7AC">
      <w:start w:val="1"/>
      <w:numFmt w:val="bullet"/>
      <w:lvlText w:val=""/>
      <w:lvlJc w:val="left"/>
      <w:pPr>
        <w:ind w:left="1192" w:hanging="360"/>
      </w:pPr>
      <w:rPr>
        <w:rFonts w:ascii="Symbol" w:eastAsia="Symbol" w:hAnsi="Symbol" w:hint="default"/>
        <w:w w:val="99"/>
        <w:sz w:val="18"/>
        <w:szCs w:val="18"/>
      </w:rPr>
    </w:lvl>
    <w:lvl w:ilvl="1" w:tplc="97729B40">
      <w:start w:val="1"/>
      <w:numFmt w:val="bullet"/>
      <w:lvlText w:val="•"/>
      <w:lvlJc w:val="left"/>
      <w:pPr>
        <w:ind w:left="2059" w:hanging="360"/>
      </w:pPr>
      <w:rPr>
        <w:rFonts w:hint="default"/>
      </w:rPr>
    </w:lvl>
    <w:lvl w:ilvl="2" w:tplc="53C65920">
      <w:start w:val="1"/>
      <w:numFmt w:val="bullet"/>
      <w:lvlText w:val="•"/>
      <w:lvlJc w:val="left"/>
      <w:pPr>
        <w:ind w:left="2926" w:hanging="360"/>
      </w:pPr>
      <w:rPr>
        <w:rFonts w:hint="default"/>
      </w:rPr>
    </w:lvl>
    <w:lvl w:ilvl="3" w:tplc="8E5E1880">
      <w:start w:val="1"/>
      <w:numFmt w:val="bullet"/>
      <w:lvlText w:val="•"/>
      <w:lvlJc w:val="left"/>
      <w:pPr>
        <w:ind w:left="3792" w:hanging="360"/>
      </w:pPr>
      <w:rPr>
        <w:rFonts w:hint="default"/>
      </w:rPr>
    </w:lvl>
    <w:lvl w:ilvl="4" w:tplc="54828564">
      <w:start w:val="1"/>
      <w:numFmt w:val="bullet"/>
      <w:lvlText w:val="•"/>
      <w:lvlJc w:val="left"/>
      <w:pPr>
        <w:ind w:left="4659" w:hanging="360"/>
      </w:pPr>
      <w:rPr>
        <w:rFonts w:hint="default"/>
      </w:rPr>
    </w:lvl>
    <w:lvl w:ilvl="5" w:tplc="E0942518">
      <w:start w:val="1"/>
      <w:numFmt w:val="bullet"/>
      <w:lvlText w:val="•"/>
      <w:lvlJc w:val="left"/>
      <w:pPr>
        <w:ind w:left="5526" w:hanging="360"/>
      </w:pPr>
      <w:rPr>
        <w:rFonts w:hint="default"/>
      </w:rPr>
    </w:lvl>
    <w:lvl w:ilvl="6" w:tplc="7A02119E">
      <w:start w:val="1"/>
      <w:numFmt w:val="bullet"/>
      <w:lvlText w:val="•"/>
      <w:lvlJc w:val="left"/>
      <w:pPr>
        <w:ind w:left="6393" w:hanging="360"/>
      </w:pPr>
      <w:rPr>
        <w:rFonts w:hint="default"/>
      </w:rPr>
    </w:lvl>
    <w:lvl w:ilvl="7" w:tplc="5FB03E64">
      <w:start w:val="1"/>
      <w:numFmt w:val="bullet"/>
      <w:lvlText w:val="•"/>
      <w:lvlJc w:val="left"/>
      <w:pPr>
        <w:ind w:left="7259" w:hanging="360"/>
      </w:pPr>
      <w:rPr>
        <w:rFonts w:hint="default"/>
      </w:rPr>
    </w:lvl>
    <w:lvl w:ilvl="8" w:tplc="F8685BF0">
      <w:start w:val="1"/>
      <w:numFmt w:val="bullet"/>
      <w:lvlText w:val="•"/>
      <w:lvlJc w:val="left"/>
      <w:pPr>
        <w:ind w:left="8126" w:hanging="360"/>
      </w:pPr>
      <w:rPr>
        <w:rFonts w:hint="default"/>
      </w:rPr>
    </w:lvl>
  </w:abstractNum>
  <w:abstractNum w:abstractNumId="3">
    <w:nsid w:val="330F7677"/>
    <w:multiLevelType w:val="multilevel"/>
    <w:tmpl w:val="01E4DE96"/>
    <w:lvl w:ilvl="0">
      <w:start w:val="1"/>
      <w:numFmt w:val="decimal"/>
      <w:lvlText w:val="%1."/>
      <w:lvlJc w:val="left"/>
      <w:pPr>
        <w:ind w:left="513" w:hanging="401"/>
        <w:jc w:val="left"/>
      </w:pPr>
      <w:rPr>
        <w:rFonts w:ascii="Tahoma" w:eastAsia="Tahoma" w:hAnsi="Tahoma" w:hint="default"/>
        <w:w w:val="99"/>
        <w:sz w:val="18"/>
        <w:szCs w:val="18"/>
      </w:rPr>
    </w:lvl>
    <w:lvl w:ilvl="1">
      <w:start w:val="1"/>
      <w:numFmt w:val="decimal"/>
      <w:lvlText w:val="%1.%2"/>
      <w:lvlJc w:val="left"/>
      <w:pPr>
        <w:ind w:left="993" w:hanging="685"/>
        <w:jc w:val="left"/>
      </w:pPr>
      <w:rPr>
        <w:rFonts w:ascii="Tahoma" w:eastAsia="Tahoma" w:hAnsi="Tahoma" w:hint="default"/>
        <w:w w:val="99"/>
        <w:sz w:val="18"/>
        <w:szCs w:val="18"/>
      </w:rPr>
    </w:lvl>
    <w:lvl w:ilvl="2">
      <w:start w:val="1"/>
      <w:numFmt w:val="bullet"/>
      <w:lvlText w:val="•"/>
      <w:lvlJc w:val="left"/>
      <w:pPr>
        <w:ind w:left="993" w:hanging="685"/>
      </w:pPr>
      <w:rPr>
        <w:rFonts w:hint="default"/>
      </w:rPr>
    </w:lvl>
    <w:lvl w:ilvl="3">
      <w:start w:val="1"/>
      <w:numFmt w:val="bullet"/>
      <w:lvlText w:val="•"/>
      <w:lvlJc w:val="left"/>
      <w:pPr>
        <w:ind w:left="993" w:hanging="685"/>
      </w:pPr>
      <w:rPr>
        <w:rFonts w:hint="default"/>
      </w:rPr>
    </w:lvl>
    <w:lvl w:ilvl="4">
      <w:start w:val="1"/>
      <w:numFmt w:val="bullet"/>
      <w:lvlText w:val="•"/>
      <w:lvlJc w:val="left"/>
      <w:pPr>
        <w:ind w:left="993" w:hanging="685"/>
      </w:pPr>
      <w:rPr>
        <w:rFonts w:hint="default"/>
      </w:rPr>
    </w:lvl>
    <w:lvl w:ilvl="5">
      <w:start w:val="1"/>
      <w:numFmt w:val="bullet"/>
      <w:lvlText w:val="•"/>
      <w:lvlJc w:val="left"/>
      <w:pPr>
        <w:ind w:left="993" w:hanging="685"/>
      </w:pPr>
      <w:rPr>
        <w:rFonts w:hint="default"/>
      </w:rPr>
    </w:lvl>
    <w:lvl w:ilvl="6">
      <w:start w:val="1"/>
      <w:numFmt w:val="bullet"/>
      <w:lvlText w:val="•"/>
      <w:lvlJc w:val="left"/>
      <w:pPr>
        <w:ind w:left="993" w:hanging="685"/>
      </w:pPr>
      <w:rPr>
        <w:rFonts w:hint="default"/>
      </w:rPr>
    </w:lvl>
    <w:lvl w:ilvl="7">
      <w:start w:val="1"/>
      <w:numFmt w:val="bullet"/>
      <w:lvlText w:val="•"/>
      <w:lvlJc w:val="left"/>
      <w:pPr>
        <w:ind w:left="3210" w:hanging="685"/>
      </w:pPr>
      <w:rPr>
        <w:rFonts w:hint="default"/>
      </w:rPr>
    </w:lvl>
    <w:lvl w:ilvl="8">
      <w:start w:val="1"/>
      <w:numFmt w:val="bullet"/>
      <w:lvlText w:val="•"/>
      <w:lvlJc w:val="left"/>
      <w:pPr>
        <w:ind w:left="5426" w:hanging="685"/>
      </w:pPr>
      <w:rPr>
        <w:rFonts w:hint="default"/>
      </w:rPr>
    </w:lvl>
  </w:abstractNum>
  <w:abstractNum w:abstractNumId="4">
    <w:nsid w:val="4D922472"/>
    <w:multiLevelType w:val="multilevel"/>
    <w:tmpl w:val="BA12F494"/>
    <w:lvl w:ilvl="0">
      <w:start w:val="1"/>
      <w:numFmt w:val="decimal"/>
      <w:lvlText w:val="%1."/>
      <w:lvlJc w:val="left"/>
      <w:pPr>
        <w:ind w:left="679" w:hanging="567"/>
        <w:jc w:val="right"/>
      </w:pPr>
      <w:rPr>
        <w:rFonts w:ascii="Tahoma" w:eastAsia="Tahoma" w:hAnsi="Tahoma" w:hint="default"/>
        <w:b/>
        <w:bCs/>
        <w:spacing w:val="-2"/>
        <w:w w:val="99"/>
        <w:sz w:val="18"/>
        <w:szCs w:val="18"/>
      </w:rPr>
    </w:lvl>
    <w:lvl w:ilvl="1">
      <w:start w:val="1"/>
      <w:numFmt w:val="decimal"/>
      <w:lvlText w:val="%1.%2"/>
      <w:lvlJc w:val="left"/>
      <w:pPr>
        <w:ind w:left="679" w:hanging="567"/>
        <w:jc w:val="left"/>
      </w:pPr>
      <w:rPr>
        <w:rFonts w:ascii="Tahoma" w:eastAsia="Tahoma" w:hAnsi="Tahoma" w:hint="default"/>
        <w:b/>
        <w:bCs/>
        <w:w w:val="99"/>
        <w:sz w:val="18"/>
        <w:szCs w:val="18"/>
      </w:rPr>
    </w:lvl>
    <w:lvl w:ilvl="2">
      <w:start w:val="1"/>
      <w:numFmt w:val="decimal"/>
      <w:lvlText w:val="%1.%2.%3"/>
      <w:lvlJc w:val="left"/>
      <w:pPr>
        <w:ind w:left="679" w:hanging="567"/>
        <w:jc w:val="left"/>
      </w:pPr>
      <w:rPr>
        <w:rFonts w:ascii="Tahoma" w:eastAsia="Tahoma" w:hAnsi="Tahoma" w:hint="default"/>
        <w:spacing w:val="-3"/>
        <w:w w:val="99"/>
        <w:sz w:val="18"/>
        <w:szCs w:val="18"/>
      </w:rPr>
    </w:lvl>
    <w:lvl w:ilvl="3">
      <w:start w:val="1"/>
      <w:numFmt w:val="bullet"/>
      <w:lvlText w:val="•"/>
      <w:lvlJc w:val="left"/>
      <w:pPr>
        <w:ind w:left="679" w:hanging="567"/>
      </w:pPr>
      <w:rPr>
        <w:rFonts w:hint="default"/>
      </w:rPr>
    </w:lvl>
    <w:lvl w:ilvl="4">
      <w:start w:val="1"/>
      <w:numFmt w:val="bullet"/>
      <w:lvlText w:val="•"/>
      <w:lvlJc w:val="left"/>
      <w:pPr>
        <w:ind w:left="679" w:hanging="567"/>
      </w:pPr>
      <w:rPr>
        <w:rFonts w:hint="default"/>
      </w:rPr>
    </w:lvl>
    <w:lvl w:ilvl="5">
      <w:start w:val="1"/>
      <w:numFmt w:val="bullet"/>
      <w:lvlText w:val="•"/>
      <w:lvlJc w:val="left"/>
      <w:pPr>
        <w:ind w:left="679" w:hanging="567"/>
      </w:pPr>
      <w:rPr>
        <w:rFonts w:hint="default"/>
      </w:rPr>
    </w:lvl>
    <w:lvl w:ilvl="6">
      <w:start w:val="1"/>
      <w:numFmt w:val="bullet"/>
      <w:lvlText w:val="•"/>
      <w:lvlJc w:val="left"/>
      <w:pPr>
        <w:ind w:left="679" w:hanging="567"/>
      </w:pPr>
      <w:rPr>
        <w:rFonts w:hint="default"/>
      </w:rPr>
    </w:lvl>
    <w:lvl w:ilvl="7">
      <w:start w:val="1"/>
      <w:numFmt w:val="bullet"/>
      <w:lvlText w:val="•"/>
      <w:lvlJc w:val="left"/>
      <w:pPr>
        <w:ind w:left="679" w:hanging="567"/>
      </w:pPr>
      <w:rPr>
        <w:rFonts w:hint="default"/>
      </w:rPr>
    </w:lvl>
    <w:lvl w:ilvl="8">
      <w:start w:val="1"/>
      <w:numFmt w:val="bullet"/>
      <w:lvlText w:val="•"/>
      <w:lvlJc w:val="left"/>
      <w:pPr>
        <w:ind w:left="679" w:hanging="567"/>
      </w:pPr>
      <w:rPr>
        <w:rFonts w:hint="default"/>
      </w:rPr>
    </w:lvl>
  </w:abstractNum>
  <w:abstractNum w:abstractNumId="5">
    <w:nsid w:val="723C3B7F"/>
    <w:multiLevelType w:val="hybridMultilevel"/>
    <w:tmpl w:val="2F16AC6C"/>
    <w:lvl w:ilvl="0" w:tplc="04260017">
      <w:start w:val="1"/>
      <w:numFmt w:val="lowerLetter"/>
      <w:lvlText w:val="%1)"/>
      <w:lvlJc w:val="left"/>
      <w:pPr>
        <w:ind w:left="1672" w:hanging="428"/>
        <w:jc w:val="left"/>
      </w:pPr>
      <w:rPr>
        <w:rFonts w:hint="default"/>
        <w:spacing w:val="-2"/>
        <w:w w:val="99"/>
        <w:sz w:val="24"/>
        <w:szCs w:val="24"/>
      </w:rPr>
    </w:lvl>
    <w:lvl w:ilvl="1" w:tplc="CC10332A">
      <w:start w:val="1"/>
      <w:numFmt w:val="bullet"/>
      <w:lvlText w:val="•"/>
      <w:lvlJc w:val="left"/>
      <w:pPr>
        <w:ind w:left="2491" w:hanging="428"/>
      </w:pPr>
      <w:rPr>
        <w:rFonts w:hint="default"/>
      </w:rPr>
    </w:lvl>
    <w:lvl w:ilvl="2" w:tplc="197AE404">
      <w:start w:val="1"/>
      <w:numFmt w:val="bullet"/>
      <w:lvlText w:val="•"/>
      <w:lvlJc w:val="left"/>
      <w:pPr>
        <w:ind w:left="3310" w:hanging="428"/>
      </w:pPr>
      <w:rPr>
        <w:rFonts w:hint="default"/>
      </w:rPr>
    </w:lvl>
    <w:lvl w:ilvl="3" w:tplc="0E80B166">
      <w:start w:val="1"/>
      <w:numFmt w:val="bullet"/>
      <w:lvlText w:val="•"/>
      <w:lvlJc w:val="left"/>
      <w:pPr>
        <w:ind w:left="4128" w:hanging="428"/>
      </w:pPr>
      <w:rPr>
        <w:rFonts w:hint="default"/>
      </w:rPr>
    </w:lvl>
    <w:lvl w:ilvl="4" w:tplc="2A8E0186">
      <w:start w:val="1"/>
      <w:numFmt w:val="bullet"/>
      <w:lvlText w:val="•"/>
      <w:lvlJc w:val="left"/>
      <w:pPr>
        <w:ind w:left="4947" w:hanging="428"/>
      </w:pPr>
      <w:rPr>
        <w:rFonts w:hint="default"/>
      </w:rPr>
    </w:lvl>
    <w:lvl w:ilvl="5" w:tplc="AC0822BE">
      <w:start w:val="1"/>
      <w:numFmt w:val="bullet"/>
      <w:lvlText w:val="•"/>
      <w:lvlJc w:val="left"/>
      <w:pPr>
        <w:ind w:left="5766" w:hanging="428"/>
      </w:pPr>
      <w:rPr>
        <w:rFonts w:hint="default"/>
      </w:rPr>
    </w:lvl>
    <w:lvl w:ilvl="6" w:tplc="15386736">
      <w:start w:val="1"/>
      <w:numFmt w:val="bullet"/>
      <w:lvlText w:val="•"/>
      <w:lvlJc w:val="left"/>
      <w:pPr>
        <w:ind w:left="6585" w:hanging="428"/>
      </w:pPr>
      <w:rPr>
        <w:rFonts w:hint="default"/>
      </w:rPr>
    </w:lvl>
    <w:lvl w:ilvl="7" w:tplc="1B7E0C7A">
      <w:start w:val="1"/>
      <w:numFmt w:val="bullet"/>
      <w:lvlText w:val="•"/>
      <w:lvlJc w:val="left"/>
      <w:pPr>
        <w:ind w:left="7403" w:hanging="428"/>
      </w:pPr>
      <w:rPr>
        <w:rFonts w:hint="default"/>
      </w:rPr>
    </w:lvl>
    <w:lvl w:ilvl="8" w:tplc="EE389C9A">
      <w:start w:val="1"/>
      <w:numFmt w:val="bullet"/>
      <w:lvlText w:val="•"/>
      <w:lvlJc w:val="left"/>
      <w:pPr>
        <w:ind w:left="8222" w:hanging="428"/>
      </w:pPr>
      <w:rPr>
        <w:rFont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B"/>
    <w:rsid w:val="002210FA"/>
    <w:rsid w:val="00276618"/>
    <w:rsid w:val="00301E55"/>
    <w:rsid w:val="003059BD"/>
    <w:rsid w:val="003C4ADB"/>
    <w:rsid w:val="003D70E5"/>
    <w:rsid w:val="004A174B"/>
    <w:rsid w:val="004C400E"/>
    <w:rsid w:val="00593509"/>
    <w:rsid w:val="006D0F00"/>
    <w:rsid w:val="007300DD"/>
    <w:rsid w:val="00737C80"/>
    <w:rsid w:val="0074521B"/>
    <w:rsid w:val="0075492E"/>
    <w:rsid w:val="00786C10"/>
    <w:rsid w:val="007F4F0A"/>
    <w:rsid w:val="00804E0C"/>
    <w:rsid w:val="008F007B"/>
    <w:rsid w:val="00983F59"/>
    <w:rsid w:val="009E02E0"/>
    <w:rsid w:val="009F3ED4"/>
    <w:rsid w:val="009F5996"/>
    <w:rsid w:val="00A71171"/>
    <w:rsid w:val="00AA38CC"/>
    <w:rsid w:val="00AF21B2"/>
    <w:rsid w:val="00B064A6"/>
    <w:rsid w:val="00C22EDA"/>
    <w:rsid w:val="00D329B8"/>
    <w:rsid w:val="00D7555B"/>
    <w:rsid w:val="00D75652"/>
    <w:rsid w:val="00E97C33"/>
    <w:rsid w:val="00F619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2210FA"/>
    <w:pPr>
      <w:tabs>
        <w:tab w:val="left" w:pos="680"/>
      </w:tabs>
      <w:outlineLvl w:val="0"/>
    </w:pPr>
    <w:rPr>
      <w:rFonts w:ascii="Times New Roman" w:eastAsia="Tahoma" w:hAnsi="Times New Roman" w:cs="Times New Roman"/>
      <w:b/>
      <w:bCs/>
      <w:noProof/>
      <w:sz w:val="24"/>
      <w:szCs w:val="18"/>
    </w:rPr>
  </w:style>
  <w:style w:type="paragraph" w:styleId="Heading2">
    <w:name w:val="heading 2"/>
    <w:basedOn w:val="Heading1"/>
    <w:next w:val="Normal"/>
    <w:link w:val="Heading2Char"/>
    <w:uiPriority w:val="9"/>
    <w:unhideWhenUsed/>
    <w:qFormat/>
    <w:rsid w:val="002210FA"/>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pPr>
      <w:spacing w:before="121"/>
      <w:ind w:left="513" w:hanging="401"/>
    </w:pPr>
    <w:rPr>
      <w:rFonts w:ascii="Tahoma" w:eastAsia="Tahoma" w:hAnsi="Tahoma"/>
      <w:sz w:val="18"/>
      <w:szCs w:val="18"/>
    </w:rPr>
  </w:style>
  <w:style w:type="paragraph" w:styleId="TOC2">
    <w:name w:val="toc 2"/>
    <w:basedOn w:val="Normal"/>
    <w:uiPriority w:val="39"/>
    <w:pPr>
      <w:spacing w:before="121"/>
      <w:ind w:left="993" w:hanging="684"/>
    </w:pPr>
    <w:rPr>
      <w:rFonts w:ascii="Tahoma" w:eastAsia="Tahoma" w:hAnsi="Tahoma"/>
      <w:sz w:val="18"/>
      <w:szCs w:val="18"/>
    </w:rPr>
  </w:style>
  <w:style w:type="paragraph" w:styleId="BodyText">
    <w:name w:val="Body Text"/>
    <w:basedOn w:val="Normal"/>
    <w:uiPriority w:val="1"/>
    <w:qFormat/>
    <w:pPr>
      <w:ind w:left="679"/>
    </w:pPr>
    <w:rPr>
      <w:rFonts w:ascii="Tahoma" w:eastAsia="Tahoma" w:hAnsi="Tahoma"/>
      <w:sz w:val="18"/>
      <w:szCs w:val="18"/>
    </w:rPr>
  </w:style>
  <w:style w:type="paragraph" w:styleId="ListParagraph">
    <w:name w:val="List Paragraph"/>
    <w:basedOn w:val="Normal"/>
    <w:uiPriority w:val="1"/>
  </w:style>
  <w:style w:type="paragraph" w:customStyle="1" w:styleId="TableParagraph">
    <w:name w:val="Table Paragraph"/>
    <w:basedOn w:val="Normal"/>
    <w:uiPriority w:val="1"/>
  </w:style>
  <w:style w:type="paragraph" w:styleId="Header">
    <w:name w:val="header"/>
    <w:basedOn w:val="Normal"/>
    <w:link w:val="HeaderChar"/>
    <w:unhideWhenUsed/>
    <w:rsid w:val="009E02E0"/>
    <w:pPr>
      <w:tabs>
        <w:tab w:val="center" w:pos="4153"/>
        <w:tab w:val="right" w:pos="8306"/>
      </w:tabs>
    </w:pPr>
  </w:style>
  <w:style w:type="character" w:customStyle="1" w:styleId="HeaderChar">
    <w:name w:val="Header Char"/>
    <w:basedOn w:val="DefaultParagraphFont"/>
    <w:link w:val="Header"/>
    <w:uiPriority w:val="99"/>
    <w:rsid w:val="009E02E0"/>
  </w:style>
  <w:style w:type="paragraph" w:styleId="Footer">
    <w:name w:val="footer"/>
    <w:basedOn w:val="Normal"/>
    <w:link w:val="FooterChar"/>
    <w:unhideWhenUsed/>
    <w:rsid w:val="009E02E0"/>
    <w:pPr>
      <w:tabs>
        <w:tab w:val="center" w:pos="4153"/>
        <w:tab w:val="right" w:pos="8306"/>
      </w:tabs>
    </w:pPr>
  </w:style>
  <w:style w:type="character" w:customStyle="1" w:styleId="FooterChar">
    <w:name w:val="Footer Char"/>
    <w:basedOn w:val="DefaultParagraphFont"/>
    <w:link w:val="Footer"/>
    <w:uiPriority w:val="99"/>
    <w:rsid w:val="009E02E0"/>
  </w:style>
  <w:style w:type="table" w:styleId="TableGrid">
    <w:name w:val="Table Grid"/>
    <w:basedOn w:val="TableNormal"/>
    <w:uiPriority w:val="39"/>
    <w:rsid w:val="00737C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75652"/>
    <w:rPr>
      <w:sz w:val="20"/>
      <w:szCs w:val="20"/>
    </w:rPr>
  </w:style>
  <w:style w:type="character" w:customStyle="1" w:styleId="FootnoteTextChar">
    <w:name w:val="Footnote Text Char"/>
    <w:basedOn w:val="DefaultParagraphFont"/>
    <w:link w:val="FootnoteText"/>
    <w:uiPriority w:val="99"/>
    <w:semiHidden/>
    <w:rsid w:val="00D75652"/>
    <w:rPr>
      <w:sz w:val="20"/>
      <w:szCs w:val="20"/>
    </w:rPr>
  </w:style>
  <w:style w:type="character" w:styleId="FootnoteReference">
    <w:name w:val="footnote reference"/>
    <w:basedOn w:val="DefaultParagraphFont"/>
    <w:uiPriority w:val="99"/>
    <w:semiHidden/>
    <w:unhideWhenUsed/>
    <w:rsid w:val="00D75652"/>
    <w:rPr>
      <w:vertAlign w:val="superscript"/>
    </w:rPr>
  </w:style>
  <w:style w:type="character" w:customStyle="1" w:styleId="Bodytext4">
    <w:name w:val="Body text (4)_"/>
    <w:basedOn w:val="DefaultParagraphFont"/>
    <w:link w:val="Bodytext40"/>
    <w:rsid w:val="00276618"/>
    <w:rPr>
      <w:rFonts w:ascii="Tahoma" w:eastAsia="Tahoma" w:hAnsi="Tahoma" w:cs="Tahoma"/>
      <w:b/>
      <w:bCs/>
      <w:shd w:val="clear" w:color="auto" w:fill="FFFFFF"/>
    </w:rPr>
  </w:style>
  <w:style w:type="paragraph" w:customStyle="1" w:styleId="Bodytext40">
    <w:name w:val="Body text (4)"/>
    <w:basedOn w:val="Normal"/>
    <w:link w:val="Bodytext4"/>
    <w:rsid w:val="00276618"/>
    <w:pPr>
      <w:shd w:val="clear" w:color="auto" w:fill="FFFFFF"/>
      <w:spacing w:before="660" w:after="660" w:line="0" w:lineRule="atLeast"/>
      <w:jc w:val="center"/>
    </w:pPr>
    <w:rPr>
      <w:rFonts w:ascii="Tahoma" w:eastAsia="Tahoma" w:hAnsi="Tahoma" w:cs="Tahoma"/>
      <w:b/>
      <w:bCs/>
    </w:rPr>
  </w:style>
  <w:style w:type="character" w:styleId="PageNumber">
    <w:name w:val="page number"/>
    <w:basedOn w:val="DefaultParagraphFont"/>
    <w:semiHidden/>
    <w:rsid w:val="00276618"/>
  </w:style>
  <w:style w:type="character" w:customStyle="1" w:styleId="Heading2Char">
    <w:name w:val="Heading 2 Char"/>
    <w:basedOn w:val="DefaultParagraphFont"/>
    <w:link w:val="Heading2"/>
    <w:uiPriority w:val="9"/>
    <w:rsid w:val="002210FA"/>
    <w:rPr>
      <w:rFonts w:ascii="Times New Roman" w:eastAsia="Tahoma" w:hAnsi="Times New Roman" w:cs="Times New Roman"/>
      <w:b/>
      <w:bCs/>
      <w:noProof/>
      <w:sz w:val="24"/>
      <w:szCs w:val="18"/>
    </w:rPr>
  </w:style>
  <w:style w:type="paragraph" w:styleId="TOCHeading">
    <w:name w:val="TOC Heading"/>
    <w:basedOn w:val="Heading1"/>
    <w:next w:val="Normal"/>
    <w:uiPriority w:val="39"/>
    <w:unhideWhenUsed/>
    <w:qFormat/>
    <w:rsid w:val="0075492E"/>
    <w:pPr>
      <w:keepNext/>
      <w:keepLines/>
      <w:widowControl/>
      <w:tabs>
        <w:tab w:val="clear" w:pos="680"/>
      </w:tabs>
      <w:spacing w:before="240" w:line="259" w:lineRule="auto"/>
      <w:outlineLvl w:val="9"/>
    </w:pPr>
    <w:rPr>
      <w:rFonts w:asciiTheme="majorHAnsi" w:eastAsiaTheme="majorEastAsia" w:hAnsiTheme="majorHAnsi" w:cstheme="majorBidi"/>
      <w:b w:val="0"/>
      <w:bCs w:val="0"/>
      <w:noProof w:val="0"/>
      <w:color w:val="365F91" w:themeColor="accent1" w:themeShade="BF"/>
      <w:sz w:val="32"/>
      <w:szCs w:val="32"/>
      <w:lang w:val="en-US" w:eastAsia="en-US" w:bidi="ar-SA"/>
    </w:rPr>
  </w:style>
  <w:style w:type="character" w:styleId="Hyperlink">
    <w:name w:val="Hyperlink"/>
    <w:basedOn w:val="DefaultParagraphFont"/>
    <w:uiPriority w:val="99"/>
    <w:unhideWhenUsed/>
    <w:rsid w:val="007549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05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header" Target="header2.xml"/><Relationship Id="rId20" Type="http://schemas.openxmlformats.org/officeDocument/2006/relationships/image" Target="media/image13.jpeg"/><Relationship Id="rId41" Type="http://schemas.openxmlformats.org/officeDocument/2006/relationships/image" Target="media/image3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AB14-7C04-44D7-AD32-02AC80BE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22889</Words>
  <Characters>13047</Characters>
  <Application>Microsoft Office Word</Application>
  <DocSecurity>4</DocSecurity>
  <Lines>108</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2016-12-05T11:43:00Z</dcterms:created>
  <dcterms:modified xsi:type="dcterms:W3CDTF">2016-12-05T11:43:00Z</dcterms:modified>
</cp:coreProperties>
</file>