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ABBE" w14:textId="77777777" w:rsidR="00804F35" w:rsidRPr="0037674A" w:rsidRDefault="00804F35" w:rsidP="00804F35">
      <w:pPr>
        <w:spacing w:after="0" w:line="240" w:lineRule="auto"/>
        <w:jc w:val="both"/>
        <w:rPr>
          <w:rFonts w:ascii="Times New Roman" w:eastAsia="Times New Roman" w:hAnsi="Times New Roman" w:cs="Times New Roman"/>
          <w:sz w:val="20"/>
          <w:szCs w:val="20"/>
          <w:lang w:eastAsia="lv-LV"/>
        </w:rPr>
      </w:pPr>
    </w:p>
    <w:p w14:paraId="4DFC6918" w14:textId="77777777" w:rsidR="00804F35" w:rsidRPr="0037674A" w:rsidRDefault="00804F35" w:rsidP="00804F35">
      <w:pPr>
        <w:spacing w:after="0" w:line="240" w:lineRule="auto"/>
        <w:jc w:val="both"/>
        <w:rPr>
          <w:rFonts w:ascii="Times New Roman" w:eastAsia="Times New Roman" w:hAnsi="Times New Roman" w:cs="Times New Roman"/>
          <w:sz w:val="20"/>
          <w:szCs w:val="20"/>
          <w:lang w:eastAsia="lv-LV"/>
        </w:rPr>
      </w:pPr>
      <w:r w:rsidRPr="0037674A">
        <w:rPr>
          <w:rFonts w:ascii="Times New Roman" w:eastAsia="Times New Roman" w:hAnsi="Times New Roman" w:cs="Times New Roman"/>
          <w:sz w:val="20"/>
          <w:szCs w:val="20"/>
          <w:lang w:eastAsia="lv-LV"/>
        </w:rPr>
        <w:t>Text consolidated by Valsts valodas centrs (State Language Centre) with amending laws of:</w:t>
      </w:r>
    </w:p>
    <w:p w14:paraId="6758AC16" w14:textId="77777777" w:rsidR="00804F35" w:rsidRPr="0037674A" w:rsidRDefault="00804F35" w:rsidP="00804F35">
      <w:pPr>
        <w:widowControl w:val="0"/>
        <w:spacing w:after="0" w:line="240" w:lineRule="auto"/>
        <w:ind w:right="26"/>
        <w:jc w:val="center"/>
        <w:rPr>
          <w:rFonts w:ascii="Times New Roman" w:eastAsia="Times New Roman" w:hAnsi="Times New Roman" w:cs="Times New Roman"/>
          <w:sz w:val="20"/>
          <w:szCs w:val="20"/>
          <w:lang w:eastAsia="lv-LV"/>
        </w:rPr>
      </w:pPr>
      <w:r w:rsidRPr="0037674A">
        <w:rPr>
          <w:rFonts w:ascii="Times New Roman" w:eastAsia="Times New Roman" w:hAnsi="Times New Roman" w:cs="Times New Roman"/>
          <w:sz w:val="20"/>
          <w:szCs w:val="20"/>
          <w:lang w:eastAsia="lv-LV"/>
        </w:rPr>
        <w:t>21</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October</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 xml:space="preserve">1999 [shall come into force </w:t>
      </w:r>
      <w:r>
        <w:rPr>
          <w:rFonts w:ascii="Times New Roman" w:eastAsia="Times New Roman" w:hAnsi="Times New Roman" w:cs="Times New Roman"/>
          <w:sz w:val="20"/>
          <w:szCs w:val="20"/>
          <w:lang w:eastAsia="lv-LV"/>
        </w:rPr>
        <w:t>on</w:t>
      </w:r>
      <w:r w:rsidRPr="0037674A">
        <w:rPr>
          <w:rFonts w:ascii="Times New Roman" w:eastAsia="Times New Roman" w:hAnsi="Times New Roman" w:cs="Times New Roman"/>
          <w:sz w:val="20"/>
          <w:szCs w:val="20"/>
          <w:lang w:eastAsia="lv-LV"/>
        </w:rPr>
        <w:t xml:space="preserve"> 24</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November</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1999];</w:t>
      </w:r>
    </w:p>
    <w:p w14:paraId="4FCEB72F" w14:textId="77777777" w:rsidR="00804F35" w:rsidRPr="0037674A" w:rsidRDefault="00804F35" w:rsidP="00804F35">
      <w:pPr>
        <w:widowControl w:val="0"/>
        <w:spacing w:after="0" w:line="240" w:lineRule="auto"/>
        <w:ind w:right="26"/>
        <w:jc w:val="center"/>
        <w:rPr>
          <w:rFonts w:ascii="Times New Roman" w:eastAsia="Times New Roman" w:hAnsi="Times New Roman" w:cs="Times New Roman"/>
          <w:sz w:val="20"/>
          <w:szCs w:val="20"/>
          <w:lang w:eastAsia="lv-LV"/>
        </w:rPr>
      </w:pPr>
      <w:r w:rsidRPr="0037674A">
        <w:rPr>
          <w:rFonts w:ascii="Times New Roman" w:eastAsia="Times New Roman" w:hAnsi="Times New Roman" w:cs="Times New Roman"/>
          <w:sz w:val="20"/>
          <w:szCs w:val="20"/>
          <w:lang w:eastAsia="lv-LV"/>
        </w:rPr>
        <w:t>31</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October</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 xml:space="preserve">2002 [shall come into force </w:t>
      </w:r>
      <w:r>
        <w:rPr>
          <w:rFonts w:ascii="Times New Roman" w:eastAsia="Times New Roman" w:hAnsi="Times New Roman" w:cs="Times New Roman"/>
          <w:sz w:val="20"/>
          <w:szCs w:val="20"/>
          <w:lang w:eastAsia="lv-LV"/>
        </w:rPr>
        <w:t>on</w:t>
      </w:r>
      <w:r w:rsidRPr="0037674A">
        <w:rPr>
          <w:rFonts w:ascii="Times New Roman" w:eastAsia="Times New Roman" w:hAnsi="Times New Roman" w:cs="Times New Roman"/>
          <w:sz w:val="20"/>
          <w:szCs w:val="20"/>
          <w:lang w:eastAsia="lv-LV"/>
        </w:rPr>
        <w:t xml:space="preserve"> 1</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January</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2003];</w:t>
      </w:r>
    </w:p>
    <w:p w14:paraId="48567531" w14:textId="77777777" w:rsidR="00804F35" w:rsidRPr="0037674A" w:rsidRDefault="00804F35" w:rsidP="00804F35">
      <w:pPr>
        <w:widowControl w:val="0"/>
        <w:spacing w:after="0" w:line="240" w:lineRule="auto"/>
        <w:ind w:right="26"/>
        <w:jc w:val="center"/>
        <w:rPr>
          <w:rFonts w:ascii="Times New Roman" w:eastAsia="Times New Roman" w:hAnsi="Times New Roman" w:cs="Times New Roman"/>
          <w:sz w:val="20"/>
          <w:szCs w:val="20"/>
          <w:lang w:eastAsia="lv-LV"/>
        </w:rPr>
      </w:pPr>
      <w:r w:rsidRPr="0037674A">
        <w:rPr>
          <w:rFonts w:ascii="Times New Roman" w:eastAsia="Times New Roman" w:hAnsi="Times New Roman" w:cs="Times New Roman"/>
          <w:sz w:val="20"/>
          <w:szCs w:val="20"/>
          <w:lang w:eastAsia="lv-LV"/>
        </w:rPr>
        <w:t>1</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April</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 xml:space="preserve">2004 [shall come into force </w:t>
      </w:r>
      <w:r>
        <w:rPr>
          <w:rFonts w:ascii="Times New Roman" w:eastAsia="Times New Roman" w:hAnsi="Times New Roman" w:cs="Times New Roman"/>
          <w:sz w:val="20"/>
          <w:szCs w:val="20"/>
          <w:lang w:eastAsia="lv-LV"/>
        </w:rPr>
        <w:t>on</w:t>
      </w:r>
      <w:r w:rsidRPr="0037674A">
        <w:rPr>
          <w:rFonts w:ascii="Times New Roman" w:eastAsia="Times New Roman" w:hAnsi="Times New Roman" w:cs="Times New Roman"/>
          <w:sz w:val="20"/>
          <w:szCs w:val="20"/>
          <w:lang w:eastAsia="lv-LV"/>
        </w:rPr>
        <w:t xml:space="preserve"> 1</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May</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2004];</w:t>
      </w:r>
    </w:p>
    <w:p w14:paraId="37DAC0F4" w14:textId="77777777" w:rsidR="00804F35" w:rsidRPr="0037674A" w:rsidRDefault="00804F35" w:rsidP="00804F35">
      <w:pPr>
        <w:widowControl w:val="0"/>
        <w:spacing w:after="0" w:line="240" w:lineRule="auto"/>
        <w:ind w:right="26"/>
        <w:jc w:val="center"/>
        <w:rPr>
          <w:rFonts w:ascii="Times New Roman" w:eastAsia="Times New Roman" w:hAnsi="Times New Roman" w:cs="Times New Roman"/>
          <w:sz w:val="20"/>
          <w:szCs w:val="20"/>
          <w:lang w:eastAsia="lv-LV"/>
        </w:rPr>
      </w:pPr>
      <w:r w:rsidRPr="0037674A">
        <w:rPr>
          <w:rFonts w:ascii="Times New Roman" w:eastAsia="Times New Roman" w:hAnsi="Times New Roman" w:cs="Times New Roman"/>
          <w:sz w:val="20"/>
          <w:szCs w:val="20"/>
          <w:lang w:eastAsia="lv-LV"/>
        </w:rPr>
        <w:t>14</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November</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 xml:space="preserve">2008 [shall come into force </w:t>
      </w:r>
      <w:r>
        <w:rPr>
          <w:rFonts w:ascii="Times New Roman" w:eastAsia="Times New Roman" w:hAnsi="Times New Roman" w:cs="Times New Roman"/>
          <w:sz w:val="20"/>
          <w:szCs w:val="20"/>
          <w:lang w:eastAsia="lv-LV"/>
        </w:rPr>
        <w:t>on</w:t>
      </w:r>
      <w:r w:rsidRPr="0037674A">
        <w:rPr>
          <w:rFonts w:ascii="Times New Roman" w:eastAsia="Times New Roman" w:hAnsi="Times New Roman" w:cs="Times New Roman"/>
          <w:sz w:val="20"/>
          <w:szCs w:val="20"/>
          <w:lang w:eastAsia="lv-LV"/>
        </w:rPr>
        <w:t xml:space="preserve"> 1</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January</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2009];</w:t>
      </w:r>
    </w:p>
    <w:p w14:paraId="5E29168C" w14:textId="77777777" w:rsidR="00804F35" w:rsidRPr="0037674A" w:rsidRDefault="00804F35" w:rsidP="00804F35">
      <w:pPr>
        <w:widowControl w:val="0"/>
        <w:spacing w:after="0" w:line="240" w:lineRule="auto"/>
        <w:ind w:right="26"/>
        <w:jc w:val="center"/>
        <w:rPr>
          <w:rFonts w:ascii="Times New Roman" w:eastAsia="Times New Roman" w:hAnsi="Times New Roman" w:cs="Times New Roman"/>
          <w:sz w:val="20"/>
          <w:szCs w:val="20"/>
          <w:lang w:eastAsia="lv-LV"/>
        </w:rPr>
      </w:pPr>
      <w:r w:rsidRPr="0037674A">
        <w:rPr>
          <w:rFonts w:ascii="Times New Roman" w:eastAsia="Times New Roman" w:hAnsi="Times New Roman" w:cs="Times New Roman"/>
          <w:sz w:val="20"/>
          <w:szCs w:val="20"/>
          <w:lang w:eastAsia="lv-LV"/>
        </w:rPr>
        <w:t>12</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June</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 xml:space="preserve">2009 [shall come into force </w:t>
      </w:r>
      <w:r>
        <w:rPr>
          <w:rFonts w:ascii="Times New Roman" w:eastAsia="Times New Roman" w:hAnsi="Times New Roman" w:cs="Times New Roman"/>
          <w:sz w:val="20"/>
          <w:szCs w:val="20"/>
          <w:lang w:eastAsia="lv-LV"/>
        </w:rPr>
        <w:t>on</w:t>
      </w:r>
      <w:r w:rsidRPr="0037674A">
        <w:rPr>
          <w:rFonts w:ascii="Times New Roman" w:eastAsia="Times New Roman" w:hAnsi="Times New Roman" w:cs="Times New Roman"/>
          <w:sz w:val="20"/>
          <w:szCs w:val="20"/>
          <w:lang w:eastAsia="lv-LV"/>
        </w:rPr>
        <w:t xml:space="preserve"> 1</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July</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2009];</w:t>
      </w:r>
    </w:p>
    <w:p w14:paraId="6952E4C1" w14:textId="77777777" w:rsidR="00804F35" w:rsidRPr="0037674A" w:rsidRDefault="00804F35" w:rsidP="00804F35">
      <w:pPr>
        <w:widowControl w:val="0"/>
        <w:spacing w:after="0" w:line="240" w:lineRule="auto"/>
        <w:ind w:right="26"/>
        <w:jc w:val="center"/>
        <w:rPr>
          <w:rFonts w:ascii="Times New Roman" w:eastAsia="Times New Roman" w:hAnsi="Times New Roman" w:cs="Times New Roman"/>
          <w:sz w:val="20"/>
          <w:szCs w:val="20"/>
          <w:lang w:eastAsia="lv-LV"/>
        </w:rPr>
      </w:pPr>
      <w:r w:rsidRPr="0037674A">
        <w:rPr>
          <w:rFonts w:ascii="Times New Roman" w:eastAsia="Times New Roman" w:hAnsi="Times New Roman" w:cs="Times New Roman"/>
          <w:sz w:val="20"/>
          <w:szCs w:val="20"/>
          <w:lang w:eastAsia="lv-LV"/>
        </w:rPr>
        <w:t>25</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February</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 xml:space="preserve">2010 [shall come into force </w:t>
      </w:r>
      <w:r>
        <w:rPr>
          <w:rFonts w:ascii="Times New Roman" w:eastAsia="Times New Roman" w:hAnsi="Times New Roman" w:cs="Times New Roman"/>
          <w:sz w:val="20"/>
          <w:szCs w:val="20"/>
          <w:lang w:eastAsia="lv-LV"/>
        </w:rPr>
        <w:t>on</w:t>
      </w:r>
      <w:r w:rsidRPr="0037674A">
        <w:rPr>
          <w:rFonts w:ascii="Times New Roman" w:eastAsia="Times New Roman" w:hAnsi="Times New Roman" w:cs="Times New Roman"/>
          <w:sz w:val="20"/>
          <w:szCs w:val="20"/>
          <w:lang w:eastAsia="lv-LV"/>
        </w:rPr>
        <w:t xml:space="preserve"> 31</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March</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2010];</w:t>
      </w:r>
    </w:p>
    <w:p w14:paraId="2C1EAF88" w14:textId="77777777" w:rsidR="00804F35" w:rsidRDefault="00804F35" w:rsidP="00804F35">
      <w:pPr>
        <w:widowControl w:val="0"/>
        <w:spacing w:after="0" w:line="240" w:lineRule="auto"/>
        <w:ind w:right="26"/>
        <w:jc w:val="center"/>
        <w:rPr>
          <w:rFonts w:ascii="Times New Roman" w:eastAsia="Times New Roman" w:hAnsi="Times New Roman" w:cs="Times New Roman"/>
          <w:sz w:val="20"/>
          <w:szCs w:val="20"/>
          <w:lang w:eastAsia="lv-LV"/>
        </w:rPr>
      </w:pPr>
      <w:r w:rsidRPr="0037674A">
        <w:rPr>
          <w:rFonts w:ascii="Times New Roman" w:eastAsia="Times New Roman" w:hAnsi="Times New Roman" w:cs="Times New Roman"/>
          <w:sz w:val="20"/>
          <w:szCs w:val="20"/>
          <w:lang w:eastAsia="lv-LV"/>
        </w:rPr>
        <w:t>23</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May</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 xml:space="preserve">2013 [shall come into force </w:t>
      </w:r>
      <w:r>
        <w:rPr>
          <w:rFonts w:ascii="Times New Roman" w:eastAsia="Times New Roman" w:hAnsi="Times New Roman" w:cs="Times New Roman"/>
          <w:sz w:val="20"/>
          <w:szCs w:val="20"/>
          <w:lang w:eastAsia="lv-LV"/>
        </w:rPr>
        <w:t>on</w:t>
      </w:r>
      <w:r w:rsidRPr="0037674A">
        <w:rPr>
          <w:rFonts w:ascii="Times New Roman" w:eastAsia="Times New Roman" w:hAnsi="Times New Roman" w:cs="Times New Roman"/>
          <w:sz w:val="20"/>
          <w:szCs w:val="20"/>
          <w:lang w:eastAsia="lv-LV"/>
        </w:rPr>
        <w:t xml:space="preserve"> 18</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June</w:t>
      </w:r>
      <w:r>
        <w:rPr>
          <w:rFonts w:ascii="Times New Roman" w:eastAsia="Times New Roman" w:hAnsi="Times New Roman" w:cs="Times New Roman"/>
          <w:sz w:val="20"/>
          <w:szCs w:val="20"/>
          <w:lang w:eastAsia="lv-LV"/>
        </w:rPr>
        <w:t> </w:t>
      </w:r>
      <w:r w:rsidRPr="0037674A">
        <w:rPr>
          <w:rFonts w:ascii="Times New Roman" w:eastAsia="Times New Roman" w:hAnsi="Times New Roman" w:cs="Times New Roman"/>
          <w:sz w:val="20"/>
          <w:szCs w:val="20"/>
          <w:lang w:eastAsia="lv-LV"/>
        </w:rPr>
        <w:t>2013]</w:t>
      </w:r>
      <w:r>
        <w:rPr>
          <w:rFonts w:ascii="Times New Roman" w:eastAsia="Times New Roman" w:hAnsi="Times New Roman" w:cs="Times New Roman"/>
          <w:sz w:val="20"/>
          <w:szCs w:val="20"/>
          <w:lang w:eastAsia="lv-LV"/>
        </w:rPr>
        <w:t>;</w:t>
      </w:r>
    </w:p>
    <w:p w14:paraId="3040D211" w14:textId="77777777" w:rsidR="00804F35" w:rsidRPr="0037674A" w:rsidRDefault="00804F35" w:rsidP="00804F35">
      <w:pPr>
        <w:widowControl w:val="0"/>
        <w:spacing w:after="0" w:line="240" w:lineRule="auto"/>
        <w:ind w:right="26"/>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 October 2019 [shall come into force on 12 November 2019].</w:t>
      </w:r>
    </w:p>
    <w:p w14:paraId="41C7B1F7" w14:textId="77777777" w:rsidR="00804F35" w:rsidRPr="0037674A" w:rsidRDefault="00804F35" w:rsidP="00804F35">
      <w:pPr>
        <w:spacing w:after="0" w:line="240" w:lineRule="auto"/>
        <w:jc w:val="both"/>
        <w:rPr>
          <w:rFonts w:ascii="Times New Roman" w:eastAsia="Times New Roman" w:hAnsi="Times New Roman" w:cs="Times New Roman"/>
          <w:i/>
          <w:snapToGrid w:val="0"/>
          <w:sz w:val="18"/>
          <w:szCs w:val="20"/>
          <w:lang w:eastAsia="lv-LV"/>
        </w:rPr>
      </w:pPr>
      <w:r w:rsidRPr="0037674A">
        <w:rPr>
          <w:rFonts w:ascii="Times New Roman" w:eastAsia="Times New Roman" w:hAnsi="Times New Roman" w:cs="Times New Roman"/>
          <w:sz w:val="20"/>
          <w:szCs w:val="20"/>
          <w:lang w:eastAsia="lv-LV"/>
        </w:rPr>
        <w:t>If a whole or part of a section has been amended, the date of the amending law appears in square brackets at the end of the section.</w:t>
      </w:r>
      <w:r w:rsidRPr="0037674A">
        <w:rPr>
          <w:rFonts w:ascii="Times New Roman" w:eastAsia="Times New Roman" w:hAnsi="Times New Roman" w:cs="Times New Roman"/>
          <w:snapToGrid w:val="0"/>
          <w:sz w:val="20"/>
          <w:szCs w:val="20"/>
        </w:rPr>
        <w:t xml:space="preserve"> If a whole section, paragraph or clause has been deleted, the date of the deletion appears in square brackets beside the deleted section, paragraph or clause.</w:t>
      </w:r>
    </w:p>
    <w:p w14:paraId="250317C4" w14:textId="77777777" w:rsidR="00804F35" w:rsidRDefault="00804F35" w:rsidP="00804F35">
      <w:pPr>
        <w:spacing w:after="0" w:line="240" w:lineRule="auto"/>
        <w:jc w:val="right"/>
        <w:rPr>
          <w:rFonts w:ascii="Times New Roman" w:hAnsi="Times New Roman"/>
          <w:sz w:val="24"/>
        </w:rPr>
      </w:pPr>
    </w:p>
    <w:p w14:paraId="02B3752D" w14:textId="77777777" w:rsidR="00804F35" w:rsidRDefault="00804F35" w:rsidP="00804F35">
      <w:pPr>
        <w:spacing w:after="0" w:line="240" w:lineRule="auto"/>
        <w:jc w:val="right"/>
        <w:rPr>
          <w:rFonts w:ascii="Times New Roman" w:hAnsi="Times New Roman"/>
          <w:sz w:val="24"/>
        </w:rPr>
      </w:pPr>
    </w:p>
    <w:p w14:paraId="39A2F0F3" w14:textId="77777777" w:rsidR="00804F35" w:rsidRDefault="00804F35" w:rsidP="00804F3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Pr>
          <w:rFonts w:ascii="Times New Roman" w:hAnsi="Times New Roman"/>
          <w:sz w:val="24"/>
        </w:rPr>
        <w:t> </w:t>
      </w:r>
      <w:r w:rsidRPr="0037674A">
        <w:rPr>
          <w:rFonts w:ascii="Times New Roman" w:hAnsi="Times New Roman"/>
          <w:sz w:val="24"/>
          <w:vertAlign w:val="superscript"/>
        </w:rPr>
        <w:t>1</w:t>
      </w:r>
      <w:r>
        <w:rPr>
          <w:rFonts w:ascii="Times New Roman" w:hAnsi="Times New Roman"/>
          <w:sz w:val="24"/>
        </w:rPr>
        <w:t xml:space="preserve"> has adopted and</w:t>
      </w:r>
    </w:p>
    <w:p w14:paraId="3B027D8F" w14:textId="77777777" w:rsidR="00804F35" w:rsidRDefault="00804F35" w:rsidP="00804F3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C727E3B" w14:textId="4F61A427" w:rsidR="008100B8" w:rsidRDefault="008100B8" w:rsidP="008100B8">
      <w:pPr>
        <w:spacing w:after="0" w:line="240" w:lineRule="auto"/>
        <w:jc w:val="both"/>
        <w:rPr>
          <w:rFonts w:ascii="Times New Roman" w:eastAsia="Times New Roman" w:hAnsi="Times New Roman" w:cs="Times New Roman"/>
          <w:noProof/>
          <w:sz w:val="24"/>
          <w:szCs w:val="24"/>
          <w:lang w:eastAsia="lv-LV"/>
        </w:rPr>
      </w:pPr>
    </w:p>
    <w:p w14:paraId="6FE35CC8" w14:textId="77777777" w:rsidR="008100B8" w:rsidRPr="00975AB7" w:rsidRDefault="008100B8" w:rsidP="008100B8">
      <w:pPr>
        <w:spacing w:after="0" w:line="240" w:lineRule="auto"/>
        <w:jc w:val="both"/>
        <w:rPr>
          <w:rFonts w:ascii="Times New Roman" w:eastAsia="Times New Roman" w:hAnsi="Times New Roman" w:cs="Times New Roman"/>
          <w:noProof/>
          <w:sz w:val="24"/>
          <w:szCs w:val="24"/>
          <w:lang w:eastAsia="lv-LV"/>
        </w:rPr>
      </w:pPr>
    </w:p>
    <w:p w14:paraId="65929589" w14:textId="006B6516" w:rsidR="00975AB7" w:rsidRPr="008100B8" w:rsidRDefault="00975AB7" w:rsidP="008100B8">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Conformity Assessment</w:t>
      </w:r>
    </w:p>
    <w:p w14:paraId="3311BD5B" w14:textId="4A9A2706" w:rsidR="008100B8" w:rsidRDefault="008100B8" w:rsidP="008100B8">
      <w:pPr>
        <w:spacing w:after="0" w:line="240" w:lineRule="auto"/>
        <w:jc w:val="both"/>
        <w:rPr>
          <w:rFonts w:ascii="Times New Roman" w:eastAsia="Times New Roman" w:hAnsi="Times New Roman" w:cs="Times New Roman"/>
          <w:noProof/>
          <w:sz w:val="24"/>
          <w:szCs w:val="24"/>
          <w:lang w:eastAsia="lv-LV"/>
        </w:rPr>
      </w:pPr>
    </w:p>
    <w:p w14:paraId="16D7E3CA" w14:textId="77777777" w:rsidR="008100B8" w:rsidRPr="00975AB7" w:rsidRDefault="008100B8" w:rsidP="008100B8">
      <w:pPr>
        <w:spacing w:after="0" w:line="240" w:lineRule="auto"/>
        <w:jc w:val="both"/>
        <w:rPr>
          <w:rFonts w:ascii="Times New Roman" w:eastAsia="Times New Roman" w:hAnsi="Times New Roman" w:cs="Times New Roman"/>
          <w:noProof/>
          <w:sz w:val="24"/>
          <w:szCs w:val="24"/>
          <w:lang w:eastAsia="lv-LV"/>
        </w:rPr>
      </w:pPr>
    </w:p>
    <w:p w14:paraId="437F835C" w14:textId="734A8D01" w:rsidR="00975AB7" w:rsidRPr="008100B8" w:rsidRDefault="00975AB7" w:rsidP="008100B8">
      <w:pPr>
        <w:spacing w:after="0" w:line="240" w:lineRule="auto"/>
        <w:jc w:val="center"/>
        <w:rPr>
          <w:rFonts w:ascii="Times New Roman" w:eastAsia="Times New Roman" w:hAnsi="Times New Roman" w:cs="Times New Roman"/>
          <w:b/>
          <w:bCs/>
          <w:noProof/>
          <w:sz w:val="24"/>
          <w:szCs w:val="24"/>
        </w:rPr>
      </w:pPr>
      <w:bookmarkStart w:id="0" w:name="n1"/>
      <w:bookmarkStart w:id="1" w:name="n-26662"/>
      <w:bookmarkEnd w:id="0"/>
      <w:bookmarkEnd w:id="1"/>
      <w:r>
        <w:rPr>
          <w:rFonts w:ascii="Times New Roman" w:hAnsi="Times New Roman"/>
          <w:b/>
          <w:sz w:val="24"/>
        </w:rPr>
        <w:t>Chapter I. General Provisions</w:t>
      </w:r>
    </w:p>
    <w:p w14:paraId="0E104A4A" w14:textId="77777777" w:rsidR="008100B8" w:rsidRPr="00975AB7" w:rsidRDefault="008100B8" w:rsidP="008100B8">
      <w:pPr>
        <w:spacing w:after="0" w:line="240" w:lineRule="auto"/>
        <w:jc w:val="both"/>
        <w:rPr>
          <w:rFonts w:ascii="Times New Roman" w:eastAsia="Times New Roman" w:hAnsi="Times New Roman" w:cs="Times New Roman"/>
          <w:noProof/>
          <w:sz w:val="24"/>
          <w:szCs w:val="24"/>
          <w:lang w:eastAsia="lv-LV"/>
        </w:rPr>
      </w:pPr>
    </w:p>
    <w:p w14:paraId="0DDF2B0E"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bookmarkStart w:id="2" w:name="p1"/>
      <w:bookmarkStart w:id="3" w:name="p-331649"/>
      <w:bookmarkEnd w:id="2"/>
      <w:bookmarkEnd w:id="3"/>
      <w:r>
        <w:rPr>
          <w:rFonts w:ascii="Times New Roman" w:hAnsi="Times New Roman"/>
          <w:b/>
          <w:sz w:val="24"/>
        </w:rPr>
        <w:t xml:space="preserve">Section 1. </w:t>
      </w:r>
      <w:r>
        <w:rPr>
          <w:rFonts w:ascii="Times New Roman" w:hAnsi="Times New Roman"/>
          <w:sz w:val="24"/>
        </w:rPr>
        <w:t>The following terms are used in the Law:</w:t>
      </w:r>
    </w:p>
    <w:p w14:paraId="45836844"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accreditation</w:t>
      </w:r>
      <w:r>
        <w:rPr>
          <w:rFonts w:ascii="Times New Roman" w:hAnsi="Times New Roman"/>
          <w:sz w:val="24"/>
        </w:rPr>
        <w:t xml:space="preserve"> – an attestation carried out by the national accreditation body on the competence and capability of the conformity assessment body to perform specific conformity assessment activities;</w:t>
      </w:r>
    </w:p>
    <w:p w14:paraId="5D43CAAC"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 April 2004];</w:t>
      </w:r>
    </w:p>
    <w:p w14:paraId="0CC31DC0"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conformity assessment</w:t>
      </w:r>
      <w:r>
        <w:rPr>
          <w:rFonts w:ascii="Times New Roman" w:hAnsi="Times New Roman"/>
          <w:sz w:val="24"/>
        </w:rPr>
        <w:t xml:space="preserve"> – a process during which it is assessed whether the requirements related to the product, process, service, system, person or body (hereinafter – conformity assessment object) are fulfilled;</w:t>
      </w:r>
    </w:p>
    <w:p w14:paraId="34590C7E"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inspection</w:t>
      </w:r>
      <w:r>
        <w:rPr>
          <w:rFonts w:ascii="Times New Roman" w:hAnsi="Times New Roman"/>
          <w:sz w:val="24"/>
        </w:rPr>
        <w:t xml:space="preserve"> – an examination of the product design stages, product, process or service and determination of its conformity with specific or general requirements, based upon a professional judgement;</w:t>
      </w:r>
    </w:p>
    <w:p w14:paraId="57410B06"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calibration</w:t>
      </w:r>
      <w:r>
        <w:rPr>
          <w:rFonts w:ascii="Times New Roman" w:hAnsi="Times New Roman"/>
          <w:sz w:val="24"/>
        </w:rPr>
        <w:t xml:space="preserve"> – operation that, under specified conditions, establishes a relation between the quantity values indicated by measuring devices or measuring systems, the values of the material measure or reference material and the values reproduced from the corresponding measurement standard is established under specific conditions;</w:t>
      </w:r>
    </w:p>
    <w:p w14:paraId="7550C96E"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 April 2004];</w:t>
      </w:r>
    </w:p>
    <w:p w14:paraId="374C8283"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non-regulated sphere</w:t>
      </w:r>
      <w:r>
        <w:rPr>
          <w:rFonts w:ascii="Times New Roman" w:hAnsi="Times New Roman"/>
          <w:sz w:val="24"/>
        </w:rPr>
        <w:t xml:space="preserve"> – a sphere, which is not subject to compulsory conformity assessment of products, processes or services laid down in laws and regulations;</w:t>
      </w:r>
    </w:p>
    <w:p w14:paraId="0D37B7AE"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[1 April 2004];</w:t>
      </w:r>
    </w:p>
    <w:p w14:paraId="2D8E4AC1"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regulated sphere</w:t>
      </w:r>
      <w:r>
        <w:rPr>
          <w:rFonts w:ascii="Times New Roman" w:hAnsi="Times New Roman"/>
          <w:sz w:val="24"/>
        </w:rPr>
        <w:t xml:space="preserve"> – a sphere, which is subject to mandatory conformity assessment of products, processes or services laid down in laws and regulations;</w:t>
      </w:r>
    </w:p>
    <w:p w14:paraId="46D69EF6"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certification</w:t>
      </w:r>
      <w:r>
        <w:rPr>
          <w:rFonts w:ascii="Times New Roman" w:hAnsi="Times New Roman"/>
          <w:sz w:val="24"/>
        </w:rPr>
        <w:t xml:space="preserve"> – an action of an independent third party confirming that the relevant product, process, service or person conforms to the requirements laid down in a law or regulation, or a standard;</w:t>
      </w:r>
    </w:p>
    <w:p w14:paraId="329D1CD5"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testing</w:t>
      </w:r>
      <w:r>
        <w:rPr>
          <w:rFonts w:ascii="Times New Roman" w:hAnsi="Times New Roman"/>
          <w:sz w:val="24"/>
        </w:rPr>
        <w:t xml:space="preserve"> – determination of one or several characteristics of the conformity assessment object in accordance with the procedure;</w:t>
      </w:r>
    </w:p>
    <w:p w14:paraId="5067EC92"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conformity assessment body</w:t>
      </w:r>
      <w:r>
        <w:rPr>
          <w:rFonts w:ascii="Times New Roman" w:hAnsi="Times New Roman"/>
          <w:sz w:val="24"/>
        </w:rPr>
        <w:t xml:space="preserve"> – an body, which carries out a conformity assessment, including calibration, testing, certification and inspection.</w:t>
      </w:r>
    </w:p>
    <w:p w14:paraId="3DEB8B09"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1999; 1 April 2004; 25 February 2010</w:t>
      </w:r>
      <w:r>
        <w:rPr>
          <w:rFonts w:ascii="Times New Roman" w:hAnsi="Times New Roman"/>
          <w:sz w:val="24"/>
        </w:rPr>
        <w:t>]</w:t>
      </w:r>
    </w:p>
    <w:p w14:paraId="435209A5"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4" w:name="n2"/>
      <w:bookmarkStart w:id="5" w:name="n-26664"/>
      <w:bookmarkEnd w:id="4"/>
      <w:bookmarkEnd w:id="5"/>
    </w:p>
    <w:p w14:paraId="1041A4A0" w14:textId="21FEB427" w:rsidR="00975AB7" w:rsidRPr="00975AB7" w:rsidRDefault="00975AB7" w:rsidP="008100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Purpose and Scope of the Law</w:t>
      </w:r>
    </w:p>
    <w:p w14:paraId="2DA30E7C"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6" w:name="p2"/>
      <w:bookmarkStart w:id="7" w:name="p-44561"/>
      <w:bookmarkEnd w:id="6"/>
      <w:bookmarkEnd w:id="7"/>
    </w:p>
    <w:p w14:paraId="4155451F" w14:textId="3D48D1BD"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This Law prescribes the general principles of conformity assessment in the regulated sphere and the accreditation system in the regulated and non-regulated spheres.</w:t>
      </w:r>
    </w:p>
    <w:p w14:paraId="7F499C89"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1999</w:t>
      </w:r>
      <w:r>
        <w:rPr>
          <w:rFonts w:ascii="Times New Roman" w:hAnsi="Times New Roman"/>
          <w:sz w:val="24"/>
        </w:rPr>
        <w:t>]</w:t>
      </w:r>
    </w:p>
    <w:p w14:paraId="15BAF8EA"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8" w:name="p3"/>
      <w:bookmarkStart w:id="9" w:name="p-331650"/>
      <w:bookmarkEnd w:id="8"/>
      <w:bookmarkEnd w:id="9"/>
    </w:p>
    <w:p w14:paraId="460731A6" w14:textId="78ACBC26"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purpose of this Law is to ensure unified procedures for the conformity assessment, which are harmonised with the European Union and international regulatory enactments.</w:t>
      </w:r>
    </w:p>
    <w:p w14:paraId="1D088D24"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2004; 25 February 2010</w:t>
      </w:r>
      <w:r>
        <w:rPr>
          <w:rFonts w:ascii="Times New Roman" w:hAnsi="Times New Roman"/>
          <w:sz w:val="24"/>
        </w:rPr>
        <w:t>]</w:t>
      </w:r>
    </w:p>
    <w:p w14:paraId="35FA35C0"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10" w:name="p4"/>
      <w:bookmarkStart w:id="11" w:name="p-331651"/>
      <w:bookmarkEnd w:id="10"/>
      <w:bookmarkEnd w:id="11"/>
    </w:p>
    <w:p w14:paraId="6C1B5DC4" w14:textId="40EBED45"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This Law applies to all subjects that lay claim to conformity assessment.</w:t>
      </w:r>
    </w:p>
    <w:p w14:paraId="70E9112D"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1999; 25 February 2010</w:t>
      </w:r>
      <w:r>
        <w:rPr>
          <w:rFonts w:ascii="Times New Roman" w:hAnsi="Times New Roman"/>
          <w:sz w:val="24"/>
        </w:rPr>
        <w:t>]</w:t>
      </w:r>
    </w:p>
    <w:p w14:paraId="4C039771"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12" w:name="n3"/>
      <w:bookmarkStart w:id="13" w:name="n-44563"/>
      <w:bookmarkEnd w:id="12"/>
      <w:bookmarkEnd w:id="13"/>
    </w:p>
    <w:p w14:paraId="3844D79F" w14:textId="5AECDDBE" w:rsidR="00975AB7" w:rsidRPr="00975AB7" w:rsidRDefault="00975AB7" w:rsidP="008100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Conformity Assessment in the Regulated Sphere</w:t>
      </w:r>
    </w:p>
    <w:p w14:paraId="4410B45F" w14:textId="77777777" w:rsidR="00975AB7" w:rsidRPr="00975AB7" w:rsidRDefault="00975AB7" w:rsidP="008100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1999</w:t>
      </w:r>
      <w:r>
        <w:rPr>
          <w:rFonts w:ascii="Times New Roman" w:hAnsi="Times New Roman"/>
          <w:sz w:val="24"/>
        </w:rPr>
        <w:t>]</w:t>
      </w:r>
    </w:p>
    <w:p w14:paraId="5F64AED8"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14" w:name="p5"/>
      <w:bookmarkStart w:id="15" w:name="p-331653"/>
      <w:bookmarkEnd w:id="14"/>
      <w:bookmarkEnd w:id="15"/>
    </w:p>
    <w:p w14:paraId="4FE47089" w14:textId="40D5A696"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Conformity assessment in the regulated sphere applies to conformity assessment objects and potential risks, which may threaten human health, safety, the environment or other public interests.</w:t>
      </w:r>
    </w:p>
    <w:p w14:paraId="09BE1150"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Conformity assessment in the regulated sphere in relation to food, animal feed and pharmaceutical products shall be determined by special norms.</w:t>
      </w:r>
    </w:p>
    <w:p w14:paraId="5BAADFDC"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1999; 1 April 2004; 25 February 2010</w:t>
      </w:r>
      <w:r>
        <w:rPr>
          <w:rFonts w:ascii="Times New Roman" w:hAnsi="Times New Roman"/>
          <w:sz w:val="24"/>
        </w:rPr>
        <w:t>]</w:t>
      </w:r>
    </w:p>
    <w:p w14:paraId="3E0AD65A"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16" w:name="p6"/>
      <w:bookmarkStart w:id="17" w:name="p-470305"/>
      <w:bookmarkEnd w:id="16"/>
      <w:bookmarkEnd w:id="17"/>
    </w:p>
    <w:p w14:paraId="455AE4CC" w14:textId="349472F4"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Conformity assessment in the regulated sphere shall be carried out by the conformity assessment bodies, which have been accredited in accordance with the laws and regulations governing the specific field.</w:t>
      </w:r>
    </w:p>
    <w:p w14:paraId="4B0832D6"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Conformity assessment bodies shall be accredited and decisions in the field of accreditation shall be taken by the national accreditation body.</w:t>
      </w:r>
    </w:p>
    <w:p w14:paraId="14931596"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body, which shall carry out the functions of the national accreditation body, shall be determined by the Cabinet. The abovementioned body shall fulfil the requirements laid down in Article 8 of Regulation (EC) No 765/2008 of the European Parliament and of the Council of 9 July 2008 setting out the requirements for accreditation and market surveillance relating to the marketing of products and repealing Regulation (EEC) No 339/93.</w:t>
      </w:r>
    </w:p>
    <w:p w14:paraId="69AFC6CC"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2010; 23 May 2013</w:t>
      </w:r>
      <w:r>
        <w:rPr>
          <w:rFonts w:ascii="Times New Roman" w:hAnsi="Times New Roman"/>
          <w:sz w:val="24"/>
        </w:rPr>
        <w:t>]</w:t>
      </w:r>
    </w:p>
    <w:p w14:paraId="3ED987B7"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18" w:name="p7"/>
      <w:bookmarkStart w:id="19" w:name="p-331658"/>
      <w:bookmarkEnd w:id="18"/>
      <w:bookmarkEnd w:id="19"/>
    </w:p>
    <w:p w14:paraId="176A7FDD" w14:textId="40CE211F"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The essential requirements for the specific conformity assessment object and the surveillance mechanism for the conformity thereof, according to a recommendation by the responsible ministry, shall be determined by the Cabinet.</w:t>
      </w:r>
    </w:p>
    <w:p w14:paraId="6BB80F82"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authorities that carry out surveillance of the market in the regulated sphere, and the procedures by which this surveillance of the market shall be carried out, shall be determined by the Cabinet.</w:t>
      </w:r>
    </w:p>
    <w:p w14:paraId="0F37E058"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1999; 25 February 2010</w:t>
      </w:r>
      <w:r>
        <w:rPr>
          <w:rFonts w:ascii="Times New Roman" w:hAnsi="Times New Roman"/>
          <w:sz w:val="24"/>
        </w:rPr>
        <w:t>]</w:t>
      </w:r>
    </w:p>
    <w:p w14:paraId="1D3E4C58"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20" w:name="p8"/>
      <w:bookmarkStart w:id="21" w:name="p-470306"/>
      <w:bookmarkEnd w:id="20"/>
      <w:bookmarkEnd w:id="21"/>
    </w:p>
    <w:p w14:paraId="6DA65C05" w14:textId="3A384F13"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The Notification Commission of Conformity Assessment Bodies (hereinafter – the Notification Commission) shall notify the European Commission of the conformity assessment bodies, which are carrying out the conformity assessment in the regulated sphere.</w:t>
      </w:r>
    </w:p>
    <w:p w14:paraId="222513AB"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procedures for establishing the Notification Commission, as well as the procedures, by which such commission shall take a decision and notify the European Commission on the conformity assessment bodies, which carry out the conformity assessment in the regulated sphere, shall be determined by the Cabinet.</w:t>
      </w:r>
    </w:p>
    <w:p w14:paraId="037057AC"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23 May 2013</w:t>
      </w:r>
      <w:r>
        <w:rPr>
          <w:rFonts w:ascii="Times New Roman" w:hAnsi="Times New Roman"/>
          <w:sz w:val="24"/>
        </w:rPr>
        <w:t>]</w:t>
      </w:r>
    </w:p>
    <w:p w14:paraId="74737C1E"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22" w:name="p9"/>
      <w:bookmarkStart w:id="23" w:name="p-44568"/>
      <w:bookmarkEnd w:id="22"/>
      <w:bookmarkEnd w:id="23"/>
    </w:p>
    <w:p w14:paraId="07E01F14" w14:textId="7A038789" w:rsidR="00975AB7" w:rsidRPr="00975AB7" w:rsidRDefault="00975AB7" w:rsidP="008100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3C150195"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October 1999]</w:t>
      </w:r>
    </w:p>
    <w:p w14:paraId="3AFD5E8B"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24" w:name="n4"/>
      <w:bookmarkStart w:id="25" w:name="n-26674"/>
      <w:bookmarkEnd w:id="24"/>
      <w:bookmarkEnd w:id="25"/>
    </w:p>
    <w:p w14:paraId="0CEA7744" w14:textId="0D6D73BA" w:rsidR="00975AB7" w:rsidRPr="00975AB7" w:rsidRDefault="00975AB7" w:rsidP="008100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Conformity Assessment System</w:t>
      </w:r>
    </w:p>
    <w:p w14:paraId="7CDC26EC"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26" w:name="p10"/>
      <w:bookmarkStart w:id="27" w:name="p-331662"/>
      <w:bookmarkEnd w:id="26"/>
      <w:bookmarkEnd w:id="27"/>
    </w:p>
    <w:p w14:paraId="19EE1FC8" w14:textId="6AF6104C" w:rsidR="00975AB7" w:rsidRPr="00975AB7" w:rsidRDefault="00975AB7" w:rsidP="008100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p>
    <w:p w14:paraId="5F45F859"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February 2010]</w:t>
      </w:r>
    </w:p>
    <w:p w14:paraId="75AFEDBC"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28" w:name="p11"/>
      <w:bookmarkStart w:id="29" w:name="p-44569"/>
      <w:bookmarkEnd w:id="28"/>
      <w:bookmarkEnd w:id="29"/>
    </w:p>
    <w:p w14:paraId="1A554D1E" w14:textId="2520C846" w:rsidR="00975AB7" w:rsidRPr="00975AB7" w:rsidRDefault="00975AB7" w:rsidP="008100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p>
    <w:p w14:paraId="557C491F"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October 1999]</w:t>
      </w:r>
    </w:p>
    <w:p w14:paraId="2D9820A3"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30" w:name="p12"/>
      <w:bookmarkStart w:id="31" w:name="p-44585"/>
      <w:bookmarkEnd w:id="30"/>
      <w:bookmarkEnd w:id="31"/>
    </w:p>
    <w:p w14:paraId="1C0E0035" w14:textId="794029FF" w:rsidR="00975AB7" w:rsidRPr="00975AB7" w:rsidRDefault="00975AB7" w:rsidP="008100B8">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p>
    <w:p w14:paraId="602AB1D7"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April 2004]</w:t>
      </w:r>
    </w:p>
    <w:p w14:paraId="11DD85F1"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32" w:name="n5"/>
      <w:bookmarkStart w:id="33" w:name="n-26678"/>
      <w:bookmarkEnd w:id="32"/>
      <w:bookmarkEnd w:id="33"/>
    </w:p>
    <w:p w14:paraId="60F574F9" w14:textId="24CE1A8E" w:rsidR="00975AB7" w:rsidRPr="00975AB7" w:rsidRDefault="00975AB7" w:rsidP="008100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 National System of Accreditation</w:t>
      </w:r>
    </w:p>
    <w:p w14:paraId="08755224"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34" w:name="p13"/>
      <w:bookmarkStart w:id="35" w:name="p-706352"/>
      <w:bookmarkEnd w:id="34"/>
      <w:bookmarkEnd w:id="35"/>
    </w:p>
    <w:p w14:paraId="43955590" w14:textId="7A68258B"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The Cabinet shall determine the following:</w:t>
      </w:r>
    </w:p>
    <w:p w14:paraId="53005EBC"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fields in which the national accreditation body shall assess, accredit, and supervise the conformity assessment bodies;</w:t>
      </w:r>
    </w:p>
    <w:p w14:paraId="503F41F0"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 national accreditation body shall organise assessment, accreditation, and supervision of conformity assessment bodies;</w:t>
      </w:r>
    </w:p>
    <w:p w14:paraId="25D186C1"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composition, competence of the accreditation commission and the procedures for taking decisions;</w:t>
      </w:r>
    </w:p>
    <w:p w14:paraId="722B6989"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information to be included in the list of accredited conformity assessment bodies;</w:t>
      </w:r>
    </w:p>
    <w:p w14:paraId="067C9B4B"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sample of accreditation mark;</w:t>
      </w:r>
    </w:p>
    <w:p w14:paraId="755E3CB9"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Economics shall implement the State policy in the field of accreditation and shall ensure the operation of the national accreditation system.</w:t>
      </w:r>
    </w:p>
    <w:p w14:paraId="3B4C730D"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Latvian National Accreditation Council shall participate in the drawing up of State policy in the field of accreditation, promote co-operation with the international accreditation organisations, as well as consult the conformity assessment bodies on matters of accreditation in the regulated and non-regulated sphere. The Latvian National Accreditation Council is a consultative body. The by-law of the Council, according to a recommendation of the Minister for Economics, shall be approved by the Cabinet. The composition of the personnel of the Council shall be approved by the Minister for Economics.</w:t>
      </w:r>
    </w:p>
    <w:p w14:paraId="7EE69EA6"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Accreditation of conformity assessment bodies in the regulated and non-regulated sphere, as well as surveillance of the conformity assessment bodies shall be carried out by the national accreditation body.</w:t>
      </w:r>
    </w:p>
    <w:p w14:paraId="706139D7"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national accreditation body is entitled to establish sectoral technical committees in order to receive consultations on solving particular technical questions in the relevant sector.</w:t>
      </w:r>
    </w:p>
    <w:p w14:paraId="5CF4F0E7"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2010; 23 May 2013; 10 October 2019</w:t>
      </w:r>
      <w:r>
        <w:rPr>
          <w:rFonts w:ascii="Times New Roman" w:hAnsi="Times New Roman"/>
          <w:sz w:val="24"/>
        </w:rPr>
        <w:t>]</w:t>
      </w:r>
    </w:p>
    <w:p w14:paraId="2D9A9341"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36" w:name="p14"/>
      <w:bookmarkStart w:id="37" w:name="p-470308"/>
      <w:bookmarkEnd w:id="36"/>
      <w:bookmarkEnd w:id="37"/>
    </w:p>
    <w:p w14:paraId="3BCABB3D" w14:textId="69423FE8"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(1) The main functions of the national accreditation body shall be as follows:</w:t>
      </w:r>
    </w:p>
    <w:p w14:paraId="6B7DED85"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assess and accredit the conformity assessment bodies, as well as to carry out the surveillance of the bodies, conforming to the Latvian national standards, laws and regulations, European or international standards, as well as the requirements laid down in mutual recognition agreements with the international accreditation organisations;</w:t>
      </w:r>
    </w:p>
    <w:p w14:paraId="590E09C4"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technically ensure the work of the Latvian National Accreditation Council;</w:t>
      </w:r>
    </w:p>
    <w:p w14:paraId="0A998730"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organise proficiency testing and to co-ordinate inter-laboratory comparison programmes in accordance with the requirements of Latvia, of the European Union and international requirements regarding inter-laboratory comparisons;</w:t>
      </w:r>
    </w:p>
    <w:p w14:paraId="3EE3EDE4"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to co-operate with the national accreditation bodies of other states;</w:t>
      </w:r>
    </w:p>
    <w:p w14:paraId="492A192C"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represent Latvia in international accreditation organisations;</w:t>
      </w:r>
    </w:p>
    <w:p w14:paraId="6F14828D"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create and maintain a list of accredited conformity assessment bodies on its website;</w:t>
      </w:r>
    </w:p>
    <w:p w14:paraId="00E145B3"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publish on the official website information regarding the accredited conformity assessment bodies, which operate in the regulated sphere, and to ensure credibility of the published information;</w:t>
      </w:r>
    </w:p>
    <w:p w14:paraId="5D3B9BD9"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inform the Ministry of Economics regarding accredited bodies in the regulated sphere.</w:t>
      </w:r>
    </w:p>
    <w:p w14:paraId="52D6BA09"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national accreditation body, in carrying out the functions referred to in Paragraph one of this Section, has the right to issue administrative acts.</w:t>
      </w:r>
    </w:p>
    <w:p w14:paraId="12ABC749"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financing procedures for the accreditation system shall be as follows:</w:t>
      </w:r>
    </w:p>
    <w:p w14:paraId="6308F117"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following shall be financed from the State budget:</w:t>
      </w:r>
    </w:p>
    <w:p w14:paraId="6915FAAF" w14:textId="77777777" w:rsidR="00975AB7" w:rsidRPr="00975AB7" w:rsidRDefault="00975AB7" w:rsidP="008100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carrying out of the functions of the national accreditation body, except the function laid down in Paragraph one, Clause 1 of this Section,</w:t>
      </w:r>
    </w:p>
    <w:p w14:paraId="0B3F0B08" w14:textId="77777777" w:rsidR="00975AB7" w:rsidRPr="00975AB7" w:rsidRDefault="00975AB7" w:rsidP="008100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membership fee for international accreditation organisations;</w:t>
      </w:r>
    </w:p>
    <w:p w14:paraId="0C96E443"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all costs related to assessment, accreditation and surveillance in the regulated and non-regulated sphere shall be covered by the respective conformity assessment body.</w:t>
      </w:r>
    </w:p>
    <w:p w14:paraId="13BF9437"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2010; 23 May 2013</w:t>
      </w:r>
      <w:r>
        <w:rPr>
          <w:rFonts w:ascii="Times New Roman" w:hAnsi="Times New Roman"/>
          <w:sz w:val="24"/>
        </w:rPr>
        <w:t>]</w:t>
      </w:r>
    </w:p>
    <w:p w14:paraId="1FFFE54B"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38" w:name="n6"/>
      <w:bookmarkStart w:id="39" w:name="n-44587"/>
      <w:bookmarkEnd w:id="38"/>
      <w:bookmarkEnd w:id="39"/>
    </w:p>
    <w:p w14:paraId="37A5CC76" w14:textId="510AA244" w:rsidR="00975AB7" w:rsidRPr="00975AB7" w:rsidRDefault="00975AB7" w:rsidP="008100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 Procedures for the Examination of Disputes</w:t>
      </w:r>
    </w:p>
    <w:p w14:paraId="6EA19378" w14:textId="77777777" w:rsidR="00975AB7" w:rsidRPr="00975AB7" w:rsidRDefault="00975AB7" w:rsidP="008100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2004</w:t>
      </w:r>
      <w:r>
        <w:rPr>
          <w:rFonts w:ascii="Times New Roman" w:hAnsi="Times New Roman"/>
          <w:sz w:val="24"/>
        </w:rPr>
        <w:t>]</w:t>
      </w:r>
    </w:p>
    <w:p w14:paraId="6AEEBFEA"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40" w:name="p15"/>
      <w:bookmarkStart w:id="41" w:name="p-331665"/>
      <w:bookmarkEnd w:id="40"/>
      <w:bookmarkEnd w:id="41"/>
    </w:p>
    <w:p w14:paraId="47A3632C" w14:textId="370C38E0"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Decisions taken by the national accreditation body may be appealed in a court in accordance with the procedures laid down in the Administrative Procedure Law. The appeal of a decision shall not suspend the operation of the decision.</w:t>
      </w:r>
    </w:p>
    <w:p w14:paraId="62205D22"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2010</w:t>
      </w:r>
      <w:r>
        <w:rPr>
          <w:rFonts w:ascii="Times New Roman" w:hAnsi="Times New Roman"/>
          <w:sz w:val="24"/>
        </w:rPr>
        <w:t>]</w:t>
      </w:r>
    </w:p>
    <w:p w14:paraId="565A3B04"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42" w:name="n7"/>
      <w:bookmarkStart w:id="43" w:name="n-44589"/>
      <w:bookmarkEnd w:id="42"/>
      <w:bookmarkEnd w:id="43"/>
    </w:p>
    <w:p w14:paraId="0EA1CC81" w14:textId="64456C57" w:rsidR="00975AB7" w:rsidRPr="00975AB7" w:rsidRDefault="00975AB7" w:rsidP="008100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 Mutual Recognition</w:t>
      </w:r>
    </w:p>
    <w:p w14:paraId="702F1A99" w14:textId="77777777" w:rsidR="00975AB7" w:rsidRPr="00975AB7" w:rsidRDefault="00975AB7" w:rsidP="008100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April 2004</w:t>
      </w:r>
      <w:r>
        <w:rPr>
          <w:rFonts w:ascii="Times New Roman" w:hAnsi="Times New Roman"/>
          <w:sz w:val="24"/>
        </w:rPr>
        <w:t>]</w:t>
      </w:r>
    </w:p>
    <w:p w14:paraId="61149F25"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44" w:name="p16"/>
      <w:bookmarkStart w:id="45" w:name="p-470309"/>
      <w:bookmarkEnd w:id="44"/>
      <w:bookmarkEnd w:id="45"/>
    </w:p>
    <w:p w14:paraId="5A1C4017" w14:textId="5E96FA7E"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(1) The mutual recognition shall be applied in accordance with the procedures laid down in Regulation (EC) No 764/2008 of the European Parliament and of the Council of 9 July 2008 laying down procedures relating to the application of certain national technical rules to products lawfully marketed in another Member State and repealing Decision No 3052/95/EC (hereinafter – Regulation (EC) No 764/2008).</w:t>
      </w:r>
    </w:p>
    <w:p w14:paraId="08D38A66"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mutual recognition shall apply to:</w:t>
      </w:r>
    </w:p>
    <w:p w14:paraId="36712EF1"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technical regulations, standards and specifications;</w:t>
      </w:r>
    </w:p>
    <w:p w14:paraId="2F229CC2"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conformity assessment procedures, testing procedures, testing reports and accreditation systems;</w:t>
      </w:r>
    </w:p>
    <w:p w14:paraId="5DE483B5" w14:textId="77777777" w:rsidR="00975AB7" w:rsidRPr="00975AB7" w:rsidRDefault="00975AB7" w:rsidP="008100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results of conformity assessment procedures, also testing results, conformity certificates and conformity or inspections marks.</w:t>
      </w:r>
    </w:p>
    <w:p w14:paraId="229DB0AA"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body of direct or indirect administration, which takes the decision referred to in Article 2 of Regulation (EC) No 764/2008, or an authorised person of such body, who is performing a task of State administration according to an external regulatory enactment or on the basis of a delegation agreement, shall comply with the requirements laid down in Chapter Two of Regulation (EC) No 764/2008, unless the decision is taken in cases referred to in Article 3 of the Regulation.</w:t>
      </w:r>
    </w:p>
    <w:p w14:paraId="168F318B"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3ACF77E6"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46" w:name="p17"/>
      <w:bookmarkStart w:id="47" w:name="p-44591"/>
      <w:bookmarkEnd w:id="46"/>
      <w:bookmarkEnd w:id="47"/>
    </w:p>
    <w:p w14:paraId="0E6C556D" w14:textId="698F557C"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17. </w:t>
      </w:r>
      <w:r>
        <w:rPr>
          <w:rFonts w:ascii="Times New Roman" w:hAnsi="Times New Roman"/>
          <w:sz w:val="24"/>
        </w:rPr>
        <w:t>Products, which in accordance with inter-state agreements entered into and the procedures laid down therein are recognised by Member States of the European Union, Turkey or the states of the European Economic Area shall be recognised in Latvia.</w:t>
      </w:r>
    </w:p>
    <w:p w14:paraId="20D2BEB8"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48" w:name="p18"/>
      <w:bookmarkStart w:id="49" w:name="p-470310"/>
      <w:bookmarkEnd w:id="48"/>
      <w:bookmarkEnd w:id="49"/>
    </w:p>
    <w:p w14:paraId="6D15E55A" w14:textId="44378414"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(1) The Ministry of Economics shall publish information on the official website on the product contact point, which has been established according to the requirements laid down in Article 9 of Regulation (EC) No 764/2008.</w:t>
      </w:r>
    </w:p>
    <w:p w14:paraId="7C0C94B8"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Economics shall organise and manage the operation of the product contact point according to the principle of good administration and in accordance with the requirements laid down in Article 10 of Regulation (EC) No 764/2008.</w:t>
      </w:r>
    </w:p>
    <w:p w14:paraId="09B24DC2"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May 2013</w:t>
      </w:r>
      <w:r>
        <w:rPr>
          <w:rFonts w:ascii="Times New Roman" w:hAnsi="Times New Roman"/>
          <w:sz w:val="24"/>
        </w:rPr>
        <w:t>]</w:t>
      </w:r>
    </w:p>
    <w:p w14:paraId="161A1B12"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50" w:name="n8"/>
      <w:bookmarkStart w:id="51" w:name="n-706362"/>
      <w:bookmarkStart w:id="52" w:name="aa"/>
      <w:bookmarkEnd w:id="50"/>
      <w:bookmarkEnd w:id="51"/>
      <w:bookmarkEnd w:id="52"/>
    </w:p>
    <w:p w14:paraId="185DC925" w14:textId="4FEB6F4F" w:rsidR="00975AB7" w:rsidRPr="00975AB7" w:rsidRDefault="00975AB7" w:rsidP="008100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 Administrative Offences in the Field of Goods Subject to Conformity Assessment and Competence in the Administrative Offence Proceedings</w:t>
      </w:r>
    </w:p>
    <w:p w14:paraId="60FA56B9" w14:textId="77777777" w:rsidR="00975AB7" w:rsidRPr="00975AB7" w:rsidRDefault="00975AB7" w:rsidP="008100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2019 /</w:t>
      </w:r>
      <w:r>
        <w:rPr>
          <w:rFonts w:ascii="Times New Roman" w:hAnsi="Times New Roman"/>
          <w:sz w:val="24"/>
        </w:rPr>
        <w:t xml:space="preserve"> </w:t>
      </w:r>
      <w:r>
        <w:rPr>
          <w:rFonts w:ascii="Times New Roman" w:hAnsi="Times New Roman"/>
          <w:i/>
          <w:iCs/>
          <w:sz w:val="24"/>
        </w:rPr>
        <w:t>This Chapter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7D3217E4"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53" w:name="p19"/>
      <w:bookmarkStart w:id="54" w:name="p-706365"/>
      <w:bookmarkEnd w:id="53"/>
      <w:bookmarkEnd w:id="54"/>
    </w:p>
    <w:p w14:paraId="7EDDDF94" w14:textId="028D2E33"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(1) For the offering or sale of the goods subject to conformity assessment without a conformity certification or confirmation, except for offering or sale of medicinal products, a fine from seven to seventy units of fine shall be imposed on a natural person, but a fine from fourteen to two hundred and eighty units of fine – on a legal person.</w:t>
      </w:r>
    </w:p>
    <w:p w14:paraId="20D731F2"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placing on the market, offering, or sale of such goods which do not conform to the essential requirements or technical parameters laid down in laws and regulations, a fine from fourteen to one hundred and forty units of fine shall be imposed on a natural person, but a fine from one hundred and forty to one thousand four hundred and twenty units of fine – on a legal person.</w:t>
      </w:r>
    </w:p>
    <w:p w14:paraId="7AA3CA15" w14:textId="166AAE0F"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placing on the market of the goods subject to conformity assessment without ensuring them with a conformity certification or confirmation, except for placing on the market of medicinal products, a fine from fifty-six to one hundred and forty units of fine shall be imposed on a natural person, but a fine from one hundred and forty to eight hundred and sixty units of fine – on a legal person.</w:t>
      </w:r>
    </w:p>
    <w:p w14:paraId="788C782B"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the offering or sale of such oil products, their substitute products and components and alcoholic beverages which do not conform to the requirements laid down in laws and regulations, a fine from eighty-six to eight hundred and sixty units of fine shall be imposed on a legal person.</w:t>
      </w:r>
    </w:p>
    <w:p w14:paraId="3FEB033B"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not ensuring of oil products, their substitute products and components with a conformity certificate, a conformity certification, a testing report, or another document specified in laws and regulations which certifies the conformity of such products with the requirements of laws and regulations, or for offering or sale of oil products, their substitute products and components without such documents, a fine from one hundred and forty to one thousand four hundred and twenty units of fine shall be imposed on a legal person.</w:t>
      </w:r>
    </w:p>
    <w:p w14:paraId="35E7C0C8"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6A85F94D" w14:textId="77777777" w:rsidR="008100B8" w:rsidRDefault="008100B8" w:rsidP="008100B8">
      <w:pPr>
        <w:spacing w:after="0" w:line="240" w:lineRule="auto"/>
        <w:jc w:val="both"/>
        <w:rPr>
          <w:rFonts w:ascii="Times New Roman" w:eastAsia="Times New Roman" w:hAnsi="Times New Roman" w:cs="Times New Roman"/>
          <w:b/>
          <w:bCs/>
          <w:noProof/>
          <w:sz w:val="24"/>
          <w:szCs w:val="24"/>
        </w:rPr>
      </w:pPr>
      <w:bookmarkStart w:id="55" w:name="p20"/>
      <w:bookmarkStart w:id="56" w:name="p-706366"/>
      <w:bookmarkEnd w:id="55"/>
      <w:bookmarkEnd w:id="56"/>
    </w:p>
    <w:p w14:paraId="16DB8409" w14:textId="05CB7CF8"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(1) The administrative offence proceedings for the offences referred to in Section 19, Paragraphs one, two, and three of this Law shall be conducted by the Consumer Rights Protection Centre and the Health Inspectorate.</w:t>
      </w:r>
    </w:p>
    <w:p w14:paraId="7E651CC4"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offence proceedings for the offences referred to in Section 19, Paragraph four of this Law shall be conducted by the State Revenue Service and the municipal police.</w:t>
      </w:r>
    </w:p>
    <w:p w14:paraId="080D80B2"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administrative offence proceedings for the offences referred to in Section 19, Paragraph five of this Law shall be conducted by the State Revenue Service.</w:t>
      </w:r>
    </w:p>
    <w:p w14:paraId="090ED8F3"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10 October 2019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5 of Transitional Provisions</w:t>
      </w:r>
      <w:r>
        <w:rPr>
          <w:rFonts w:ascii="Times New Roman" w:hAnsi="Times New Roman"/>
          <w:sz w:val="24"/>
        </w:rPr>
        <w:t>]</w:t>
      </w:r>
    </w:p>
    <w:p w14:paraId="6A1A978B"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57" w:name="44575"/>
      <w:bookmarkEnd w:id="57"/>
    </w:p>
    <w:p w14:paraId="19A5A32B" w14:textId="30B9FC8E" w:rsidR="00975AB7" w:rsidRPr="00975AB7" w:rsidRDefault="00975AB7" w:rsidP="008100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8" w:name="pn-44575"/>
      <w:bookmarkEnd w:id="58"/>
    </w:p>
    <w:p w14:paraId="027167A4" w14:textId="77777777" w:rsidR="00975AB7" w:rsidRPr="00975AB7" w:rsidRDefault="00975AB7" w:rsidP="008100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1999</w:t>
      </w:r>
      <w:r>
        <w:rPr>
          <w:rFonts w:ascii="Times New Roman" w:hAnsi="Times New Roman"/>
          <w:sz w:val="24"/>
        </w:rPr>
        <w:t>]</w:t>
      </w:r>
    </w:p>
    <w:p w14:paraId="13D26863"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59" w:name="p-44576"/>
      <w:bookmarkEnd w:id="59"/>
    </w:p>
    <w:p w14:paraId="53A1A8D6" w14:textId="1934A609"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Cabinet shall, by 1 May 2000, submit to the </w:t>
      </w:r>
      <w:r>
        <w:rPr>
          <w:rFonts w:ascii="Times New Roman" w:hAnsi="Times New Roman"/>
          <w:i/>
          <w:iCs/>
          <w:sz w:val="24"/>
        </w:rPr>
        <w:t>Saeima</w:t>
      </w:r>
      <w:r>
        <w:rPr>
          <w:rFonts w:ascii="Times New Roman" w:hAnsi="Times New Roman"/>
          <w:sz w:val="24"/>
        </w:rPr>
        <w:t xml:space="preserve"> necessary amendments to laws, and draft other laws and regulations.</w:t>
      </w:r>
      <w:bookmarkStart w:id="60" w:name="pn1"/>
      <w:bookmarkEnd w:id="60"/>
    </w:p>
    <w:p w14:paraId="088D17F1"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61" w:name="p-44577"/>
      <w:bookmarkEnd w:id="61"/>
    </w:p>
    <w:p w14:paraId="7BD704AA" w14:textId="09FB4B86"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Those Cabinet regulations that have been issued in accordance with Section 7 of this Law shall remain in force until the coming into force of new Cabinet regulations, but not later than 1 May 2000.</w:t>
      </w:r>
      <w:bookmarkStart w:id="62" w:name="pn2"/>
      <w:bookmarkEnd w:id="62"/>
    </w:p>
    <w:p w14:paraId="474C5ACA"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63" w:name="p-331666"/>
      <w:bookmarkEnd w:id="63"/>
    </w:p>
    <w:p w14:paraId="02DAE652" w14:textId="27DC3E3C"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time when the condition of Section 6, Paragraph three of this Law is fulfilled, the functions of the national accreditation body laid down in this Law shall be carried out by the unit “Latvian National Accreditation Bureau” of the limited liability company “Standardisation, Accreditation and Metrology Centre”.</w:t>
      </w:r>
      <w:bookmarkStart w:id="64" w:name="pn3"/>
      <w:bookmarkEnd w:id="64"/>
    </w:p>
    <w:p w14:paraId="22C2954F"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2010</w:t>
      </w:r>
      <w:r>
        <w:rPr>
          <w:rFonts w:ascii="Times New Roman" w:hAnsi="Times New Roman"/>
          <w:sz w:val="24"/>
        </w:rPr>
        <w:t>]</w:t>
      </w:r>
    </w:p>
    <w:p w14:paraId="5F14B102"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65" w:name="p-706367"/>
      <w:bookmarkEnd w:id="65"/>
    </w:p>
    <w:p w14:paraId="1DE6B00D" w14:textId="5743CCCD"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by 31 December 2019, issue the regulations referred to in Section 13, Paragraph one of this Law. Until the day of coming into force of the Cabinet regulations referred to in Section 13, Paragraph one of this Law, Cabinet Regulation No. 1059 of 16 December 2008, Regulations Regarding the Assessment, Accreditation, and Supervision of Conformity Assessment Bodies, shall be applied.</w:t>
      </w:r>
      <w:bookmarkStart w:id="66" w:name="pn4"/>
      <w:bookmarkEnd w:id="66"/>
    </w:p>
    <w:p w14:paraId="35FC9D9E"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2019</w:t>
      </w:r>
      <w:r>
        <w:rPr>
          <w:rFonts w:ascii="Times New Roman" w:hAnsi="Times New Roman"/>
          <w:sz w:val="24"/>
        </w:rPr>
        <w:t>]</w:t>
      </w:r>
    </w:p>
    <w:p w14:paraId="61595DC0" w14:textId="77777777" w:rsidR="008100B8" w:rsidRDefault="008100B8" w:rsidP="008100B8">
      <w:pPr>
        <w:spacing w:after="0" w:line="240" w:lineRule="auto"/>
        <w:jc w:val="both"/>
        <w:rPr>
          <w:rFonts w:ascii="Times New Roman" w:eastAsia="Times New Roman" w:hAnsi="Times New Roman" w:cs="Times New Roman"/>
          <w:noProof/>
          <w:sz w:val="24"/>
          <w:szCs w:val="24"/>
        </w:rPr>
      </w:pPr>
      <w:bookmarkStart w:id="67" w:name="p-706369"/>
      <w:bookmarkEnd w:id="67"/>
    </w:p>
    <w:p w14:paraId="37378766" w14:textId="37D78014"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Chapter VIII of this Law shall come into force concurrently with the Law on Administrative Liability.</w:t>
      </w:r>
      <w:bookmarkStart w:id="68" w:name="pn5"/>
      <w:bookmarkEnd w:id="68"/>
    </w:p>
    <w:p w14:paraId="68521517" w14:textId="77777777"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October 2019</w:t>
      </w:r>
      <w:r>
        <w:rPr>
          <w:rFonts w:ascii="Times New Roman" w:hAnsi="Times New Roman"/>
          <w:sz w:val="24"/>
        </w:rPr>
        <w:t>]</w:t>
      </w:r>
    </w:p>
    <w:p w14:paraId="72F7174B" w14:textId="77777777" w:rsidR="008100B8" w:rsidRDefault="008100B8" w:rsidP="008100B8">
      <w:pPr>
        <w:spacing w:after="0" w:line="240" w:lineRule="auto"/>
        <w:jc w:val="both"/>
        <w:rPr>
          <w:rFonts w:ascii="Times New Roman" w:eastAsia="Times New Roman" w:hAnsi="Times New Roman" w:cs="Times New Roman"/>
          <w:noProof/>
          <w:sz w:val="24"/>
          <w:szCs w:val="24"/>
          <w:lang w:eastAsia="lv-LV"/>
        </w:rPr>
      </w:pPr>
    </w:p>
    <w:p w14:paraId="60F413C4" w14:textId="77777777" w:rsidR="008100B8" w:rsidRDefault="008100B8" w:rsidP="008100B8">
      <w:pPr>
        <w:spacing w:after="0" w:line="240" w:lineRule="auto"/>
        <w:jc w:val="both"/>
        <w:rPr>
          <w:rFonts w:ascii="Times New Roman" w:eastAsia="Times New Roman" w:hAnsi="Times New Roman" w:cs="Times New Roman"/>
          <w:noProof/>
          <w:sz w:val="24"/>
          <w:szCs w:val="24"/>
          <w:lang w:eastAsia="lv-LV"/>
        </w:rPr>
      </w:pPr>
    </w:p>
    <w:p w14:paraId="300006AC" w14:textId="0C457DB4"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8 August 1996.</w:t>
      </w:r>
    </w:p>
    <w:p w14:paraId="0047232A" w14:textId="77777777" w:rsidR="00486100" w:rsidRDefault="00486100" w:rsidP="008100B8">
      <w:pPr>
        <w:spacing w:after="0" w:line="240" w:lineRule="auto"/>
        <w:jc w:val="both"/>
        <w:rPr>
          <w:rFonts w:ascii="Times New Roman" w:eastAsia="Times New Roman" w:hAnsi="Times New Roman" w:cs="Times New Roman"/>
          <w:noProof/>
          <w:sz w:val="24"/>
          <w:szCs w:val="24"/>
          <w:lang w:eastAsia="lv-LV"/>
        </w:rPr>
      </w:pPr>
    </w:p>
    <w:p w14:paraId="1C71DF1A" w14:textId="77777777" w:rsidR="00486100" w:rsidRDefault="00486100" w:rsidP="008100B8">
      <w:pPr>
        <w:spacing w:after="0" w:line="240" w:lineRule="auto"/>
        <w:jc w:val="both"/>
        <w:rPr>
          <w:rFonts w:ascii="Times New Roman" w:eastAsia="Times New Roman" w:hAnsi="Times New Roman" w:cs="Times New Roman"/>
          <w:noProof/>
          <w:sz w:val="24"/>
          <w:szCs w:val="24"/>
          <w:lang w:eastAsia="lv-LV"/>
        </w:rPr>
      </w:pPr>
    </w:p>
    <w:p w14:paraId="0C0CBCDE" w14:textId="407C133F"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343827">
        <w:rPr>
          <w:rFonts w:ascii="Times New Roman" w:hAnsi="Times New Roman"/>
          <w:sz w:val="24"/>
        </w:rPr>
        <w:tab/>
      </w:r>
      <w:r w:rsidR="00343827">
        <w:rPr>
          <w:rFonts w:ascii="Times New Roman" w:hAnsi="Times New Roman"/>
          <w:sz w:val="24"/>
        </w:rPr>
        <w:tab/>
      </w:r>
      <w:r w:rsidR="00343827">
        <w:rPr>
          <w:rFonts w:ascii="Times New Roman" w:hAnsi="Times New Roman"/>
          <w:sz w:val="24"/>
        </w:rPr>
        <w:tab/>
      </w:r>
      <w:r w:rsidR="00343827">
        <w:rPr>
          <w:rFonts w:ascii="Times New Roman" w:hAnsi="Times New Roman"/>
          <w:sz w:val="24"/>
        </w:rPr>
        <w:tab/>
      </w:r>
      <w:r w:rsidR="00343827">
        <w:rPr>
          <w:rFonts w:ascii="Times New Roman" w:hAnsi="Times New Roman"/>
          <w:sz w:val="24"/>
        </w:rPr>
        <w:tab/>
      </w:r>
      <w:r>
        <w:rPr>
          <w:rFonts w:ascii="Times New Roman" w:hAnsi="Times New Roman"/>
          <w:sz w:val="24"/>
        </w:rPr>
        <w:t>I. Kreituse</w:t>
      </w:r>
    </w:p>
    <w:p w14:paraId="5E824E4C" w14:textId="77777777" w:rsidR="00486100" w:rsidRDefault="00486100" w:rsidP="008100B8">
      <w:pPr>
        <w:spacing w:after="0" w:line="240" w:lineRule="auto"/>
        <w:jc w:val="both"/>
        <w:rPr>
          <w:rFonts w:ascii="Times New Roman" w:eastAsia="Times New Roman" w:hAnsi="Times New Roman" w:cs="Times New Roman"/>
          <w:noProof/>
          <w:sz w:val="24"/>
          <w:szCs w:val="24"/>
          <w:lang w:eastAsia="lv-LV"/>
        </w:rPr>
      </w:pPr>
    </w:p>
    <w:p w14:paraId="5FB655F5" w14:textId="74042813" w:rsidR="00975AB7" w:rsidRPr="00975AB7" w:rsidRDefault="00975AB7" w:rsidP="008100B8">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20 August 1996</w:t>
      </w:r>
    </w:p>
    <w:p w14:paraId="710C7284" w14:textId="77777777" w:rsidR="00975AB7" w:rsidRPr="008100B8" w:rsidRDefault="00975AB7" w:rsidP="008100B8">
      <w:pPr>
        <w:spacing w:after="0" w:line="240" w:lineRule="auto"/>
        <w:jc w:val="both"/>
        <w:rPr>
          <w:rFonts w:ascii="Times New Roman" w:hAnsi="Times New Roman"/>
          <w:noProof/>
          <w:sz w:val="24"/>
        </w:rPr>
      </w:pPr>
    </w:p>
    <w:sectPr w:rsidR="00975AB7" w:rsidRPr="008100B8" w:rsidSect="008100B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CB857" w14:textId="77777777" w:rsidR="00644D6A" w:rsidRPr="00975AB7" w:rsidRDefault="00644D6A" w:rsidP="00975AB7">
      <w:pPr>
        <w:spacing w:after="0" w:line="240" w:lineRule="auto"/>
        <w:rPr>
          <w:noProof/>
          <w:lang w:val="en-US"/>
        </w:rPr>
      </w:pPr>
      <w:r w:rsidRPr="00975AB7">
        <w:rPr>
          <w:noProof/>
          <w:lang w:val="en-US"/>
        </w:rPr>
        <w:separator/>
      </w:r>
    </w:p>
  </w:endnote>
  <w:endnote w:type="continuationSeparator" w:id="0">
    <w:p w14:paraId="1AF50D09" w14:textId="77777777" w:rsidR="00644D6A" w:rsidRPr="00975AB7" w:rsidRDefault="00644D6A" w:rsidP="00975AB7">
      <w:pPr>
        <w:spacing w:after="0" w:line="240" w:lineRule="auto"/>
        <w:rPr>
          <w:noProof/>
          <w:lang w:val="en-US"/>
        </w:rPr>
      </w:pPr>
      <w:r w:rsidRPr="00975AB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2630" w14:textId="77777777" w:rsidR="00242EE2" w:rsidRPr="00201CA9" w:rsidRDefault="00242EE2" w:rsidP="00242EE2">
    <w:pPr>
      <w:tabs>
        <w:tab w:val="center" w:pos="4320"/>
        <w:tab w:val="right" w:pos="8640"/>
      </w:tabs>
      <w:spacing w:after="0" w:line="240" w:lineRule="auto"/>
      <w:rPr>
        <w:rFonts w:ascii="Times New Roman" w:eastAsia="Times New Roman" w:hAnsi="Times New Roman" w:cs="Times New Roman"/>
        <w:sz w:val="20"/>
        <w:szCs w:val="20"/>
        <w:lang w:val="en-US" w:eastAsia="lv-LV"/>
      </w:rPr>
    </w:pPr>
  </w:p>
  <w:p w14:paraId="74E7DE72" w14:textId="77777777" w:rsidR="00242EE2" w:rsidRPr="00201CA9" w:rsidRDefault="00242EE2" w:rsidP="00242EE2">
    <w:pPr>
      <w:framePr w:wrap="around" w:vAnchor="text" w:hAnchor="margin" w:xAlign="right" w:y="1"/>
      <w:tabs>
        <w:tab w:val="center" w:pos="4320"/>
        <w:tab w:val="right" w:pos="8640"/>
      </w:tabs>
      <w:spacing w:after="0" w:line="240" w:lineRule="auto"/>
      <w:jc w:val="right"/>
      <w:rPr>
        <w:rFonts w:ascii="Times New Roman" w:eastAsia="Times New Roman" w:hAnsi="Times New Roman" w:cs="Times New Roman"/>
        <w:sz w:val="20"/>
        <w:szCs w:val="20"/>
        <w:lang w:val="en-US" w:eastAsia="lv-LV"/>
      </w:rPr>
    </w:pPr>
    <w:r w:rsidRPr="00201CA9">
      <w:rPr>
        <w:rFonts w:ascii="Times New Roman" w:eastAsia="Times New Roman" w:hAnsi="Times New Roman" w:cs="Times New Roman"/>
        <w:sz w:val="20"/>
        <w:szCs w:val="20"/>
        <w:lang w:val="en-US" w:eastAsia="lv-LV"/>
      </w:rPr>
      <w:fldChar w:fldCharType="begin"/>
    </w:r>
    <w:r w:rsidRPr="00201CA9">
      <w:rPr>
        <w:rFonts w:ascii="Times New Roman" w:eastAsia="Times New Roman" w:hAnsi="Times New Roman" w:cs="Times New Roman"/>
        <w:sz w:val="20"/>
        <w:szCs w:val="20"/>
        <w:lang w:val="en-US" w:eastAsia="lv-LV"/>
      </w:rPr>
      <w:instrText xml:space="preserve"> PAGE </w:instrText>
    </w:r>
    <w:r w:rsidRPr="00201CA9">
      <w:rPr>
        <w:rFonts w:ascii="Times New Roman" w:eastAsia="Times New Roman" w:hAnsi="Times New Roman" w:cs="Times New Roman"/>
        <w:sz w:val="20"/>
        <w:szCs w:val="20"/>
        <w:lang w:val="en-US" w:eastAsia="lv-LV"/>
      </w:rPr>
      <w:fldChar w:fldCharType="separate"/>
    </w:r>
    <w:r>
      <w:rPr>
        <w:rFonts w:ascii="Times New Roman" w:eastAsia="Times New Roman" w:hAnsi="Times New Roman" w:cs="Times New Roman"/>
        <w:sz w:val="20"/>
        <w:szCs w:val="20"/>
        <w:lang w:val="en-US" w:eastAsia="lv-LV"/>
      </w:rPr>
      <w:t>2</w:t>
    </w:r>
    <w:r w:rsidRPr="00201CA9">
      <w:rPr>
        <w:rFonts w:ascii="Times New Roman" w:eastAsia="Times New Roman" w:hAnsi="Times New Roman" w:cs="Times New Roman"/>
        <w:sz w:val="20"/>
        <w:szCs w:val="20"/>
        <w:lang w:val="en-US" w:eastAsia="lv-LV"/>
      </w:rPr>
      <w:fldChar w:fldCharType="end"/>
    </w:r>
  </w:p>
  <w:p w14:paraId="7E4DA18A" w14:textId="77777777" w:rsidR="00242EE2" w:rsidRPr="00201CA9" w:rsidRDefault="00242EE2" w:rsidP="00242EE2">
    <w:pPr>
      <w:tabs>
        <w:tab w:val="center" w:pos="4320"/>
        <w:tab w:val="right" w:pos="8640"/>
      </w:tabs>
      <w:spacing w:after="0" w:line="240" w:lineRule="auto"/>
      <w:rPr>
        <w:rFonts w:ascii="Times New Roman" w:eastAsia="Times New Roman" w:hAnsi="Times New Roman" w:cs="Times New Roman"/>
        <w:sz w:val="20"/>
        <w:szCs w:val="20"/>
        <w:lang w:val="en-US" w:eastAsia="lv-LV"/>
      </w:rPr>
    </w:pPr>
    <w:r w:rsidRPr="00201CA9">
      <w:rPr>
        <w:rFonts w:ascii="Times New Roman" w:eastAsia="Times New Roman" w:hAnsi="Times New Roman" w:cs="Times New Roman"/>
        <w:sz w:val="20"/>
        <w:szCs w:val="20"/>
        <w:lang w:val="en-US" w:eastAsia="lv-LV"/>
      </w:rPr>
      <w:t xml:space="preserve">Translation </w:t>
    </w:r>
    <w:r w:rsidRPr="00201CA9">
      <w:rPr>
        <w:rFonts w:ascii="Times New Roman" w:eastAsia="Times New Roman" w:hAnsi="Times New Roman" w:cs="Times New Roman"/>
        <w:sz w:val="20"/>
        <w:szCs w:val="20"/>
        <w:lang w:val="en-US" w:eastAsia="lv-LV"/>
      </w:rPr>
      <w:fldChar w:fldCharType="begin"/>
    </w:r>
    <w:r w:rsidRPr="00201CA9">
      <w:rPr>
        <w:rFonts w:ascii="Times New Roman" w:eastAsia="Times New Roman" w:hAnsi="Times New Roman" w:cs="Times New Roman"/>
        <w:sz w:val="20"/>
        <w:szCs w:val="20"/>
        <w:lang w:val="en-US" w:eastAsia="lv-LV"/>
      </w:rPr>
      <w:instrText>symbol 169 \f "UnivrstyRoman TL" \s 8</w:instrText>
    </w:r>
    <w:r w:rsidRPr="00201CA9">
      <w:rPr>
        <w:rFonts w:ascii="Times New Roman" w:eastAsia="Times New Roman" w:hAnsi="Times New Roman" w:cs="Times New Roman"/>
        <w:sz w:val="20"/>
        <w:szCs w:val="20"/>
        <w:lang w:val="en-US" w:eastAsia="lv-LV"/>
      </w:rPr>
      <w:fldChar w:fldCharType="separate"/>
    </w:r>
    <w:r w:rsidRPr="00201CA9">
      <w:rPr>
        <w:rFonts w:ascii="Times New Roman" w:eastAsia="Times New Roman" w:hAnsi="Times New Roman" w:cs="Times New Roman"/>
        <w:sz w:val="20"/>
        <w:szCs w:val="20"/>
        <w:lang w:val="en-US" w:eastAsia="lv-LV"/>
      </w:rPr>
      <w:t>©</w:t>
    </w:r>
    <w:r w:rsidRPr="00201CA9">
      <w:rPr>
        <w:rFonts w:ascii="Times New Roman" w:eastAsia="Times New Roman" w:hAnsi="Times New Roman" w:cs="Times New Roman"/>
        <w:sz w:val="20"/>
        <w:szCs w:val="20"/>
        <w:lang w:val="en-US" w:eastAsia="lv-LV"/>
      </w:rPr>
      <w:fldChar w:fldCharType="end"/>
    </w:r>
    <w:r w:rsidRPr="00201CA9">
      <w:rPr>
        <w:rFonts w:ascii="Times New Roman" w:eastAsia="Times New Roman" w:hAnsi="Times New Roman" w:cs="Times New Roman"/>
        <w:sz w:val="20"/>
        <w:szCs w:val="20"/>
        <w:lang w:val="en-US" w:eastAsia="lv-LV"/>
      </w:rPr>
      <w:t xml:space="preserve"> 20</w:t>
    </w:r>
    <w:r>
      <w:rPr>
        <w:rFonts w:ascii="Times New Roman" w:eastAsia="Times New Roman" w:hAnsi="Times New Roman" w:cs="Times New Roman"/>
        <w:sz w:val="20"/>
        <w:szCs w:val="20"/>
        <w:lang w:val="en-US" w:eastAsia="lv-LV"/>
      </w:rPr>
      <w:t>21</w:t>
    </w:r>
    <w:r w:rsidRPr="00201CA9">
      <w:rPr>
        <w:rFonts w:ascii="Times New Roman" w:eastAsia="Times New Roman" w:hAnsi="Times New Roman" w:cs="Times New Roman"/>
        <w:sz w:val="20"/>
        <w:szCs w:val="20"/>
        <w:lang w:val="en-US" w:eastAsia="lv-LV"/>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D9EF" w14:textId="77777777" w:rsidR="00390389" w:rsidRPr="007B431F" w:rsidRDefault="00390389" w:rsidP="00390389">
    <w:pPr>
      <w:tabs>
        <w:tab w:val="center" w:pos="4320"/>
        <w:tab w:val="right" w:pos="8640"/>
      </w:tabs>
      <w:spacing w:after="0" w:line="240" w:lineRule="auto"/>
      <w:rPr>
        <w:rFonts w:ascii="Times New Roman" w:eastAsia="Times New Roman" w:hAnsi="Times New Roman" w:cs="Times New Roman"/>
        <w:sz w:val="20"/>
        <w:szCs w:val="20"/>
        <w:vertAlign w:val="superscript"/>
        <w:lang w:val="en-US" w:eastAsia="lv-LV"/>
      </w:rPr>
    </w:pPr>
  </w:p>
  <w:p w14:paraId="5EA07792" w14:textId="77777777" w:rsidR="00390389" w:rsidRPr="007B431F" w:rsidRDefault="00390389" w:rsidP="00390389">
    <w:pPr>
      <w:tabs>
        <w:tab w:val="center" w:pos="4320"/>
        <w:tab w:val="right" w:pos="8640"/>
      </w:tabs>
      <w:spacing w:after="0" w:line="240" w:lineRule="auto"/>
      <w:rPr>
        <w:rFonts w:ascii="Times New Roman" w:eastAsia="Times New Roman" w:hAnsi="Times New Roman" w:cs="Times New Roman"/>
        <w:sz w:val="20"/>
        <w:szCs w:val="20"/>
        <w:lang w:val="en-US" w:eastAsia="lv-LV"/>
      </w:rPr>
    </w:pPr>
    <w:r w:rsidRPr="007B431F">
      <w:rPr>
        <w:rFonts w:ascii="Times New Roman" w:eastAsia="Times New Roman" w:hAnsi="Times New Roman" w:cs="Times New Roman"/>
        <w:sz w:val="20"/>
        <w:szCs w:val="20"/>
        <w:vertAlign w:val="superscript"/>
        <w:lang w:val="en-US" w:eastAsia="lv-LV"/>
      </w:rPr>
      <w:t>1</w:t>
    </w:r>
    <w:r w:rsidRPr="007B431F">
      <w:rPr>
        <w:rFonts w:ascii="Times New Roman" w:eastAsia="Times New Roman" w:hAnsi="Times New Roman" w:cs="Times New Roman"/>
        <w:sz w:val="20"/>
        <w:szCs w:val="20"/>
        <w:lang w:val="en-US" w:eastAsia="lv-LV"/>
      </w:rPr>
      <w:t xml:space="preserve"> The Parliament of the </w:t>
    </w:r>
    <w:smartTag w:uri="urn:schemas-microsoft-com:office:smarttags" w:element="place">
      <w:smartTag w:uri="urn:schemas-microsoft-com:office:smarttags" w:element="PlaceType">
        <w:r w:rsidRPr="007B431F">
          <w:rPr>
            <w:rFonts w:ascii="Times New Roman" w:eastAsia="Times New Roman" w:hAnsi="Times New Roman" w:cs="Times New Roman"/>
            <w:sz w:val="20"/>
            <w:szCs w:val="20"/>
            <w:lang w:val="en-US" w:eastAsia="lv-LV"/>
          </w:rPr>
          <w:t>Republic</w:t>
        </w:r>
      </w:smartTag>
      <w:r w:rsidRPr="007B431F">
        <w:rPr>
          <w:rFonts w:ascii="Times New Roman" w:eastAsia="Times New Roman" w:hAnsi="Times New Roman" w:cs="Times New Roman"/>
          <w:sz w:val="20"/>
          <w:szCs w:val="20"/>
          <w:lang w:val="en-US" w:eastAsia="lv-LV"/>
        </w:rPr>
        <w:t xml:space="preserve"> of </w:t>
      </w:r>
      <w:smartTag w:uri="urn:schemas-microsoft-com:office:smarttags" w:element="PlaceName">
        <w:r w:rsidRPr="007B431F">
          <w:rPr>
            <w:rFonts w:ascii="Times New Roman" w:eastAsia="Times New Roman" w:hAnsi="Times New Roman" w:cs="Times New Roman"/>
            <w:sz w:val="20"/>
            <w:szCs w:val="20"/>
            <w:lang w:val="en-US" w:eastAsia="lv-LV"/>
          </w:rPr>
          <w:t>Latvia</w:t>
        </w:r>
      </w:smartTag>
    </w:smartTag>
  </w:p>
  <w:p w14:paraId="4D17FC65" w14:textId="77777777" w:rsidR="00390389" w:rsidRPr="007B431F" w:rsidRDefault="00390389" w:rsidP="00390389">
    <w:pPr>
      <w:tabs>
        <w:tab w:val="center" w:pos="4320"/>
        <w:tab w:val="right" w:pos="8640"/>
      </w:tabs>
      <w:spacing w:after="0" w:line="240" w:lineRule="auto"/>
      <w:rPr>
        <w:rFonts w:ascii="Times New Roman" w:eastAsia="Times New Roman" w:hAnsi="Times New Roman" w:cs="Times New Roman"/>
        <w:sz w:val="20"/>
        <w:szCs w:val="20"/>
        <w:lang w:val="en-US" w:eastAsia="lv-LV"/>
      </w:rPr>
    </w:pPr>
  </w:p>
  <w:p w14:paraId="2C3A9F29" w14:textId="77777777" w:rsidR="00390389" w:rsidRPr="007B431F" w:rsidRDefault="00390389" w:rsidP="00390389">
    <w:pPr>
      <w:tabs>
        <w:tab w:val="center" w:pos="4320"/>
        <w:tab w:val="right" w:pos="8640"/>
      </w:tabs>
      <w:spacing w:after="0" w:line="240" w:lineRule="auto"/>
      <w:rPr>
        <w:rFonts w:ascii="Times New Roman" w:eastAsia="Times New Roman" w:hAnsi="Times New Roman" w:cs="Times New Roman"/>
        <w:sz w:val="20"/>
        <w:szCs w:val="20"/>
        <w:lang w:val="en-US" w:eastAsia="lv-LV"/>
      </w:rPr>
    </w:pPr>
    <w:r w:rsidRPr="007B431F">
      <w:rPr>
        <w:rFonts w:ascii="Times New Roman" w:eastAsia="Times New Roman" w:hAnsi="Times New Roman" w:cs="Times New Roman"/>
        <w:sz w:val="20"/>
        <w:szCs w:val="20"/>
        <w:lang w:val="en-US" w:eastAsia="lv-LV"/>
      </w:rPr>
      <w:t xml:space="preserve">Translation </w:t>
    </w:r>
    <w:r w:rsidRPr="007B431F">
      <w:rPr>
        <w:rFonts w:ascii="Times New Roman" w:eastAsia="Times New Roman" w:hAnsi="Times New Roman" w:cs="Times New Roman"/>
        <w:sz w:val="20"/>
        <w:szCs w:val="20"/>
        <w:lang w:val="en-US" w:eastAsia="lv-LV"/>
      </w:rPr>
      <w:fldChar w:fldCharType="begin"/>
    </w:r>
    <w:r w:rsidRPr="007B431F">
      <w:rPr>
        <w:rFonts w:ascii="Times New Roman" w:eastAsia="Times New Roman" w:hAnsi="Times New Roman" w:cs="Times New Roman"/>
        <w:sz w:val="20"/>
        <w:szCs w:val="20"/>
        <w:lang w:val="en-US" w:eastAsia="lv-LV"/>
      </w:rPr>
      <w:instrText>symbol 169 \f "UnivrstyRoman TL" \s 8</w:instrText>
    </w:r>
    <w:r w:rsidRPr="007B431F">
      <w:rPr>
        <w:rFonts w:ascii="Times New Roman" w:eastAsia="Times New Roman" w:hAnsi="Times New Roman" w:cs="Times New Roman"/>
        <w:sz w:val="20"/>
        <w:szCs w:val="20"/>
        <w:lang w:val="en-US" w:eastAsia="lv-LV"/>
      </w:rPr>
      <w:fldChar w:fldCharType="separate"/>
    </w:r>
    <w:r w:rsidRPr="007B431F">
      <w:rPr>
        <w:rFonts w:ascii="Times New Roman" w:eastAsia="Times New Roman" w:hAnsi="Times New Roman" w:cs="Times New Roman"/>
        <w:sz w:val="20"/>
        <w:szCs w:val="20"/>
        <w:lang w:val="en-US" w:eastAsia="lv-LV"/>
      </w:rPr>
      <w:t>©</w:t>
    </w:r>
    <w:r w:rsidRPr="007B431F">
      <w:rPr>
        <w:rFonts w:ascii="Times New Roman" w:eastAsia="Times New Roman" w:hAnsi="Times New Roman" w:cs="Times New Roman"/>
        <w:sz w:val="20"/>
        <w:szCs w:val="20"/>
        <w:lang w:val="en-US" w:eastAsia="lv-LV"/>
      </w:rPr>
      <w:fldChar w:fldCharType="end"/>
    </w:r>
    <w:r w:rsidRPr="007B431F">
      <w:rPr>
        <w:rFonts w:ascii="Times New Roman" w:eastAsia="Times New Roman" w:hAnsi="Times New Roman" w:cs="Times New Roman"/>
        <w:sz w:val="20"/>
        <w:szCs w:val="20"/>
        <w:lang w:val="en-US" w:eastAsia="lv-LV"/>
      </w:rPr>
      <w:t xml:space="preserve"> 20</w:t>
    </w:r>
    <w:r>
      <w:rPr>
        <w:rFonts w:ascii="Times New Roman" w:eastAsia="Times New Roman" w:hAnsi="Times New Roman" w:cs="Times New Roman"/>
        <w:sz w:val="20"/>
        <w:szCs w:val="20"/>
        <w:lang w:val="en-US" w:eastAsia="lv-LV"/>
      </w:rPr>
      <w:t>21</w:t>
    </w:r>
    <w:r w:rsidRPr="007B431F">
      <w:rPr>
        <w:rFonts w:ascii="Times New Roman" w:eastAsia="Times New Roman" w:hAnsi="Times New Roman" w:cs="Times New Roman"/>
        <w:sz w:val="20"/>
        <w:szCs w:val="20"/>
        <w:lang w:val="en-US" w:eastAsia="lv-LV"/>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B5DE" w14:textId="77777777" w:rsidR="00644D6A" w:rsidRPr="00975AB7" w:rsidRDefault="00644D6A" w:rsidP="00975AB7">
      <w:pPr>
        <w:spacing w:after="0" w:line="240" w:lineRule="auto"/>
        <w:rPr>
          <w:noProof/>
          <w:lang w:val="en-US"/>
        </w:rPr>
      </w:pPr>
      <w:r w:rsidRPr="00975AB7">
        <w:rPr>
          <w:noProof/>
          <w:lang w:val="en-US"/>
        </w:rPr>
        <w:separator/>
      </w:r>
    </w:p>
  </w:footnote>
  <w:footnote w:type="continuationSeparator" w:id="0">
    <w:p w14:paraId="0653942B" w14:textId="77777777" w:rsidR="00644D6A" w:rsidRPr="00975AB7" w:rsidRDefault="00644D6A" w:rsidP="00975AB7">
      <w:pPr>
        <w:spacing w:after="0" w:line="240" w:lineRule="auto"/>
        <w:rPr>
          <w:noProof/>
          <w:lang w:val="en-US"/>
        </w:rPr>
      </w:pPr>
      <w:r w:rsidRPr="00975AB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64"/>
    <w:rsid w:val="00084D64"/>
    <w:rsid w:val="00242EE2"/>
    <w:rsid w:val="002D4F9B"/>
    <w:rsid w:val="00343827"/>
    <w:rsid w:val="00390389"/>
    <w:rsid w:val="00486100"/>
    <w:rsid w:val="005E6EBD"/>
    <w:rsid w:val="00612425"/>
    <w:rsid w:val="00644D6A"/>
    <w:rsid w:val="00804F35"/>
    <w:rsid w:val="008100B8"/>
    <w:rsid w:val="00811D62"/>
    <w:rsid w:val="00921840"/>
    <w:rsid w:val="00975AB7"/>
    <w:rsid w:val="00C877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599778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975AB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75AB7"/>
    <w:rPr>
      <w:color w:val="0000FF"/>
      <w:u w:val="single"/>
    </w:rPr>
  </w:style>
  <w:style w:type="paragraph" w:customStyle="1" w:styleId="labojumupamats">
    <w:name w:val="labojumu_pamats"/>
    <w:basedOn w:val="Parasts"/>
    <w:rsid w:val="00975AB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75AB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75AB7"/>
  </w:style>
  <w:style w:type="paragraph" w:styleId="Kjene">
    <w:name w:val="footer"/>
    <w:basedOn w:val="Parasts"/>
    <w:link w:val="KjeneRakstz"/>
    <w:uiPriority w:val="99"/>
    <w:unhideWhenUsed/>
    <w:rsid w:val="00975AB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7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55784">
      <w:bodyDiv w:val="1"/>
      <w:marLeft w:val="0"/>
      <w:marRight w:val="0"/>
      <w:marTop w:val="0"/>
      <w:marBottom w:val="0"/>
      <w:divBdr>
        <w:top w:val="none" w:sz="0" w:space="0" w:color="auto"/>
        <w:left w:val="none" w:sz="0" w:space="0" w:color="auto"/>
        <w:bottom w:val="none" w:sz="0" w:space="0" w:color="auto"/>
        <w:right w:val="none" w:sz="0" w:space="0" w:color="auto"/>
      </w:divBdr>
      <w:divsChild>
        <w:div w:id="834032117">
          <w:marLeft w:val="0"/>
          <w:marRight w:val="0"/>
          <w:marTop w:val="0"/>
          <w:marBottom w:val="0"/>
          <w:divBdr>
            <w:top w:val="none" w:sz="0" w:space="0" w:color="auto"/>
            <w:left w:val="none" w:sz="0" w:space="0" w:color="auto"/>
            <w:bottom w:val="none" w:sz="0" w:space="0" w:color="auto"/>
            <w:right w:val="none" w:sz="0" w:space="0" w:color="auto"/>
          </w:divBdr>
          <w:divsChild>
            <w:div w:id="535973331">
              <w:marLeft w:val="0"/>
              <w:marRight w:val="0"/>
              <w:marTop w:val="0"/>
              <w:marBottom w:val="0"/>
              <w:divBdr>
                <w:top w:val="none" w:sz="0" w:space="0" w:color="auto"/>
                <w:left w:val="none" w:sz="0" w:space="0" w:color="auto"/>
                <w:bottom w:val="none" w:sz="0" w:space="0" w:color="auto"/>
                <w:right w:val="none" w:sz="0" w:space="0" w:color="auto"/>
              </w:divBdr>
            </w:div>
            <w:div w:id="607203010">
              <w:marLeft w:val="0"/>
              <w:marRight w:val="0"/>
              <w:marTop w:val="0"/>
              <w:marBottom w:val="0"/>
              <w:divBdr>
                <w:top w:val="none" w:sz="0" w:space="0" w:color="auto"/>
                <w:left w:val="none" w:sz="0" w:space="0" w:color="auto"/>
                <w:bottom w:val="none" w:sz="0" w:space="0" w:color="auto"/>
                <w:right w:val="none" w:sz="0" w:space="0" w:color="auto"/>
              </w:divBdr>
            </w:div>
            <w:div w:id="1518542490">
              <w:marLeft w:val="0"/>
              <w:marRight w:val="0"/>
              <w:marTop w:val="0"/>
              <w:marBottom w:val="0"/>
              <w:divBdr>
                <w:top w:val="none" w:sz="0" w:space="0" w:color="auto"/>
                <w:left w:val="none" w:sz="0" w:space="0" w:color="auto"/>
                <w:bottom w:val="none" w:sz="0" w:space="0" w:color="auto"/>
                <w:right w:val="none" w:sz="0" w:space="0" w:color="auto"/>
              </w:divBdr>
            </w:div>
            <w:div w:id="144586285">
              <w:marLeft w:val="0"/>
              <w:marRight w:val="0"/>
              <w:marTop w:val="0"/>
              <w:marBottom w:val="0"/>
              <w:divBdr>
                <w:top w:val="none" w:sz="0" w:space="0" w:color="auto"/>
                <w:left w:val="none" w:sz="0" w:space="0" w:color="auto"/>
                <w:bottom w:val="none" w:sz="0" w:space="0" w:color="auto"/>
                <w:right w:val="none" w:sz="0" w:space="0" w:color="auto"/>
              </w:divBdr>
            </w:div>
            <w:div w:id="119148346">
              <w:marLeft w:val="0"/>
              <w:marRight w:val="0"/>
              <w:marTop w:val="0"/>
              <w:marBottom w:val="0"/>
              <w:divBdr>
                <w:top w:val="none" w:sz="0" w:space="0" w:color="auto"/>
                <w:left w:val="none" w:sz="0" w:space="0" w:color="auto"/>
                <w:bottom w:val="none" w:sz="0" w:space="0" w:color="auto"/>
                <w:right w:val="none" w:sz="0" w:space="0" w:color="auto"/>
              </w:divBdr>
            </w:div>
            <w:div w:id="1103233266">
              <w:marLeft w:val="0"/>
              <w:marRight w:val="0"/>
              <w:marTop w:val="0"/>
              <w:marBottom w:val="0"/>
              <w:divBdr>
                <w:top w:val="none" w:sz="0" w:space="0" w:color="auto"/>
                <w:left w:val="none" w:sz="0" w:space="0" w:color="auto"/>
                <w:bottom w:val="none" w:sz="0" w:space="0" w:color="auto"/>
                <w:right w:val="none" w:sz="0" w:space="0" w:color="auto"/>
              </w:divBdr>
            </w:div>
            <w:div w:id="1588533434">
              <w:marLeft w:val="0"/>
              <w:marRight w:val="0"/>
              <w:marTop w:val="0"/>
              <w:marBottom w:val="0"/>
              <w:divBdr>
                <w:top w:val="none" w:sz="0" w:space="0" w:color="auto"/>
                <w:left w:val="none" w:sz="0" w:space="0" w:color="auto"/>
                <w:bottom w:val="none" w:sz="0" w:space="0" w:color="auto"/>
                <w:right w:val="none" w:sz="0" w:space="0" w:color="auto"/>
              </w:divBdr>
            </w:div>
            <w:div w:id="949162556">
              <w:marLeft w:val="0"/>
              <w:marRight w:val="0"/>
              <w:marTop w:val="0"/>
              <w:marBottom w:val="0"/>
              <w:divBdr>
                <w:top w:val="none" w:sz="0" w:space="0" w:color="auto"/>
                <w:left w:val="none" w:sz="0" w:space="0" w:color="auto"/>
                <w:bottom w:val="none" w:sz="0" w:space="0" w:color="auto"/>
                <w:right w:val="none" w:sz="0" w:space="0" w:color="auto"/>
              </w:divBdr>
            </w:div>
            <w:div w:id="183134491">
              <w:marLeft w:val="0"/>
              <w:marRight w:val="0"/>
              <w:marTop w:val="0"/>
              <w:marBottom w:val="0"/>
              <w:divBdr>
                <w:top w:val="none" w:sz="0" w:space="0" w:color="auto"/>
                <w:left w:val="none" w:sz="0" w:space="0" w:color="auto"/>
                <w:bottom w:val="none" w:sz="0" w:space="0" w:color="auto"/>
                <w:right w:val="none" w:sz="0" w:space="0" w:color="auto"/>
              </w:divBdr>
            </w:div>
            <w:div w:id="1638995587">
              <w:marLeft w:val="0"/>
              <w:marRight w:val="0"/>
              <w:marTop w:val="0"/>
              <w:marBottom w:val="0"/>
              <w:divBdr>
                <w:top w:val="none" w:sz="0" w:space="0" w:color="auto"/>
                <w:left w:val="none" w:sz="0" w:space="0" w:color="auto"/>
                <w:bottom w:val="none" w:sz="0" w:space="0" w:color="auto"/>
                <w:right w:val="none" w:sz="0" w:space="0" w:color="auto"/>
              </w:divBdr>
            </w:div>
            <w:div w:id="500122163">
              <w:marLeft w:val="0"/>
              <w:marRight w:val="0"/>
              <w:marTop w:val="0"/>
              <w:marBottom w:val="0"/>
              <w:divBdr>
                <w:top w:val="none" w:sz="0" w:space="0" w:color="auto"/>
                <w:left w:val="none" w:sz="0" w:space="0" w:color="auto"/>
                <w:bottom w:val="none" w:sz="0" w:space="0" w:color="auto"/>
                <w:right w:val="none" w:sz="0" w:space="0" w:color="auto"/>
              </w:divBdr>
            </w:div>
            <w:div w:id="684015149">
              <w:marLeft w:val="0"/>
              <w:marRight w:val="0"/>
              <w:marTop w:val="0"/>
              <w:marBottom w:val="0"/>
              <w:divBdr>
                <w:top w:val="none" w:sz="0" w:space="0" w:color="auto"/>
                <w:left w:val="none" w:sz="0" w:space="0" w:color="auto"/>
                <w:bottom w:val="none" w:sz="0" w:space="0" w:color="auto"/>
                <w:right w:val="none" w:sz="0" w:space="0" w:color="auto"/>
              </w:divBdr>
            </w:div>
            <w:div w:id="1504467974">
              <w:marLeft w:val="0"/>
              <w:marRight w:val="0"/>
              <w:marTop w:val="0"/>
              <w:marBottom w:val="0"/>
              <w:divBdr>
                <w:top w:val="none" w:sz="0" w:space="0" w:color="auto"/>
                <w:left w:val="none" w:sz="0" w:space="0" w:color="auto"/>
                <w:bottom w:val="none" w:sz="0" w:space="0" w:color="auto"/>
                <w:right w:val="none" w:sz="0" w:space="0" w:color="auto"/>
              </w:divBdr>
            </w:div>
            <w:div w:id="1983999607">
              <w:marLeft w:val="0"/>
              <w:marRight w:val="0"/>
              <w:marTop w:val="0"/>
              <w:marBottom w:val="0"/>
              <w:divBdr>
                <w:top w:val="none" w:sz="0" w:space="0" w:color="auto"/>
                <w:left w:val="none" w:sz="0" w:space="0" w:color="auto"/>
                <w:bottom w:val="none" w:sz="0" w:space="0" w:color="auto"/>
                <w:right w:val="none" w:sz="0" w:space="0" w:color="auto"/>
              </w:divBdr>
            </w:div>
            <w:div w:id="85349670">
              <w:marLeft w:val="0"/>
              <w:marRight w:val="0"/>
              <w:marTop w:val="0"/>
              <w:marBottom w:val="0"/>
              <w:divBdr>
                <w:top w:val="none" w:sz="0" w:space="0" w:color="auto"/>
                <w:left w:val="none" w:sz="0" w:space="0" w:color="auto"/>
                <w:bottom w:val="none" w:sz="0" w:space="0" w:color="auto"/>
                <w:right w:val="none" w:sz="0" w:space="0" w:color="auto"/>
              </w:divBdr>
            </w:div>
            <w:div w:id="1158381376">
              <w:marLeft w:val="0"/>
              <w:marRight w:val="0"/>
              <w:marTop w:val="0"/>
              <w:marBottom w:val="0"/>
              <w:divBdr>
                <w:top w:val="none" w:sz="0" w:space="0" w:color="auto"/>
                <w:left w:val="none" w:sz="0" w:space="0" w:color="auto"/>
                <w:bottom w:val="none" w:sz="0" w:space="0" w:color="auto"/>
                <w:right w:val="none" w:sz="0" w:space="0" w:color="auto"/>
              </w:divBdr>
            </w:div>
            <w:div w:id="1878925963">
              <w:marLeft w:val="0"/>
              <w:marRight w:val="0"/>
              <w:marTop w:val="0"/>
              <w:marBottom w:val="0"/>
              <w:divBdr>
                <w:top w:val="none" w:sz="0" w:space="0" w:color="auto"/>
                <w:left w:val="none" w:sz="0" w:space="0" w:color="auto"/>
                <w:bottom w:val="none" w:sz="0" w:space="0" w:color="auto"/>
                <w:right w:val="none" w:sz="0" w:space="0" w:color="auto"/>
              </w:divBdr>
            </w:div>
            <w:div w:id="997272500">
              <w:marLeft w:val="0"/>
              <w:marRight w:val="0"/>
              <w:marTop w:val="0"/>
              <w:marBottom w:val="0"/>
              <w:divBdr>
                <w:top w:val="none" w:sz="0" w:space="0" w:color="auto"/>
                <w:left w:val="none" w:sz="0" w:space="0" w:color="auto"/>
                <w:bottom w:val="none" w:sz="0" w:space="0" w:color="auto"/>
                <w:right w:val="none" w:sz="0" w:space="0" w:color="auto"/>
              </w:divBdr>
            </w:div>
            <w:div w:id="802116649">
              <w:marLeft w:val="0"/>
              <w:marRight w:val="0"/>
              <w:marTop w:val="0"/>
              <w:marBottom w:val="0"/>
              <w:divBdr>
                <w:top w:val="none" w:sz="0" w:space="0" w:color="auto"/>
                <w:left w:val="none" w:sz="0" w:space="0" w:color="auto"/>
                <w:bottom w:val="none" w:sz="0" w:space="0" w:color="auto"/>
                <w:right w:val="none" w:sz="0" w:space="0" w:color="auto"/>
              </w:divBdr>
            </w:div>
            <w:div w:id="1177117386">
              <w:marLeft w:val="0"/>
              <w:marRight w:val="0"/>
              <w:marTop w:val="0"/>
              <w:marBottom w:val="0"/>
              <w:divBdr>
                <w:top w:val="none" w:sz="0" w:space="0" w:color="auto"/>
                <w:left w:val="none" w:sz="0" w:space="0" w:color="auto"/>
                <w:bottom w:val="none" w:sz="0" w:space="0" w:color="auto"/>
                <w:right w:val="none" w:sz="0" w:space="0" w:color="auto"/>
              </w:divBdr>
            </w:div>
            <w:div w:id="2115857342">
              <w:marLeft w:val="0"/>
              <w:marRight w:val="0"/>
              <w:marTop w:val="0"/>
              <w:marBottom w:val="0"/>
              <w:divBdr>
                <w:top w:val="none" w:sz="0" w:space="0" w:color="auto"/>
                <w:left w:val="none" w:sz="0" w:space="0" w:color="auto"/>
                <w:bottom w:val="none" w:sz="0" w:space="0" w:color="auto"/>
                <w:right w:val="none" w:sz="0" w:space="0" w:color="auto"/>
              </w:divBdr>
            </w:div>
            <w:div w:id="245651090">
              <w:marLeft w:val="0"/>
              <w:marRight w:val="0"/>
              <w:marTop w:val="0"/>
              <w:marBottom w:val="0"/>
              <w:divBdr>
                <w:top w:val="none" w:sz="0" w:space="0" w:color="auto"/>
                <w:left w:val="none" w:sz="0" w:space="0" w:color="auto"/>
                <w:bottom w:val="none" w:sz="0" w:space="0" w:color="auto"/>
                <w:right w:val="none" w:sz="0" w:space="0" w:color="auto"/>
              </w:divBdr>
            </w:div>
            <w:div w:id="1268655924">
              <w:marLeft w:val="0"/>
              <w:marRight w:val="0"/>
              <w:marTop w:val="0"/>
              <w:marBottom w:val="0"/>
              <w:divBdr>
                <w:top w:val="none" w:sz="0" w:space="0" w:color="auto"/>
                <w:left w:val="none" w:sz="0" w:space="0" w:color="auto"/>
                <w:bottom w:val="none" w:sz="0" w:space="0" w:color="auto"/>
                <w:right w:val="none" w:sz="0" w:space="0" w:color="auto"/>
              </w:divBdr>
            </w:div>
            <w:div w:id="135073431">
              <w:marLeft w:val="0"/>
              <w:marRight w:val="0"/>
              <w:marTop w:val="0"/>
              <w:marBottom w:val="0"/>
              <w:divBdr>
                <w:top w:val="none" w:sz="0" w:space="0" w:color="auto"/>
                <w:left w:val="none" w:sz="0" w:space="0" w:color="auto"/>
                <w:bottom w:val="none" w:sz="0" w:space="0" w:color="auto"/>
                <w:right w:val="none" w:sz="0" w:space="0" w:color="auto"/>
              </w:divBdr>
            </w:div>
            <w:div w:id="1204708430">
              <w:marLeft w:val="0"/>
              <w:marRight w:val="0"/>
              <w:marTop w:val="0"/>
              <w:marBottom w:val="0"/>
              <w:divBdr>
                <w:top w:val="none" w:sz="0" w:space="0" w:color="auto"/>
                <w:left w:val="none" w:sz="0" w:space="0" w:color="auto"/>
                <w:bottom w:val="none" w:sz="0" w:space="0" w:color="auto"/>
                <w:right w:val="none" w:sz="0" w:space="0" w:color="auto"/>
              </w:divBdr>
            </w:div>
            <w:div w:id="686294084">
              <w:marLeft w:val="0"/>
              <w:marRight w:val="0"/>
              <w:marTop w:val="0"/>
              <w:marBottom w:val="0"/>
              <w:divBdr>
                <w:top w:val="none" w:sz="0" w:space="0" w:color="auto"/>
                <w:left w:val="none" w:sz="0" w:space="0" w:color="auto"/>
                <w:bottom w:val="none" w:sz="0" w:space="0" w:color="auto"/>
                <w:right w:val="none" w:sz="0" w:space="0" w:color="auto"/>
              </w:divBdr>
            </w:div>
            <w:div w:id="706370313">
              <w:marLeft w:val="0"/>
              <w:marRight w:val="0"/>
              <w:marTop w:val="0"/>
              <w:marBottom w:val="0"/>
              <w:divBdr>
                <w:top w:val="none" w:sz="0" w:space="0" w:color="auto"/>
                <w:left w:val="none" w:sz="0" w:space="0" w:color="auto"/>
                <w:bottom w:val="none" w:sz="0" w:space="0" w:color="auto"/>
                <w:right w:val="none" w:sz="0" w:space="0" w:color="auto"/>
              </w:divBdr>
            </w:div>
            <w:div w:id="2091076686">
              <w:marLeft w:val="0"/>
              <w:marRight w:val="0"/>
              <w:marTop w:val="0"/>
              <w:marBottom w:val="0"/>
              <w:divBdr>
                <w:top w:val="none" w:sz="0" w:space="0" w:color="auto"/>
                <w:left w:val="none" w:sz="0" w:space="0" w:color="auto"/>
                <w:bottom w:val="none" w:sz="0" w:space="0" w:color="auto"/>
                <w:right w:val="none" w:sz="0" w:space="0" w:color="auto"/>
              </w:divBdr>
            </w:div>
            <w:div w:id="1827549410">
              <w:marLeft w:val="0"/>
              <w:marRight w:val="0"/>
              <w:marTop w:val="0"/>
              <w:marBottom w:val="0"/>
              <w:divBdr>
                <w:top w:val="none" w:sz="0" w:space="0" w:color="auto"/>
                <w:left w:val="none" w:sz="0" w:space="0" w:color="auto"/>
                <w:bottom w:val="none" w:sz="0" w:space="0" w:color="auto"/>
                <w:right w:val="none" w:sz="0" w:space="0" w:color="auto"/>
              </w:divBdr>
            </w:div>
            <w:div w:id="1631740008">
              <w:marLeft w:val="0"/>
              <w:marRight w:val="0"/>
              <w:marTop w:val="0"/>
              <w:marBottom w:val="0"/>
              <w:divBdr>
                <w:top w:val="none" w:sz="0" w:space="0" w:color="auto"/>
                <w:left w:val="none" w:sz="0" w:space="0" w:color="auto"/>
                <w:bottom w:val="none" w:sz="0" w:space="0" w:color="auto"/>
                <w:right w:val="none" w:sz="0" w:space="0" w:color="auto"/>
              </w:divBdr>
            </w:div>
            <w:div w:id="419256041">
              <w:marLeft w:val="0"/>
              <w:marRight w:val="0"/>
              <w:marTop w:val="0"/>
              <w:marBottom w:val="0"/>
              <w:divBdr>
                <w:top w:val="none" w:sz="0" w:space="0" w:color="auto"/>
                <w:left w:val="none" w:sz="0" w:space="0" w:color="auto"/>
                <w:bottom w:val="none" w:sz="0" w:space="0" w:color="auto"/>
                <w:right w:val="none" w:sz="0" w:space="0" w:color="auto"/>
              </w:divBdr>
            </w:div>
            <w:div w:id="1339842316">
              <w:marLeft w:val="0"/>
              <w:marRight w:val="0"/>
              <w:marTop w:val="0"/>
              <w:marBottom w:val="0"/>
              <w:divBdr>
                <w:top w:val="none" w:sz="0" w:space="0" w:color="auto"/>
                <w:left w:val="none" w:sz="0" w:space="0" w:color="auto"/>
                <w:bottom w:val="none" w:sz="0" w:space="0" w:color="auto"/>
                <w:right w:val="none" w:sz="0" w:space="0" w:color="auto"/>
              </w:divBdr>
            </w:div>
            <w:div w:id="1936666925">
              <w:marLeft w:val="0"/>
              <w:marRight w:val="0"/>
              <w:marTop w:val="0"/>
              <w:marBottom w:val="0"/>
              <w:divBdr>
                <w:top w:val="none" w:sz="0" w:space="0" w:color="auto"/>
                <w:left w:val="none" w:sz="0" w:space="0" w:color="auto"/>
                <w:bottom w:val="none" w:sz="0" w:space="0" w:color="auto"/>
                <w:right w:val="none" w:sz="0" w:space="0" w:color="auto"/>
              </w:divBdr>
            </w:div>
            <w:div w:id="514266858">
              <w:marLeft w:val="0"/>
              <w:marRight w:val="0"/>
              <w:marTop w:val="0"/>
              <w:marBottom w:val="0"/>
              <w:divBdr>
                <w:top w:val="none" w:sz="0" w:space="0" w:color="auto"/>
                <w:left w:val="none" w:sz="0" w:space="0" w:color="auto"/>
                <w:bottom w:val="none" w:sz="0" w:space="0" w:color="auto"/>
                <w:right w:val="none" w:sz="0" w:space="0" w:color="auto"/>
              </w:divBdr>
            </w:div>
            <w:div w:id="433984792">
              <w:marLeft w:val="0"/>
              <w:marRight w:val="0"/>
              <w:marTop w:val="0"/>
              <w:marBottom w:val="0"/>
              <w:divBdr>
                <w:top w:val="none" w:sz="0" w:space="0" w:color="auto"/>
                <w:left w:val="none" w:sz="0" w:space="0" w:color="auto"/>
                <w:bottom w:val="none" w:sz="0" w:space="0" w:color="auto"/>
                <w:right w:val="none" w:sz="0" w:space="0" w:color="auto"/>
              </w:divBdr>
            </w:div>
            <w:div w:id="1522547374">
              <w:marLeft w:val="0"/>
              <w:marRight w:val="0"/>
              <w:marTop w:val="0"/>
              <w:marBottom w:val="0"/>
              <w:divBdr>
                <w:top w:val="none" w:sz="0" w:space="0" w:color="auto"/>
                <w:left w:val="none" w:sz="0" w:space="0" w:color="auto"/>
                <w:bottom w:val="none" w:sz="0" w:space="0" w:color="auto"/>
                <w:right w:val="none" w:sz="0" w:space="0" w:color="auto"/>
              </w:divBdr>
            </w:div>
            <w:div w:id="962157223">
              <w:marLeft w:val="0"/>
              <w:marRight w:val="0"/>
              <w:marTop w:val="0"/>
              <w:marBottom w:val="0"/>
              <w:divBdr>
                <w:top w:val="none" w:sz="0" w:space="0" w:color="auto"/>
                <w:left w:val="none" w:sz="0" w:space="0" w:color="auto"/>
                <w:bottom w:val="none" w:sz="0" w:space="0" w:color="auto"/>
                <w:right w:val="none" w:sz="0" w:space="0" w:color="auto"/>
              </w:divBdr>
            </w:div>
            <w:div w:id="1741052405">
              <w:marLeft w:val="0"/>
              <w:marRight w:val="0"/>
              <w:marTop w:val="0"/>
              <w:marBottom w:val="0"/>
              <w:divBdr>
                <w:top w:val="none" w:sz="0" w:space="0" w:color="auto"/>
                <w:left w:val="none" w:sz="0" w:space="0" w:color="auto"/>
                <w:bottom w:val="none" w:sz="0" w:space="0" w:color="auto"/>
                <w:right w:val="none" w:sz="0" w:space="0" w:color="auto"/>
              </w:divBdr>
            </w:div>
            <w:div w:id="10118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BDEA9-516C-4548-8750-479CBBC6C9BA}">
  <ds:schemaRefs>
    <ds:schemaRef ds:uri="http://schemas.microsoft.com/sharepoint/v3/contenttype/forms"/>
  </ds:schemaRefs>
</ds:datastoreItem>
</file>

<file path=customXml/itemProps2.xml><?xml version="1.0" encoding="utf-8"?>
<ds:datastoreItem xmlns:ds="http://schemas.openxmlformats.org/officeDocument/2006/customXml" ds:itemID="{3A35ED7C-29A4-4DBC-83C2-CF88F1FAC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C0795A-0718-4979-B8C3-81C32B8F6A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10634</Words>
  <Characters>6062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2021-08-24T06:23:00Z</dcterms:created>
  <dcterms:modified xsi:type="dcterms:W3CDTF">2021-12-13T09:29:00Z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