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2E5" w:rsidRDefault="007A22E5" w:rsidP="00166E93">
      <w:pPr>
        <w:spacing w:after="0" w:line="240" w:lineRule="auto"/>
        <w:jc w:val="right"/>
        <w:rPr>
          <w:rFonts w:ascii="Times New Roman" w:eastAsia="Times New Roman" w:hAnsi="Times New Roman" w:cs="Times New Roman"/>
          <w:noProof/>
          <w:sz w:val="24"/>
          <w:szCs w:val="24"/>
        </w:rPr>
      </w:pPr>
      <w:r w:rsidRPr="00BB4B78">
        <w:rPr>
          <w:rFonts w:ascii="Times New Roman" w:eastAsia="Times New Roman" w:hAnsi="Times New Roman" w:cs="Times New Roman"/>
          <w:noProof/>
          <w:sz w:val="24"/>
          <w:szCs w:val="24"/>
          <w:lang w:bidi="ar-SA"/>
        </w:rPr>
        <w:drawing>
          <wp:inline distT="0" distB="0" distL="0" distR="0" wp14:anchorId="73DE593B">
            <wp:extent cx="956945" cy="688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6945" cy="688975"/>
                    </a:xfrm>
                    <a:prstGeom prst="rect">
                      <a:avLst/>
                    </a:prstGeom>
                    <a:noFill/>
                  </pic:spPr>
                </pic:pic>
              </a:graphicData>
            </a:graphic>
          </wp:inline>
        </w:drawing>
      </w:r>
    </w:p>
    <w:p w:rsidR="00166E93" w:rsidRPr="00BB4B78" w:rsidRDefault="00166E93" w:rsidP="00166E93">
      <w:pPr>
        <w:spacing w:after="0" w:line="240" w:lineRule="auto"/>
        <w:jc w:val="right"/>
        <w:rPr>
          <w:rFonts w:ascii="Times New Roman" w:eastAsia="Times New Roman" w:hAnsi="Times New Roman" w:cs="Times New Roman"/>
          <w:noProof/>
          <w:sz w:val="24"/>
          <w:szCs w:val="24"/>
        </w:rPr>
      </w:pPr>
    </w:p>
    <w:p w:rsidR="007A22E5" w:rsidRPr="00166E93" w:rsidRDefault="007A22E5" w:rsidP="00166E93">
      <w:pPr>
        <w:spacing w:after="0" w:line="240" w:lineRule="auto"/>
        <w:jc w:val="center"/>
        <w:rPr>
          <w:rFonts w:ascii="Times New Roman" w:eastAsia="Times New Roman" w:hAnsi="Times New Roman" w:cs="Times New Roman"/>
          <w:b/>
          <w:bCs/>
          <w:noProof/>
          <w:sz w:val="36"/>
          <w:szCs w:val="36"/>
        </w:rPr>
      </w:pPr>
      <w:r w:rsidRPr="00166E93">
        <w:rPr>
          <w:rFonts w:ascii="Times New Roman" w:hAnsi="Times New Roman"/>
          <w:b/>
          <w:noProof/>
          <w:sz w:val="36"/>
          <w:szCs w:val="36"/>
        </w:rPr>
        <w:t>Eiropas Padomes Konvencija par cīņu pret cilvēku orgānu tirdzniecību</w:t>
      </w:r>
    </w:p>
    <w:p w:rsidR="00166E93" w:rsidRDefault="00166E93" w:rsidP="00BB4B78">
      <w:pPr>
        <w:spacing w:after="0" w:line="240" w:lineRule="auto"/>
        <w:jc w:val="both"/>
        <w:rPr>
          <w:rFonts w:ascii="Times New Roman" w:hAnsi="Times New Roman"/>
          <w:b/>
          <w:noProof/>
          <w:sz w:val="24"/>
        </w:rPr>
      </w:pPr>
    </w:p>
    <w:p w:rsidR="007A22E5" w:rsidRPr="00BB4B78" w:rsidRDefault="007A22E5" w:rsidP="00BB4B78">
      <w:pPr>
        <w:spacing w:after="0" w:line="240" w:lineRule="auto"/>
        <w:jc w:val="both"/>
        <w:rPr>
          <w:rFonts w:ascii="Times New Roman" w:eastAsia="Times New Roman" w:hAnsi="Times New Roman" w:cs="Times New Roman"/>
          <w:b/>
          <w:bCs/>
          <w:noProof/>
          <w:sz w:val="24"/>
          <w:szCs w:val="24"/>
        </w:rPr>
      </w:pPr>
      <w:r w:rsidRPr="00BB4B78">
        <w:rPr>
          <w:rFonts w:ascii="Times New Roman" w:hAnsi="Times New Roman"/>
          <w:b/>
          <w:noProof/>
          <w:sz w:val="24"/>
        </w:rPr>
        <w:t>Santjago de Kompostela, 25.03.2015.</w:t>
      </w:r>
    </w:p>
    <w:p w:rsidR="00166E93" w:rsidRDefault="00166E93" w:rsidP="00BB4B78">
      <w:pPr>
        <w:spacing w:after="0" w:line="240" w:lineRule="auto"/>
        <w:jc w:val="both"/>
        <w:rPr>
          <w:rFonts w:ascii="Times New Roman" w:hAnsi="Times New Roman"/>
          <w:noProof/>
          <w:color w:val="0000FF"/>
          <w:sz w:val="24"/>
          <w:u w:val="single"/>
        </w:rPr>
      </w:pPr>
    </w:p>
    <w:p w:rsidR="007A22E5" w:rsidRPr="00BB4B78" w:rsidRDefault="007A22E5" w:rsidP="00166E93">
      <w:pPr>
        <w:spacing w:after="0" w:line="240" w:lineRule="auto"/>
        <w:jc w:val="right"/>
        <w:rPr>
          <w:rFonts w:ascii="Times New Roman" w:eastAsia="Times New Roman" w:hAnsi="Times New Roman" w:cs="Times New Roman"/>
          <w:noProof/>
          <w:sz w:val="24"/>
          <w:szCs w:val="24"/>
        </w:rPr>
      </w:pPr>
      <w:r w:rsidRPr="00BB4B78">
        <w:rPr>
          <w:rFonts w:ascii="Times New Roman" w:hAnsi="Times New Roman"/>
          <w:noProof/>
          <w:color w:val="0000FF"/>
          <w:sz w:val="24"/>
          <w:u w:val="single"/>
        </w:rPr>
        <w:t>Paskaidrojošais ziņojums</w:t>
      </w:r>
    </w:p>
    <w:p w:rsidR="00166E93" w:rsidRDefault="00166E93" w:rsidP="00166E93">
      <w:pPr>
        <w:spacing w:after="0" w:line="240" w:lineRule="auto"/>
        <w:jc w:val="right"/>
        <w:rPr>
          <w:rFonts w:ascii="Times New Roman" w:hAnsi="Times New Roman"/>
          <w:noProof/>
          <w:color w:val="0000FF"/>
          <w:sz w:val="24"/>
          <w:u w:val="single"/>
        </w:rPr>
      </w:pPr>
    </w:p>
    <w:p w:rsidR="007A22E5" w:rsidRPr="00BB4B78" w:rsidRDefault="007A22E5" w:rsidP="00166E93">
      <w:pPr>
        <w:spacing w:after="0" w:line="240" w:lineRule="auto"/>
        <w:jc w:val="right"/>
        <w:rPr>
          <w:rFonts w:ascii="Times New Roman" w:eastAsia="Times New Roman" w:hAnsi="Times New Roman" w:cs="Times New Roman"/>
          <w:noProof/>
          <w:sz w:val="24"/>
          <w:szCs w:val="24"/>
        </w:rPr>
      </w:pPr>
      <w:r w:rsidRPr="00BB4B78">
        <w:rPr>
          <w:rFonts w:ascii="Times New Roman" w:hAnsi="Times New Roman"/>
          <w:noProof/>
          <w:color w:val="0000FF"/>
          <w:sz w:val="24"/>
          <w:u w:val="single"/>
        </w:rPr>
        <w:t>Franču valodā</w:t>
      </w:r>
    </w:p>
    <w:p w:rsidR="00166E93" w:rsidRDefault="00166E93" w:rsidP="00166E93">
      <w:pPr>
        <w:spacing w:after="0" w:line="240" w:lineRule="auto"/>
        <w:jc w:val="right"/>
        <w:rPr>
          <w:rFonts w:ascii="Times New Roman" w:hAnsi="Times New Roman"/>
          <w:sz w:val="24"/>
        </w:rPr>
      </w:pPr>
    </w:p>
    <w:p w:rsidR="007A22E5" w:rsidRPr="00BB4B78" w:rsidRDefault="0069488A" w:rsidP="00166E93">
      <w:pPr>
        <w:spacing w:after="0" w:line="240" w:lineRule="auto"/>
        <w:jc w:val="right"/>
        <w:rPr>
          <w:rFonts w:ascii="Times New Roman" w:eastAsia="Times New Roman" w:hAnsi="Times New Roman" w:cs="Times New Roman"/>
          <w:noProof/>
          <w:sz w:val="24"/>
          <w:szCs w:val="24"/>
        </w:rPr>
      </w:pPr>
      <w:hyperlink r:id="rId9">
        <w:r w:rsidR="007A22E5" w:rsidRPr="00BB4B78">
          <w:rPr>
            <w:rFonts w:ascii="Times New Roman" w:hAnsi="Times New Roman"/>
            <w:noProof/>
            <w:color w:val="0000FF"/>
            <w:sz w:val="24"/>
            <w:u w:val="single"/>
          </w:rPr>
          <w:t>Konvencija</w:t>
        </w:r>
      </w:hyperlink>
      <w:r w:rsidR="007A22E5" w:rsidRPr="00BB4B78">
        <w:rPr>
          <w:rFonts w:ascii="Times New Roman" w:hAnsi="Times New Roman"/>
          <w:sz w:val="24"/>
        </w:rPr>
        <w:t>— Tulkojums</w:t>
      </w:r>
    </w:p>
    <w:p w:rsidR="00166E93" w:rsidRDefault="00166E93" w:rsidP="00166E93">
      <w:pPr>
        <w:spacing w:after="0" w:line="240" w:lineRule="auto"/>
        <w:jc w:val="right"/>
        <w:rPr>
          <w:rFonts w:ascii="Times New Roman" w:hAnsi="Times New Roman"/>
          <w:noProof/>
          <w:sz w:val="24"/>
        </w:rPr>
      </w:pPr>
    </w:p>
    <w:p w:rsidR="007A22E5" w:rsidRPr="00BB4B78" w:rsidRDefault="007A22E5" w:rsidP="00166E93">
      <w:pPr>
        <w:spacing w:after="0" w:line="240" w:lineRule="auto"/>
        <w:jc w:val="right"/>
        <w:rPr>
          <w:rFonts w:ascii="Times New Roman" w:eastAsia="Times New Roman" w:hAnsi="Times New Roman" w:cs="Times New Roman"/>
          <w:noProof/>
          <w:sz w:val="24"/>
          <w:szCs w:val="24"/>
        </w:rPr>
      </w:pPr>
      <w:r w:rsidRPr="00166E93">
        <w:rPr>
          <w:rFonts w:ascii="Times New Roman" w:hAnsi="Times New Roman"/>
          <w:noProof/>
          <w:color w:val="0000FF"/>
          <w:sz w:val="24"/>
          <w:u w:val="single"/>
        </w:rPr>
        <w:t>Eiropas Padomes Noziedzības problēmu komitejas</w:t>
      </w:r>
      <w:r w:rsidRPr="00BB4B78">
        <w:rPr>
          <w:rFonts w:ascii="Times New Roman" w:hAnsi="Times New Roman"/>
          <w:noProof/>
          <w:sz w:val="24"/>
        </w:rPr>
        <w:t xml:space="preserve"> (</w:t>
      </w:r>
      <w:r w:rsidRPr="00BB4B78">
        <w:rPr>
          <w:rFonts w:ascii="Times New Roman" w:hAnsi="Times New Roman"/>
          <w:i/>
          <w:noProof/>
          <w:sz w:val="24"/>
        </w:rPr>
        <w:t>CDPC</w:t>
      </w:r>
      <w:r w:rsidRPr="00BB4B78">
        <w:rPr>
          <w:rFonts w:ascii="Times New Roman" w:hAnsi="Times New Roman"/>
          <w:noProof/>
          <w:sz w:val="24"/>
        </w:rPr>
        <w:t>) tīmekļa vietne</w:t>
      </w:r>
    </w:p>
    <w:p w:rsidR="00166E93" w:rsidRDefault="00166E93" w:rsidP="00166E93">
      <w:pPr>
        <w:spacing w:after="0" w:line="240" w:lineRule="auto"/>
        <w:jc w:val="right"/>
        <w:rPr>
          <w:rFonts w:ascii="Times New Roman" w:hAnsi="Times New Roman"/>
          <w:noProof/>
          <w:sz w:val="24"/>
        </w:rPr>
      </w:pPr>
    </w:p>
    <w:p w:rsidR="007A22E5" w:rsidRPr="00BB4B78" w:rsidRDefault="007A22E5" w:rsidP="00166E93">
      <w:pPr>
        <w:spacing w:after="0" w:line="240" w:lineRule="auto"/>
        <w:jc w:val="right"/>
        <w:rPr>
          <w:rFonts w:ascii="Times New Roman" w:eastAsia="Times New Roman" w:hAnsi="Times New Roman" w:cs="Times New Roman"/>
          <w:noProof/>
          <w:sz w:val="24"/>
          <w:szCs w:val="24"/>
        </w:rPr>
      </w:pPr>
      <w:r w:rsidRPr="00166E93">
        <w:rPr>
          <w:rFonts w:ascii="Times New Roman" w:hAnsi="Times New Roman"/>
          <w:noProof/>
          <w:color w:val="0000FF"/>
          <w:sz w:val="24"/>
          <w:u w:val="single"/>
        </w:rPr>
        <w:t>Eiropas Zāļu kvalitātes un veselības aprūpes direktorāta</w:t>
      </w:r>
      <w:r w:rsidRPr="00BB4B78">
        <w:rPr>
          <w:rFonts w:ascii="Times New Roman" w:hAnsi="Times New Roman"/>
          <w:noProof/>
          <w:sz w:val="24"/>
        </w:rPr>
        <w:t xml:space="preserve"> (</w:t>
      </w:r>
      <w:r w:rsidRPr="00BB4B78">
        <w:rPr>
          <w:rFonts w:ascii="Times New Roman" w:hAnsi="Times New Roman"/>
          <w:i/>
          <w:noProof/>
          <w:sz w:val="24"/>
        </w:rPr>
        <w:t>EDQM</w:t>
      </w:r>
      <w:r w:rsidRPr="00BB4B78">
        <w:rPr>
          <w:rFonts w:ascii="Times New Roman" w:hAnsi="Times New Roman"/>
          <w:noProof/>
          <w:sz w:val="24"/>
        </w:rPr>
        <w:t>) tīmekļa vietne</w:t>
      </w:r>
    </w:p>
    <w:p w:rsidR="00166E93" w:rsidRDefault="00166E93" w:rsidP="00BB4B78">
      <w:pPr>
        <w:spacing w:after="0" w:line="240" w:lineRule="auto"/>
        <w:jc w:val="both"/>
        <w:rPr>
          <w:rFonts w:ascii="Times New Roman" w:hAnsi="Times New Roman"/>
          <w:noProof/>
          <w:sz w:val="24"/>
        </w:rPr>
      </w:pPr>
    </w:p>
    <w:p w:rsidR="00E976E0" w:rsidRDefault="00E976E0" w:rsidP="00E976E0">
      <w:pPr>
        <w:tabs>
          <w:tab w:val="left" w:leader="underscore" w:pos="9072"/>
        </w:tabs>
        <w:spacing w:after="0" w:line="240" w:lineRule="auto"/>
        <w:jc w:val="both"/>
        <w:rPr>
          <w:rFonts w:ascii="Times New Roman" w:hAnsi="Times New Roman"/>
          <w:noProof/>
          <w:sz w:val="24"/>
        </w:rPr>
      </w:pPr>
      <w:r>
        <w:rPr>
          <w:rFonts w:ascii="Times New Roman" w:hAnsi="Times New Roman"/>
          <w:noProof/>
          <w:sz w:val="24"/>
        </w:rPr>
        <w:tab/>
      </w:r>
    </w:p>
    <w:p w:rsidR="00E976E0" w:rsidRDefault="00E976E0" w:rsidP="00BB4B78">
      <w:pPr>
        <w:spacing w:after="0" w:line="240" w:lineRule="auto"/>
        <w:jc w:val="both"/>
        <w:rPr>
          <w:rFonts w:ascii="Times New Roman" w:hAnsi="Times New Roman"/>
          <w:noProof/>
          <w:sz w:val="24"/>
        </w:rPr>
      </w:pPr>
    </w:p>
    <w:p w:rsidR="00166E93" w:rsidRDefault="00166E93" w:rsidP="00BB4B78">
      <w:pPr>
        <w:spacing w:after="0" w:line="240" w:lineRule="auto"/>
        <w:jc w:val="both"/>
        <w:rPr>
          <w:rFonts w:ascii="Times New Roman" w:hAnsi="Times New Roman"/>
          <w:noProof/>
          <w:sz w:val="24"/>
        </w:rPr>
      </w:pPr>
    </w:p>
    <w:p w:rsidR="007A22E5" w:rsidRDefault="007A22E5" w:rsidP="00BB4B78">
      <w:pPr>
        <w:spacing w:after="0" w:line="240" w:lineRule="auto"/>
        <w:jc w:val="both"/>
        <w:rPr>
          <w:rFonts w:ascii="Times New Roman" w:hAnsi="Times New Roman"/>
          <w:noProof/>
          <w:sz w:val="24"/>
        </w:rPr>
      </w:pPr>
      <w:r w:rsidRPr="00BB4B78">
        <w:rPr>
          <w:rFonts w:ascii="Times New Roman" w:hAnsi="Times New Roman"/>
          <w:noProof/>
          <w:sz w:val="24"/>
        </w:rPr>
        <w:t>Preambula</w:t>
      </w:r>
    </w:p>
    <w:p w:rsidR="00E976E0" w:rsidRPr="00BB4B78" w:rsidRDefault="00E976E0" w:rsidP="00BB4B78">
      <w:pPr>
        <w:spacing w:after="0" w:line="240" w:lineRule="auto"/>
        <w:jc w:val="both"/>
        <w:rPr>
          <w:rFonts w:ascii="Times New Roman" w:eastAsia="Times New Roman" w:hAnsi="Times New Roman" w:cs="Times New Roman"/>
          <w:noProof/>
          <w:sz w:val="24"/>
          <w:szCs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Eiropas Padomes dalībvalstis un citas valstis, kas parakstījušas šo Konvenciju,</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paturot prātā Vispārējo cilvēktiesību deklarāciju, ko Apvienoto Nāciju Organizācijas Ģenerālā Asambleja izsludināja 1948. gada 10. decembrī, un Cilvēktiesību un pamatbrīvību aizsardzības konvenciju (1950. gads, ELS Nr. 5),</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paturot prātā Konvenciju par cilvēktiesību un cieņas aizsardzību bioloģijā un medicīnā — Konvenciju par cilvēktiesībām un biomedicīnu (1997. gads, ELS Nr. 164) un Konvencijas par cilvēktiesībām un biomedicīnu papildprotokolu par cilvēka izcelsmes orgānu un audu transplantāciju (2002. gads, ELS Nr. 186),</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paturot prātā Protokolu par cilvēku tirdzniecības, jo sevišķi tirdzniecības ar sievietēm un bērniem, novēršanu, apkarošanu un sodīšanu par to, kas papildina Apvienoto Nāciju Organizācijas Konvenciju pret transnacionālo organizēto noziedzību (2000. gads), un Eiropas Padomes Konvenciju par cīņu pret cilvēku tirdzniecību (2005. gads, EPLS Nr. 197),</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ņemot vērā to, ka Eiropas Padomes mērķis ir panākt savu dalībvalstu lielāku vienotību,</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uzskatot, ka cilvēku orgānu tirdzniecība aizskar cilvēka cieņu un tiesības uz dzīvību un rada nopietnu apdraudējumu sabiedrības veselībai,</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apņēmusies sniegt būtisku ieguldījumu cilvēku orgānu tirdzniecības izskaušanā, definējot jaunus nodarījumus, kas papildinās esošos starptautiskos tiesiskos instrumentus attiecībā uz cilvēku tirdzniecību orgānu izņemšanas nolūkā,</w:t>
      </w: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lastRenderedPageBreak/>
        <w:t>ņemot vērā, ka šīs Konvencijas mērķis ir novērst un apkarot cilvēku orgānu tirdzniecību un ka Konvencijas noteikumi attiecībā uz materiālajām krimināltiesībām jāīsteno, ņemot vērā to mērķi un proporcionalitātes principu,</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atzīstot, ka, lai efektīvi apkarotu cilvēku orgānu tirdzniecības radītos draudus, ir jāveicina cieša starptautiskā sadarbība starp Eiropas Padomes dalībvalstīm un valstīm, kas nav Eiropas Padomes dalībvalstis,</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ir vienojušās par turpmāko.</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I nodaļa. Mērķi, piemērošanas joma un terminu lietošana</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1. pants. Mērķi</w:t>
      </w:r>
    </w:p>
    <w:p w:rsidR="00E976E0" w:rsidRDefault="00E976E0" w:rsidP="00BB4B78">
      <w:pPr>
        <w:spacing w:after="0" w:line="240" w:lineRule="auto"/>
        <w:jc w:val="both"/>
        <w:rPr>
          <w:rFonts w:ascii="Times New Roman" w:hAnsi="Times New Roman"/>
          <w:noProof/>
          <w:sz w:val="24"/>
        </w:rPr>
      </w:pPr>
    </w:p>
    <w:p w:rsidR="007A22E5" w:rsidRPr="00BB4B78" w:rsidRDefault="00E976E0" w:rsidP="00E976E0">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r>
        <w:rPr>
          <w:rFonts w:ascii="Times New Roman" w:hAnsi="Times New Roman"/>
          <w:noProof/>
          <w:sz w:val="24"/>
        </w:rPr>
        <w:tab/>
      </w:r>
      <w:r w:rsidR="007A22E5" w:rsidRPr="00BB4B78">
        <w:rPr>
          <w:rFonts w:ascii="Times New Roman" w:hAnsi="Times New Roman"/>
          <w:noProof/>
          <w:sz w:val="24"/>
        </w:rPr>
        <w:t>Šīs Konvencijas mērķi ir šādi:</w:t>
      </w:r>
    </w:p>
    <w:p w:rsidR="00E976E0" w:rsidRDefault="00E976E0" w:rsidP="00BB4B78">
      <w:pPr>
        <w:spacing w:after="0" w:line="240" w:lineRule="auto"/>
        <w:jc w:val="both"/>
        <w:rPr>
          <w:rFonts w:ascii="Times New Roman" w:hAnsi="Times New Roman"/>
          <w:noProof/>
          <w:sz w:val="24"/>
        </w:rPr>
      </w:pPr>
    </w:p>
    <w:p w:rsidR="007A22E5" w:rsidRPr="00E976E0" w:rsidRDefault="007A22E5" w:rsidP="00E976E0">
      <w:pPr>
        <w:pStyle w:val="ListParagraph"/>
        <w:numPr>
          <w:ilvl w:val="0"/>
          <w:numId w:val="1"/>
        </w:numPr>
        <w:spacing w:after="0" w:line="240" w:lineRule="auto"/>
        <w:jc w:val="both"/>
        <w:rPr>
          <w:rFonts w:ascii="Times New Roman" w:hAnsi="Times New Roman"/>
          <w:noProof/>
          <w:sz w:val="24"/>
        </w:rPr>
      </w:pPr>
      <w:r w:rsidRPr="00E976E0">
        <w:rPr>
          <w:rFonts w:ascii="Times New Roman" w:hAnsi="Times New Roman"/>
          <w:noProof/>
          <w:sz w:val="24"/>
        </w:rPr>
        <w:t>novērst un apkarot cilvēku orgānu tirdzniecību, atzīstot par noziedzīgām noteiktas darbības;</w:t>
      </w:r>
    </w:p>
    <w:p w:rsidR="00E976E0" w:rsidRPr="00E976E0" w:rsidRDefault="00E976E0" w:rsidP="00E976E0">
      <w:pPr>
        <w:pStyle w:val="ListParagraph"/>
        <w:spacing w:after="0" w:line="240" w:lineRule="auto"/>
        <w:ind w:left="1144"/>
        <w:jc w:val="both"/>
        <w:rPr>
          <w:rFonts w:ascii="Times New Roman" w:eastAsia="Times New Roman" w:hAnsi="Times New Roman" w:cs="Times New Roman"/>
          <w:noProof/>
          <w:sz w:val="24"/>
          <w:szCs w:val="24"/>
        </w:rPr>
      </w:pPr>
    </w:p>
    <w:p w:rsidR="007A22E5" w:rsidRPr="00E976E0" w:rsidRDefault="007A22E5" w:rsidP="00E976E0">
      <w:pPr>
        <w:pStyle w:val="ListParagraph"/>
        <w:numPr>
          <w:ilvl w:val="0"/>
          <w:numId w:val="1"/>
        </w:numPr>
        <w:spacing w:after="0" w:line="240" w:lineRule="auto"/>
        <w:jc w:val="both"/>
        <w:rPr>
          <w:rFonts w:ascii="Times New Roman" w:hAnsi="Times New Roman"/>
          <w:noProof/>
          <w:sz w:val="24"/>
        </w:rPr>
      </w:pPr>
      <w:r w:rsidRPr="00E976E0">
        <w:rPr>
          <w:rFonts w:ascii="Times New Roman" w:hAnsi="Times New Roman"/>
          <w:noProof/>
          <w:sz w:val="24"/>
        </w:rPr>
        <w:t>aizstāvēt to personu tiesības, kas cietušas noziedzīgos nodarījumos, kas noteikti saskaņā ar šo Konvenciju;</w:t>
      </w:r>
    </w:p>
    <w:p w:rsidR="00E976E0" w:rsidRPr="00E976E0" w:rsidRDefault="00E976E0" w:rsidP="00E976E0">
      <w:pPr>
        <w:spacing w:after="0" w:line="240" w:lineRule="auto"/>
        <w:ind w:left="1134"/>
        <w:jc w:val="both"/>
        <w:rPr>
          <w:rFonts w:ascii="Times New Roman" w:eastAsia="Times New Roman" w:hAnsi="Times New Roman" w:cs="Times New Roman"/>
          <w:noProof/>
          <w:sz w:val="24"/>
          <w:szCs w:val="24"/>
        </w:rPr>
      </w:pPr>
    </w:p>
    <w:p w:rsidR="007A22E5" w:rsidRPr="00BB4B78" w:rsidRDefault="00E976E0" w:rsidP="00E976E0">
      <w:pPr>
        <w:spacing w:after="0" w:line="240" w:lineRule="auto"/>
        <w:ind w:left="1134" w:hanging="425"/>
        <w:jc w:val="both"/>
        <w:rPr>
          <w:rFonts w:ascii="Times New Roman" w:eastAsia="Times New Roman" w:hAnsi="Times New Roman" w:cs="Times New Roman"/>
          <w:noProof/>
          <w:sz w:val="24"/>
          <w:szCs w:val="24"/>
        </w:rPr>
      </w:pPr>
      <w:r>
        <w:rPr>
          <w:rFonts w:ascii="Times New Roman" w:hAnsi="Times New Roman"/>
          <w:noProof/>
          <w:sz w:val="24"/>
        </w:rPr>
        <w:t>c)</w:t>
      </w:r>
      <w:r>
        <w:rPr>
          <w:rFonts w:ascii="Times New Roman" w:hAnsi="Times New Roman"/>
          <w:noProof/>
          <w:sz w:val="24"/>
        </w:rPr>
        <w:tab/>
      </w:r>
      <w:r w:rsidR="007A22E5" w:rsidRPr="00BB4B78">
        <w:rPr>
          <w:rFonts w:ascii="Times New Roman" w:hAnsi="Times New Roman"/>
          <w:noProof/>
          <w:sz w:val="24"/>
        </w:rPr>
        <w:t>atvieglot sadarbību valsts un starptautiskā līmenī, veicot pasākumus cīņā pret cilvēku orgānu tirdzniecību.</w:t>
      </w:r>
    </w:p>
    <w:p w:rsidR="00E976E0" w:rsidRDefault="00E976E0" w:rsidP="00BB4B78">
      <w:pPr>
        <w:spacing w:after="0" w:line="240" w:lineRule="auto"/>
        <w:jc w:val="both"/>
        <w:rPr>
          <w:rFonts w:ascii="Times New Roman" w:hAnsi="Times New Roman"/>
          <w:noProof/>
          <w:sz w:val="24"/>
        </w:rPr>
      </w:pPr>
    </w:p>
    <w:p w:rsidR="007A22E5" w:rsidRDefault="00E976E0" w:rsidP="00E976E0">
      <w:pPr>
        <w:spacing w:after="0" w:line="240" w:lineRule="auto"/>
        <w:jc w:val="both"/>
        <w:rPr>
          <w:rFonts w:ascii="Times New Roman" w:hAnsi="Times New Roman"/>
          <w:noProof/>
          <w:sz w:val="24"/>
        </w:rPr>
      </w:pPr>
      <w:r>
        <w:rPr>
          <w:rFonts w:ascii="Times New Roman" w:hAnsi="Times New Roman"/>
          <w:noProof/>
          <w:sz w:val="24"/>
        </w:rPr>
        <w:t>2.</w:t>
      </w:r>
      <w:r>
        <w:rPr>
          <w:rFonts w:ascii="Times New Roman" w:hAnsi="Times New Roman"/>
          <w:noProof/>
          <w:sz w:val="24"/>
        </w:rPr>
        <w:tab/>
      </w:r>
      <w:r w:rsidR="007A22E5" w:rsidRPr="00BB4B78">
        <w:rPr>
          <w:rFonts w:ascii="Times New Roman" w:hAnsi="Times New Roman"/>
          <w:noProof/>
          <w:sz w:val="24"/>
        </w:rPr>
        <w:t>Lai nodrošinātu, ka Puses efektīvi īsteno šos noteikumus, Konvencija nosaka īpašu uzraudzības mehānismu.</w:t>
      </w:r>
    </w:p>
    <w:p w:rsidR="00E976E0" w:rsidRPr="00BB4B78" w:rsidRDefault="00E976E0" w:rsidP="00E976E0">
      <w:pPr>
        <w:spacing w:after="0" w:line="240" w:lineRule="auto"/>
        <w:jc w:val="both"/>
        <w:rPr>
          <w:rFonts w:ascii="Times New Roman" w:eastAsia="Times New Roman" w:hAnsi="Times New Roman" w:cs="Times New Roman"/>
          <w:noProof/>
          <w:sz w:val="24"/>
          <w:szCs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2. pants. Piemērošanas joma un terminu lietošana</w:t>
      </w:r>
    </w:p>
    <w:p w:rsidR="00E976E0" w:rsidRDefault="00E976E0" w:rsidP="00BB4B78">
      <w:pPr>
        <w:spacing w:after="0" w:line="240" w:lineRule="auto"/>
        <w:jc w:val="both"/>
        <w:rPr>
          <w:rFonts w:ascii="Times New Roman" w:hAnsi="Times New Roman"/>
          <w:noProof/>
          <w:sz w:val="24"/>
        </w:rPr>
      </w:pPr>
    </w:p>
    <w:p w:rsidR="007A22E5" w:rsidRPr="00BB4B78" w:rsidRDefault="00E976E0"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r>
        <w:rPr>
          <w:rFonts w:ascii="Times New Roman" w:hAnsi="Times New Roman"/>
          <w:noProof/>
          <w:sz w:val="24"/>
        </w:rPr>
        <w:tab/>
      </w:r>
      <w:r w:rsidR="007A22E5" w:rsidRPr="00BB4B78">
        <w:rPr>
          <w:rFonts w:ascii="Times New Roman" w:hAnsi="Times New Roman"/>
          <w:noProof/>
          <w:sz w:val="24"/>
        </w:rPr>
        <w:t>Šī Konvencija attiecas uz cilvēku orgānu tirdzniecību transplantācijas vai citos nolūkos un uz citiem nelikumīgiem orgānu izņemšanas un implantācijas veidiem.</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w:t>
      </w:r>
      <w:r>
        <w:rPr>
          <w:rFonts w:ascii="Times New Roman" w:hAnsi="Times New Roman"/>
          <w:noProof/>
          <w:sz w:val="24"/>
        </w:rPr>
        <w:tab/>
      </w:r>
      <w:r w:rsidR="007A22E5" w:rsidRPr="00BB4B78">
        <w:rPr>
          <w:rFonts w:ascii="Times New Roman" w:hAnsi="Times New Roman"/>
          <w:noProof/>
          <w:sz w:val="24"/>
        </w:rPr>
        <w:t>Šajā Konvencijā termins:</w:t>
      </w:r>
    </w:p>
    <w:p w:rsidR="00E976E0" w:rsidRDefault="00E976E0" w:rsidP="00BB4B78">
      <w:pPr>
        <w:spacing w:after="0" w:line="240" w:lineRule="auto"/>
        <w:jc w:val="both"/>
        <w:rPr>
          <w:rFonts w:ascii="Times New Roman" w:hAnsi="Times New Roman"/>
          <w:noProof/>
          <w:sz w:val="24"/>
        </w:rPr>
      </w:pPr>
    </w:p>
    <w:p w:rsidR="007A22E5" w:rsidRPr="00602CF2" w:rsidRDefault="007A22E5" w:rsidP="00602CF2">
      <w:pPr>
        <w:pStyle w:val="ListParagraph"/>
        <w:numPr>
          <w:ilvl w:val="0"/>
          <w:numId w:val="2"/>
        </w:numPr>
        <w:spacing w:after="0" w:line="240" w:lineRule="auto"/>
        <w:ind w:left="1134" w:hanging="425"/>
        <w:jc w:val="both"/>
        <w:rPr>
          <w:rFonts w:ascii="Times New Roman" w:eastAsia="Times New Roman" w:hAnsi="Times New Roman" w:cs="Times New Roman"/>
          <w:noProof/>
          <w:sz w:val="24"/>
          <w:szCs w:val="24"/>
        </w:rPr>
      </w:pPr>
      <w:r w:rsidRPr="00602CF2">
        <w:rPr>
          <w:rFonts w:ascii="Times New Roman" w:hAnsi="Times New Roman"/>
          <w:noProof/>
          <w:sz w:val="24"/>
        </w:rPr>
        <w:t>“cilvēku orgānu tirdzniecība” nozīmē jebkādu nelikumīgu darbību saistībā ar cilvēku orgāniem, kas noteikta šīs Konvencijas 4. panta 1. punktā un 5., 7., 8. un 9. pantā;</w:t>
      </w:r>
    </w:p>
    <w:p w:rsidR="00E976E0" w:rsidRDefault="00E976E0" w:rsidP="00BB4B78">
      <w:pPr>
        <w:spacing w:after="0" w:line="240" w:lineRule="auto"/>
        <w:jc w:val="both"/>
        <w:rPr>
          <w:rFonts w:ascii="Times New Roman" w:hAnsi="Times New Roman"/>
          <w:noProof/>
          <w:sz w:val="24"/>
        </w:rPr>
      </w:pPr>
    </w:p>
    <w:p w:rsidR="007A22E5" w:rsidRPr="00602CF2" w:rsidRDefault="007A22E5" w:rsidP="00602CF2">
      <w:pPr>
        <w:pStyle w:val="ListParagraph"/>
        <w:numPr>
          <w:ilvl w:val="0"/>
          <w:numId w:val="2"/>
        </w:numPr>
        <w:spacing w:after="0" w:line="240" w:lineRule="auto"/>
        <w:ind w:left="1134" w:hanging="425"/>
        <w:jc w:val="both"/>
        <w:rPr>
          <w:rFonts w:ascii="Times New Roman" w:eastAsia="Times New Roman" w:hAnsi="Times New Roman" w:cs="Times New Roman"/>
          <w:noProof/>
          <w:sz w:val="24"/>
          <w:szCs w:val="24"/>
        </w:rPr>
      </w:pPr>
      <w:r w:rsidRPr="00602CF2">
        <w:rPr>
          <w:rFonts w:ascii="Times New Roman" w:hAnsi="Times New Roman"/>
          <w:noProof/>
          <w:sz w:val="24"/>
        </w:rPr>
        <w:t>“cilvēka orgāns” nozīmē atsevišķu cilvēka ķermeņa daļu, ko veido atšķirīgi audi, kas saglabā savu uzbūvi, vaskularizāciju un spēju attīstīt fizioloģiskas funkcijas, saglabājot ievērojamu autonomijas pakāpi. Par orgānu uzskatāma arī orgāna daļa, ja tās funkcija ir tikt izmantotai tam pašam mērķim, kāds cilvēka ķermenī ir veselam orgānam, un ja ir saglabāta tās atbilstība uzbūves un vaskularizācijas nosacījumiem.</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3. pants. Diskriminācijas aizlieguma princips</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 xml:space="preserve">Puses, īstenojot šīs Konvencijas noteikumus, it īpaši veicot cietušo tiesību aizsardzības pasākumus, nodrošina to, ka ir aizliegta jebkāda diskriminācija neatkarīgi no tā, vai tās pamatā būtu personas dzimums, rase, ādas krāsa, valoda, reliģija, politiskie vai citi uzskati, valstiskā </w:t>
      </w:r>
      <w:r w:rsidRPr="00BB4B78">
        <w:rPr>
          <w:rFonts w:ascii="Times New Roman" w:hAnsi="Times New Roman"/>
          <w:noProof/>
          <w:sz w:val="24"/>
        </w:rPr>
        <w:lastRenderedPageBreak/>
        <w:t>vai sociālā izcelsme, piederība mazākumtautībai, īpašums, izcelšanās, seksuālā orientācija, veselības stāvoklis, invaliditāte vai cits statuss.</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II nodaļa. Materiālās krimināltiesības</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4. pants. Nelikumīga cilvēka orgānu izņemšana</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r>
        <w:rPr>
          <w:rFonts w:ascii="Times New Roman" w:hAnsi="Times New Roman"/>
          <w:noProof/>
          <w:sz w:val="24"/>
        </w:rPr>
        <w:tab/>
      </w:r>
      <w:r w:rsidR="007A22E5" w:rsidRPr="00BB4B78">
        <w:rPr>
          <w:rFonts w:ascii="Times New Roman" w:hAnsi="Times New Roman"/>
          <w:noProof/>
          <w:sz w:val="24"/>
        </w:rPr>
        <w:t>Katra Puse veic nepieciešamos normatīvos un citus pasākumus, lai savos tiesību aktos par noziedzīgu nodarījumu atzītu orgānu tīšu izņemšanu no dzīviem vai mirušiem donoriem gadījumos:</w:t>
      </w:r>
    </w:p>
    <w:p w:rsidR="00E976E0" w:rsidRDefault="00E976E0" w:rsidP="00BB4B78">
      <w:pPr>
        <w:spacing w:after="0" w:line="240" w:lineRule="auto"/>
        <w:jc w:val="both"/>
        <w:rPr>
          <w:rFonts w:ascii="Times New Roman" w:hAnsi="Times New Roman"/>
          <w:noProof/>
          <w:sz w:val="24"/>
        </w:rPr>
      </w:pPr>
    </w:p>
    <w:p w:rsidR="007A22E5" w:rsidRPr="00602CF2" w:rsidRDefault="007A22E5" w:rsidP="00602CF2">
      <w:pPr>
        <w:pStyle w:val="ListParagraph"/>
        <w:numPr>
          <w:ilvl w:val="0"/>
          <w:numId w:val="3"/>
        </w:numPr>
        <w:spacing w:after="0" w:line="240" w:lineRule="auto"/>
        <w:ind w:left="1134" w:hanging="425"/>
        <w:jc w:val="both"/>
        <w:rPr>
          <w:rFonts w:ascii="Times New Roman" w:eastAsia="Times New Roman" w:hAnsi="Times New Roman" w:cs="Times New Roman"/>
          <w:noProof/>
          <w:sz w:val="24"/>
          <w:szCs w:val="24"/>
        </w:rPr>
      </w:pPr>
      <w:r w:rsidRPr="00602CF2">
        <w:rPr>
          <w:rFonts w:ascii="Times New Roman" w:hAnsi="Times New Roman"/>
          <w:noProof/>
          <w:sz w:val="24"/>
        </w:rPr>
        <w:t>ja orgāna izņemšana veikta bez dzīvā vai mirušā donora brīvprātīgas, informētas un tiešas piekrišanas vai miruša donora gadījumā, ja orgāna izņemšana nav atļauta saskaņā ar attiecīgās valsts tiesību aktiem;</w:t>
      </w:r>
    </w:p>
    <w:p w:rsidR="00E976E0" w:rsidRDefault="00E976E0" w:rsidP="00602CF2">
      <w:pPr>
        <w:spacing w:after="0" w:line="240" w:lineRule="auto"/>
        <w:ind w:left="1134" w:hanging="425"/>
        <w:jc w:val="both"/>
        <w:rPr>
          <w:rFonts w:ascii="Times New Roman" w:hAnsi="Times New Roman"/>
          <w:noProof/>
          <w:sz w:val="24"/>
        </w:rPr>
      </w:pPr>
    </w:p>
    <w:p w:rsidR="007A22E5" w:rsidRPr="00602CF2" w:rsidRDefault="007A22E5" w:rsidP="00602CF2">
      <w:pPr>
        <w:pStyle w:val="ListParagraph"/>
        <w:numPr>
          <w:ilvl w:val="0"/>
          <w:numId w:val="3"/>
        </w:numPr>
        <w:spacing w:after="0" w:line="240" w:lineRule="auto"/>
        <w:ind w:left="1134" w:hanging="425"/>
        <w:jc w:val="both"/>
        <w:rPr>
          <w:rFonts w:ascii="Times New Roman" w:eastAsia="Times New Roman" w:hAnsi="Times New Roman" w:cs="Times New Roman"/>
          <w:noProof/>
          <w:sz w:val="24"/>
          <w:szCs w:val="24"/>
        </w:rPr>
      </w:pPr>
      <w:r w:rsidRPr="00602CF2">
        <w:rPr>
          <w:rFonts w:ascii="Times New Roman" w:hAnsi="Times New Roman"/>
          <w:noProof/>
          <w:sz w:val="24"/>
        </w:rPr>
        <w:t>ja apmaiņā pret orgānu izņemšanu dzīvajam donoram vai trešajai pusei piedāvāta peļņa vai līdzvērtīgs labums</w:t>
      </w:r>
      <w:r w:rsidR="004C178D">
        <w:rPr>
          <w:rFonts w:ascii="Times New Roman" w:hAnsi="Times New Roman"/>
          <w:noProof/>
          <w:sz w:val="24"/>
        </w:rPr>
        <w:t xml:space="preserve"> vai ja dzīvais donors vai trešā puse ir saņēmusi šādu peļņu vai labumu</w:t>
      </w:r>
      <w:bookmarkStart w:id="0" w:name="_GoBack"/>
      <w:bookmarkEnd w:id="0"/>
      <w:r w:rsidRPr="00602CF2">
        <w:rPr>
          <w:rFonts w:ascii="Times New Roman" w:hAnsi="Times New Roman"/>
          <w:noProof/>
          <w:sz w:val="24"/>
        </w:rPr>
        <w:t>;</w:t>
      </w:r>
    </w:p>
    <w:p w:rsidR="00E976E0" w:rsidRDefault="00E976E0" w:rsidP="00602CF2">
      <w:pPr>
        <w:spacing w:after="0" w:line="240" w:lineRule="auto"/>
        <w:ind w:left="1134" w:hanging="425"/>
        <w:jc w:val="both"/>
        <w:rPr>
          <w:rFonts w:ascii="Times New Roman" w:hAnsi="Times New Roman"/>
          <w:noProof/>
          <w:sz w:val="24"/>
        </w:rPr>
      </w:pPr>
    </w:p>
    <w:p w:rsidR="007A22E5" w:rsidRPr="00602CF2" w:rsidRDefault="007A22E5" w:rsidP="00602CF2">
      <w:pPr>
        <w:pStyle w:val="ListParagraph"/>
        <w:numPr>
          <w:ilvl w:val="0"/>
          <w:numId w:val="3"/>
        </w:numPr>
        <w:spacing w:after="0" w:line="240" w:lineRule="auto"/>
        <w:ind w:left="1134" w:hanging="425"/>
        <w:jc w:val="both"/>
        <w:rPr>
          <w:rFonts w:ascii="Times New Roman" w:eastAsia="Times New Roman" w:hAnsi="Times New Roman" w:cs="Times New Roman"/>
          <w:noProof/>
          <w:sz w:val="24"/>
          <w:szCs w:val="24"/>
        </w:rPr>
      </w:pPr>
      <w:r w:rsidRPr="00602CF2">
        <w:rPr>
          <w:rFonts w:ascii="Times New Roman" w:hAnsi="Times New Roman"/>
          <w:noProof/>
          <w:sz w:val="24"/>
        </w:rPr>
        <w:t>ja apmaiņā pret orgānu izņemšanu mirušam donoram trešajai pusei piedāvāta peļņa vai līdzvērtīgs labums vai ja trešā puse ir saņēmusi šādu peļņu vai labumu.</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w:t>
      </w:r>
      <w:r>
        <w:rPr>
          <w:rFonts w:ascii="Times New Roman" w:hAnsi="Times New Roman"/>
          <w:noProof/>
          <w:sz w:val="24"/>
        </w:rPr>
        <w:tab/>
      </w:r>
      <w:r w:rsidR="007A22E5" w:rsidRPr="00BB4B78">
        <w:rPr>
          <w:rFonts w:ascii="Times New Roman" w:hAnsi="Times New Roman"/>
          <w:noProof/>
          <w:sz w:val="24"/>
        </w:rPr>
        <w:t>Jebkura valsts vai Eiropas Savienība parakstīšanas laikā vai tad, kad deponē savu ratifikācijas, pieņemšanas vai apstiprināšanas instrumentu, ar Eiropas Padomes ģenerālsekretāram adresētu deklarāciju var paziņot, ka patur tiesības nepiemērot šā panta 1. punkta a) apakšpunktu orgānu izņemšanai dzīviem donoriem izņēmuma gadījumos saskaņā ar atbilstošiem drošības pasākumiem vai piekrišanas noteikumiem, kas paredzēti attiecīgās valsts tiesību aktos. Jebkurā atrunā, kas izdarīta atbilstoši šim punktam, īsi norāda attiecīgās valsts tiesību normas.</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w:t>
      </w:r>
      <w:r>
        <w:rPr>
          <w:rFonts w:ascii="Times New Roman" w:hAnsi="Times New Roman"/>
          <w:noProof/>
          <w:sz w:val="24"/>
        </w:rPr>
        <w:tab/>
      </w:r>
      <w:r w:rsidR="007A22E5" w:rsidRPr="00BB4B78">
        <w:rPr>
          <w:rFonts w:ascii="Times New Roman" w:hAnsi="Times New Roman"/>
          <w:noProof/>
          <w:sz w:val="24"/>
        </w:rPr>
        <w:t>Šā panta 1. punkta b) un c) apakšpunktos vārdi “peļņa vai līdzvērtīgs labums” neietver ne ienākumu zaudējuma vai citu tādu pamatojamu izmaksu kompensāciju, kas rodas orgāna izņemšanas vai ar to saistīto medicīnisko pārbaužu dēļ, ne zaudējumu kompensāciju, kas nav saistīta ar orgānu izņemšanu.</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w:t>
      </w:r>
      <w:r>
        <w:rPr>
          <w:rFonts w:ascii="Times New Roman" w:hAnsi="Times New Roman"/>
          <w:noProof/>
          <w:sz w:val="24"/>
        </w:rPr>
        <w:tab/>
      </w:r>
      <w:r w:rsidR="007A22E5" w:rsidRPr="00BB4B78">
        <w:rPr>
          <w:rFonts w:ascii="Times New Roman" w:hAnsi="Times New Roman"/>
          <w:noProof/>
          <w:sz w:val="24"/>
        </w:rPr>
        <w:t>Katra Puse apsver nepieciešamo normatīvo un citu pasākumu veikšanu, lai saskaņā ar saviem tiesību aktiem atzītu par noziedzīgu nodarījumu orgānu izņemšanu no dzīviem vai mirušiem donoriem, ja orgānu izņemšana tiek veikta ārpus valsts transplantācijas sistēmas vai pretrunā valsts transplantāciju reglamentējošo tiesību aktu vai noteikumu pamatprincipiem. Ja Puse saskaņā ar šo normu kādas darbības atzīst par noziedzīgiem nodarījumiem, tā cenšas šiem nodarījumiem piemērot arī 9.–22. pantu.</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5. pants. Nelikumīgi izņemtu orgānu izmantošana implantācijai vai citiem mērķiem</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Katra Puse veic nepieciešamos normatīvos un citus pasākumus, lai savos tiesību aktos par noziedzīgu nodarījumu atzītu nelikumīgi izņemtu orgānu, kā tas paredzēts 4. panta 1. punktā, tīšu izmantošanu implantācijas vai citiem mērķiem.</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6. pants. Orgānu implantācija ārpus valsts transplantācijas sistēmas vai pretrunā valsts transplantācijas tiesību aktu pamatprincipiem</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lastRenderedPageBreak/>
        <w:t>Katra Puse apsver nepieciešamo normatīvo un citu pasākumu veikšanu, lai savos tiesību aktos atzītu par noziedzīgu nodarījumu no dzīviem vai mirušiem donoriem izņemtu orgānu tīšu implantāciju, ja šāda implantācija tiek veikta ārpus valsts transplantācijas sistēmas vai pretrunā valsts transplantāciju reglamentējošo tiesību aktu vai noteikumu pamatprincipiem. Ja Puse saskaņā ar šo normu kādas darbības atzīst par noziedzīgiem nodarījumiem, tā cenšas šiem nodarījumiem piemērot arī 9.–22. pantu.</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7. pants. Nelikumīga vilināšana, vervēšana un nelikumīgu labumu piedāvāšana un pieprasīšana</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r>
        <w:rPr>
          <w:rFonts w:ascii="Times New Roman" w:hAnsi="Times New Roman"/>
          <w:noProof/>
          <w:sz w:val="24"/>
        </w:rPr>
        <w:tab/>
      </w:r>
      <w:r w:rsidR="007A22E5" w:rsidRPr="00BB4B78">
        <w:rPr>
          <w:rFonts w:ascii="Times New Roman" w:hAnsi="Times New Roman"/>
          <w:noProof/>
          <w:sz w:val="24"/>
        </w:rPr>
        <w:t>Katra Puse veic nepieciešamos normatīvos un citus pasākumus, lai savos tiesību aktos atzītu par noziedzīgu nodarījumu tīšu donora vai saņēmēja vilināšanu un vervēšanu, ja aģitētājs, vervētājs vai trešā puse par aģitēšanu un vervēšanu saņem peļņu vai līdzvērtīgu labumu.</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w:t>
      </w:r>
      <w:r>
        <w:rPr>
          <w:rFonts w:ascii="Times New Roman" w:hAnsi="Times New Roman"/>
          <w:noProof/>
          <w:sz w:val="24"/>
        </w:rPr>
        <w:tab/>
      </w:r>
      <w:r w:rsidR="007A22E5" w:rsidRPr="00BB4B78">
        <w:rPr>
          <w:rFonts w:ascii="Times New Roman" w:hAnsi="Times New Roman"/>
          <w:noProof/>
          <w:sz w:val="24"/>
        </w:rPr>
        <w:t>Katra Puse veic nepieciešamos normatīvos un citus pasākumus, lai savos tiesību aktos atzītu par noziedzīgu nodarījumu tiešu vai netiešu, bet tīšu nelikumīga labuma apsolīšanu, piedāvāšanu vai došanu veselības aprūpes speciālistiem, valsts amatpersonām vai personām, kas jebkurā amatā pārvalda privātā sektora personas vai sniedz tām pakalpojumus, ar mērķi panākt vai veicināt cilvēka orgāna izņemšanu vai implantāciju, ja šāda izņemšana vai implantācija notiek 4. panta 1. punktā vai 5. pantā aprakstītajos apstākļos un atbilstošā gadījumā 4. panta 4. punktā vai 6. pantā aprakstītajos apstākļos.</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w:t>
      </w:r>
      <w:r>
        <w:rPr>
          <w:rFonts w:ascii="Times New Roman" w:hAnsi="Times New Roman"/>
          <w:noProof/>
          <w:sz w:val="24"/>
        </w:rPr>
        <w:tab/>
      </w:r>
      <w:r w:rsidR="007A22E5" w:rsidRPr="00BB4B78">
        <w:rPr>
          <w:rFonts w:ascii="Times New Roman" w:hAnsi="Times New Roman"/>
          <w:noProof/>
          <w:sz w:val="24"/>
        </w:rPr>
        <w:t>Katra Puse veic nepieciešamos normatīvos un citus pasākumus, lai atzītu, ka veselības aprūpes speciālisti, valsts amatpersonas vai personas, kas jebkurā amatā pārvalda privātā sektora personas vai sniedz tām pakalpojumus, veic noziedzīgu nodarījumu, ja tās tīši pieprasa vai pieņem nelikumīgus labumus par cilvēka orgāna izņemšanu vai implantāciju, ja šāda izņemšana vai implantācija notiek 4. panta 1. punktā vai 5. pantā aprakstītajos apstākļos un atbilstošā gadījumā 4. panta 4. punktā vai 6. pantā aprakstītajos apstākļos.</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8. pants. Nelikumīgi izņemtu cilvēka orgānu sagatavošana, saglabāšana, glabāšana, pārvadāšana, nodošana, saņemšana, importēšana un eksportēšana</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r>
        <w:rPr>
          <w:rFonts w:ascii="Times New Roman" w:hAnsi="Times New Roman"/>
          <w:noProof/>
          <w:sz w:val="24"/>
        </w:rPr>
        <w:tab/>
      </w:r>
      <w:r w:rsidR="007A22E5" w:rsidRPr="00BB4B78">
        <w:rPr>
          <w:rFonts w:ascii="Times New Roman" w:hAnsi="Times New Roman"/>
          <w:noProof/>
          <w:sz w:val="24"/>
        </w:rPr>
        <w:t>Katra Puse veic nepieciešamos normatīvos un citus pasākumus, lai savos tiesību aktos par noziedzīgu nodarījumu atzītu šādas tīšas darbības:</w:t>
      </w:r>
    </w:p>
    <w:p w:rsidR="00E976E0" w:rsidRDefault="00E976E0" w:rsidP="00BB4B78">
      <w:pPr>
        <w:spacing w:after="0" w:line="240" w:lineRule="auto"/>
        <w:jc w:val="both"/>
        <w:rPr>
          <w:rFonts w:ascii="Times New Roman" w:hAnsi="Times New Roman"/>
          <w:noProof/>
          <w:sz w:val="24"/>
        </w:rPr>
      </w:pPr>
    </w:p>
    <w:p w:rsidR="007A22E5" w:rsidRPr="00602CF2" w:rsidRDefault="007A22E5" w:rsidP="00602CF2">
      <w:pPr>
        <w:pStyle w:val="ListParagraph"/>
        <w:numPr>
          <w:ilvl w:val="0"/>
          <w:numId w:val="4"/>
        </w:numPr>
        <w:spacing w:after="0" w:line="240" w:lineRule="auto"/>
        <w:ind w:left="1134" w:hanging="425"/>
        <w:jc w:val="both"/>
        <w:rPr>
          <w:rFonts w:ascii="Times New Roman" w:eastAsia="Times New Roman" w:hAnsi="Times New Roman" w:cs="Times New Roman"/>
          <w:noProof/>
          <w:sz w:val="24"/>
          <w:szCs w:val="24"/>
        </w:rPr>
      </w:pPr>
      <w:r w:rsidRPr="00602CF2">
        <w:rPr>
          <w:rFonts w:ascii="Times New Roman" w:hAnsi="Times New Roman"/>
          <w:noProof/>
          <w:sz w:val="24"/>
        </w:rPr>
        <w:t>nelikumīgi izņemtu cilvēka orgānu, kā aprakstīts  4. panta 1. punktā un atbilstošā gadījumā 4. panta 4. punktā,  sagatavošanu, saglabāšanu, glabāšanu;</w:t>
      </w:r>
    </w:p>
    <w:p w:rsidR="00E976E0" w:rsidRDefault="00E976E0" w:rsidP="00602CF2">
      <w:pPr>
        <w:spacing w:after="0" w:line="240" w:lineRule="auto"/>
        <w:ind w:left="1134" w:hanging="425"/>
        <w:jc w:val="both"/>
        <w:rPr>
          <w:rFonts w:ascii="Times New Roman" w:hAnsi="Times New Roman"/>
          <w:noProof/>
          <w:sz w:val="24"/>
        </w:rPr>
      </w:pPr>
    </w:p>
    <w:p w:rsidR="007A22E5" w:rsidRPr="00602CF2" w:rsidRDefault="007A22E5" w:rsidP="00602CF2">
      <w:pPr>
        <w:pStyle w:val="ListParagraph"/>
        <w:numPr>
          <w:ilvl w:val="0"/>
          <w:numId w:val="4"/>
        </w:numPr>
        <w:spacing w:after="0" w:line="240" w:lineRule="auto"/>
        <w:ind w:left="1134" w:hanging="425"/>
        <w:jc w:val="both"/>
        <w:rPr>
          <w:rFonts w:ascii="Times New Roman" w:eastAsia="Times New Roman" w:hAnsi="Times New Roman" w:cs="Times New Roman"/>
          <w:noProof/>
          <w:sz w:val="24"/>
          <w:szCs w:val="24"/>
        </w:rPr>
      </w:pPr>
      <w:r w:rsidRPr="00602CF2">
        <w:rPr>
          <w:rFonts w:ascii="Times New Roman" w:hAnsi="Times New Roman"/>
          <w:noProof/>
          <w:sz w:val="24"/>
        </w:rPr>
        <w:t>nelikumīgi izņemtu cilvēka orgānu, kā aprakstīts  4. panta 1. punktā un atbilstošā gadījumā 4. panta 4. punktā,  pārvadāšanu, nodošanu, saņemšanu, importēšanu un eksportēšanu.</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9. pants. Atbalstīšana vai uzkūdīšana un mēģinājums</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r>
        <w:rPr>
          <w:rFonts w:ascii="Times New Roman" w:hAnsi="Times New Roman"/>
          <w:noProof/>
          <w:sz w:val="24"/>
        </w:rPr>
        <w:tab/>
      </w:r>
      <w:r w:rsidR="007A22E5" w:rsidRPr="00BB4B78">
        <w:rPr>
          <w:rFonts w:ascii="Times New Roman" w:hAnsi="Times New Roman"/>
          <w:noProof/>
          <w:sz w:val="24"/>
        </w:rPr>
        <w:t>Katra Puse veic nepieciešamos normatīvos un citus pasākumus, lai par noziedzīgu nodarījumu atzītu šajā Konvencijā noteikto noziedzīgo nodarījumu tīšu atbalstīšanu vai uzkūdīšanu.</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w:t>
      </w:r>
      <w:r>
        <w:rPr>
          <w:rFonts w:ascii="Times New Roman" w:hAnsi="Times New Roman"/>
          <w:noProof/>
          <w:sz w:val="24"/>
        </w:rPr>
        <w:tab/>
      </w:r>
      <w:r w:rsidR="007A22E5" w:rsidRPr="00BB4B78">
        <w:rPr>
          <w:rFonts w:ascii="Times New Roman" w:hAnsi="Times New Roman"/>
          <w:noProof/>
          <w:sz w:val="24"/>
        </w:rPr>
        <w:t>Katra Puse veic nepieciešamos normatīvos un citus pasākumus, lai par noziedzīgu nodarījumu atzītu tīšu mēģinājumu izdarīt kādu no noziedzīgajiem nodarījumiem, kas noteikti šajā Konvencijā.</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3.</w:t>
      </w:r>
      <w:r>
        <w:rPr>
          <w:rFonts w:ascii="Times New Roman" w:hAnsi="Times New Roman"/>
          <w:noProof/>
          <w:sz w:val="24"/>
        </w:rPr>
        <w:tab/>
      </w:r>
      <w:r w:rsidR="007A22E5" w:rsidRPr="00BB4B78">
        <w:rPr>
          <w:rFonts w:ascii="Times New Roman" w:hAnsi="Times New Roman"/>
          <w:noProof/>
          <w:sz w:val="24"/>
        </w:rPr>
        <w:t>Jebkura valsts vai Eiropas Savienība parakstīšanas laikā vai tad, kad deponē savu ratifikācijas, pieņemšanas vai apstiprināšanas instrumentu, ar Eiropas Padomes ģenerālsekretāram adresētu deklarāciju var paziņot, ka patur tiesības nepiemērot vai tikai īpašos gadījumos vai apstākļos piemērot šā panta 2. punktu tiem noziedzīgajiem nodarījumiem, kas noteikti ar 7. un 8. pantu.</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10. pants. Jurisdikcija</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r>
        <w:rPr>
          <w:rFonts w:ascii="Times New Roman" w:hAnsi="Times New Roman"/>
          <w:noProof/>
          <w:sz w:val="24"/>
        </w:rPr>
        <w:tab/>
      </w:r>
      <w:r w:rsidR="007A22E5" w:rsidRPr="00BB4B78">
        <w:rPr>
          <w:rFonts w:ascii="Times New Roman" w:hAnsi="Times New Roman"/>
          <w:noProof/>
          <w:sz w:val="24"/>
        </w:rPr>
        <w:t>Katra Puse veic nepieciešamos normatīvos un citus pasākumus, lai noteiktu savu jurisdikciju attiecībā uz jebkuru noziedzīgu nodarījumu, kas noteikts šajā Konvencijā, ja attiecīgais noziedzīgais nodarījums izdarīts:</w:t>
      </w:r>
    </w:p>
    <w:p w:rsidR="00E976E0" w:rsidRDefault="00E976E0" w:rsidP="00BB4B78">
      <w:pPr>
        <w:spacing w:after="0" w:line="240" w:lineRule="auto"/>
        <w:jc w:val="both"/>
        <w:rPr>
          <w:rFonts w:ascii="Times New Roman" w:hAnsi="Times New Roman"/>
          <w:noProof/>
          <w:sz w:val="24"/>
        </w:rPr>
      </w:pPr>
    </w:p>
    <w:p w:rsidR="007A22E5" w:rsidRPr="00602CF2" w:rsidRDefault="007A22E5" w:rsidP="00602CF2">
      <w:pPr>
        <w:pStyle w:val="ListParagraph"/>
        <w:numPr>
          <w:ilvl w:val="0"/>
          <w:numId w:val="5"/>
        </w:numPr>
        <w:spacing w:after="0" w:line="240" w:lineRule="auto"/>
        <w:ind w:left="1134" w:hanging="425"/>
        <w:jc w:val="both"/>
        <w:rPr>
          <w:rFonts w:ascii="Times New Roman" w:eastAsia="Times New Roman" w:hAnsi="Times New Roman" w:cs="Times New Roman"/>
          <w:noProof/>
          <w:sz w:val="24"/>
          <w:szCs w:val="24"/>
        </w:rPr>
      </w:pPr>
      <w:r w:rsidRPr="00602CF2">
        <w:rPr>
          <w:rFonts w:ascii="Times New Roman" w:hAnsi="Times New Roman"/>
          <w:noProof/>
          <w:sz w:val="24"/>
        </w:rPr>
        <w:t>tās teritorijā;</w:t>
      </w:r>
    </w:p>
    <w:p w:rsidR="00E976E0" w:rsidRDefault="00E976E0" w:rsidP="00602CF2">
      <w:pPr>
        <w:spacing w:after="0" w:line="240" w:lineRule="auto"/>
        <w:ind w:left="1134" w:hanging="425"/>
        <w:jc w:val="both"/>
        <w:rPr>
          <w:rFonts w:ascii="Times New Roman" w:hAnsi="Times New Roman"/>
          <w:noProof/>
          <w:sz w:val="24"/>
        </w:rPr>
      </w:pPr>
    </w:p>
    <w:p w:rsidR="007A22E5" w:rsidRPr="00602CF2" w:rsidRDefault="007A22E5" w:rsidP="00602CF2">
      <w:pPr>
        <w:pStyle w:val="ListParagraph"/>
        <w:numPr>
          <w:ilvl w:val="0"/>
          <w:numId w:val="5"/>
        </w:numPr>
        <w:spacing w:after="0" w:line="240" w:lineRule="auto"/>
        <w:ind w:left="1134" w:hanging="425"/>
        <w:jc w:val="both"/>
        <w:rPr>
          <w:rFonts w:ascii="Times New Roman" w:eastAsia="Times New Roman" w:hAnsi="Times New Roman" w:cs="Times New Roman"/>
          <w:noProof/>
          <w:sz w:val="24"/>
          <w:szCs w:val="24"/>
        </w:rPr>
      </w:pPr>
      <w:r w:rsidRPr="00602CF2">
        <w:rPr>
          <w:rFonts w:ascii="Times New Roman" w:hAnsi="Times New Roman"/>
          <w:noProof/>
          <w:sz w:val="24"/>
        </w:rPr>
        <w:t>uz kuģa, kura karogvalsts ir minētā Puse;</w:t>
      </w:r>
    </w:p>
    <w:p w:rsidR="00E976E0" w:rsidRDefault="00E976E0" w:rsidP="00602CF2">
      <w:pPr>
        <w:spacing w:after="0" w:line="240" w:lineRule="auto"/>
        <w:ind w:left="1134" w:hanging="425"/>
        <w:jc w:val="both"/>
        <w:rPr>
          <w:rFonts w:ascii="Times New Roman" w:hAnsi="Times New Roman"/>
          <w:noProof/>
          <w:sz w:val="24"/>
        </w:rPr>
      </w:pPr>
    </w:p>
    <w:p w:rsidR="007A22E5" w:rsidRPr="00602CF2" w:rsidRDefault="007A22E5" w:rsidP="00602CF2">
      <w:pPr>
        <w:pStyle w:val="ListParagraph"/>
        <w:numPr>
          <w:ilvl w:val="0"/>
          <w:numId w:val="5"/>
        </w:numPr>
        <w:spacing w:after="0" w:line="240" w:lineRule="auto"/>
        <w:ind w:left="1134" w:hanging="425"/>
        <w:jc w:val="both"/>
        <w:rPr>
          <w:rFonts w:ascii="Times New Roman" w:eastAsia="Times New Roman" w:hAnsi="Times New Roman" w:cs="Times New Roman"/>
          <w:noProof/>
          <w:sz w:val="24"/>
          <w:szCs w:val="24"/>
        </w:rPr>
      </w:pPr>
      <w:r w:rsidRPr="00602CF2">
        <w:rPr>
          <w:rFonts w:ascii="Times New Roman" w:hAnsi="Times New Roman"/>
          <w:noProof/>
          <w:sz w:val="24"/>
        </w:rPr>
        <w:t>uz gaisa kuģa, kas reģistrēts saskaņā ar minētās Puses tiesību aktiem;</w:t>
      </w:r>
    </w:p>
    <w:p w:rsidR="00E976E0" w:rsidRDefault="00E976E0" w:rsidP="00602CF2">
      <w:pPr>
        <w:spacing w:after="0" w:line="240" w:lineRule="auto"/>
        <w:ind w:left="1134" w:hanging="425"/>
        <w:jc w:val="both"/>
        <w:rPr>
          <w:rFonts w:ascii="Times New Roman" w:hAnsi="Times New Roman"/>
          <w:noProof/>
          <w:sz w:val="24"/>
        </w:rPr>
      </w:pPr>
    </w:p>
    <w:p w:rsidR="007A22E5" w:rsidRPr="00602CF2" w:rsidRDefault="007A22E5" w:rsidP="00602CF2">
      <w:pPr>
        <w:pStyle w:val="ListParagraph"/>
        <w:numPr>
          <w:ilvl w:val="0"/>
          <w:numId w:val="5"/>
        </w:numPr>
        <w:spacing w:after="0" w:line="240" w:lineRule="auto"/>
        <w:ind w:left="1134" w:hanging="425"/>
        <w:jc w:val="both"/>
        <w:rPr>
          <w:rFonts w:ascii="Times New Roman" w:eastAsia="Times New Roman" w:hAnsi="Times New Roman" w:cs="Times New Roman"/>
          <w:noProof/>
          <w:sz w:val="24"/>
          <w:szCs w:val="24"/>
        </w:rPr>
      </w:pPr>
      <w:r w:rsidRPr="00602CF2">
        <w:rPr>
          <w:rFonts w:ascii="Times New Roman" w:hAnsi="Times New Roman"/>
          <w:noProof/>
          <w:sz w:val="24"/>
        </w:rPr>
        <w:t>ja to izdarījis kāds tās pilsonis;</w:t>
      </w:r>
    </w:p>
    <w:p w:rsidR="00E976E0" w:rsidRDefault="00E976E0" w:rsidP="00602CF2">
      <w:pPr>
        <w:spacing w:after="0" w:line="240" w:lineRule="auto"/>
        <w:ind w:left="1134" w:hanging="425"/>
        <w:jc w:val="both"/>
        <w:rPr>
          <w:rFonts w:ascii="Times New Roman" w:hAnsi="Times New Roman"/>
          <w:noProof/>
          <w:sz w:val="24"/>
        </w:rPr>
      </w:pPr>
    </w:p>
    <w:p w:rsidR="007A22E5" w:rsidRPr="00602CF2" w:rsidRDefault="007A22E5" w:rsidP="00602CF2">
      <w:pPr>
        <w:pStyle w:val="ListParagraph"/>
        <w:numPr>
          <w:ilvl w:val="0"/>
          <w:numId w:val="5"/>
        </w:numPr>
        <w:spacing w:after="0" w:line="240" w:lineRule="auto"/>
        <w:ind w:left="1134" w:hanging="425"/>
        <w:jc w:val="both"/>
        <w:rPr>
          <w:rFonts w:ascii="Times New Roman" w:eastAsia="Times New Roman" w:hAnsi="Times New Roman" w:cs="Times New Roman"/>
          <w:noProof/>
          <w:sz w:val="24"/>
          <w:szCs w:val="24"/>
        </w:rPr>
      </w:pPr>
      <w:r w:rsidRPr="00602CF2">
        <w:rPr>
          <w:rFonts w:ascii="Times New Roman" w:hAnsi="Times New Roman"/>
          <w:noProof/>
          <w:sz w:val="24"/>
        </w:rPr>
        <w:t>ja to izdarījusi persona, kuras pastāvīgā dzīvesvieta ir tās teritorijā.</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w:t>
      </w:r>
      <w:r>
        <w:rPr>
          <w:rFonts w:ascii="Times New Roman" w:hAnsi="Times New Roman"/>
          <w:noProof/>
          <w:sz w:val="24"/>
        </w:rPr>
        <w:tab/>
      </w:r>
      <w:r w:rsidR="007A22E5" w:rsidRPr="00BB4B78">
        <w:rPr>
          <w:rFonts w:ascii="Times New Roman" w:hAnsi="Times New Roman"/>
          <w:noProof/>
          <w:sz w:val="24"/>
        </w:rPr>
        <w:t>Katra Puse cenšas veikt nepieciešamos normatīvos vai citus pasākumus ar nolūku noteikt savu jurisdikciju attiecībā uz jebkuru noziedzīgo nodarījumu, kas noteikts šajā Konvencijā, ja attiecīgais noziedzīgais nodarījums izdarīts pret kādu šīs valsts pilsoni vai personu, kuras pastāvīgā dzīvesvieta ir šīs valsts teritorijā.</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w:t>
      </w:r>
      <w:r>
        <w:rPr>
          <w:rFonts w:ascii="Times New Roman" w:hAnsi="Times New Roman"/>
          <w:noProof/>
          <w:sz w:val="24"/>
        </w:rPr>
        <w:tab/>
      </w:r>
      <w:r w:rsidR="007A22E5" w:rsidRPr="00BB4B78">
        <w:rPr>
          <w:rFonts w:ascii="Times New Roman" w:hAnsi="Times New Roman"/>
          <w:noProof/>
          <w:sz w:val="24"/>
        </w:rPr>
        <w:t>Katra Puse vai Eiropas Savienība parakstīšanas laikā vai tad, kad deponē savu ratifikācijas, pieņemšanas vai apstiprināšanas instrumentu, ar Eiropas Padomes ģenerālsekretāram adresētu deklarāciju var paziņot, ka patur tiesības nepiemērot vai tikai īpašos gadījumos vai apstākļos piemērot šā panta 1. punkta d) un e) apakšpunktā minētos jurisdikcijas noteikumus.</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w:t>
      </w:r>
      <w:r>
        <w:rPr>
          <w:rFonts w:ascii="Times New Roman" w:hAnsi="Times New Roman"/>
          <w:noProof/>
          <w:sz w:val="24"/>
        </w:rPr>
        <w:tab/>
      </w:r>
      <w:r w:rsidR="007A22E5" w:rsidRPr="00BB4B78">
        <w:rPr>
          <w:rFonts w:ascii="Times New Roman" w:hAnsi="Times New Roman"/>
          <w:noProof/>
          <w:sz w:val="24"/>
        </w:rPr>
        <w:t>Attiecībā uz kriminālprocesa uzsākšanu par noziedzīgiem nodarījumiem, kas noteikti šajā Konvencijā, katra Puse veic nepieciešamos normatīvos vai citus pasākumus, lai nodrošinātu, ka tās jurisdikcija attiecībā uz šā panta 1. punkta d) un e) apakšpunktu nav atkarīga no nosacījuma, ka kriminālprocesu var uzsākt tikai pēc tam, kad cietušais iesniedzis iesniegumu, vai pēc tam, kad informāciju sniegusi valsts, kurā noziedzīgais nodarījums ir izdarīts.</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w:t>
      </w:r>
      <w:r>
        <w:rPr>
          <w:rFonts w:ascii="Times New Roman" w:hAnsi="Times New Roman"/>
          <w:noProof/>
          <w:sz w:val="24"/>
        </w:rPr>
        <w:tab/>
      </w:r>
      <w:r w:rsidR="007A22E5" w:rsidRPr="00BB4B78">
        <w:rPr>
          <w:rFonts w:ascii="Times New Roman" w:hAnsi="Times New Roman"/>
          <w:noProof/>
          <w:sz w:val="24"/>
        </w:rPr>
        <w:t>Katra Puse vai Eiropas Savienība parakstīšanas laikā vai tad, kad deponē savu ratifikācijas, pieņemšanas vai apstiprināšanas instrumentu, ar Eiropas Padomes ģenerālsekretāram adresētu deklarāciju var paziņot, ka patur tiesības nepiemērot vai piemērot tikai īpašos gadījumos šā panta 4. punkta noteikumus.</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w:t>
      </w:r>
      <w:r>
        <w:rPr>
          <w:rFonts w:ascii="Times New Roman" w:hAnsi="Times New Roman"/>
          <w:noProof/>
          <w:sz w:val="24"/>
        </w:rPr>
        <w:tab/>
      </w:r>
      <w:r w:rsidR="007A22E5" w:rsidRPr="00BB4B78">
        <w:rPr>
          <w:rFonts w:ascii="Times New Roman" w:hAnsi="Times New Roman"/>
          <w:noProof/>
          <w:sz w:val="24"/>
        </w:rPr>
        <w:t>Katra Puse veic nepieciešamos normatīvos vai citus pasākumus, lai noteiktu savu jurisdikciju attiecībā uz noziedzīgiem nodarījumiem, kas noteikti šajā Konvencijā, tādos gadījumos, kad iespējamais likumpārkāpējs atrodas tās teritorijā un kad viņu nevar izdot citai valstij, pamatojoties uz viņa pilsonību.</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7.</w:t>
      </w:r>
      <w:r>
        <w:rPr>
          <w:rFonts w:ascii="Times New Roman" w:hAnsi="Times New Roman"/>
          <w:noProof/>
          <w:sz w:val="24"/>
        </w:rPr>
        <w:tab/>
      </w:r>
      <w:r w:rsidR="007A22E5" w:rsidRPr="00BB4B78">
        <w:rPr>
          <w:rFonts w:ascii="Times New Roman" w:hAnsi="Times New Roman"/>
          <w:noProof/>
          <w:sz w:val="24"/>
        </w:rPr>
        <w:t>Ja vairāk nekā viena Puse pretendē uz to, ka iespējamais noziedzīgais nodarījums, kas noteikts šajā Konvencijā, ir noticis tās jurisdikcijā, tad atbilstošā gadījumā iesaistītās Puses savstarpēji apspriežas, lai noteiktu kriminālprocesa uzsākšanai vispiemērotāko jurisdikciju.</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w:t>
      </w:r>
      <w:r>
        <w:rPr>
          <w:rFonts w:ascii="Times New Roman" w:hAnsi="Times New Roman"/>
          <w:noProof/>
          <w:sz w:val="24"/>
        </w:rPr>
        <w:tab/>
      </w:r>
      <w:r w:rsidR="007A22E5" w:rsidRPr="00BB4B78">
        <w:rPr>
          <w:rFonts w:ascii="Times New Roman" w:hAnsi="Times New Roman"/>
          <w:noProof/>
          <w:sz w:val="24"/>
        </w:rPr>
        <w:t>Neskarot starptautisko tiesību vispārējos noteikumus, šī Konvencija neizslēdz nevienu kriminālo jurisdikciju, ko Puse īsteno saskaņā ar saviem valsts tiesību aktiem.</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11. pants. Juridisko personu atbildība</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r>
        <w:rPr>
          <w:rFonts w:ascii="Times New Roman" w:hAnsi="Times New Roman"/>
          <w:noProof/>
          <w:sz w:val="24"/>
        </w:rPr>
        <w:tab/>
      </w:r>
      <w:r w:rsidR="007A22E5" w:rsidRPr="00BB4B78">
        <w:rPr>
          <w:rFonts w:ascii="Times New Roman" w:hAnsi="Times New Roman"/>
          <w:noProof/>
          <w:sz w:val="24"/>
        </w:rPr>
        <w:t>Katra Puse veic nepieciešamos normatīvos un citus pasākumus, lai nodrošinātu, ka juridiskas personas var saukt pie atbildības par noziedzīgiem nodarījumiem, kas noteikti šajā Konvencijā un ko viņu labā veikusi kāda fiziska persona, kura rīkojusies individuāli vai šīs juridiskās personas struktūras sastāvā, būdama vadošā amatā attiecīgajā juridiskajā personā, un noziedzīgos nodarījumus izdarījusi, pamatojoties uz:</w:t>
      </w:r>
    </w:p>
    <w:p w:rsidR="00E976E0" w:rsidRDefault="00E976E0" w:rsidP="00BB4B78">
      <w:pPr>
        <w:spacing w:after="0" w:line="240" w:lineRule="auto"/>
        <w:jc w:val="both"/>
        <w:rPr>
          <w:rFonts w:ascii="Times New Roman" w:hAnsi="Times New Roman"/>
          <w:noProof/>
          <w:sz w:val="24"/>
        </w:rPr>
      </w:pPr>
    </w:p>
    <w:p w:rsidR="007A22E5" w:rsidRPr="00602CF2" w:rsidRDefault="007A22E5" w:rsidP="00602CF2">
      <w:pPr>
        <w:pStyle w:val="ListParagraph"/>
        <w:numPr>
          <w:ilvl w:val="0"/>
          <w:numId w:val="6"/>
        </w:numPr>
        <w:spacing w:after="0" w:line="240" w:lineRule="auto"/>
        <w:ind w:left="1134" w:hanging="425"/>
        <w:jc w:val="both"/>
        <w:rPr>
          <w:rFonts w:ascii="Times New Roman" w:eastAsia="Times New Roman" w:hAnsi="Times New Roman" w:cs="Times New Roman"/>
          <w:noProof/>
          <w:sz w:val="24"/>
          <w:szCs w:val="24"/>
        </w:rPr>
      </w:pPr>
      <w:r w:rsidRPr="00602CF2">
        <w:rPr>
          <w:rFonts w:ascii="Times New Roman" w:hAnsi="Times New Roman"/>
          <w:noProof/>
          <w:sz w:val="24"/>
        </w:rPr>
        <w:t>pilnvarām pārstāvēt juridisko personu;</w:t>
      </w:r>
    </w:p>
    <w:p w:rsidR="00E976E0" w:rsidRDefault="00E976E0" w:rsidP="00602CF2">
      <w:pPr>
        <w:spacing w:after="0" w:line="240" w:lineRule="auto"/>
        <w:ind w:left="1134" w:hanging="425"/>
        <w:jc w:val="both"/>
        <w:rPr>
          <w:rFonts w:ascii="Times New Roman" w:hAnsi="Times New Roman"/>
          <w:noProof/>
          <w:sz w:val="24"/>
        </w:rPr>
      </w:pPr>
    </w:p>
    <w:p w:rsidR="007A22E5" w:rsidRPr="00602CF2" w:rsidRDefault="007A22E5" w:rsidP="00602CF2">
      <w:pPr>
        <w:pStyle w:val="ListParagraph"/>
        <w:numPr>
          <w:ilvl w:val="0"/>
          <w:numId w:val="6"/>
        </w:numPr>
        <w:spacing w:after="0" w:line="240" w:lineRule="auto"/>
        <w:ind w:left="1134" w:hanging="425"/>
        <w:jc w:val="both"/>
        <w:rPr>
          <w:rFonts w:ascii="Times New Roman" w:eastAsia="Times New Roman" w:hAnsi="Times New Roman" w:cs="Times New Roman"/>
          <w:noProof/>
          <w:sz w:val="24"/>
          <w:szCs w:val="24"/>
        </w:rPr>
      </w:pPr>
      <w:r w:rsidRPr="00602CF2">
        <w:rPr>
          <w:rFonts w:ascii="Times New Roman" w:hAnsi="Times New Roman"/>
          <w:noProof/>
          <w:sz w:val="24"/>
        </w:rPr>
        <w:t>pilnvarām pieņemt lēmumus juridiskās personas vārdā;</w:t>
      </w:r>
    </w:p>
    <w:p w:rsidR="00E976E0" w:rsidRDefault="00E976E0" w:rsidP="00602CF2">
      <w:pPr>
        <w:spacing w:after="0" w:line="240" w:lineRule="auto"/>
        <w:ind w:left="1134" w:hanging="425"/>
        <w:jc w:val="both"/>
        <w:rPr>
          <w:rFonts w:ascii="Times New Roman" w:hAnsi="Times New Roman"/>
          <w:noProof/>
          <w:sz w:val="24"/>
        </w:rPr>
      </w:pPr>
    </w:p>
    <w:p w:rsidR="007A22E5" w:rsidRPr="00602CF2" w:rsidRDefault="007A22E5" w:rsidP="00602CF2">
      <w:pPr>
        <w:pStyle w:val="ListParagraph"/>
        <w:numPr>
          <w:ilvl w:val="0"/>
          <w:numId w:val="6"/>
        </w:numPr>
        <w:spacing w:after="0" w:line="240" w:lineRule="auto"/>
        <w:ind w:left="1134" w:hanging="425"/>
        <w:jc w:val="both"/>
        <w:rPr>
          <w:rFonts w:ascii="Times New Roman" w:eastAsia="Times New Roman" w:hAnsi="Times New Roman" w:cs="Times New Roman"/>
          <w:noProof/>
          <w:sz w:val="24"/>
          <w:szCs w:val="24"/>
        </w:rPr>
      </w:pPr>
      <w:r w:rsidRPr="00602CF2">
        <w:rPr>
          <w:rFonts w:ascii="Times New Roman" w:hAnsi="Times New Roman"/>
          <w:noProof/>
          <w:sz w:val="24"/>
        </w:rPr>
        <w:t>pilnvarām veikt juridiskās personas iekšējo kontroli.</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w:t>
      </w:r>
      <w:r>
        <w:rPr>
          <w:rFonts w:ascii="Times New Roman" w:hAnsi="Times New Roman"/>
          <w:noProof/>
          <w:sz w:val="24"/>
        </w:rPr>
        <w:tab/>
      </w:r>
      <w:r w:rsidR="007A22E5" w:rsidRPr="00BB4B78">
        <w:rPr>
          <w:rFonts w:ascii="Times New Roman" w:hAnsi="Times New Roman"/>
          <w:noProof/>
          <w:sz w:val="24"/>
        </w:rPr>
        <w:t>Neatkarīgi no šā panta 1. punktā minētajiem gadījumiem katra Puse veic nepieciešamos normatīvos vai citus pasākumus, lai nodrošinātu, ka juridisku personu var saukt pie atbildības tad, ja nepienācīgas uzraudzības vai kontroles dēļ, kas jāveic 1. punktā minētajai fiziskajai personai, kādai šīs juridiskās personas pakļautībā esošajai fiziskajai personai ir kļuvis iespējams minētās juridiskās personas labā veikt kādu no noziedzīgajiem nodarījumiem, kas noteikti šajā Konvencijā.</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w:t>
      </w:r>
      <w:r>
        <w:rPr>
          <w:rFonts w:ascii="Times New Roman" w:hAnsi="Times New Roman"/>
          <w:noProof/>
          <w:sz w:val="24"/>
        </w:rPr>
        <w:tab/>
      </w:r>
      <w:r w:rsidR="007A22E5" w:rsidRPr="00BB4B78">
        <w:rPr>
          <w:rFonts w:ascii="Times New Roman" w:hAnsi="Times New Roman"/>
          <w:noProof/>
          <w:sz w:val="24"/>
        </w:rPr>
        <w:t>Saskaņā ar attiecīgās Puses tiesību principiem juridiskās personas var saukt pie kriminālatbildības, civiltiesiskās atbildības vai administratīvās atbildības.</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w:t>
      </w:r>
      <w:r>
        <w:rPr>
          <w:rFonts w:ascii="Times New Roman" w:hAnsi="Times New Roman"/>
          <w:noProof/>
          <w:sz w:val="24"/>
        </w:rPr>
        <w:tab/>
      </w:r>
      <w:r w:rsidR="007A22E5" w:rsidRPr="00BB4B78">
        <w:rPr>
          <w:rFonts w:ascii="Times New Roman" w:hAnsi="Times New Roman"/>
          <w:noProof/>
          <w:sz w:val="24"/>
        </w:rPr>
        <w:t>Šāda atbildība neskar to fizisko personu kriminālatbildību, kuras ir izdarījušas noziedzīgo nodarījumu.</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12. pants. Sankcijas un līdzekļi</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r>
        <w:rPr>
          <w:rFonts w:ascii="Times New Roman" w:hAnsi="Times New Roman"/>
          <w:noProof/>
          <w:sz w:val="24"/>
        </w:rPr>
        <w:tab/>
      </w:r>
      <w:r w:rsidR="007A22E5" w:rsidRPr="00BB4B78">
        <w:rPr>
          <w:rFonts w:ascii="Times New Roman" w:hAnsi="Times New Roman"/>
          <w:noProof/>
          <w:sz w:val="24"/>
        </w:rPr>
        <w:t>Katra Puse veic nepieciešamos normatīvos un citus pasākumus, lai nodrošinātu efektīvas, samērīgas un preventīvas sankcijas par tiem noziedzīgajiem nodarījumiem, kas noteikti šajā Konvencijā. Par fizisku personu izdarītiem noziedzīgiem nodarījumiem, kas noteikti 4. panta 1. punktā un atbilstošā gadījumā 5. un 7.–9. pantā, šīs sankcijas ietver soda mērus, kas paredz brīvības atņemšanu un var būt pamats izdošanai.</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w:t>
      </w:r>
      <w:r>
        <w:rPr>
          <w:rFonts w:ascii="Times New Roman" w:hAnsi="Times New Roman"/>
          <w:noProof/>
          <w:sz w:val="24"/>
        </w:rPr>
        <w:tab/>
      </w:r>
      <w:r w:rsidR="007A22E5" w:rsidRPr="00BB4B78">
        <w:rPr>
          <w:rFonts w:ascii="Times New Roman" w:hAnsi="Times New Roman"/>
          <w:noProof/>
          <w:sz w:val="24"/>
        </w:rPr>
        <w:t>Katra Puse veic nepieciešamos normatīvos un citus pasākumus, lai juridiskajām personām, kas ir atbildīgas saskaņā ar 11. pantu, tiktu piemērotas efektīvas, samērīgas un preventīvas sankcijas, kas var būt krimināltiesisks un citāds naudas sods un var ietvert citus pasākumus, tādus kā:</w:t>
      </w:r>
    </w:p>
    <w:p w:rsidR="00E976E0" w:rsidRDefault="00E976E0" w:rsidP="00BB4B78">
      <w:pPr>
        <w:spacing w:after="0" w:line="240" w:lineRule="auto"/>
        <w:jc w:val="both"/>
        <w:rPr>
          <w:rFonts w:ascii="Times New Roman" w:hAnsi="Times New Roman"/>
          <w:noProof/>
          <w:sz w:val="24"/>
        </w:rPr>
      </w:pPr>
    </w:p>
    <w:p w:rsidR="007A22E5" w:rsidRPr="00602CF2" w:rsidRDefault="007A22E5" w:rsidP="00602CF2">
      <w:pPr>
        <w:pStyle w:val="ListParagraph"/>
        <w:numPr>
          <w:ilvl w:val="0"/>
          <w:numId w:val="7"/>
        </w:numPr>
        <w:spacing w:after="0" w:line="240" w:lineRule="auto"/>
        <w:ind w:left="1134" w:hanging="425"/>
        <w:jc w:val="both"/>
        <w:rPr>
          <w:rFonts w:ascii="Times New Roman" w:eastAsia="Times New Roman" w:hAnsi="Times New Roman" w:cs="Times New Roman"/>
          <w:noProof/>
          <w:sz w:val="24"/>
          <w:szCs w:val="24"/>
        </w:rPr>
      </w:pPr>
      <w:r w:rsidRPr="00602CF2">
        <w:rPr>
          <w:rFonts w:ascii="Times New Roman" w:hAnsi="Times New Roman"/>
          <w:noProof/>
          <w:sz w:val="24"/>
        </w:rPr>
        <w:t>pagaidu vai pastāvīgu aizliegumu veikt komercdarbību;</w:t>
      </w:r>
    </w:p>
    <w:p w:rsidR="00E976E0" w:rsidRDefault="00E976E0" w:rsidP="00602CF2">
      <w:pPr>
        <w:spacing w:after="0" w:line="240" w:lineRule="auto"/>
        <w:ind w:left="1134" w:hanging="425"/>
        <w:jc w:val="both"/>
        <w:rPr>
          <w:rFonts w:ascii="Times New Roman" w:hAnsi="Times New Roman"/>
          <w:noProof/>
          <w:sz w:val="24"/>
        </w:rPr>
      </w:pPr>
    </w:p>
    <w:p w:rsidR="007A22E5" w:rsidRPr="00602CF2" w:rsidRDefault="007A22E5" w:rsidP="00602CF2">
      <w:pPr>
        <w:pStyle w:val="ListParagraph"/>
        <w:numPr>
          <w:ilvl w:val="0"/>
          <w:numId w:val="7"/>
        </w:numPr>
        <w:spacing w:after="0" w:line="240" w:lineRule="auto"/>
        <w:ind w:left="1134" w:hanging="425"/>
        <w:jc w:val="both"/>
        <w:rPr>
          <w:rFonts w:ascii="Times New Roman" w:eastAsia="Times New Roman" w:hAnsi="Times New Roman" w:cs="Times New Roman"/>
          <w:noProof/>
          <w:sz w:val="24"/>
          <w:szCs w:val="24"/>
        </w:rPr>
      </w:pPr>
      <w:r w:rsidRPr="00602CF2">
        <w:rPr>
          <w:rFonts w:ascii="Times New Roman" w:hAnsi="Times New Roman"/>
          <w:noProof/>
          <w:sz w:val="24"/>
        </w:rPr>
        <w:t>pakļaušanu tiesiskai uzraudzībai;</w:t>
      </w:r>
    </w:p>
    <w:p w:rsidR="00E976E0" w:rsidRDefault="00E976E0" w:rsidP="00602CF2">
      <w:pPr>
        <w:spacing w:after="0" w:line="240" w:lineRule="auto"/>
        <w:ind w:left="1134" w:hanging="425"/>
        <w:jc w:val="both"/>
        <w:rPr>
          <w:rFonts w:ascii="Times New Roman" w:hAnsi="Times New Roman"/>
          <w:noProof/>
          <w:sz w:val="24"/>
        </w:rPr>
      </w:pPr>
    </w:p>
    <w:p w:rsidR="007A22E5" w:rsidRPr="00602CF2" w:rsidRDefault="007A22E5" w:rsidP="00602CF2">
      <w:pPr>
        <w:pStyle w:val="ListParagraph"/>
        <w:numPr>
          <w:ilvl w:val="0"/>
          <w:numId w:val="7"/>
        </w:numPr>
        <w:spacing w:after="0" w:line="240" w:lineRule="auto"/>
        <w:ind w:left="1134" w:hanging="425"/>
        <w:jc w:val="both"/>
        <w:rPr>
          <w:rFonts w:ascii="Times New Roman" w:eastAsia="Times New Roman" w:hAnsi="Times New Roman" w:cs="Times New Roman"/>
          <w:noProof/>
          <w:sz w:val="24"/>
          <w:szCs w:val="24"/>
        </w:rPr>
      </w:pPr>
      <w:r w:rsidRPr="00602CF2">
        <w:rPr>
          <w:rFonts w:ascii="Times New Roman" w:hAnsi="Times New Roman"/>
          <w:noProof/>
          <w:sz w:val="24"/>
        </w:rPr>
        <w:lastRenderedPageBreak/>
        <w:t>likvidēšanu tiesas ceļā.</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w:t>
      </w:r>
      <w:r>
        <w:rPr>
          <w:rFonts w:ascii="Times New Roman" w:hAnsi="Times New Roman"/>
          <w:noProof/>
          <w:sz w:val="24"/>
        </w:rPr>
        <w:tab/>
      </w:r>
      <w:r w:rsidR="007A22E5" w:rsidRPr="00BB4B78">
        <w:rPr>
          <w:rFonts w:ascii="Times New Roman" w:hAnsi="Times New Roman"/>
          <w:noProof/>
          <w:sz w:val="24"/>
        </w:rPr>
        <w:t>Katra Puse veic nepieciešamos normatīvos un citus pasākumus, lai</w:t>
      </w:r>
    </w:p>
    <w:p w:rsidR="00E976E0" w:rsidRDefault="00E976E0" w:rsidP="00BB4B78">
      <w:pPr>
        <w:spacing w:after="0" w:line="240" w:lineRule="auto"/>
        <w:jc w:val="both"/>
        <w:rPr>
          <w:rFonts w:ascii="Times New Roman" w:hAnsi="Times New Roman"/>
          <w:noProof/>
          <w:sz w:val="24"/>
        </w:rPr>
      </w:pPr>
    </w:p>
    <w:p w:rsidR="007A22E5" w:rsidRPr="00602CF2" w:rsidRDefault="007A22E5" w:rsidP="00602CF2">
      <w:pPr>
        <w:pStyle w:val="ListParagraph"/>
        <w:numPr>
          <w:ilvl w:val="0"/>
          <w:numId w:val="8"/>
        </w:numPr>
        <w:spacing w:after="0" w:line="240" w:lineRule="auto"/>
        <w:ind w:left="1134" w:hanging="425"/>
        <w:jc w:val="both"/>
        <w:rPr>
          <w:rFonts w:ascii="Times New Roman" w:eastAsia="Times New Roman" w:hAnsi="Times New Roman" w:cs="Times New Roman"/>
          <w:noProof/>
          <w:sz w:val="24"/>
          <w:szCs w:val="24"/>
        </w:rPr>
      </w:pPr>
      <w:r w:rsidRPr="00602CF2">
        <w:rPr>
          <w:rFonts w:ascii="Times New Roman" w:hAnsi="Times New Roman"/>
          <w:noProof/>
          <w:sz w:val="24"/>
        </w:rPr>
        <w:t>atļautu to ienākumu izņemšanu un konfiskāciju, kas gūti, izdarot noziedzīgus nodarījumus, kas noteikti šajā Konvencijā, vai īpašuma, kura vērtība atbilst šiem ienākumiem, izņemšanu un konfiskāciju;</w:t>
      </w:r>
    </w:p>
    <w:p w:rsidR="00E976E0" w:rsidRDefault="00E976E0" w:rsidP="00602CF2">
      <w:pPr>
        <w:spacing w:after="0" w:line="240" w:lineRule="auto"/>
        <w:ind w:left="1134" w:hanging="425"/>
        <w:jc w:val="both"/>
        <w:rPr>
          <w:rFonts w:ascii="Times New Roman" w:hAnsi="Times New Roman"/>
          <w:noProof/>
          <w:sz w:val="24"/>
        </w:rPr>
      </w:pPr>
    </w:p>
    <w:p w:rsidR="007A22E5" w:rsidRPr="00602CF2" w:rsidRDefault="007A22E5" w:rsidP="00602CF2">
      <w:pPr>
        <w:pStyle w:val="ListParagraph"/>
        <w:numPr>
          <w:ilvl w:val="0"/>
          <w:numId w:val="8"/>
        </w:numPr>
        <w:spacing w:after="0" w:line="240" w:lineRule="auto"/>
        <w:ind w:left="1134" w:hanging="425"/>
        <w:jc w:val="both"/>
        <w:rPr>
          <w:rFonts w:ascii="Times New Roman" w:eastAsia="Times New Roman" w:hAnsi="Times New Roman" w:cs="Times New Roman"/>
          <w:noProof/>
          <w:sz w:val="24"/>
          <w:szCs w:val="24"/>
        </w:rPr>
      </w:pPr>
      <w:r w:rsidRPr="00602CF2">
        <w:rPr>
          <w:rFonts w:ascii="Times New Roman" w:hAnsi="Times New Roman"/>
          <w:noProof/>
          <w:sz w:val="24"/>
        </w:rPr>
        <w:t>atļautu uz laiku vai pastāvīgi slēgt uzņēmumu, kas izmantots to noziedzīgo nodarījumu izdarīšanai, kuri noteikti šajā Konvencijā, neskarot labticīgo trešo pušu tiesības, vai arī atļautu saskaņā ar attiecīgajiem valsts tiesību aktu noteikumiem liegt nodarījuma izdarītājam uz laiku vai pastāvīgi veikt profesionālo darbību, kas ir saistīta ar to noziedzīgo nodarījumu izdarīšanu, kuri noteikti šajā Konvencijā.</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13. pants. Atbildību pastiprinoši apstākļi</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Katra Puse veic nepieciešamos normatīvos un citus pasākumus, lai turpmāk minētie apstākļi, ciktāl tie neveido esošā nodarījuma sastāvu, saskaņā ar attiecīgajiem valsts tiesību aktiem tiktu ņemti vērā kā atbildību pastiprinoši apstākļi, kad tiek noteiktas sankcijas par nodarījumiem, kas noteikti šajā Konvencijā:</w:t>
      </w:r>
    </w:p>
    <w:p w:rsidR="00E976E0" w:rsidRDefault="00E976E0" w:rsidP="00BB4B78">
      <w:pPr>
        <w:spacing w:after="0" w:line="240" w:lineRule="auto"/>
        <w:jc w:val="both"/>
        <w:rPr>
          <w:rFonts w:ascii="Times New Roman" w:hAnsi="Times New Roman"/>
          <w:noProof/>
          <w:sz w:val="24"/>
        </w:rPr>
      </w:pPr>
    </w:p>
    <w:p w:rsidR="007A22E5" w:rsidRPr="00602CF2" w:rsidRDefault="007A22E5" w:rsidP="00602CF2">
      <w:pPr>
        <w:pStyle w:val="ListParagraph"/>
        <w:numPr>
          <w:ilvl w:val="0"/>
          <w:numId w:val="9"/>
        </w:numPr>
        <w:spacing w:after="0" w:line="240" w:lineRule="auto"/>
        <w:ind w:left="1134" w:hanging="425"/>
        <w:jc w:val="both"/>
        <w:rPr>
          <w:rFonts w:ascii="Times New Roman" w:eastAsia="Times New Roman" w:hAnsi="Times New Roman" w:cs="Times New Roman"/>
          <w:noProof/>
          <w:sz w:val="24"/>
          <w:szCs w:val="24"/>
        </w:rPr>
      </w:pPr>
      <w:r w:rsidRPr="00602CF2">
        <w:rPr>
          <w:rFonts w:ascii="Times New Roman" w:hAnsi="Times New Roman"/>
          <w:noProof/>
          <w:sz w:val="24"/>
        </w:rPr>
        <w:t>nodarījuma rezultātā ir iestājusies cietušās personas nāve vai ir radīts smags kaitējums viņas fiziskajai vai garīgajai veselībai;</w:t>
      </w:r>
    </w:p>
    <w:p w:rsidR="00E976E0" w:rsidRDefault="00E976E0" w:rsidP="00602CF2">
      <w:pPr>
        <w:spacing w:after="0" w:line="240" w:lineRule="auto"/>
        <w:ind w:left="1134" w:hanging="425"/>
        <w:jc w:val="both"/>
        <w:rPr>
          <w:rFonts w:ascii="Times New Roman" w:hAnsi="Times New Roman"/>
          <w:noProof/>
          <w:sz w:val="24"/>
        </w:rPr>
      </w:pPr>
    </w:p>
    <w:p w:rsidR="007A22E5" w:rsidRPr="00602CF2" w:rsidRDefault="007A22E5" w:rsidP="00602CF2">
      <w:pPr>
        <w:pStyle w:val="ListParagraph"/>
        <w:numPr>
          <w:ilvl w:val="0"/>
          <w:numId w:val="9"/>
        </w:numPr>
        <w:spacing w:after="0" w:line="240" w:lineRule="auto"/>
        <w:ind w:left="1134" w:hanging="425"/>
        <w:jc w:val="both"/>
        <w:rPr>
          <w:rFonts w:ascii="Times New Roman" w:eastAsia="Times New Roman" w:hAnsi="Times New Roman" w:cs="Times New Roman"/>
          <w:noProof/>
          <w:sz w:val="24"/>
          <w:szCs w:val="24"/>
        </w:rPr>
      </w:pPr>
      <w:r w:rsidRPr="00602CF2">
        <w:rPr>
          <w:rFonts w:ascii="Times New Roman" w:hAnsi="Times New Roman"/>
          <w:noProof/>
          <w:sz w:val="24"/>
        </w:rPr>
        <w:t>nodarījumu ir veikusi persona, kas ir ļaunprātīgi izmantojusi savu stāvokli;</w:t>
      </w:r>
    </w:p>
    <w:p w:rsidR="00E976E0" w:rsidRDefault="00E976E0" w:rsidP="00602CF2">
      <w:pPr>
        <w:spacing w:after="0" w:line="240" w:lineRule="auto"/>
        <w:ind w:left="1134" w:hanging="425"/>
        <w:jc w:val="both"/>
        <w:rPr>
          <w:rFonts w:ascii="Times New Roman" w:hAnsi="Times New Roman"/>
          <w:noProof/>
          <w:sz w:val="24"/>
        </w:rPr>
      </w:pPr>
    </w:p>
    <w:p w:rsidR="007A22E5" w:rsidRPr="00602CF2" w:rsidRDefault="007A22E5" w:rsidP="00602CF2">
      <w:pPr>
        <w:pStyle w:val="ListParagraph"/>
        <w:numPr>
          <w:ilvl w:val="0"/>
          <w:numId w:val="9"/>
        </w:numPr>
        <w:spacing w:after="0" w:line="240" w:lineRule="auto"/>
        <w:ind w:left="1134" w:hanging="425"/>
        <w:jc w:val="both"/>
        <w:rPr>
          <w:rFonts w:ascii="Times New Roman" w:eastAsia="Times New Roman" w:hAnsi="Times New Roman" w:cs="Times New Roman"/>
          <w:noProof/>
          <w:sz w:val="24"/>
          <w:szCs w:val="24"/>
        </w:rPr>
      </w:pPr>
      <w:r w:rsidRPr="00602CF2">
        <w:rPr>
          <w:rFonts w:ascii="Times New Roman" w:hAnsi="Times New Roman"/>
          <w:noProof/>
          <w:sz w:val="24"/>
        </w:rPr>
        <w:t>nodarījums ir izdarīts organizētās noziedzības ietvaros;</w:t>
      </w:r>
    </w:p>
    <w:p w:rsidR="00E976E0" w:rsidRDefault="00E976E0" w:rsidP="00602CF2">
      <w:pPr>
        <w:spacing w:after="0" w:line="240" w:lineRule="auto"/>
        <w:ind w:left="1134" w:hanging="425"/>
        <w:jc w:val="both"/>
        <w:rPr>
          <w:rFonts w:ascii="Times New Roman" w:hAnsi="Times New Roman"/>
          <w:noProof/>
          <w:sz w:val="24"/>
        </w:rPr>
      </w:pPr>
    </w:p>
    <w:p w:rsidR="007A22E5" w:rsidRPr="00602CF2" w:rsidRDefault="007A22E5" w:rsidP="00602CF2">
      <w:pPr>
        <w:pStyle w:val="ListParagraph"/>
        <w:numPr>
          <w:ilvl w:val="0"/>
          <w:numId w:val="9"/>
        </w:numPr>
        <w:spacing w:after="0" w:line="240" w:lineRule="auto"/>
        <w:ind w:left="1134" w:hanging="425"/>
        <w:jc w:val="both"/>
        <w:rPr>
          <w:rFonts w:ascii="Times New Roman" w:eastAsia="Times New Roman" w:hAnsi="Times New Roman" w:cs="Times New Roman"/>
          <w:noProof/>
          <w:sz w:val="24"/>
          <w:szCs w:val="24"/>
        </w:rPr>
      </w:pPr>
      <w:r w:rsidRPr="00602CF2">
        <w:rPr>
          <w:rFonts w:ascii="Times New Roman" w:hAnsi="Times New Roman"/>
          <w:noProof/>
          <w:sz w:val="24"/>
        </w:rPr>
        <w:t>nodarījuma izdarītājs ir bijis iepriekš tiesāts par nodarījumiem, kas noteikti šajā Konvencijā;</w:t>
      </w:r>
    </w:p>
    <w:p w:rsidR="00E976E0" w:rsidRDefault="00E976E0" w:rsidP="00602CF2">
      <w:pPr>
        <w:spacing w:after="0" w:line="240" w:lineRule="auto"/>
        <w:ind w:left="1134" w:hanging="425"/>
        <w:jc w:val="both"/>
        <w:rPr>
          <w:rFonts w:ascii="Times New Roman" w:hAnsi="Times New Roman"/>
          <w:noProof/>
          <w:sz w:val="24"/>
        </w:rPr>
      </w:pPr>
    </w:p>
    <w:p w:rsidR="007A22E5" w:rsidRPr="00602CF2" w:rsidRDefault="007A22E5" w:rsidP="00602CF2">
      <w:pPr>
        <w:pStyle w:val="ListParagraph"/>
        <w:numPr>
          <w:ilvl w:val="0"/>
          <w:numId w:val="9"/>
        </w:numPr>
        <w:spacing w:after="0" w:line="240" w:lineRule="auto"/>
        <w:ind w:left="1134" w:hanging="425"/>
        <w:jc w:val="both"/>
        <w:rPr>
          <w:rFonts w:ascii="Times New Roman" w:eastAsia="Times New Roman" w:hAnsi="Times New Roman" w:cs="Times New Roman"/>
          <w:noProof/>
          <w:sz w:val="24"/>
          <w:szCs w:val="24"/>
        </w:rPr>
      </w:pPr>
      <w:r w:rsidRPr="00602CF2">
        <w:rPr>
          <w:rFonts w:ascii="Times New Roman" w:hAnsi="Times New Roman"/>
          <w:noProof/>
          <w:sz w:val="24"/>
        </w:rPr>
        <w:t>nodarījums ir izdarīts pret bērnu vai citu īpaši neaizsargātu personu.</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14. pants. Agrāka sodāmība</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Katra Puse veic nepieciešamos normatīvos un citus pasākumus, lai, nosakot sodu, paredzētu iespēju ņemt vērā citas Puses galīgo spriedumu par nodarījumiem, kas noteikti šajā Konvencijā.</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III nodaļa. Kriminālprocesuālie noteikumi</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15. pants. Kriminālprocesa uzsākšana un turpināšana</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Katra Puse veic nepieciešamos normatīvos un citus pasākumus, lai nodrošinātu, ka izmeklēšana vai kriminālvajāšana saistībā ar nodarījumiem, kas noteikti šajā Konvencijā, nav atkarīga no iesnieguma un kriminālprocess var turpināties, pat ja iesniegums tiek atsaukts.</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16. pants. Kriminālizmeklēšana</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Katra Puse veic nepieciešamos normatīvos un citus pasākumus, lai saskaņā ar saviem tiesību principiem nodrošinātu to noziedzīgo nodarījumu efektīvu izmeklēšanu, kas noteikti šajā Konvencijā, un kriminālvajāšanu saistībā ar tiem.</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17. pants. Starptautiskā sadarbība</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r>
        <w:rPr>
          <w:rFonts w:ascii="Times New Roman" w:hAnsi="Times New Roman"/>
          <w:noProof/>
          <w:sz w:val="24"/>
        </w:rPr>
        <w:tab/>
      </w:r>
      <w:r w:rsidR="007A22E5" w:rsidRPr="00BB4B78">
        <w:rPr>
          <w:rFonts w:ascii="Times New Roman" w:hAnsi="Times New Roman"/>
          <w:noProof/>
          <w:sz w:val="24"/>
        </w:rPr>
        <w:t>Puses savā starpā sadarbojas saskaņā ar šīs Konvencijas noteikumiem un attiecīgajiem piemērojamajiem starptautiskajiem un reģionālajiem instrumentiem un nolīgumiem, par kuriem panākta vienošanās, pamatojoties uz vienotiem un savstarpējiem tiesību aktiem un attiecīgo Pušu valsts tiesību aktiem, cik vien tas ir iespējams, lai veiktu izmeklēšanu un īstenotu kriminālprocesu saistībā ar tiem noziedzīgajiem nodarījumiem, kas noteikti šajā Konvencijā, tostarp lai veiktu līdzekļu izņemšanu un konfiskāciju.</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w:t>
      </w:r>
      <w:r>
        <w:rPr>
          <w:rFonts w:ascii="Times New Roman" w:hAnsi="Times New Roman"/>
          <w:noProof/>
          <w:sz w:val="24"/>
        </w:rPr>
        <w:tab/>
      </w:r>
      <w:r w:rsidR="007A22E5" w:rsidRPr="00BB4B78">
        <w:rPr>
          <w:rFonts w:ascii="Times New Roman" w:hAnsi="Times New Roman"/>
          <w:noProof/>
          <w:sz w:val="24"/>
        </w:rPr>
        <w:t>Puses pēc iespējas plašāk sadarbojas saskaņā ar attiecīgajiem piemērojamajiem starptautiskajiem, reģionālajiem un divpusējiem līgumiem par izdošanu un savstarpējo juridisko palīdzību krimināllietās saistībā ar noziedzīgiem nodarījumiem, kas noteikti šajā Konvencijā.</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w:t>
      </w:r>
      <w:r>
        <w:rPr>
          <w:rFonts w:ascii="Times New Roman" w:hAnsi="Times New Roman"/>
          <w:noProof/>
          <w:sz w:val="24"/>
        </w:rPr>
        <w:tab/>
      </w:r>
      <w:r w:rsidR="007A22E5" w:rsidRPr="00BB4B78">
        <w:rPr>
          <w:rFonts w:ascii="Times New Roman" w:hAnsi="Times New Roman"/>
          <w:noProof/>
          <w:sz w:val="24"/>
        </w:rPr>
        <w:t>Ja Puse, kas veic izraidīšanu vai sniedz savstarpējo juridisko palīdzību krimināllietās saskaņā ar esošo līgumu, saņem izraidīšanas vai juridiskās palīdzības krimināllietās pieprasījumu no Puses, ar kuru tā nav noslēgusi šādu līgumu, tā, pilnībā ievērojot savas saistības saskaņā ar starptautiskajām tiesībām un savas valsts tiesību aktos paredzētos nosacījumus, var uzskatīt šo Konvenciju par pamatu izdošanai vai savstarpējai juridiskajai palīdzībai krimināllietās saistībā ar noziedzīgiem nodarījumiem, kas noteikti šajā Konvencijā.</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IV nodaļa. Aizsardzības pasākumi</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18. pants. Cietušo aizsardzība</w:t>
      </w:r>
    </w:p>
    <w:p w:rsidR="00602CF2" w:rsidRDefault="00602CF2"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Katra Puse veic nepieciešamos normatīvos un citus pasākumus, lai aizsargātu to personu tiesības un intereses, kas cietušas noziedzīgos nodarījumos, kuri noteikti šajā Konvencijā, un jo īpaši Puses veic šādus pasākumus:</w:t>
      </w:r>
    </w:p>
    <w:p w:rsidR="00E976E0" w:rsidRDefault="00E976E0" w:rsidP="00BB4B78">
      <w:pPr>
        <w:spacing w:after="0" w:line="240" w:lineRule="auto"/>
        <w:jc w:val="both"/>
        <w:rPr>
          <w:rFonts w:ascii="Times New Roman" w:hAnsi="Times New Roman"/>
          <w:noProof/>
          <w:sz w:val="24"/>
        </w:rPr>
      </w:pPr>
    </w:p>
    <w:p w:rsidR="007A22E5" w:rsidRPr="00602CF2" w:rsidRDefault="007A22E5" w:rsidP="00602CF2">
      <w:pPr>
        <w:pStyle w:val="ListParagraph"/>
        <w:numPr>
          <w:ilvl w:val="0"/>
          <w:numId w:val="10"/>
        </w:numPr>
        <w:spacing w:after="0" w:line="240" w:lineRule="auto"/>
        <w:ind w:left="1134" w:hanging="425"/>
        <w:jc w:val="both"/>
        <w:rPr>
          <w:rFonts w:ascii="Times New Roman" w:hAnsi="Times New Roman"/>
          <w:noProof/>
          <w:sz w:val="24"/>
        </w:rPr>
      </w:pPr>
      <w:r w:rsidRPr="00602CF2">
        <w:rPr>
          <w:rFonts w:ascii="Times New Roman" w:hAnsi="Times New Roman"/>
          <w:noProof/>
          <w:sz w:val="24"/>
        </w:rPr>
        <w:t>nodrošina, lai cietušajiem būtu pieejama tāda informācija par viņu lietu, kas nepieciešama, lai aizsargātu viņu veselību un citas attiecīgās tiesības;</w:t>
      </w:r>
    </w:p>
    <w:p w:rsidR="00E976E0" w:rsidRDefault="00E976E0" w:rsidP="00602CF2">
      <w:pPr>
        <w:spacing w:after="0" w:line="240" w:lineRule="auto"/>
        <w:ind w:left="1134" w:hanging="425"/>
        <w:jc w:val="both"/>
        <w:rPr>
          <w:rFonts w:ascii="Times New Roman" w:hAnsi="Times New Roman"/>
          <w:noProof/>
          <w:sz w:val="24"/>
        </w:rPr>
      </w:pPr>
    </w:p>
    <w:p w:rsidR="007A22E5" w:rsidRPr="00602CF2" w:rsidRDefault="007A22E5" w:rsidP="00602CF2">
      <w:pPr>
        <w:pStyle w:val="ListParagraph"/>
        <w:numPr>
          <w:ilvl w:val="0"/>
          <w:numId w:val="10"/>
        </w:numPr>
        <w:spacing w:after="0" w:line="240" w:lineRule="auto"/>
        <w:ind w:left="1134" w:hanging="425"/>
        <w:jc w:val="both"/>
        <w:rPr>
          <w:rFonts w:ascii="Times New Roman" w:eastAsia="Times New Roman" w:hAnsi="Times New Roman" w:cs="Times New Roman"/>
          <w:noProof/>
          <w:sz w:val="24"/>
          <w:szCs w:val="24"/>
        </w:rPr>
      </w:pPr>
      <w:r w:rsidRPr="00602CF2">
        <w:rPr>
          <w:rFonts w:ascii="Times New Roman" w:hAnsi="Times New Roman"/>
          <w:noProof/>
          <w:sz w:val="24"/>
        </w:rPr>
        <w:t>atbalsta cietušo fizisko, psiholoģisko un sociālo atlabšanu;</w:t>
      </w:r>
    </w:p>
    <w:p w:rsidR="00E976E0" w:rsidRDefault="00E976E0" w:rsidP="00602CF2">
      <w:pPr>
        <w:spacing w:after="0" w:line="240" w:lineRule="auto"/>
        <w:ind w:left="1134" w:hanging="425"/>
        <w:jc w:val="both"/>
        <w:rPr>
          <w:rFonts w:ascii="Times New Roman" w:hAnsi="Times New Roman"/>
          <w:noProof/>
          <w:sz w:val="24"/>
        </w:rPr>
      </w:pPr>
    </w:p>
    <w:p w:rsidR="007A22E5" w:rsidRPr="00602CF2" w:rsidRDefault="007A22E5" w:rsidP="00602CF2">
      <w:pPr>
        <w:pStyle w:val="ListParagraph"/>
        <w:numPr>
          <w:ilvl w:val="0"/>
          <w:numId w:val="10"/>
        </w:numPr>
        <w:spacing w:after="0" w:line="240" w:lineRule="auto"/>
        <w:ind w:left="1134" w:hanging="425"/>
        <w:jc w:val="both"/>
        <w:rPr>
          <w:rFonts w:ascii="Times New Roman" w:eastAsia="Times New Roman" w:hAnsi="Times New Roman" w:cs="Times New Roman"/>
          <w:noProof/>
          <w:sz w:val="24"/>
          <w:szCs w:val="24"/>
        </w:rPr>
      </w:pPr>
      <w:r w:rsidRPr="00602CF2">
        <w:rPr>
          <w:rFonts w:ascii="Times New Roman" w:hAnsi="Times New Roman"/>
          <w:noProof/>
          <w:sz w:val="24"/>
        </w:rPr>
        <w:t>savos valsts tiesību aktos paredz cietušajiem tiesības saņemt kompensāciju no nodarījuma izdarītājiem.</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19. pants. Cietušo statuss kriminālprocesā</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r>
        <w:rPr>
          <w:rFonts w:ascii="Times New Roman" w:hAnsi="Times New Roman"/>
          <w:noProof/>
          <w:sz w:val="24"/>
        </w:rPr>
        <w:tab/>
      </w:r>
      <w:r w:rsidR="007A22E5" w:rsidRPr="00BB4B78">
        <w:rPr>
          <w:rFonts w:ascii="Times New Roman" w:hAnsi="Times New Roman"/>
          <w:noProof/>
          <w:sz w:val="24"/>
        </w:rPr>
        <w:t>Katra Puse veic nepieciešamos normatīvos un citus pasākumus, lai visās izmeklēšanas un kriminālprocesa stadijās aizsargātu to personu tiesības un intereses, kas cietušas noziedzīgos nodarījumos, kuri noteikti šajā Konvencijā, un jo īpaši Puses veic šādus pasākumus:</w:t>
      </w:r>
    </w:p>
    <w:p w:rsidR="00E976E0" w:rsidRDefault="00E976E0" w:rsidP="00BB4B78">
      <w:pPr>
        <w:spacing w:after="0" w:line="240" w:lineRule="auto"/>
        <w:jc w:val="both"/>
        <w:rPr>
          <w:rFonts w:ascii="Times New Roman" w:hAnsi="Times New Roman"/>
          <w:noProof/>
          <w:sz w:val="24"/>
        </w:rPr>
      </w:pPr>
    </w:p>
    <w:p w:rsidR="007A22E5" w:rsidRPr="00602CF2" w:rsidRDefault="007A22E5" w:rsidP="00602CF2">
      <w:pPr>
        <w:pStyle w:val="ListParagraph"/>
        <w:numPr>
          <w:ilvl w:val="0"/>
          <w:numId w:val="11"/>
        </w:numPr>
        <w:spacing w:after="0" w:line="240" w:lineRule="auto"/>
        <w:ind w:left="1134" w:hanging="425"/>
        <w:jc w:val="both"/>
        <w:rPr>
          <w:rFonts w:ascii="Times New Roman" w:eastAsia="Times New Roman" w:hAnsi="Times New Roman" w:cs="Times New Roman"/>
          <w:noProof/>
          <w:sz w:val="24"/>
          <w:szCs w:val="24"/>
        </w:rPr>
      </w:pPr>
      <w:r w:rsidRPr="00602CF2">
        <w:rPr>
          <w:rFonts w:ascii="Times New Roman" w:hAnsi="Times New Roman"/>
          <w:noProof/>
          <w:sz w:val="24"/>
        </w:rPr>
        <w:t>informē cietušos par viņu tiesībām un viņiem pieejamajiem pakalpojumiem, un pēc pieprasījuma par pasākumiem, kas veikti saistībā ar viņu iesniegtajām sūdzībām, uzturētajām apsūdzībām, kriminālprocesa statusu krimināllietā, ja vien izņēmuma gadījumos šādu ziņu sniegšana negatīvi neietekmēs lietas pienācīgu izskatīšanu, un viņu lomu tajā, kā arī informē cietušos par viņu lietas rezultātu;</w:t>
      </w:r>
    </w:p>
    <w:p w:rsidR="00E976E0" w:rsidRDefault="00E976E0" w:rsidP="00602CF2">
      <w:pPr>
        <w:spacing w:after="0" w:line="240" w:lineRule="auto"/>
        <w:ind w:left="1134" w:hanging="425"/>
        <w:jc w:val="both"/>
        <w:rPr>
          <w:rFonts w:ascii="Times New Roman" w:hAnsi="Times New Roman"/>
          <w:noProof/>
          <w:sz w:val="24"/>
        </w:rPr>
      </w:pPr>
    </w:p>
    <w:p w:rsidR="007A22E5" w:rsidRPr="00602CF2" w:rsidRDefault="007A22E5" w:rsidP="00602CF2">
      <w:pPr>
        <w:pStyle w:val="ListParagraph"/>
        <w:numPr>
          <w:ilvl w:val="0"/>
          <w:numId w:val="11"/>
        </w:numPr>
        <w:spacing w:after="0" w:line="240" w:lineRule="auto"/>
        <w:ind w:left="1134" w:hanging="425"/>
        <w:jc w:val="both"/>
        <w:rPr>
          <w:rFonts w:ascii="Times New Roman" w:eastAsia="Times New Roman" w:hAnsi="Times New Roman" w:cs="Times New Roman"/>
          <w:noProof/>
          <w:sz w:val="24"/>
          <w:szCs w:val="24"/>
        </w:rPr>
      </w:pPr>
      <w:r w:rsidRPr="00602CF2">
        <w:rPr>
          <w:rFonts w:ascii="Times New Roman" w:hAnsi="Times New Roman"/>
          <w:noProof/>
          <w:sz w:val="24"/>
        </w:rPr>
        <w:lastRenderedPageBreak/>
        <w:t>atbilstoši savām valsts tiesību aktu procesuālajām normām nodrošina cietušajiem iespēju tikt uzklausītiem, sniegt pierādījumus un tieši vai ar starpnieku palīdzību darīt zināmus savus uzskatus, vajadzības un bažas, un nodrošina, lai viņus ņemtu vērā;</w:t>
      </w:r>
    </w:p>
    <w:p w:rsidR="00E976E0" w:rsidRDefault="00E976E0" w:rsidP="00602CF2">
      <w:pPr>
        <w:spacing w:after="0" w:line="240" w:lineRule="auto"/>
        <w:ind w:left="1134" w:hanging="425"/>
        <w:jc w:val="both"/>
        <w:rPr>
          <w:rFonts w:ascii="Times New Roman" w:hAnsi="Times New Roman"/>
          <w:noProof/>
          <w:sz w:val="24"/>
        </w:rPr>
      </w:pPr>
    </w:p>
    <w:p w:rsidR="007A22E5" w:rsidRPr="00602CF2" w:rsidRDefault="007A22E5" w:rsidP="00602CF2">
      <w:pPr>
        <w:pStyle w:val="ListParagraph"/>
        <w:numPr>
          <w:ilvl w:val="0"/>
          <w:numId w:val="11"/>
        </w:numPr>
        <w:spacing w:after="0" w:line="240" w:lineRule="auto"/>
        <w:ind w:left="1134" w:hanging="425"/>
        <w:jc w:val="both"/>
        <w:rPr>
          <w:rFonts w:ascii="Times New Roman" w:eastAsia="Times New Roman" w:hAnsi="Times New Roman" w:cs="Times New Roman"/>
          <w:noProof/>
          <w:sz w:val="24"/>
          <w:szCs w:val="24"/>
        </w:rPr>
      </w:pPr>
      <w:r w:rsidRPr="00602CF2">
        <w:rPr>
          <w:rFonts w:ascii="Times New Roman" w:hAnsi="Times New Roman"/>
          <w:noProof/>
          <w:sz w:val="24"/>
        </w:rPr>
        <w:t>nodrošina cietušajiem atbilstošu palīdzību, lai viņu tiesības un intereses tiktu pienācīgi darītas zināmas un ņemtas vērā;</w:t>
      </w:r>
    </w:p>
    <w:p w:rsidR="00E976E0" w:rsidRDefault="00E976E0" w:rsidP="00602CF2">
      <w:pPr>
        <w:spacing w:after="0" w:line="240" w:lineRule="auto"/>
        <w:ind w:left="1134" w:hanging="425"/>
        <w:jc w:val="both"/>
        <w:rPr>
          <w:rFonts w:ascii="Times New Roman" w:hAnsi="Times New Roman"/>
          <w:noProof/>
          <w:sz w:val="24"/>
        </w:rPr>
      </w:pPr>
    </w:p>
    <w:p w:rsidR="007A22E5" w:rsidRPr="00602CF2" w:rsidRDefault="007A22E5" w:rsidP="00602CF2">
      <w:pPr>
        <w:pStyle w:val="ListParagraph"/>
        <w:numPr>
          <w:ilvl w:val="0"/>
          <w:numId w:val="11"/>
        </w:numPr>
        <w:spacing w:after="0" w:line="240" w:lineRule="auto"/>
        <w:ind w:left="1134" w:hanging="425"/>
        <w:jc w:val="both"/>
        <w:rPr>
          <w:rFonts w:ascii="Times New Roman" w:eastAsia="Times New Roman" w:hAnsi="Times New Roman" w:cs="Times New Roman"/>
          <w:noProof/>
          <w:sz w:val="24"/>
          <w:szCs w:val="24"/>
        </w:rPr>
      </w:pPr>
      <w:r w:rsidRPr="00602CF2">
        <w:rPr>
          <w:rFonts w:ascii="Times New Roman" w:hAnsi="Times New Roman"/>
          <w:noProof/>
          <w:sz w:val="24"/>
        </w:rPr>
        <w:t>veic efektīvus pasākumus cietušo, kā arī viņu ģimeņu aizsardzībai pret iebiedēšanu un atriebību.</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w:t>
      </w:r>
      <w:r>
        <w:rPr>
          <w:rFonts w:ascii="Times New Roman" w:hAnsi="Times New Roman"/>
          <w:noProof/>
          <w:sz w:val="24"/>
        </w:rPr>
        <w:tab/>
      </w:r>
      <w:r w:rsidR="007A22E5" w:rsidRPr="00BB4B78">
        <w:rPr>
          <w:rFonts w:ascii="Times New Roman" w:hAnsi="Times New Roman"/>
          <w:noProof/>
          <w:sz w:val="24"/>
        </w:rPr>
        <w:t>Katra Puse nodrošina to, lai cietušajiem jau no pirmās saskares ar kompetentajām iestādēm būtu pieejama informācija par kriminālprocesu un administratīvo procesu.</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w:t>
      </w:r>
      <w:r>
        <w:rPr>
          <w:rFonts w:ascii="Times New Roman" w:hAnsi="Times New Roman"/>
          <w:noProof/>
          <w:sz w:val="24"/>
        </w:rPr>
        <w:tab/>
      </w:r>
      <w:r w:rsidR="007A22E5" w:rsidRPr="00BB4B78">
        <w:rPr>
          <w:rFonts w:ascii="Times New Roman" w:hAnsi="Times New Roman"/>
          <w:noProof/>
          <w:sz w:val="24"/>
        </w:rPr>
        <w:t>Katra Puse nodrošina to, lai cietušajiem būtu pieejama juridiskā palīdzība saskaņā ar valsts tiesību aktiem un pamatotā gadījumā bez maksas, ja ir iespējams tām piešķirt puses statusu kriminālprocesā.</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w:t>
      </w:r>
      <w:r>
        <w:rPr>
          <w:rFonts w:ascii="Times New Roman" w:hAnsi="Times New Roman"/>
          <w:noProof/>
          <w:sz w:val="24"/>
        </w:rPr>
        <w:tab/>
      </w:r>
      <w:r w:rsidR="007A22E5" w:rsidRPr="00BB4B78">
        <w:rPr>
          <w:rFonts w:ascii="Times New Roman" w:hAnsi="Times New Roman"/>
          <w:noProof/>
          <w:sz w:val="24"/>
        </w:rPr>
        <w:t>Katra Puse veic nepieciešamos normatīvos un citus pasākumus, lai nodrošinātu, ka personas, kas cietušas noziedzīgos nodarījumos, kas noteikti šajā Konvencijā un veikti minētās Puses, kura nav cietušā dzīvesvieta, teritorijā, varētu iesniegt prasību kompetentajām iestādēm savas dzīvesvietas valstī.</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w:t>
      </w:r>
      <w:r>
        <w:rPr>
          <w:rFonts w:ascii="Times New Roman" w:hAnsi="Times New Roman"/>
          <w:noProof/>
          <w:sz w:val="24"/>
        </w:rPr>
        <w:tab/>
      </w:r>
      <w:r w:rsidR="007A22E5" w:rsidRPr="00BB4B78">
        <w:rPr>
          <w:rFonts w:ascii="Times New Roman" w:hAnsi="Times New Roman"/>
          <w:noProof/>
          <w:sz w:val="24"/>
        </w:rPr>
        <w:t>Katra Puse, veicot normatīvos vai citus pasākumus saskaņā ar valsts tiesību aktos paredzētajiem nosacījumiem, nodrošina iespēju grupām, fondiem, asociācijām un valstiskām vai nevalstiskām organizācijām palīdzēt un/vai atbalstīt cietušos kriminālprocesā saistībā ar noziedzīgajiem nodarījumiem, kas noteikti šajā Konvencijā, ja cietušie piekrīt saņemt šādu palīdzību/atbalstu.</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20. pants. Liecinieku aizsardzība</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r>
        <w:rPr>
          <w:rFonts w:ascii="Times New Roman" w:hAnsi="Times New Roman"/>
          <w:noProof/>
          <w:sz w:val="24"/>
        </w:rPr>
        <w:tab/>
      </w:r>
      <w:r w:rsidR="007A22E5" w:rsidRPr="00BB4B78">
        <w:rPr>
          <w:rFonts w:ascii="Times New Roman" w:hAnsi="Times New Roman"/>
          <w:noProof/>
          <w:sz w:val="24"/>
        </w:rPr>
        <w:t>Katra Puse iespēju robežās un saskaņā ar valsts tiesību aktos paredzētajiem nosacījumiem nodrošina efektīvu aizsardzību pret iespējamo iebiedēšanu un atriebību gan lieciniekiem, kas piedalās kriminālprocesā un sniedz liecības saistībā ar noziedzīgiem nodarījumiem, kuri noteikti šajā Konvencijā, gan atbilstošā gadījumā arī viņu radiniekiem un citām tuvām personām.</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w:t>
      </w:r>
      <w:r>
        <w:rPr>
          <w:rFonts w:ascii="Times New Roman" w:hAnsi="Times New Roman"/>
          <w:noProof/>
          <w:sz w:val="24"/>
        </w:rPr>
        <w:tab/>
      </w:r>
      <w:r w:rsidR="007A22E5" w:rsidRPr="00BB4B78">
        <w:rPr>
          <w:rFonts w:ascii="Times New Roman" w:hAnsi="Times New Roman"/>
          <w:noProof/>
          <w:sz w:val="24"/>
        </w:rPr>
        <w:t>Šā panta 1. punktu piemēro arī cietušajiem, ciktāl viņi ir liecinieki.</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V nodaļa. Preventīvie pasākumi</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21. pants. Pasākumi valsts līmenī</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r>
        <w:rPr>
          <w:rFonts w:ascii="Times New Roman" w:hAnsi="Times New Roman"/>
          <w:noProof/>
          <w:sz w:val="24"/>
        </w:rPr>
        <w:tab/>
      </w:r>
      <w:r w:rsidR="007A22E5" w:rsidRPr="00BB4B78">
        <w:rPr>
          <w:rFonts w:ascii="Times New Roman" w:hAnsi="Times New Roman"/>
          <w:noProof/>
          <w:sz w:val="24"/>
        </w:rPr>
        <w:t>Katra Puse veic nepieciešamos normatīvos un citus pasākumus, lai nodrošinātu:</w:t>
      </w:r>
    </w:p>
    <w:p w:rsidR="00E976E0" w:rsidRDefault="00E976E0" w:rsidP="00BB4B78">
      <w:pPr>
        <w:spacing w:after="0" w:line="240" w:lineRule="auto"/>
        <w:jc w:val="both"/>
        <w:rPr>
          <w:rFonts w:ascii="Times New Roman" w:hAnsi="Times New Roman"/>
          <w:noProof/>
          <w:sz w:val="24"/>
        </w:rPr>
      </w:pPr>
    </w:p>
    <w:p w:rsidR="007A22E5" w:rsidRPr="00602CF2" w:rsidRDefault="007A22E5" w:rsidP="00602CF2">
      <w:pPr>
        <w:pStyle w:val="ListParagraph"/>
        <w:numPr>
          <w:ilvl w:val="0"/>
          <w:numId w:val="12"/>
        </w:numPr>
        <w:spacing w:after="0" w:line="240" w:lineRule="auto"/>
        <w:ind w:left="1134" w:hanging="425"/>
        <w:jc w:val="both"/>
        <w:rPr>
          <w:rFonts w:ascii="Times New Roman" w:eastAsia="Times New Roman" w:hAnsi="Times New Roman" w:cs="Times New Roman"/>
          <w:noProof/>
          <w:sz w:val="24"/>
          <w:szCs w:val="24"/>
        </w:rPr>
      </w:pPr>
      <w:r w:rsidRPr="00602CF2">
        <w:rPr>
          <w:rFonts w:ascii="Times New Roman" w:hAnsi="Times New Roman"/>
          <w:noProof/>
          <w:sz w:val="24"/>
        </w:rPr>
        <w:t>caurskatāmu valsts cilvēku orgānu transplantācijas sistēmu;</w:t>
      </w:r>
    </w:p>
    <w:p w:rsidR="00E976E0" w:rsidRDefault="00E976E0" w:rsidP="00602CF2">
      <w:pPr>
        <w:spacing w:after="0" w:line="240" w:lineRule="auto"/>
        <w:ind w:left="1134" w:hanging="425"/>
        <w:jc w:val="both"/>
        <w:rPr>
          <w:rFonts w:ascii="Times New Roman" w:hAnsi="Times New Roman"/>
          <w:noProof/>
          <w:sz w:val="24"/>
        </w:rPr>
      </w:pPr>
    </w:p>
    <w:p w:rsidR="007A22E5" w:rsidRPr="00602CF2" w:rsidRDefault="007A22E5" w:rsidP="00602CF2">
      <w:pPr>
        <w:pStyle w:val="ListParagraph"/>
        <w:numPr>
          <w:ilvl w:val="0"/>
          <w:numId w:val="12"/>
        </w:numPr>
        <w:spacing w:after="0" w:line="240" w:lineRule="auto"/>
        <w:ind w:left="1134" w:hanging="425"/>
        <w:jc w:val="both"/>
        <w:rPr>
          <w:rFonts w:ascii="Times New Roman" w:eastAsia="Times New Roman" w:hAnsi="Times New Roman" w:cs="Times New Roman"/>
          <w:noProof/>
          <w:sz w:val="24"/>
          <w:szCs w:val="24"/>
        </w:rPr>
      </w:pPr>
      <w:r w:rsidRPr="00602CF2">
        <w:rPr>
          <w:rFonts w:ascii="Times New Roman" w:hAnsi="Times New Roman"/>
          <w:noProof/>
          <w:sz w:val="24"/>
        </w:rPr>
        <w:t>pacientiem taisnīgu pieeju transplantācijas pakalpojumiem;</w:t>
      </w:r>
    </w:p>
    <w:p w:rsidR="00E976E0" w:rsidRDefault="00E976E0" w:rsidP="00602CF2">
      <w:pPr>
        <w:spacing w:after="0" w:line="240" w:lineRule="auto"/>
        <w:ind w:left="1134" w:hanging="425"/>
        <w:jc w:val="both"/>
        <w:rPr>
          <w:rFonts w:ascii="Times New Roman" w:hAnsi="Times New Roman"/>
          <w:noProof/>
          <w:sz w:val="24"/>
        </w:rPr>
      </w:pPr>
    </w:p>
    <w:p w:rsidR="007A22E5" w:rsidRPr="00602CF2" w:rsidRDefault="007A22E5" w:rsidP="00602CF2">
      <w:pPr>
        <w:pStyle w:val="ListParagraph"/>
        <w:numPr>
          <w:ilvl w:val="0"/>
          <w:numId w:val="12"/>
        </w:numPr>
        <w:spacing w:after="0" w:line="240" w:lineRule="auto"/>
        <w:ind w:left="1134" w:hanging="425"/>
        <w:jc w:val="both"/>
        <w:rPr>
          <w:rFonts w:ascii="Times New Roman" w:eastAsia="Times New Roman" w:hAnsi="Times New Roman" w:cs="Times New Roman"/>
          <w:noProof/>
          <w:sz w:val="24"/>
          <w:szCs w:val="24"/>
        </w:rPr>
      </w:pPr>
      <w:r w:rsidRPr="00602CF2">
        <w:rPr>
          <w:rFonts w:ascii="Times New Roman" w:hAnsi="Times New Roman"/>
          <w:noProof/>
          <w:sz w:val="24"/>
        </w:rPr>
        <w:lastRenderedPageBreak/>
        <w:t>sadarbībā starp visām atbilstošajām institūcijām pienācīgu tās informācijas savākšanu, analīzi un apmaiņu, kas saistīta ar šīs Konvencijas aptvertajiem noziedzīgajiem nodarījumiem.</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w:t>
      </w:r>
      <w:r>
        <w:rPr>
          <w:rFonts w:ascii="Times New Roman" w:hAnsi="Times New Roman"/>
          <w:noProof/>
          <w:sz w:val="24"/>
        </w:rPr>
        <w:tab/>
      </w:r>
      <w:r w:rsidR="007A22E5" w:rsidRPr="00BB4B78">
        <w:rPr>
          <w:rFonts w:ascii="Times New Roman" w:hAnsi="Times New Roman"/>
          <w:noProof/>
          <w:sz w:val="24"/>
        </w:rPr>
        <w:t>Lai novērstu un apkarotu cilvēku orgānu tirdzniecību, katra Puse atbilstošā gadījumā veic šādus pasākumus:</w:t>
      </w:r>
    </w:p>
    <w:p w:rsidR="00E976E0" w:rsidRDefault="00E976E0" w:rsidP="00602CF2">
      <w:pPr>
        <w:spacing w:after="0" w:line="240" w:lineRule="auto"/>
        <w:ind w:left="1134" w:hanging="425"/>
        <w:jc w:val="both"/>
        <w:rPr>
          <w:rFonts w:ascii="Times New Roman" w:hAnsi="Times New Roman"/>
          <w:noProof/>
          <w:sz w:val="24"/>
        </w:rPr>
      </w:pPr>
    </w:p>
    <w:p w:rsidR="007A22E5" w:rsidRPr="00602CF2" w:rsidRDefault="007A22E5" w:rsidP="00602CF2">
      <w:pPr>
        <w:pStyle w:val="ListParagraph"/>
        <w:numPr>
          <w:ilvl w:val="0"/>
          <w:numId w:val="13"/>
        </w:numPr>
        <w:spacing w:after="0" w:line="240" w:lineRule="auto"/>
        <w:ind w:left="1134" w:hanging="425"/>
        <w:jc w:val="both"/>
        <w:rPr>
          <w:rFonts w:ascii="Times New Roman" w:eastAsia="Times New Roman" w:hAnsi="Times New Roman" w:cs="Times New Roman"/>
          <w:noProof/>
          <w:sz w:val="24"/>
          <w:szCs w:val="24"/>
        </w:rPr>
      </w:pPr>
      <w:r w:rsidRPr="00602CF2">
        <w:rPr>
          <w:rFonts w:ascii="Times New Roman" w:hAnsi="Times New Roman"/>
          <w:noProof/>
          <w:sz w:val="24"/>
        </w:rPr>
        <w:t>sniedz informāciju veselības aprūpes speciālistiem un attiecīgajām amatpersonām vai pastiprina šo speciālistu un amatpersonu apmācību par cilvēku orgānu tirdzniecības novēršanu un apkarošanu;</w:t>
      </w:r>
    </w:p>
    <w:p w:rsidR="00E976E0" w:rsidRDefault="00E976E0" w:rsidP="00602CF2">
      <w:pPr>
        <w:spacing w:after="0" w:line="240" w:lineRule="auto"/>
        <w:ind w:left="1134" w:hanging="425"/>
        <w:jc w:val="both"/>
        <w:rPr>
          <w:rFonts w:ascii="Times New Roman" w:hAnsi="Times New Roman"/>
          <w:noProof/>
          <w:sz w:val="24"/>
        </w:rPr>
      </w:pPr>
    </w:p>
    <w:p w:rsidR="007A22E5" w:rsidRPr="00602CF2" w:rsidRDefault="007A22E5" w:rsidP="00602CF2">
      <w:pPr>
        <w:pStyle w:val="ListParagraph"/>
        <w:numPr>
          <w:ilvl w:val="0"/>
          <w:numId w:val="13"/>
        </w:numPr>
        <w:spacing w:after="0" w:line="240" w:lineRule="auto"/>
        <w:ind w:left="1134" w:hanging="425"/>
        <w:jc w:val="both"/>
        <w:rPr>
          <w:rFonts w:ascii="Times New Roman" w:eastAsia="Times New Roman" w:hAnsi="Times New Roman" w:cs="Times New Roman"/>
          <w:noProof/>
          <w:sz w:val="24"/>
          <w:szCs w:val="24"/>
        </w:rPr>
      </w:pPr>
      <w:r w:rsidRPr="00602CF2">
        <w:rPr>
          <w:rFonts w:ascii="Times New Roman" w:hAnsi="Times New Roman"/>
          <w:noProof/>
          <w:sz w:val="24"/>
        </w:rPr>
        <w:t>veicina plašai sabiedrībai paredzētas izpratnes veidošanas kampaņas par cilvēku orgānu tirdzniecības prettiesiskumu un bīstamību.</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w:t>
      </w:r>
      <w:r>
        <w:rPr>
          <w:rFonts w:ascii="Times New Roman" w:hAnsi="Times New Roman"/>
          <w:noProof/>
          <w:sz w:val="24"/>
        </w:rPr>
        <w:tab/>
      </w:r>
      <w:r w:rsidR="007A22E5" w:rsidRPr="00BB4B78">
        <w:rPr>
          <w:rFonts w:ascii="Times New Roman" w:hAnsi="Times New Roman"/>
          <w:noProof/>
          <w:sz w:val="24"/>
        </w:rPr>
        <w:t>Katra Puse veic nepieciešamos normatīvos un citus pasākumus ar mērķi aizliegt reklamēt cilvēku orgānu nepieciešamību vai pieejamību ar nolūku piedāvāt vai gūt peļņu vai līdzvērtīgu labumu.</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22. pants. Starptautiskie pasākumi</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Puses pēc iespējas plašāk sadarbojas savā starpā, lai novērstu cilvēku orgānu tirdzniecību. Puses veic šādus pasākumus:</w:t>
      </w:r>
    </w:p>
    <w:p w:rsidR="00E976E0" w:rsidRDefault="00E976E0" w:rsidP="00BB4B78">
      <w:pPr>
        <w:spacing w:after="0" w:line="240" w:lineRule="auto"/>
        <w:jc w:val="both"/>
        <w:rPr>
          <w:rFonts w:ascii="Times New Roman" w:hAnsi="Times New Roman"/>
          <w:noProof/>
          <w:sz w:val="24"/>
        </w:rPr>
      </w:pPr>
    </w:p>
    <w:p w:rsidR="007A22E5" w:rsidRPr="00602CF2" w:rsidRDefault="007A22E5" w:rsidP="00602CF2">
      <w:pPr>
        <w:pStyle w:val="ListParagraph"/>
        <w:numPr>
          <w:ilvl w:val="0"/>
          <w:numId w:val="14"/>
        </w:numPr>
        <w:spacing w:after="0" w:line="240" w:lineRule="auto"/>
        <w:ind w:left="1134" w:hanging="425"/>
        <w:jc w:val="both"/>
        <w:rPr>
          <w:rFonts w:ascii="Times New Roman" w:eastAsia="Times New Roman" w:hAnsi="Times New Roman" w:cs="Times New Roman"/>
          <w:noProof/>
          <w:sz w:val="24"/>
          <w:szCs w:val="24"/>
        </w:rPr>
      </w:pPr>
      <w:r w:rsidRPr="00602CF2">
        <w:rPr>
          <w:rFonts w:ascii="Times New Roman" w:hAnsi="Times New Roman"/>
          <w:noProof/>
          <w:sz w:val="24"/>
        </w:rPr>
        <w:t>pēc Pušu komitejas pieprasījuma ziņo savās attiecīgajās jurisdikcijās atklāto cilvēku orgānu tirdzniecības gadījumu skaitu;</w:t>
      </w:r>
    </w:p>
    <w:p w:rsidR="00E976E0" w:rsidRDefault="00E976E0" w:rsidP="00602CF2">
      <w:pPr>
        <w:spacing w:after="0" w:line="240" w:lineRule="auto"/>
        <w:ind w:left="1134" w:hanging="425"/>
        <w:jc w:val="both"/>
        <w:rPr>
          <w:rFonts w:ascii="Times New Roman" w:hAnsi="Times New Roman"/>
          <w:noProof/>
          <w:sz w:val="24"/>
        </w:rPr>
      </w:pPr>
    </w:p>
    <w:p w:rsidR="007A22E5" w:rsidRPr="00602CF2" w:rsidRDefault="007A22E5" w:rsidP="00602CF2">
      <w:pPr>
        <w:pStyle w:val="ListParagraph"/>
        <w:numPr>
          <w:ilvl w:val="0"/>
          <w:numId w:val="14"/>
        </w:numPr>
        <w:spacing w:after="0" w:line="240" w:lineRule="auto"/>
        <w:ind w:left="1134" w:hanging="425"/>
        <w:jc w:val="both"/>
        <w:rPr>
          <w:rFonts w:ascii="Times New Roman" w:eastAsia="Times New Roman" w:hAnsi="Times New Roman" w:cs="Times New Roman"/>
          <w:noProof/>
          <w:sz w:val="24"/>
          <w:szCs w:val="24"/>
        </w:rPr>
      </w:pPr>
      <w:r w:rsidRPr="00602CF2">
        <w:rPr>
          <w:rFonts w:ascii="Times New Roman" w:hAnsi="Times New Roman"/>
          <w:noProof/>
          <w:sz w:val="24"/>
        </w:rPr>
        <w:t>noteikt valsts kontaktpunktu informācijas apmaiņai cilvēku orgānu tirdzniecības apkarošanas jomā.</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VI nodaļa. Kontroles mehānisms</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23.pants. Pušu komiteja</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r>
        <w:rPr>
          <w:rFonts w:ascii="Times New Roman" w:hAnsi="Times New Roman"/>
          <w:noProof/>
          <w:sz w:val="24"/>
        </w:rPr>
        <w:tab/>
      </w:r>
      <w:r w:rsidR="007A22E5" w:rsidRPr="00BB4B78">
        <w:rPr>
          <w:rFonts w:ascii="Times New Roman" w:hAnsi="Times New Roman"/>
          <w:noProof/>
          <w:sz w:val="24"/>
        </w:rPr>
        <w:t>Pušu komiteju veido šīs Konvencijas dalībvalstu pārstāvji.</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w:t>
      </w:r>
      <w:r>
        <w:rPr>
          <w:rFonts w:ascii="Times New Roman" w:hAnsi="Times New Roman"/>
          <w:noProof/>
          <w:sz w:val="24"/>
        </w:rPr>
        <w:tab/>
      </w:r>
      <w:r w:rsidR="007A22E5" w:rsidRPr="00BB4B78">
        <w:rPr>
          <w:rFonts w:ascii="Times New Roman" w:hAnsi="Times New Roman"/>
          <w:noProof/>
          <w:sz w:val="24"/>
        </w:rPr>
        <w:t>Pušu komiteju sasauc Eiropas Padomes ģenerālsekretārs. Tās pirmā tikšanās notiek gada laikā pēc šīs Konvencijas spēkā stāšanās, kad Konvenciju ir ratificējusi desmitā valsts, kas to ir parakstījusi. Pēc tam tās sanāksmes notiek tad, kad to pieprasa vismaz viena trešdaļa Pušu vai ģenerālsekretārs.</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w:t>
      </w:r>
      <w:r>
        <w:rPr>
          <w:rFonts w:ascii="Times New Roman" w:hAnsi="Times New Roman"/>
          <w:noProof/>
          <w:sz w:val="24"/>
        </w:rPr>
        <w:tab/>
      </w:r>
      <w:r w:rsidR="007A22E5" w:rsidRPr="00BB4B78">
        <w:rPr>
          <w:rFonts w:ascii="Times New Roman" w:hAnsi="Times New Roman"/>
          <w:noProof/>
          <w:sz w:val="24"/>
        </w:rPr>
        <w:t>Pušu komiteja pieņem savu reglamentu.</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w:t>
      </w:r>
      <w:r>
        <w:rPr>
          <w:rFonts w:ascii="Times New Roman" w:hAnsi="Times New Roman"/>
          <w:noProof/>
          <w:sz w:val="24"/>
        </w:rPr>
        <w:tab/>
      </w:r>
      <w:r w:rsidR="007A22E5" w:rsidRPr="00BB4B78">
        <w:rPr>
          <w:rFonts w:ascii="Times New Roman" w:hAnsi="Times New Roman"/>
          <w:noProof/>
          <w:sz w:val="24"/>
        </w:rPr>
        <w:t>Eiropas Padomes sekretariāts palīdz Pušu komitejai veikt tās funkcijas.</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w:t>
      </w:r>
      <w:r>
        <w:rPr>
          <w:rFonts w:ascii="Times New Roman" w:hAnsi="Times New Roman"/>
          <w:noProof/>
          <w:sz w:val="24"/>
        </w:rPr>
        <w:tab/>
      </w:r>
      <w:r w:rsidR="007A22E5" w:rsidRPr="00BB4B78">
        <w:rPr>
          <w:rFonts w:ascii="Times New Roman" w:hAnsi="Times New Roman"/>
          <w:noProof/>
          <w:sz w:val="24"/>
        </w:rPr>
        <w:t>Līgumslēdzēja Puse, kas nav Eiropas Padomes dalībvalsts, piedalās Pušu komitejas finansēšanā tādā apmērā, kādā pēc apspriešanās ar attiecīgo Pusi to izlemj Ministru komiteja.</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24. pants. Citi pārstāvji</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r>
        <w:rPr>
          <w:rFonts w:ascii="Times New Roman" w:hAnsi="Times New Roman"/>
          <w:noProof/>
          <w:sz w:val="24"/>
        </w:rPr>
        <w:tab/>
      </w:r>
      <w:r w:rsidR="007A22E5" w:rsidRPr="00BB4B78">
        <w:rPr>
          <w:rFonts w:ascii="Times New Roman" w:hAnsi="Times New Roman"/>
          <w:noProof/>
          <w:sz w:val="24"/>
        </w:rPr>
        <w:t>Eiropas Padomes Parlamentārā asambleja, Eiropas Padomes Noziedzības problēmu komiteja (</w:t>
      </w:r>
      <w:r w:rsidR="007A22E5" w:rsidRPr="00BB4B78">
        <w:rPr>
          <w:rFonts w:ascii="Times New Roman" w:hAnsi="Times New Roman"/>
          <w:i/>
          <w:noProof/>
          <w:sz w:val="24"/>
        </w:rPr>
        <w:t>CDPC</w:t>
      </w:r>
      <w:r w:rsidR="007A22E5" w:rsidRPr="00BB4B78">
        <w:rPr>
          <w:rFonts w:ascii="Times New Roman" w:hAnsi="Times New Roman"/>
          <w:noProof/>
          <w:sz w:val="24"/>
        </w:rPr>
        <w:t xml:space="preserve">), kā arī citas attiecīgās Eiropas Padomes starpvaldību vai zinātniskās </w:t>
      </w:r>
      <w:r w:rsidR="007A22E5" w:rsidRPr="00BB4B78">
        <w:rPr>
          <w:rFonts w:ascii="Times New Roman" w:hAnsi="Times New Roman"/>
          <w:noProof/>
          <w:sz w:val="24"/>
        </w:rPr>
        <w:lastRenderedPageBreak/>
        <w:t>komitejas katra ieceļ savu pārstāvi Pušu komitejā, lai veicinātu daudznozaru un starpdisciplīnu pieeju.</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w:t>
      </w:r>
      <w:r>
        <w:rPr>
          <w:rFonts w:ascii="Times New Roman" w:hAnsi="Times New Roman"/>
          <w:noProof/>
          <w:sz w:val="24"/>
        </w:rPr>
        <w:tab/>
      </w:r>
      <w:r w:rsidR="007A22E5" w:rsidRPr="00BB4B78">
        <w:rPr>
          <w:rFonts w:ascii="Times New Roman" w:hAnsi="Times New Roman"/>
          <w:noProof/>
          <w:sz w:val="24"/>
        </w:rPr>
        <w:t>Ministru komiteja pēc apspriedes ar Pušu komiteju var aicināt arī citas Eiropas Padomes struktūras iecelt savu pārstāvi Pušu komitejā.</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w:t>
      </w:r>
      <w:r>
        <w:rPr>
          <w:rFonts w:ascii="Times New Roman" w:hAnsi="Times New Roman"/>
          <w:noProof/>
          <w:sz w:val="24"/>
        </w:rPr>
        <w:tab/>
      </w:r>
      <w:r w:rsidR="007A22E5" w:rsidRPr="00BB4B78">
        <w:rPr>
          <w:rFonts w:ascii="Times New Roman" w:hAnsi="Times New Roman"/>
          <w:noProof/>
          <w:sz w:val="24"/>
        </w:rPr>
        <w:t>Attiecīgo starptautisko organizāciju pārstāvji Pušu komitejā var piedalīties novērotāju statusā, ievērojot attiecīgajos Eiropas Padomes normatīvos noteikto kārtību.</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w:t>
      </w:r>
      <w:r>
        <w:rPr>
          <w:rFonts w:ascii="Times New Roman" w:hAnsi="Times New Roman"/>
          <w:noProof/>
          <w:sz w:val="24"/>
        </w:rPr>
        <w:tab/>
      </w:r>
      <w:r w:rsidR="007A22E5" w:rsidRPr="00BB4B78">
        <w:rPr>
          <w:rFonts w:ascii="Times New Roman" w:hAnsi="Times New Roman"/>
          <w:noProof/>
          <w:sz w:val="24"/>
        </w:rPr>
        <w:t>Pušu attiecīgo oficiālo iestāžu pārstāvji Pušu komitejā var piedalīties novērotāju statusā, ievērojot attiecīgajos Eiropas Padomes normatīvos noteikto kārtību.</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w:t>
      </w:r>
      <w:r>
        <w:rPr>
          <w:rFonts w:ascii="Times New Roman" w:hAnsi="Times New Roman"/>
          <w:noProof/>
          <w:sz w:val="24"/>
        </w:rPr>
        <w:tab/>
      </w:r>
      <w:r w:rsidR="007A22E5" w:rsidRPr="00BB4B78">
        <w:rPr>
          <w:rFonts w:ascii="Times New Roman" w:hAnsi="Times New Roman"/>
          <w:noProof/>
          <w:sz w:val="24"/>
        </w:rPr>
        <w:t>Pilsoniskās sabiedrības pārstāvji un jo īpaši nevalstiskās organizācijas Pušu komitejā var piedalīties novērotāju statusā, ievērojot attiecīgajos Eiropas Padomes normatīvos noteikto kārtību.</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w:t>
      </w:r>
      <w:r>
        <w:rPr>
          <w:rFonts w:ascii="Times New Roman" w:hAnsi="Times New Roman"/>
          <w:noProof/>
          <w:sz w:val="24"/>
        </w:rPr>
        <w:tab/>
      </w:r>
      <w:r w:rsidR="007A22E5" w:rsidRPr="00BB4B78">
        <w:rPr>
          <w:rFonts w:ascii="Times New Roman" w:hAnsi="Times New Roman"/>
          <w:noProof/>
          <w:sz w:val="24"/>
        </w:rPr>
        <w:t>Ieceļot pārstāvjus saskaņā ar šā panta 2.–5. punktu, jānodrošina proporcionāla dažādu nozaru un disciplīnu pārstāvība.</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w:t>
      </w:r>
      <w:r>
        <w:rPr>
          <w:rFonts w:ascii="Times New Roman" w:hAnsi="Times New Roman"/>
          <w:noProof/>
          <w:sz w:val="24"/>
        </w:rPr>
        <w:tab/>
      </w:r>
      <w:r w:rsidR="007A22E5" w:rsidRPr="00BB4B78">
        <w:rPr>
          <w:rFonts w:ascii="Times New Roman" w:hAnsi="Times New Roman"/>
          <w:noProof/>
          <w:sz w:val="24"/>
        </w:rPr>
        <w:t>Pārstāvji, kas iecelti saskaņā ar šā panta 1.–5. punktu, Pušu komitejas sanāksmēs piedalās bez balsstiesībām.</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25. pants. Pušu komitejas funkcijas</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r>
        <w:rPr>
          <w:rFonts w:ascii="Times New Roman" w:hAnsi="Times New Roman"/>
          <w:noProof/>
          <w:sz w:val="24"/>
        </w:rPr>
        <w:tab/>
      </w:r>
      <w:r w:rsidR="007A22E5" w:rsidRPr="00BB4B78">
        <w:rPr>
          <w:rFonts w:ascii="Times New Roman" w:hAnsi="Times New Roman"/>
          <w:noProof/>
          <w:sz w:val="24"/>
        </w:rPr>
        <w:t>Pušu komiteja uzrauga šīs Konvencijas īstenošanu. Pušu komitejas reglamentā ir noteikta kārtība, kādā izvērtē šīs Konvencijas īstenošanu, izmantojot daudznozaru un starpdisciplīnu pieeju.</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w:t>
      </w:r>
      <w:r>
        <w:rPr>
          <w:rFonts w:ascii="Times New Roman" w:hAnsi="Times New Roman"/>
          <w:noProof/>
          <w:sz w:val="24"/>
        </w:rPr>
        <w:tab/>
      </w:r>
      <w:r w:rsidR="007A22E5" w:rsidRPr="00BB4B78">
        <w:rPr>
          <w:rFonts w:ascii="Times New Roman" w:hAnsi="Times New Roman"/>
          <w:noProof/>
          <w:sz w:val="24"/>
        </w:rPr>
        <w:t>Pušu komiteja arī veicina informācijas, pieredzes un labas prakses vākšanu, analīzi un apmaiņu starp valstīm, lai uzlabotu to spēju novērst un apkarot cilvēku orgānu tirdzniecību. Komiteja var izmantot citu attiecīgo Eiropas Padomes komiteju un struktūru zināšanas.</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w:t>
      </w:r>
      <w:r>
        <w:rPr>
          <w:rFonts w:ascii="Times New Roman" w:hAnsi="Times New Roman"/>
          <w:noProof/>
          <w:sz w:val="24"/>
        </w:rPr>
        <w:tab/>
      </w:r>
      <w:r w:rsidR="007A22E5" w:rsidRPr="00BB4B78">
        <w:rPr>
          <w:rFonts w:ascii="Times New Roman" w:hAnsi="Times New Roman"/>
          <w:noProof/>
          <w:sz w:val="24"/>
        </w:rPr>
        <w:t>Turklāt atbilstošā gadījumā Pušu komiteja veic šādas darbības:</w:t>
      </w:r>
    </w:p>
    <w:p w:rsidR="00E976E0" w:rsidRDefault="00E976E0" w:rsidP="00BB4B78">
      <w:pPr>
        <w:spacing w:after="0" w:line="240" w:lineRule="auto"/>
        <w:jc w:val="both"/>
        <w:rPr>
          <w:rFonts w:ascii="Times New Roman" w:hAnsi="Times New Roman"/>
          <w:noProof/>
          <w:sz w:val="24"/>
        </w:rPr>
      </w:pPr>
    </w:p>
    <w:p w:rsidR="007A22E5" w:rsidRPr="00602CF2" w:rsidRDefault="007A22E5" w:rsidP="00602CF2">
      <w:pPr>
        <w:pStyle w:val="ListParagraph"/>
        <w:numPr>
          <w:ilvl w:val="0"/>
          <w:numId w:val="15"/>
        </w:numPr>
        <w:spacing w:after="0" w:line="240" w:lineRule="auto"/>
        <w:ind w:left="1134" w:hanging="425"/>
        <w:jc w:val="both"/>
        <w:rPr>
          <w:rFonts w:ascii="Times New Roman" w:eastAsia="Times New Roman" w:hAnsi="Times New Roman" w:cs="Times New Roman"/>
          <w:noProof/>
          <w:sz w:val="24"/>
          <w:szCs w:val="24"/>
        </w:rPr>
      </w:pPr>
      <w:r w:rsidRPr="00602CF2">
        <w:rPr>
          <w:rFonts w:ascii="Times New Roman" w:hAnsi="Times New Roman"/>
          <w:noProof/>
          <w:sz w:val="24"/>
        </w:rPr>
        <w:t>sekmē šīs Konvencijas efektīvu izmantošanu un īstenošanu, tostarp tādu iespējamo problēmu un seku  identifikāciju, ko rada kāda no deklarācijām vai atrunām, kura iesniegta saskaņā ar šo Konvenciju;</w:t>
      </w:r>
    </w:p>
    <w:p w:rsidR="00E976E0" w:rsidRDefault="00E976E0" w:rsidP="00602CF2">
      <w:pPr>
        <w:spacing w:after="0" w:line="240" w:lineRule="auto"/>
        <w:ind w:left="1134" w:hanging="425"/>
        <w:jc w:val="both"/>
        <w:rPr>
          <w:rFonts w:ascii="Times New Roman" w:hAnsi="Times New Roman"/>
          <w:noProof/>
          <w:sz w:val="24"/>
        </w:rPr>
      </w:pPr>
    </w:p>
    <w:p w:rsidR="007A22E5" w:rsidRPr="00602CF2" w:rsidRDefault="007A22E5" w:rsidP="00602CF2">
      <w:pPr>
        <w:pStyle w:val="ListParagraph"/>
        <w:numPr>
          <w:ilvl w:val="0"/>
          <w:numId w:val="15"/>
        </w:numPr>
        <w:spacing w:after="0" w:line="240" w:lineRule="auto"/>
        <w:ind w:left="1134" w:hanging="425"/>
        <w:jc w:val="both"/>
        <w:rPr>
          <w:rFonts w:ascii="Times New Roman" w:eastAsia="Times New Roman" w:hAnsi="Times New Roman" w:cs="Times New Roman"/>
          <w:noProof/>
          <w:sz w:val="24"/>
          <w:szCs w:val="24"/>
        </w:rPr>
      </w:pPr>
      <w:r w:rsidRPr="00602CF2">
        <w:rPr>
          <w:rFonts w:ascii="Times New Roman" w:hAnsi="Times New Roman"/>
          <w:noProof/>
          <w:sz w:val="24"/>
        </w:rPr>
        <w:t>izsaka viedokli par jebkuru jautājumu saistībā ar šīs Konvencijas piemērošanu un sekmē informācijas apmaiņu par būtiskām pārmaiņām tiesiskajā, politiskajā vai tehnoloģiju jomā;</w:t>
      </w:r>
    </w:p>
    <w:p w:rsidR="00E976E0" w:rsidRDefault="00E976E0" w:rsidP="00602CF2">
      <w:pPr>
        <w:spacing w:after="0" w:line="240" w:lineRule="auto"/>
        <w:ind w:left="1134" w:hanging="425"/>
        <w:jc w:val="both"/>
        <w:rPr>
          <w:rFonts w:ascii="Times New Roman" w:hAnsi="Times New Roman"/>
          <w:noProof/>
          <w:sz w:val="24"/>
        </w:rPr>
      </w:pPr>
    </w:p>
    <w:p w:rsidR="007A22E5" w:rsidRPr="00602CF2" w:rsidRDefault="007A22E5" w:rsidP="00602CF2">
      <w:pPr>
        <w:pStyle w:val="ListParagraph"/>
        <w:numPr>
          <w:ilvl w:val="0"/>
          <w:numId w:val="15"/>
        </w:numPr>
        <w:spacing w:after="0" w:line="240" w:lineRule="auto"/>
        <w:ind w:left="1134" w:hanging="425"/>
        <w:jc w:val="both"/>
        <w:rPr>
          <w:rFonts w:ascii="Times New Roman" w:eastAsia="Times New Roman" w:hAnsi="Times New Roman" w:cs="Times New Roman"/>
          <w:noProof/>
          <w:sz w:val="24"/>
          <w:szCs w:val="24"/>
        </w:rPr>
      </w:pPr>
      <w:r w:rsidRPr="00602CF2">
        <w:rPr>
          <w:rFonts w:ascii="Times New Roman" w:hAnsi="Times New Roman"/>
          <w:noProof/>
          <w:sz w:val="24"/>
        </w:rPr>
        <w:t>sagatavo konkrētus ieteikumus Pusēm par šīs Konvencijas īstenošanu.</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w:t>
      </w:r>
      <w:r>
        <w:rPr>
          <w:rFonts w:ascii="Times New Roman" w:hAnsi="Times New Roman"/>
          <w:noProof/>
          <w:sz w:val="24"/>
        </w:rPr>
        <w:tab/>
      </w:r>
      <w:r w:rsidR="007A22E5" w:rsidRPr="00BB4B78">
        <w:rPr>
          <w:rFonts w:ascii="Times New Roman" w:hAnsi="Times New Roman"/>
          <w:noProof/>
          <w:sz w:val="24"/>
        </w:rPr>
        <w:t>Eiropas Padomes Noziedzības problēmu komiteja (</w:t>
      </w:r>
      <w:r w:rsidR="007A22E5" w:rsidRPr="00BB4B78">
        <w:rPr>
          <w:rFonts w:ascii="Times New Roman" w:hAnsi="Times New Roman"/>
          <w:i/>
          <w:noProof/>
          <w:sz w:val="24"/>
        </w:rPr>
        <w:t>CDPC</w:t>
      </w:r>
      <w:r w:rsidR="007A22E5" w:rsidRPr="00BB4B78">
        <w:rPr>
          <w:rFonts w:ascii="Times New Roman" w:hAnsi="Times New Roman"/>
          <w:noProof/>
          <w:sz w:val="24"/>
        </w:rPr>
        <w:t>) tiek periodiski informēta par šā panta 1., 2. un 3. punktā minētajām darbībām.</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VII nodaļa. Saistība ar citiem starptautisko tiesību dokumentiem</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26.pants  Saistība ar citiem starptautiskiem dokumentiem</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1.</w:t>
      </w:r>
      <w:r>
        <w:rPr>
          <w:rFonts w:ascii="Times New Roman" w:hAnsi="Times New Roman"/>
          <w:noProof/>
          <w:sz w:val="24"/>
        </w:rPr>
        <w:tab/>
      </w:r>
      <w:r w:rsidR="007A22E5" w:rsidRPr="00BB4B78">
        <w:rPr>
          <w:rFonts w:ascii="Times New Roman" w:hAnsi="Times New Roman"/>
          <w:noProof/>
          <w:sz w:val="24"/>
        </w:rPr>
        <w:t>Šī Konvencija neietekmē tiesības un pienākumus, kas izriet no citiem starptautiskiem dokumentiem, kuru dalībvalstis ir vai par tām kļūs šīs Konvencijas Puses un kuros ir noteikumi par šīs Konvencijas reglamentētajiem jautājumiem.</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w:t>
      </w:r>
      <w:r>
        <w:rPr>
          <w:rFonts w:ascii="Times New Roman" w:hAnsi="Times New Roman"/>
          <w:noProof/>
          <w:sz w:val="24"/>
        </w:rPr>
        <w:tab/>
      </w:r>
      <w:r w:rsidR="007A22E5" w:rsidRPr="00BB4B78">
        <w:rPr>
          <w:rFonts w:ascii="Times New Roman" w:hAnsi="Times New Roman"/>
          <w:noProof/>
          <w:sz w:val="24"/>
        </w:rPr>
        <w:t>Šīs Konvencijas dalībvalstis par jautājumiem, kurus reglamentē šī Konvencija, var savā starpā slēgt divpusējus vai daudzpusējus līgumus, lai papildinātu vai nostiprinātu šīs Konvencijas noteikumus vai veicinātu tajā noteikto principu īstenošanu.</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VIII nodaļa. Konvencijas grozījumi</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27. pants. Grozījumi</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r>
        <w:rPr>
          <w:rFonts w:ascii="Times New Roman" w:hAnsi="Times New Roman"/>
          <w:noProof/>
          <w:sz w:val="24"/>
        </w:rPr>
        <w:tab/>
      </w:r>
      <w:r w:rsidR="007A22E5" w:rsidRPr="00BB4B78">
        <w:rPr>
          <w:rFonts w:ascii="Times New Roman" w:hAnsi="Times New Roman"/>
          <w:noProof/>
          <w:sz w:val="24"/>
        </w:rPr>
        <w:t>Jebkurus šīs Konvencijas grozījumu priekšlikumus, ko iesniedz kāda no Pusēm, dara zināmus Eiropas Padomes ģenerālsekretāram, un viņš tos nosūta Eiropas Padomes dalībvalstīm, valstīm, kas nav dalībvalstis, bet kam ir novērotāja statuss Eiropas Padomē, Eiropas Savienībai un jebkurai valstij, kas ir uzaicināta parakstīt šo Konvenciju.</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2.</w:t>
      </w:r>
      <w:r w:rsidR="00602CF2">
        <w:rPr>
          <w:rFonts w:ascii="Times New Roman" w:hAnsi="Times New Roman"/>
          <w:noProof/>
          <w:sz w:val="24"/>
        </w:rPr>
        <w:tab/>
      </w:r>
      <w:r w:rsidRPr="00BB4B78">
        <w:rPr>
          <w:rFonts w:ascii="Times New Roman" w:hAnsi="Times New Roman"/>
          <w:noProof/>
          <w:sz w:val="24"/>
        </w:rPr>
        <w:t>Visus Pušu ierosinātos grozījumus dara zināmus Eiropas Noziedzības problēmu komitejai (</w:t>
      </w:r>
      <w:r w:rsidRPr="00BB4B78">
        <w:rPr>
          <w:rFonts w:ascii="Times New Roman" w:hAnsi="Times New Roman"/>
          <w:i/>
          <w:noProof/>
          <w:sz w:val="24"/>
        </w:rPr>
        <w:t>CDPC</w:t>
      </w:r>
      <w:r w:rsidRPr="00BB4B78">
        <w:rPr>
          <w:rFonts w:ascii="Times New Roman" w:hAnsi="Times New Roman"/>
          <w:noProof/>
          <w:sz w:val="24"/>
        </w:rPr>
        <w:t>) un citām attiecīgajām Eiropas Padomes starpvaldību vai zinātniskajām komitejām, kas Pušu komitejai sniedz savus atzinumus par ierosinātajiem grozījumiem.</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w:t>
      </w:r>
      <w:r>
        <w:rPr>
          <w:rFonts w:ascii="Times New Roman" w:hAnsi="Times New Roman"/>
          <w:noProof/>
          <w:sz w:val="24"/>
        </w:rPr>
        <w:tab/>
      </w:r>
      <w:r w:rsidR="007A22E5" w:rsidRPr="00BB4B78">
        <w:rPr>
          <w:rFonts w:ascii="Times New Roman" w:hAnsi="Times New Roman"/>
          <w:noProof/>
          <w:sz w:val="24"/>
        </w:rPr>
        <w:t>Eiropas Padomes Ministru komiteja izvērtē ierosinātos grozījumus un Pušu komitejas sniegto atzinumu un pēc apspriešanās ar tām Konvencijas Pusēm, kas nav Eiropas Padomes dalībvalstis, var pieņemt šos grozījumus ar balsu vairākumu saskaņā ar Eiropas Padomes statūtu 20. panta d) punktu.</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w:t>
      </w:r>
      <w:r>
        <w:rPr>
          <w:rFonts w:ascii="Times New Roman" w:hAnsi="Times New Roman"/>
          <w:noProof/>
          <w:sz w:val="24"/>
        </w:rPr>
        <w:tab/>
      </w:r>
      <w:r w:rsidR="007A22E5" w:rsidRPr="00BB4B78">
        <w:rPr>
          <w:rFonts w:ascii="Times New Roman" w:hAnsi="Times New Roman"/>
          <w:noProof/>
          <w:sz w:val="24"/>
        </w:rPr>
        <w:t>Ikvienu grozījumu tekstu, ko Ministru komiteja pieņēmusi saskaņā ar šā panta 3.punktu, nosūta Pusēm akceptēšanai.</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w:t>
      </w:r>
      <w:r>
        <w:rPr>
          <w:rFonts w:ascii="Times New Roman" w:hAnsi="Times New Roman"/>
          <w:noProof/>
          <w:sz w:val="24"/>
        </w:rPr>
        <w:tab/>
      </w:r>
      <w:r w:rsidR="007A22E5" w:rsidRPr="00BB4B78">
        <w:rPr>
          <w:rFonts w:ascii="Times New Roman" w:hAnsi="Times New Roman"/>
          <w:noProof/>
          <w:sz w:val="24"/>
        </w:rPr>
        <w:t>Grozījumi, kas pieņemti saskaņā ar šā panta 3. punktu, stājas spēkā tā mēneša pirmajā dienā, kad pagājis viens mēnesis no dienas, kad visas Puses ir ģenerālsekretāram paziņojušas par to, ka tās akceptē minētos grozījumus.</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IX nodaļa. Nobeiguma noteikumi</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28.pants. Parakstīšana un stāšanās spēkā</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r>
        <w:rPr>
          <w:rFonts w:ascii="Times New Roman" w:hAnsi="Times New Roman"/>
          <w:noProof/>
          <w:sz w:val="24"/>
        </w:rPr>
        <w:tab/>
      </w:r>
      <w:r w:rsidR="007A22E5" w:rsidRPr="00BB4B78">
        <w:rPr>
          <w:rFonts w:ascii="Times New Roman" w:hAnsi="Times New Roman"/>
          <w:noProof/>
          <w:sz w:val="24"/>
        </w:rPr>
        <w:t>Šo Konvenciju var parakstīt Eiropas Padomes dalībvalstis, Eiropas Savienība un valstis, kas nav Eiropas Padomes dalībvalstis, bet kam ir novērotāja statuss Eiropas Padomē. To var parakstīt arī jebkura cita valsts, kas nav Eiropas Padomes dalībvalsts, ja to uzaicina Ministru komiteja. Lēmumu uzaicināt kādu valsti, kas nav Eiropas Padomes dalībvalsts, parakstīt Konvenciju pieņem ar balsu vairākumu, kā to paredz Eiropas Padomes statūtu 20. panta d) punkts, un to Līgumslēdzēju valstu pārstāvju vienprātīgu balsojumu, kas ir tiesīgi līdzdarboties Ministru komitejā. Šo lēmumu pieņem pēc tam, kad ir panākta to pārējo valstu/Eiropas Savienības vienprātīga piekrišana, kuras ir paudušas savu piekrišanu atzīt šo Konvenciju par saistošu.</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w:t>
      </w:r>
      <w:r>
        <w:rPr>
          <w:rFonts w:ascii="Times New Roman" w:hAnsi="Times New Roman"/>
          <w:noProof/>
          <w:sz w:val="24"/>
        </w:rPr>
        <w:tab/>
      </w:r>
      <w:r w:rsidR="007A22E5" w:rsidRPr="00BB4B78">
        <w:rPr>
          <w:rFonts w:ascii="Times New Roman" w:hAnsi="Times New Roman"/>
          <w:noProof/>
          <w:sz w:val="24"/>
        </w:rPr>
        <w:t>Šo Konvenciju ratificē, pieņem vai apstiprina. Ratifikācijas, pieņemšanas vai apstiprināšanas instrumentus deponē Eiropas Padomes ģenerālsekretāram.</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3.</w:t>
      </w:r>
      <w:r>
        <w:rPr>
          <w:rFonts w:ascii="Times New Roman" w:hAnsi="Times New Roman"/>
          <w:noProof/>
          <w:sz w:val="24"/>
        </w:rPr>
        <w:tab/>
      </w:r>
      <w:r w:rsidR="007A22E5" w:rsidRPr="00BB4B78">
        <w:rPr>
          <w:rFonts w:ascii="Times New Roman" w:hAnsi="Times New Roman"/>
          <w:noProof/>
          <w:sz w:val="24"/>
        </w:rPr>
        <w:t>Šī Konvencija stājas spēkā mēneša pirmajā dienā pēc tam, kad pagājuši trīs mēneši no dienas, kurā piecas parakstītājas, tostarp vismaz trīs Eiropas Padomes dalībvalstis, ir izteikušas savu piekrišanu atzīt šo Konvenciju par saistošu saskaņā ar iepriekšējā punkta noteikumiem.</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w:t>
      </w:r>
      <w:r>
        <w:rPr>
          <w:rFonts w:ascii="Times New Roman" w:hAnsi="Times New Roman"/>
          <w:noProof/>
          <w:sz w:val="24"/>
        </w:rPr>
        <w:tab/>
      </w:r>
      <w:r w:rsidR="007A22E5" w:rsidRPr="00BB4B78">
        <w:rPr>
          <w:rFonts w:ascii="Times New Roman" w:hAnsi="Times New Roman"/>
          <w:noProof/>
          <w:sz w:val="24"/>
        </w:rPr>
        <w:t>Attiecībā uz jebkuru citu valsti vai Eiropas Savienību, kas vēlāk izsaka savu piekrišanu atzīt šo Konvenciju par saistošu, tā stājas spēkā mēneša pirmajā dienā pēc tam, kad pagājuši trīs mēneši no dienas, kurā deponēts tās ratifikācijas, pieņemšanas vai apstiprināšanas instruments.</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29. pants. Teritoriālā piemērošana</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r>
        <w:rPr>
          <w:rFonts w:ascii="Times New Roman" w:hAnsi="Times New Roman"/>
          <w:noProof/>
          <w:sz w:val="24"/>
        </w:rPr>
        <w:tab/>
      </w:r>
      <w:r w:rsidR="007A22E5" w:rsidRPr="00BB4B78">
        <w:rPr>
          <w:rFonts w:ascii="Times New Roman" w:hAnsi="Times New Roman"/>
          <w:noProof/>
          <w:sz w:val="24"/>
        </w:rPr>
        <w:t>Jebkura valsts vai Eiropas Savienība, parakstot šo Konvenciju vai iesniedzot tās ratifikācijas, pieņemšanas vai apstiprināšanas instrumentu, var norādīt teritoriju vai teritorijas, kurās šī Konvencija ir piemērojama.</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w:t>
      </w:r>
      <w:r>
        <w:rPr>
          <w:rFonts w:ascii="Times New Roman" w:hAnsi="Times New Roman"/>
          <w:noProof/>
          <w:sz w:val="24"/>
        </w:rPr>
        <w:tab/>
      </w:r>
      <w:r w:rsidR="007A22E5" w:rsidRPr="00BB4B78">
        <w:rPr>
          <w:rFonts w:ascii="Times New Roman" w:hAnsi="Times New Roman"/>
          <w:noProof/>
          <w:sz w:val="24"/>
        </w:rPr>
        <w:t>Jebkura Puse jebkurā vēlākā laikā, iesniedzot Eiropas Padomes ģenerālsekretāram adresētu deklarāciju, var paplašināt šīs Konvencijas piemērošanu attiecībā uz jebkuru citu teritoriju, kura norādīta deklarācijā un par kuras starptautiskajām attiecībām tā ir atbildīga vai kuras vārdā tā ir pilnvarota uzņemties saistības. Attiecībā uz šādu teritoriju Konvencija stājas spēkā mēneša pirmajā dienā pēc tam, kad pagājuši trīs mēneši kopš dienas, kurā ģenerālsekretārs saņēmis minēto deklarāciju.</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w:t>
      </w:r>
      <w:r>
        <w:rPr>
          <w:rFonts w:ascii="Times New Roman" w:hAnsi="Times New Roman"/>
          <w:noProof/>
          <w:sz w:val="24"/>
        </w:rPr>
        <w:tab/>
      </w:r>
      <w:r w:rsidR="007A22E5" w:rsidRPr="00BB4B78">
        <w:rPr>
          <w:rFonts w:ascii="Times New Roman" w:hAnsi="Times New Roman"/>
          <w:noProof/>
          <w:sz w:val="24"/>
        </w:rPr>
        <w:t>Jebkuru deklarāciju, kas sniegta saskaņā ar iepriekšējiem diviem punktiem, attiecībā uz šajā deklarācijā norādīto teritoriju var atsaukt, nosūtot Eiropas Padomes ģenerālsekretāram adresētu paziņojumu. Atsaukums stājas spēkā nākamā mēneša pirmajā dienā pēc tam, kad pagājuši trīs mēneši no dienas, kad ģenerālsekretārs saņēmis minēto paziņojumu.</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30. pants. Atrunas</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r>
        <w:rPr>
          <w:rFonts w:ascii="Times New Roman" w:hAnsi="Times New Roman"/>
          <w:noProof/>
          <w:sz w:val="24"/>
        </w:rPr>
        <w:tab/>
      </w:r>
      <w:r w:rsidR="007A22E5" w:rsidRPr="00BB4B78">
        <w:rPr>
          <w:rFonts w:ascii="Times New Roman" w:hAnsi="Times New Roman"/>
          <w:noProof/>
          <w:sz w:val="24"/>
        </w:rPr>
        <w:t>Jebkura valsts vai Eiropas Savienība, parakstot šo Konvenciju vai iesniedzot instrumentu par tās ratifikāciju, pieņemšanu vai apstiprināšanu, var paziņot, ka tā izdara vienu vai vairākas atrunas, kas norādītas 4. panta 2. punktā, 9. panta 3. punktā un 10. panta 3. un 5. punktā.</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w:t>
      </w:r>
      <w:r>
        <w:rPr>
          <w:rFonts w:ascii="Times New Roman" w:hAnsi="Times New Roman"/>
          <w:noProof/>
          <w:sz w:val="24"/>
        </w:rPr>
        <w:tab/>
      </w:r>
      <w:r w:rsidR="007A22E5" w:rsidRPr="00BB4B78">
        <w:rPr>
          <w:rFonts w:ascii="Times New Roman" w:hAnsi="Times New Roman"/>
          <w:noProof/>
          <w:sz w:val="24"/>
        </w:rPr>
        <w:t>Jebkura valsts vai Eiropas Savienība, parakstot šo Konvenciju vai iesniedzot tās ratifikācijas, pieņemšanas vai apstiprināšanas instrumentu, var arī paziņot, ka tā patur tiesības piemērot 5. pantu un 7. panta 2. un 3. punktu vienīgi tad, ja noziedzīgie nodarījumi ir izdarīti implantācijas mērķiem vai citiem šīs Puses norādītiem mērķiem.</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w:t>
      </w:r>
      <w:r>
        <w:rPr>
          <w:rFonts w:ascii="Times New Roman" w:hAnsi="Times New Roman"/>
          <w:noProof/>
          <w:sz w:val="24"/>
        </w:rPr>
        <w:tab/>
      </w:r>
      <w:r w:rsidR="007A22E5" w:rsidRPr="00BB4B78">
        <w:rPr>
          <w:rFonts w:ascii="Times New Roman" w:hAnsi="Times New Roman"/>
          <w:noProof/>
          <w:sz w:val="24"/>
        </w:rPr>
        <w:t>Nekādas citas atrunas nav pieļaujamas.</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w:t>
      </w:r>
      <w:r>
        <w:rPr>
          <w:rFonts w:ascii="Times New Roman" w:hAnsi="Times New Roman"/>
          <w:noProof/>
          <w:sz w:val="24"/>
        </w:rPr>
        <w:tab/>
      </w:r>
      <w:r w:rsidR="007A22E5" w:rsidRPr="00BB4B78">
        <w:rPr>
          <w:rFonts w:ascii="Times New Roman" w:hAnsi="Times New Roman"/>
          <w:noProof/>
          <w:sz w:val="24"/>
        </w:rPr>
        <w:t>Katra Puse, kas ir izdarījusi kādu atrunu, jebkurā laikā var to pilnībā vai daļēji atsaukt, nosūtot Eiropas Padomes ģenerālsekretāram adresētu paziņojumu. Atsaukums stājas spēkā dienā, kurā ģenerālsekretārs saņem šo paziņojumu.</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31. pants. Strīdu izšķiršana</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Pušu komiteja ciešā sadarbībā ar Eiropas Padomes Noziedzības problēmu komiteju (</w:t>
      </w:r>
      <w:r w:rsidRPr="00BB4B78">
        <w:rPr>
          <w:rFonts w:ascii="Times New Roman" w:hAnsi="Times New Roman"/>
          <w:i/>
          <w:noProof/>
          <w:sz w:val="24"/>
        </w:rPr>
        <w:t>CDPC</w:t>
      </w:r>
      <w:r w:rsidRPr="00BB4B78">
        <w:rPr>
          <w:rFonts w:ascii="Times New Roman" w:hAnsi="Times New Roman"/>
          <w:noProof/>
          <w:sz w:val="24"/>
        </w:rPr>
        <w:t>) un citām attiecīgajām Eiropas Padomes starpvaldību vai zinātniskajam komitejām uzraudzīs šīs Konvencijas piemērošanu un vajadzības gadījumā veicinās ar tās piemērošanu saistīto sarežģījumu atrisināšanu miermīlīgā ceļā.</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32. pants. Denonsēšana</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r>
        <w:rPr>
          <w:rFonts w:ascii="Times New Roman" w:hAnsi="Times New Roman"/>
          <w:noProof/>
          <w:sz w:val="24"/>
        </w:rPr>
        <w:tab/>
      </w:r>
      <w:r w:rsidR="007A22E5" w:rsidRPr="00BB4B78">
        <w:rPr>
          <w:rFonts w:ascii="Times New Roman" w:hAnsi="Times New Roman"/>
          <w:noProof/>
          <w:sz w:val="24"/>
        </w:rPr>
        <w:t>Jebkura Puse jebkurā laikā var denonsēt šo Konvenciju, nosūtot Eiropas Padomes ģenerālsekretāram adresētu paziņojumu.</w:t>
      </w:r>
    </w:p>
    <w:p w:rsidR="00E976E0" w:rsidRDefault="00E976E0" w:rsidP="00BB4B78">
      <w:pPr>
        <w:spacing w:after="0" w:line="240" w:lineRule="auto"/>
        <w:jc w:val="both"/>
        <w:rPr>
          <w:rFonts w:ascii="Times New Roman" w:hAnsi="Times New Roman"/>
          <w:noProof/>
          <w:sz w:val="24"/>
        </w:rPr>
      </w:pPr>
    </w:p>
    <w:p w:rsidR="007A22E5" w:rsidRPr="00BB4B78" w:rsidRDefault="00602CF2" w:rsidP="00BB4B7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w:t>
      </w:r>
      <w:r>
        <w:rPr>
          <w:rFonts w:ascii="Times New Roman" w:hAnsi="Times New Roman"/>
          <w:noProof/>
          <w:sz w:val="24"/>
        </w:rPr>
        <w:tab/>
      </w:r>
      <w:r w:rsidR="007A22E5" w:rsidRPr="00BB4B78">
        <w:rPr>
          <w:rFonts w:ascii="Times New Roman" w:hAnsi="Times New Roman"/>
          <w:noProof/>
          <w:sz w:val="24"/>
        </w:rPr>
        <w:t>Denonsēšana stājas spēkā mēneša pirmajā dienā pēc tam, kad pagājuši trīs mēneši no dienas, kurā ģenerālsekretārs saņēmis paziņojumu.</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33. pants. Paziņošana</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Eiropas Padomes ģenerālsekretārs paziņo Eiropas Padomes dalībvalstīm, valstīm, kas nav Eiropas Padomes dalībvalstis, bet kam ir novērotāja statuss Eiropas Padomē, Eiropas Savienībai un jebkurai valstij, kas ir uzaicināta parakstīt šo Konvenciju saskaņā ar tās 28. panta noteikumiem, par:</w:t>
      </w:r>
    </w:p>
    <w:p w:rsidR="00E976E0" w:rsidRDefault="00E976E0" w:rsidP="00BB4B78">
      <w:pPr>
        <w:spacing w:after="0" w:line="240" w:lineRule="auto"/>
        <w:jc w:val="both"/>
        <w:rPr>
          <w:rFonts w:ascii="Times New Roman" w:hAnsi="Times New Roman"/>
          <w:noProof/>
          <w:sz w:val="24"/>
        </w:rPr>
      </w:pPr>
    </w:p>
    <w:p w:rsidR="007A22E5" w:rsidRPr="00602CF2" w:rsidRDefault="007A22E5" w:rsidP="00602CF2">
      <w:pPr>
        <w:pStyle w:val="ListParagraph"/>
        <w:numPr>
          <w:ilvl w:val="0"/>
          <w:numId w:val="16"/>
        </w:numPr>
        <w:spacing w:after="0" w:line="240" w:lineRule="auto"/>
        <w:ind w:left="1134" w:hanging="425"/>
        <w:jc w:val="both"/>
        <w:rPr>
          <w:rFonts w:ascii="Times New Roman" w:eastAsia="Times New Roman" w:hAnsi="Times New Roman" w:cs="Times New Roman"/>
          <w:noProof/>
          <w:sz w:val="24"/>
          <w:szCs w:val="24"/>
        </w:rPr>
      </w:pPr>
      <w:r w:rsidRPr="00602CF2">
        <w:rPr>
          <w:rFonts w:ascii="Times New Roman" w:hAnsi="Times New Roman"/>
          <w:noProof/>
          <w:sz w:val="24"/>
        </w:rPr>
        <w:t>katru parakstīšanu;</w:t>
      </w:r>
    </w:p>
    <w:p w:rsidR="00E976E0" w:rsidRDefault="00E976E0" w:rsidP="00602CF2">
      <w:pPr>
        <w:spacing w:after="0" w:line="240" w:lineRule="auto"/>
        <w:ind w:left="1134" w:hanging="425"/>
        <w:jc w:val="both"/>
        <w:rPr>
          <w:rFonts w:ascii="Times New Roman" w:hAnsi="Times New Roman"/>
          <w:noProof/>
          <w:sz w:val="24"/>
        </w:rPr>
      </w:pPr>
    </w:p>
    <w:p w:rsidR="007A22E5" w:rsidRPr="00602CF2" w:rsidRDefault="007A22E5" w:rsidP="00602CF2">
      <w:pPr>
        <w:pStyle w:val="ListParagraph"/>
        <w:numPr>
          <w:ilvl w:val="0"/>
          <w:numId w:val="16"/>
        </w:numPr>
        <w:spacing w:after="0" w:line="240" w:lineRule="auto"/>
        <w:ind w:left="1134" w:hanging="425"/>
        <w:jc w:val="both"/>
        <w:rPr>
          <w:rFonts w:ascii="Times New Roman" w:eastAsia="Times New Roman" w:hAnsi="Times New Roman" w:cs="Times New Roman"/>
          <w:noProof/>
          <w:sz w:val="24"/>
          <w:szCs w:val="24"/>
        </w:rPr>
      </w:pPr>
      <w:r w:rsidRPr="00602CF2">
        <w:rPr>
          <w:rFonts w:ascii="Times New Roman" w:hAnsi="Times New Roman"/>
          <w:noProof/>
          <w:sz w:val="24"/>
        </w:rPr>
        <w:t>ikviena ratifikācijas, pieņemšanas vai apstiprināšanas instrumenta deponēšanu;</w:t>
      </w:r>
    </w:p>
    <w:p w:rsidR="00E976E0" w:rsidRDefault="00E976E0" w:rsidP="00602CF2">
      <w:pPr>
        <w:spacing w:after="0" w:line="240" w:lineRule="auto"/>
        <w:ind w:left="1134" w:hanging="425"/>
        <w:jc w:val="both"/>
        <w:rPr>
          <w:rFonts w:ascii="Times New Roman" w:hAnsi="Times New Roman"/>
          <w:noProof/>
          <w:sz w:val="24"/>
        </w:rPr>
      </w:pPr>
    </w:p>
    <w:p w:rsidR="007A22E5" w:rsidRPr="00602CF2" w:rsidRDefault="007A22E5" w:rsidP="00602CF2">
      <w:pPr>
        <w:pStyle w:val="ListParagraph"/>
        <w:numPr>
          <w:ilvl w:val="0"/>
          <w:numId w:val="16"/>
        </w:numPr>
        <w:spacing w:after="0" w:line="240" w:lineRule="auto"/>
        <w:ind w:left="1134" w:hanging="425"/>
        <w:jc w:val="both"/>
        <w:rPr>
          <w:rFonts w:ascii="Times New Roman" w:eastAsia="Times New Roman" w:hAnsi="Times New Roman" w:cs="Times New Roman"/>
          <w:noProof/>
          <w:sz w:val="24"/>
          <w:szCs w:val="24"/>
        </w:rPr>
      </w:pPr>
      <w:r w:rsidRPr="00602CF2">
        <w:rPr>
          <w:rFonts w:ascii="Times New Roman" w:hAnsi="Times New Roman"/>
          <w:noProof/>
          <w:sz w:val="24"/>
        </w:rPr>
        <w:t>ikvienu šīs Konvencijas spēkā stāšanās datumu saskaņā ar 28. pantu;</w:t>
      </w:r>
    </w:p>
    <w:p w:rsidR="00E976E0" w:rsidRDefault="00E976E0" w:rsidP="00602CF2">
      <w:pPr>
        <w:spacing w:after="0" w:line="240" w:lineRule="auto"/>
        <w:ind w:left="1134" w:hanging="425"/>
        <w:jc w:val="both"/>
        <w:rPr>
          <w:rFonts w:ascii="Times New Roman" w:hAnsi="Times New Roman"/>
          <w:noProof/>
          <w:sz w:val="24"/>
        </w:rPr>
      </w:pPr>
    </w:p>
    <w:p w:rsidR="007A22E5" w:rsidRPr="00602CF2" w:rsidRDefault="007A22E5" w:rsidP="00602CF2">
      <w:pPr>
        <w:pStyle w:val="ListParagraph"/>
        <w:numPr>
          <w:ilvl w:val="0"/>
          <w:numId w:val="16"/>
        </w:numPr>
        <w:spacing w:after="0" w:line="240" w:lineRule="auto"/>
        <w:ind w:left="1134" w:hanging="425"/>
        <w:jc w:val="both"/>
        <w:rPr>
          <w:rFonts w:ascii="Times New Roman" w:eastAsia="Times New Roman" w:hAnsi="Times New Roman" w:cs="Times New Roman"/>
          <w:noProof/>
          <w:sz w:val="24"/>
          <w:szCs w:val="24"/>
        </w:rPr>
      </w:pPr>
      <w:r w:rsidRPr="00602CF2">
        <w:rPr>
          <w:rFonts w:ascii="Times New Roman" w:hAnsi="Times New Roman"/>
          <w:noProof/>
          <w:sz w:val="24"/>
        </w:rPr>
        <w:t>ikvienu grozījumu, kas pieņemts saskaņā ar 27. pantu, un datumu, kurā šis grozījums stājas spēkā;</w:t>
      </w:r>
    </w:p>
    <w:p w:rsidR="00E976E0" w:rsidRDefault="00E976E0" w:rsidP="00602CF2">
      <w:pPr>
        <w:spacing w:after="0" w:line="240" w:lineRule="auto"/>
        <w:ind w:left="1134" w:hanging="425"/>
        <w:jc w:val="both"/>
        <w:rPr>
          <w:rFonts w:ascii="Times New Roman" w:hAnsi="Times New Roman"/>
          <w:noProof/>
          <w:sz w:val="24"/>
        </w:rPr>
      </w:pPr>
    </w:p>
    <w:p w:rsidR="007A22E5" w:rsidRPr="00602CF2" w:rsidRDefault="007A22E5" w:rsidP="00602CF2">
      <w:pPr>
        <w:pStyle w:val="ListParagraph"/>
        <w:numPr>
          <w:ilvl w:val="0"/>
          <w:numId w:val="16"/>
        </w:numPr>
        <w:spacing w:after="0" w:line="240" w:lineRule="auto"/>
        <w:ind w:left="1134" w:hanging="425"/>
        <w:jc w:val="both"/>
        <w:rPr>
          <w:rFonts w:ascii="Times New Roman" w:eastAsia="Times New Roman" w:hAnsi="Times New Roman" w:cs="Times New Roman"/>
          <w:noProof/>
          <w:sz w:val="24"/>
          <w:szCs w:val="24"/>
        </w:rPr>
      </w:pPr>
      <w:r w:rsidRPr="00602CF2">
        <w:rPr>
          <w:rFonts w:ascii="Times New Roman" w:hAnsi="Times New Roman"/>
          <w:noProof/>
          <w:sz w:val="24"/>
        </w:rPr>
        <w:t>ikvienas atrunas izdarīšanu un atrunas atsaukšanu saskaņā ar 30. pantu;</w:t>
      </w:r>
    </w:p>
    <w:p w:rsidR="00E976E0" w:rsidRDefault="00E976E0" w:rsidP="00602CF2">
      <w:pPr>
        <w:spacing w:after="0" w:line="240" w:lineRule="auto"/>
        <w:ind w:left="1134" w:hanging="425"/>
        <w:jc w:val="both"/>
        <w:rPr>
          <w:rFonts w:ascii="Times New Roman" w:hAnsi="Times New Roman"/>
          <w:noProof/>
          <w:sz w:val="24"/>
        </w:rPr>
      </w:pPr>
    </w:p>
    <w:p w:rsidR="007A22E5" w:rsidRPr="00602CF2" w:rsidRDefault="007A22E5" w:rsidP="00602CF2">
      <w:pPr>
        <w:pStyle w:val="ListParagraph"/>
        <w:numPr>
          <w:ilvl w:val="0"/>
          <w:numId w:val="16"/>
        </w:numPr>
        <w:spacing w:after="0" w:line="240" w:lineRule="auto"/>
        <w:ind w:left="1134" w:hanging="425"/>
        <w:jc w:val="both"/>
        <w:rPr>
          <w:rFonts w:ascii="Times New Roman" w:eastAsia="Times New Roman" w:hAnsi="Times New Roman" w:cs="Times New Roman"/>
          <w:noProof/>
          <w:sz w:val="24"/>
          <w:szCs w:val="24"/>
        </w:rPr>
      </w:pPr>
      <w:r w:rsidRPr="00602CF2">
        <w:rPr>
          <w:rFonts w:ascii="Times New Roman" w:hAnsi="Times New Roman"/>
          <w:noProof/>
          <w:sz w:val="24"/>
        </w:rPr>
        <w:t>ikvienu denonsēšanu, kas veikta saskaņā ar 32. panta noteikumiem;</w:t>
      </w:r>
    </w:p>
    <w:p w:rsidR="00E976E0" w:rsidRDefault="00E976E0" w:rsidP="00602CF2">
      <w:pPr>
        <w:spacing w:after="0" w:line="240" w:lineRule="auto"/>
        <w:ind w:left="1134" w:hanging="425"/>
        <w:jc w:val="both"/>
        <w:rPr>
          <w:rFonts w:ascii="Times New Roman" w:hAnsi="Times New Roman"/>
          <w:noProof/>
          <w:sz w:val="24"/>
        </w:rPr>
      </w:pPr>
    </w:p>
    <w:p w:rsidR="007A22E5" w:rsidRPr="00602CF2" w:rsidRDefault="007A22E5" w:rsidP="00602CF2">
      <w:pPr>
        <w:pStyle w:val="ListParagraph"/>
        <w:numPr>
          <w:ilvl w:val="0"/>
          <w:numId w:val="16"/>
        </w:numPr>
        <w:spacing w:after="0" w:line="240" w:lineRule="auto"/>
        <w:ind w:left="1134" w:hanging="425"/>
        <w:jc w:val="both"/>
        <w:rPr>
          <w:rFonts w:ascii="Times New Roman" w:eastAsia="Times New Roman" w:hAnsi="Times New Roman" w:cs="Times New Roman"/>
          <w:noProof/>
          <w:sz w:val="24"/>
          <w:szCs w:val="24"/>
        </w:rPr>
      </w:pPr>
      <w:r w:rsidRPr="00602CF2">
        <w:rPr>
          <w:rFonts w:ascii="Times New Roman" w:hAnsi="Times New Roman"/>
          <w:noProof/>
          <w:sz w:val="24"/>
        </w:rPr>
        <w:t>jebkuru citu ar šo Konvenciju saistītu aktu, paziņojumu vai ziņojumu.</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To apliecinot, attiecīgi pilnvarotas personas ir parakstījušas šo Konvenciju.</w:t>
      </w:r>
    </w:p>
    <w:p w:rsidR="00E976E0" w:rsidRDefault="00E976E0" w:rsidP="00BB4B78">
      <w:pPr>
        <w:spacing w:after="0" w:line="240" w:lineRule="auto"/>
        <w:jc w:val="both"/>
        <w:rPr>
          <w:rFonts w:ascii="Times New Roman" w:hAnsi="Times New Roman"/>
          <w:noProof/>
          <w:sz w:val="24"/>
        </w:rPr>
      </w:pPr>
    </w:p>
    <w:p w:rsidR="007A22E5" w:rsidRPr="00BB4B78" w:rsidRDefault="007A22E5" w:rsidP="00BB4B78">
      <w:pPr>
        <w:spacing w:after="0" w:line="240" w:lineRule="auto"/>
        <w:jc w:val="both"/>
        <w:rPr>
          <w:rFonts w:ascii="Times New Roman" w:eastAsia="Times New Roman" w:hAnsi="Times New Roman" w:cs="Times New Roman"/>
          <w:noProof/>
          <w:sz w:val="24"/>
          <w:szCs w:val="24"/>
        </w:rPr>
      </w:pPr>
      <w:r w:rsidRPr="00BB4B78">
        <w:rPr>
          <w:rFonts w:ascii="Times New Roman" w:hAnsi="Times New Roman"/>
          <w:noProof/>
          <w:sz w:val="24"/>
        </w:rPr>
        <w:t>Parakstīts Santjago de Kompostelā 2015. gada 25. martā angļu un franču valodā, abi teksti ir vienlīdz autentiski, vienā eksemplārā, un tos deponē Eiropas Padomes arhīvā. Eiropas Padomes ģenerālsekretārs nosūta Konvencijas apliecinātās kopijas visām Eiropas Padomes dalībvalstīm, valstīm, kas nav Eiropas Padomes dalībvalstis, bet kam ir novērotāja statuss Eiropas Padomē, Eiropas Savienībai un visām valstīm, kuras ir uzaicinātas parakstīt šo Konvenciju.</w:t>
      </w:r>
    </w:p>
    <w:p w:rsidR="007A22E5" w:rsidRPr="00BB4B78" w:rsidRDefault="007A22E5" w:rsidP="00BB4B78">
      <w:pPr>
        <w:spacing w:after="0" w:line="240" w:lineRule="auto"/>
        <w:jc w:val="both"/>
        <w:rPr>
          <w:rFonts w:ascii="Times New Roman" w:hAnsi="Times New Roman" w:cs="Times New Roman"/>
          <w:noProof/>
          <w:sz w:val="24"/>
          <w:szCs w:val="24"/>
        </w:rPr>
      </w:pPr>
    </w:p>
    <w:sectPr w:rsidR="007A22E5" w:rsidRPr="00BB4B78" w:rsidSect="00BB4B78">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88A" w:rsidRPr="007A22E5" w:rsidRDefault="0069488A" w:rsidP="007A22E5">
      <w:pPr>
        <w:spacing w:after="0" w:line="240" w:lineRule="auto"/>
        <w:rPr>
          <w:noProof/>
          <w:lang w:val="en-US"/>
        </w:rPr>
      </w:pPr>
      <w:r w:rsidRPr="007A22E5">
        <w:rPr>
          <w:noProof/>
          <w:lang w:val="en-US"/>
        </w:rPr>
        <w:separator/>
      </w:r>
    </w:p>
  </w:endnote>
  <w:endnote w:type="continuationSeparator" w:id="0">
    <w:p w:rsidR="0069488A" w:rsidRPr="007A22E5" w:rsidRDefault="0069488A" w:rsidP="007A22E5">
      <w:pPr>
        <w:spacing w:after="0" w:line="240" w:lineRule="auto"/>
        <w:rPr>
          <w:noProof/>
          <w:lang w:val="en-US"/>
        </w:rPr>
      </w:pPr>
      <w:r w:rsidRPr="007A22E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2E5" w:rsidRDefault="007A22E5" w:rsidP="00166E93">
    <w:pPr>
      <w:pStyle w:val="Footer"/>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B78" w:rsidRPr="00882A10" w:rsidRDefault="00BB4B78" w:rsidP="00166E93">
    <w:pPr>
      <w:pStyle w:val="Header"/>
      <w:tabs>
        <w:tab w:val="clear" w:pos="4153"/>
        <w:tab w:val="clear" w:pos="8306"/>
        <w:tab w:val="left" w:pos="9072"/>
      </w:tabs>
      <w:jc w:val="both"/>
      <w:rPr>
        <w:rStyle w:val="PageNumber"/>
        <w:rFonts w:ascii="Times New Roman" w:hAnsi="Times New Roman" w:cs="Times New Roman"/>
        <w:sz w:val="20"/>
        <w:szCs w:val="20"/>
      </w:rPr>
    </w:pPr>
  </w:p>
  <w:p w:rsidR="00BB4B78" w:rsidRPr="00882A10" w:rsidRDefault="00BB4B78" w:rsidP="00166E93">
    <w:pPr>
      <w:pStyle w:val="Header"/>
      <w:tabs>
        <w:tab w:val="clear" w:pos="4153"/>
        <w:tab w:val="clear" w:pos="8306"/>
        <w:tab w:val="right" w:leader="underscore" w:pos="9072"/>
      </w:tabs>
      <w:jc w:val="both"/>
      <w:rPr>
        <w:rStyle w:val="PageNumber"/>
        <w:rFonts w:ascii="Times New Roman" w:hAnsi="Times New Roman" w:cs="Times New Roman"/>
        <w:sz w:val="20"/>
        <w:szCs w:val="20"/>
      </w:rPr>
    </w:pPr>
    <w:r w:rsidRPr="00882A10">
      <w:rPr>
        <w:rStyle w:val="PageNumber"/>
        <w:rFonts w:ascii="Times New Roman" w:hAnsi="Times New Roman" w:cs="Times New Roman"/>
        <w:sz w:val="20"/>
        <w:szCs w:val="20"/>
      </w:rPr>
      <w:tab/>
    </w:r>
  </w:p>
  <w:p w:rsidR="00BB4B78" w:rsidRPr="00882A10" w:rsidRDefault="00BB4B78" w:rsidP="00166E93">
    <w:pPr>
      <w:pStyle w:val="Header"/>
      <w:tabs>
        <w:tab w:val="clear" w:pos="4153"/>
        <w:tab w:val="clear" w:pos="8306"/>
        <w:tab w:val="right" w:pos="9072"/>
      </w:tabs>
      <w:jc w:val="both"/>
      <w:rPr>
        <w:rStyle w:val="PageNumber"/>
        <w:rFonts w:ascii="Times New Roman" w:hAnsi="Times New Roman" w:cs="Times New Roman"/>
        <w:sz w:val="20"/>
        <w:szCs w:val="20"/>
      </w:rPr>
    </w:pPr>
  </w:p>
  <w:p w:rsidR="00BB4B78" w:rsidRPr="00882A10" w:rsidRDefault="00BB4B78" w:rsidP="00166E93">
    <w:pPr>
      <w:pStyle w:val="Footer"/>
      <w:tabs>
        <w:tab w:val="clear" w:pos="4153"/>
        <w:tab w:val="clear" w:pos="8306"/>
        <w:tab w:val="right" w:pos="9072"/>
      </w:tabs>
      <w:jc w:val="both"/>
      <w:rPr>
        <w:rFonts w:ascii="Times New Roman" w:hAnsi="Times New Roman" w:cs="Times New Roman"/>
        <w:sz w:val="20"/>
        <w:szCs w:val="20"/>
      </w:rPr>
    </w:pPr>
    <w:r w:rsidRPr="00882A10">
      <w:rPr>
        <w:rFonts w:ascii="Times New Roman" w:hAnsi="Times New Roman" w:cs="Times New Roman"/>
        <w:noProof/>
        <w:sz w:val="20"/>
        <w:szCs w:val="20"/>
      </w:rPr>
      <w:t xml:space="preserve">Tulkojums </w:t>
    </w:r>
    <w:r w:rsidRPr="00882A10">
      <w:rPr>
        <w:rFonts w:ascii="Times New Roman" w:hAnsi="Times New Roman" w:cs="Times New Roman"/>
        <w:noProof/>
        <w:sz w:val="20"/>
        <w:szCs w:val="20"/>
      </w:rPr>
      <w:fldChar w:fldCharType="begin"/>
    </w:r>
    <w:r w:rsidRPr="00882A10">
      <w:rPr>
        <w:rFonts w:ascii="Times New Roman" w:hAnsi="Times New Roman" w:cs="Times New Roman"/>
        <w:noProof/>
        <w:sz w:val="20"/>
        <w:szCs w:val="20"/>
      </w:rPr>
      <w:instrText>symbol 211 \f "Symbol" \s 9</w:instrText>
    </w:r>
    <w:r w:rsidRPr="00882A10">
      <w:rPr>
        <w:rFonts w:ascii="Times New Roman" w:hAnsi="Times New Roman" w:cs="Times New Roman"/>
        <w:noProof/>
        <w:sz w:val="20"/>
        <w:szCs w:val="20"/>
      </w:rPr>
      <w:fldChar w:fldCharType="separate"/>
    </w:r>
    <w:r w:rsidRPr="00882A10">
      <w:rPr>
        <w:rFonts w:ascii="Times New Roman" w:hAnsi="Times New Roman" w:cs="Times New Roman"/>
        <w:noProof/>
        <w:sz w:val="20"/>
        <w:szCs w:val="20"/>
      </w:rPr>
      <w:t>Ó</w:t>
    </w:r>
    <w:r w:rsidRPr="00882A10">
      <w:rPr>
        <w:rFonts w:ascii="Times New Roman" w:hAnsi="Times New Roman" w:cs="Times New Roman"/>
        <w:noProof/>
        <w:sz w:val="20"/>
        <w:szCs w:val="20"/>
      </w:rPr>
      <w:fldChar w:fldCharType="end"/>
    </w:r>
    <w:r w:rsidRPr="00882A10">
      <w:rPr>
        <w:rFonts w:ascii="Times New Roman" w:hAnsi="Times New Roman" w:cs="Times New Roman"/>
        <w:noProof/>
        <w:sz w:val="20"/>
        <w:szCs w:val="20"/>
      </w:rPr>
      <w:t xml:space="preserve"> Valsts valodas centrs, 2016</w:t>
    </w:r>
    <w:r w:rsidRPr="00882A10">
      <w:rPr>
        <w:rFonts w:ascii="Times New Roman" w:hAnsi="Times New Roman" w:cs="Times New Roman"/>
        <w:sz w:val="20"/>
        <w:szCs w:val="20"/>
      </w:rPr>
      <w:tab/>
    </w:r>
    <w:r w:rsidRPr="00882A10">
      <w:rPr>
        <w:rStyle w:val="PageNumber"/>
        <w:rFonts w:ascii="Times New Roman" w:hAnsi="Times New Roman" w:cs="Times New Roman"/>
        <w:sz w:val="20"/>
        <w:szCs w:val="20"/>
      </w:rPr>
      <w:fldChar w:fldCharType="begin"/>
    </w:r>
    <w:r w:rsidRPr="00882A10">
      <w:rPr>
        <w:rStyle w:val="PageNumber"/>
        <w:rFonts w:ascii="Times New Roman" w:hAnsi="Times New Roman" w:cs="Times New Roman"/>
        <w:sz w:val="20"/>
        <w:szCs w:val="20"/>
      </w:rPr>
      <w:instrText xml:space="preserve">page </w:instrText>
    </w:r>
    <w:r w:rsidRPr="00882A10">
      <w:rPr>
        <w:rStyle w:val="PageNumber"/>
        <w:rFonts w:ascii="Times New Roman" w:hAnsi="Times New Roman" w:cs="Times New Roman"/>
        <w:sz w:val="20"/>
        <w:szCs w:val="20"/>
      </w:rPr>
      <w:fldChar w:fldCharType="separate"/>
    </w:r>
    <w:r w:rsidR="004C178D">
      <w:rPr>
        <w:rStyle w:val="PageNumber"/>
        <w:rFonts w:ascii="Times New Roman" w:hAnsi="Times New Roman" w:cs="Times New Roman"/>
        <w:noProof/>
        <w:sz w:val="20"/>
        <w:szCs w:val="20"/>
      </w:rPr>
      <w:t>13</w:t>
    </w:r>
    <w:r w:rsidRPr="00882A10">
      <w:rPr>
        <w:rStyle w:val="PageNumber"/>
        <w:rFonts w:ascii="Times New Roman" w:hAnsi="Times New Roman" w:cs="Times New Roman"/>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B78" w:rsidRPr="00882A10" w:rsidRDefault="00BB4B78" w:rsidP="00BB4B78">
    <w:pPr>
      <w:pStyle w:val="Header"/>
      <w:tabs>
        <w:tab w:val="clear" w:pos="4153"/>
        <w:tab w:val="clear" w:pos="8306"/>
        <w:tab w:val="left" w:pos="9072"/>
      </w:tabs>
      <w:jc w:val="both"/>
      <w:rPr>
        <w:rStyle w:val="PageNumber"/>
        <w:rFonts w:ascii="Times New Roman" w:hAnsi="Times New Roman" w:cs="Times New Roman"/>
        <w:sz w:val="20"/>
        <w:szCs w:val="20"/>
      </w:rPr>
    </w:pPr>
  </w:p>
  <w:p w:rsidR="00BB4B78" w:rsidRPr="00882A10" w:rsidRDefault="00BB4B78" w:rsidP="00BB4B78">
    <w:pPr>
      <w:pStyle w:val="Header"/>
      <w:tabs>
        <w:tab w:val="clear" w:pos="4153"/>
        <w:tab w:val="clear" w:pos="8306"/>
        <w:tab w:val="left" w:leader="underscore" w:pos="9072"/>
      </w:tabs>
      <w:jc w:val="both"/>
      <w:rPr>
        <w:rStyle w:val="PageNumber"/>
        <w:rFonts w:ascii="Times New Roman" w:hAnsi="Times New Roman" w:cs="Times New Roman"/>
        <w:sz w:val="20"/>
        <w:szCs w:val="20"/>
      </w:rPr>
    </w:pPr>
    <w:r w:rsidRPr="00882A10">
      <w:rPr>
        <w:rStyle w:val="PageNumber"/>
        <w:rFonts w:ascii="Times New Roman" w:hAnsi="Times New Roman" w:cs="Times New Roman"/>
        <w:sz w:val="20"/>
        <w:szCs w:val="20"/>
      </w:rPr>
      <w:tab/>
    </w:r>
  </w:p>
  <w:p w:rsidR="00BB4B78" w:rsidRPr="00882A10" w:rsidRDefault="00BB4B78" w:rsidP="00BB4B78">
    <w:pPr>
      <w:pStyle w:val="Header"/>
      <w:tabs>
        <w:tab w:val="clear" w:pos="4153"/>
        <w:tab w:val="clear" w:pos="8306"/>
        <w:tab w:val="left" w:pos="9072"/>
      </w:tabs>
      <w:jc w:val="both"/>
      <w:rPr>
        <w:rStyle w:val="PageNumber"/>
        <w:rFonts w:ascii="Times New Roman" w:hAnsi="Times New Roman" w:cs="Times New Roman"/>
        <w:sz w:val="20"/>
        <w:szCs w:val="20"/>
      </w:rPr>
    </w:pPr>
  </w:p>
  <w:p w:rsidR="00BB4B78" w:rsidRPr="00882A10" w:rsidRDefault="00BB4B78" w:rsidP="00BB4B78">
    <w:pPr>
      <w:pStyle w:val="Footer"/>
      <w:jc w:val="both"/>
      <w:rPr>
        <w:rFonts w:ascii="Times New Roman" w:hAnsi="Times New Roman" w:cs="Times New Roman"/>
        <w:sz w:val="20"/>
        <w:szCs w:val="20"/>
      </w:rPr>
    </w:pPr>
    <w:r w:rsidRPr="00882A10">
      <w:rPr>
        <w:rFonts w:ascii="Times New Roman" w:hAnsi="Times New Roman" w:cs="Times New Roman"/>
        <w:noProof/>
        <w:sz w:val="20"/>
        <w:szCs w:val="20"/>
      </w:rPr>
      <w:t xml:space="preserve">Tulkojums </w:t>
    </w:r>
    <w:r w:rsidRPr="00882A10">
      <w:rPr>
        <w:rFonts w:ascii="Times New Roman" w:hAnsi="Times New Roman" w:cs="Times New Roman"/>
        <w:noProof/>
        <w:sz w:val="20"/>
        <w:szCs w:val="20"/>
      </w:rPr>
      <w:fldChar w:fldCharType="begin"/>
    </w:r>
    <w:r w:rsidRPr="00882A10">
      <w:rPr>
        <w:rFonts w:ascii="Times New Roman" w:hAnsi="Times New Roman" w:cs="Times New Roman"/>
        <w:noProof/>
        <w:sz w:val="20"/>
        <w:szCs w:val="20"/>
      </w:rPr>
      <w:instrText>symbol 211 \f "Symbol" \s 9</w:instrText>
    </w:r>
    <w:r w:rsidRPr="00882A10">
      <w:rPr>
        <w:rFonts w:ascii="Times New Roman" w:hAnsi="Times New Roman" w:cs="Times New Roman"/>
        <w:noProof/>
        <w:sz w:val="20"/>
        <w:szCs w:val="20"/>
      </w:rPr>
      <w:fldChar w:fldCharType="separate"/>
    </w:r>
    <w:r w:rsidRPr="00882A10">
      <w:rPr>
        <w:rFonts w:ascii="Times New Roman" w:hAnsi="Times New Roman" w:cs="Times New Roman"/>
        <w:noProof/>
        <w:sz w:val="20"/>
        <w:szCs w:val="20"/>
      </w:rPr>
      <w:t>Ó</w:t>
    </w:r>
    <w:r w:rsidRPr="00882A10">
      <w:rPr>
        <w:rFonts w:ascii="Times New Roman" w:hAnsi="Times New Roman" w:cs="Times New Roman"/>
        <w:noProof/>
        <w:sz w:val="20"/>
        <w:szCs w:val="20"/>
      </w:rPr>
      <w:fldChar w:fldCharType="end"/>
    </w:r>
    <w:r w:rsidRPr="00882A10">
      <w:rPr>
        <w:rFonts w:ascii="Times New Roman" w:hAnsi="Times New Roman" w:cs="Times New Roman"/>
        <w:noProof/>
        <w:sz w:val="20"/>
        <w:szCs w:val="20"/>
      </w:rPr>
      <w:t xml:space="preserve"> Valsts valodas centrs,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88A" w:rsidRPr="007A22E5" w:rsidRDefault="0069488A" w:rsidP="007A22E5">
      <w:pPr>
        <w:spacing w:after="0" w:line="240" w:lineRule="auto"/>
        <w:rPr>
          <w:noProof/>
          <w:lang w:val="en-US"/>
        </w:rPr>
      </w:pPr>
      <w:r w:rsidRPr="007A22E5">
        <w:rPr>
          <w:noProof/>
          <w:lang w:val="en-US"/>
        </w:rPr>
        <w:separator/>
      </w:r>
    </w:p>
  </w:footnote>
  <w:footnote w:type="continuationSeparator" w:id="0">
    <w:p w:rsidR="0069488A" w:rsidRPr="007A22E5" w:rsidRDefault="0069488A" w:rsidP="007A22E5">
      <w:pPr>
        <w:spacing w:after="0" w:line="240" w:lineRule="auto"/>
        <w:rPr>
          <w:noProof/>
          <w:lang w:val="en-US"/>
        </w:rPr>
      </w:pPr>
      <w:r w:rsidRPr="007A22E5">
        <w:rPr>
          <w:noProof/>
          <w:lang w:val="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B78" w:rsidRPr="00882A10" w:rsidRDefault="00BB4B78" w:rsidP="00BB4B78">
    <w:pPr>
      <w:pStyle w:val="Header"/>
      <w:tabs>
        <w:tab w:val="clear" w:pos="4153"/>
        <w:tab w:val="clear" w:pos="8306"/>
      </w:tabs>
      <w:jc w:val="both"/>
      <w:rPr>
        <w:rStyle w:val="PageNumber"/>
        <w:rFonts w:ascii="Times New Roman" w:hAnsi="Times New Roman" w:cs="Times New Roman"/>
        <w:sz w:val="20"/>
        <w:szCs w:val="20"/>
      </w:rPr>
    </w:pPr>
  </w:p>
  <w:p w:rsidR="00BB4B78" w:rsidRPr="00882A10" w:rsidRDefault="00BB4B78" w:rsidP="00BB4B78">
    <w:pPr>
      <w:pStyle w:val="Header"/>
      <w:tabs>
        <w:tab w:val="clear" w:pos="4153"/>
        <w:tab w:val="clear" w:pos="8306"/>
        <w:tab w:val="right" w:leader="underscore" w:pos="9072"/>
      </w:tabs>
      <w:jc w:val="both"/>
      <w:rPr>
        <w:rStyle w:val="PageNumber"/>
        <w:rFonts w:ascii="Times New Roman" w:hAnsi="Times New Roman" w:cs="Times New Roman"/>
        <w:sz w:val="20"/>
        <w:szCs w:val="20"/>
      </w:rPr>
    </w:pPr>
    <w:r w:rsidRPr="00882A10">
      <w:rPr>
        <w:rStyle w:val="PageNumber"/>
        <w:rFonts w:ascii="Times New Roman" w:hAnsi="Times New Roman" w:cs="Times New Roman"/>
        <w:sz w:val="20"/>
        <w:szCs w:val="20"/>
      </w:rPr>
      <w:tab/>
    </w:r>
  </w:p>
  <w:p w:rsidR="00BB4B78" w:rsidRPr="00882A10" w:rsidRDefault="00BB4B78" w:rsidP="00166E93">
    <w:pPr>
      <w:pStyle w:val="Header"/>
      <w:jc w:val="both"/>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B78" w:rsidRPr="00882A10" w:rsidRDefault="00BB4B78" w:rsidP="00BB4B78">
    <w:pPr>
      <w:pBdr>
        <w:bottom w:val="single" w:sz="12" w:space="5" w:color="auto"/>
      </w:pBdr>
      <w:jc w:val="both"/>
      <w:rPr>
        <w:rFonts w:ascii="Times New Roman" w:hAnsi="Times New Roman" w:cs="Times New Roman"/>
        <w:spacing w:val="-2"/>
        <w:sz w:val="20"/>
        <w:szCs w:val="20"/>
      </w:rPr>
    </w:pPr>
  </w:p>
  <w:p w:rsidR="00BB4B78" w:rsidRPr="00882A10" w:rsidRDefault="00BB4B78" w:rsidP="00BB4B78">
    <w:pPr>
      <w:pStyle w:val="Header"/>
      <w:jc w:val="both"/>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41FDB"/>
    <w:multiLevelType w:val="hybridMultilevel"/>
    <w:tmpl w:val="9018618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E2E2D83"/>
    <w:multiLevelType w:val="hybridMultilevel"/>
    <w:tmpl w:val="AD02D506"/>
    <w:lvl w:ilvl="0" w:tplc="AC40B3C2">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23361753"/>
    <w:multiLevelType w:val="hybridMultilevel"/>
    <w:tmpl w:val="B8087BE2"/>
    <w:lvl w:ilvl="0" w:tplc="A4B08BF4">
      <w:start w:val="1"/>
      <w:numFmt w:val="lowerLetter"/>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25CB1AEC"/>
    <w:multiLevelType w:val="hybridMultilevel"/>
    <w:tmpl w:val="6B109F0E"/>
    <w:lvl w:ilvl="0" w:tplc="EEFAA3A4">
      <w:start w:val="1"/>
      <w:numFmt w:val="lowerLetter"/>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2B3D0263"/>
    <w:multiLevelType w:val="hybridMultilevel"/>
    <w:tmpl w:val="CB425ED4"/>
    <w:lvl w:ilvl="0" w:tplc="99A4D14C">
      <w:start w:val="1"/>
      <w:numFmt w:val="lowerLetter"/>
      <w:lvlText w:val="%1)"/>
      <w:lvlJc w:val="left"/>
      <w:pPr>
        <w:ind w:left="1144" w:hanging="435"/>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nsid w:val="39523EA9"/>
    <w:multiLevelType w:val="hybridMultilevel"/>
    <w:tmpl w:val="20F4A2EA"/>
    <w:lvl w:ilvl="0" w:tplc="E3389212">
      <w:start w:val="1"/>
      <w:numFmt w:val="lowerLetter"/>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3F803FE4"/>
    <w:multiLevelType w:val="hybridMultilevel"/>
    <w:tmpl w:val="570CD8A8"/>
    <w:lvl w:ilvl="0" w:tplc="DA8A8B4C">
      <w:start w:val="1"/>
      <w:numFmt w:val="lowerLetter"/>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48A47235"/>
    <w:multiLevelType w:val="hybridMultilevel"/>
    <w:tmpl w:val="5BD45EDA"/>
    <w:lvl w:ilvl="0" w:tplc="A086E3A2">
      <w:start w:val="1"/>
      <w:numFmt w:val="lowerLetter"/>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4FB10FD0"/>
    <w:multiLevelType w:val="hybridMultilevel"/>
    <w:tmpl w:val="D2C0D036"/>
    <w:lvl w:ilvl="0" w:tplc="31445428">
      <w:start w:val="1"/>
      <w:numFmt w:val="lowerLetter"/>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50476E2F"/>
    <w:multiLevelType w:val="hybridMultilevel"/>
    <w:tmpl w:val="9D3694E8"/>
    <w:lvl w:ilvl="0" w:tplc="C5F26CF6">
      <w:start w:val="1"/>
      <w:numFmt w:val="lowerLetter"/>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53B6454D"/>
    <w:multiLevelType w:val="hybridMultilevel"/>
    <w:tmpl w:val="2C74AD3E"/>
    <w:lvl w:ilvl="0" w:tplc="38F0D0DC">
      <w:start w:val="1"/>
      <w:numFmt w:val="lowerLetter"/>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55F304DF"/>
    <w:multiLevelType w:val="hybridMultilevel"/>
    <w:tmpl w:val="ED34939E"/>
    <w:lvl w:ilvl="0" w:tplc="40161BB2">
      <w:start w:val="1"/>
      <w:numFmt w:val="lowerLetter"/>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5CD77EFC"/>
    <w:multiLevelType w:val="hybridMultilevel"/>
    <w:tmpl w:val="FEB2A9B6"/>
    <w:lvl w:ilvl="0" w:tplc="DCC86DE8">
      <w:start w:val="1"/>
      <w:numFmt w:val="lowerLetter"/>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60A90610"/>
    <w:multiLevelType w:val="hybridMultilevel"/>
    <w:tmpl w:val="66F2C178"/>
    <w:lvl w:ilvl="0" w:tplc="C6DEAE62">
      <w:start w:val="1"/>
      <w:numFmt w:val="lowerLetter"/>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69C275E7"/>
    <w:multiLevelType w:val="hybridMultilevel"/>
    <w:tmpl w:val="372A8E80"/>
    <w:lvl w:ilvl="0" w:tplc="54B4EDB0">
      <w:start w:val="1"/>
      <w:numFmt w:val="lowerLetter"/>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7FD97EB4"/>
    <w:multiLevelType w:val="hybridMultilevel"/>
    <w:tmpl w:val="2B641A36"/>
    <w:lvl w:ilvl="0" w:tplc="E38CED46">
      <w:start w:val="1"/>
      <w:numFmt w:val="lowerLetter"/>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5"/>
  </w:num>
  <w:num w:numId="5">
    <w:abstractNumId w:val="11"/>
  </w:num>
  <w:num w:numId="6">
    <w:abstractNumId w:val="8"/>
  </w:num>
  <w:num w:numId="7">
    <w:abstractNumId w:val="7"/>
  </w:num>
  <w:num w:numId="8">
    <w:abstractNumId w:val="14"/>
  </w:num>
  <w:num w:numId="9">
    <w:abstractNumId w:val="10"/>
  </w:num>
  <w:num w:numId="10">
    <w:abstractNumId w:val="0"/>
  </w:num>
  <w:num w:numId="11">
    <w:abstractNumId w:val="9"/>
  </w:num>
  <w:num w:numId="12">
    <w:abstractNumId w:val="2"/>
  </w:num>
  <w:num w:numId="13">
    <w:abstractNumId w:val="15"/>
  </w:num>
  <w:num w:numId="14">
    <w:abstractNumId w:val="12"/>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DA0"/>
    <w:rsid w:val="000206DB"/>
    <w:rsid w:val="00155893"/>
    <w:rsid w:val="00166E93"/>
    <w:rsid w:val="00347CA5"/>
    <w:rsid w:val="00362626"/>
    <w:rsid w:val="003A3002"/>
    <w:rsid w:val="004C178D"/>
    <w:rsid w:val="00602CF2"/>
    <w:rsid w:val="0069488A"/>
    <w:rsid w:val="007A22E5"/>
    <w:rsid w:val="00863DA0"/>
    <w:rsid w:val="00B86C2E"/>
    <w:rsid w:val="00BB4B78"/>
    <w:rsid w:val="00E23F76"/>
    <w:rsid w:val="00E976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D4041-3BF7-4732-ACA1-58EDB792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63D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63D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B86C2E"/>
    <w:pPr>
      <w:widowControl w:val="0"/>
      <w:spacing w:before="50" w:after="0" w:line="240" w:lineRule="auto"/>
      <w:jc w:val="both"/>
    </w:pPr>
    <w:rPr>
      <w:rFonts w:ascii="Times New Roman" w:eastAsia="Calibri" w:hAnsi="Times New Roman"/>
      <w:sz w:val="24"/>
      <w:szCs w:val="18"/>
    </w:rPr>
  </w:style>
  <w:style w:type="character" w:customStyle="1" w:styleId="Heading2Char">
    <w:name w:val="Heading 2 Char"/>
    <w:basedOn w:val="DefaultParagraphFont"/>
    <w:link w:val="Heading2"/>
    <w:uiPriority w:val="9"/>
    <w:rsid w:val="00863DA0"/>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uiPriority w:val="9"/>
    <w:rsid w:val="00863DA0"/>
    <w:rPr>
      <w:rFonts w:ascii="Times New Roman" w:eastAsia="Times New Roman" w:hAnsi="Times New Roman" w:cs="Times New Roman"/>
      <w:b/>
      <w:bCs/>
      <w:sz w:val="27"/>
      <w:szCs w:val="27"/>
      <w:lang w:eastAsia="lv-LV"/>
    </w:rPr>
  </w:style>
  <w:style w:type="paragraph" w:styleId="NormalWeb">
    <w:name w:val="Normal (Web)"/>
    <w:basedOn w:val="Normal"/>
    <w:uiPriority w:val="99"/>
    <w:semiHidden/>
    <w:unhideWhenUsed/>
    <w:rsid w:val="00863D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63DA0"/>
    <w:rPr>
      <w:color w:val="0000FF"/>
      <w:u w:val="single"/>
    </w:rPr>
  </w:style>
  <w:style w:type="paragraph" w:customStyle="1" w:styleId="bttitreb">
    <w:name w:val="bttitreb"/>
    <w:basedOn w:val="Normal"/>
    <w:rsid w:val="00863DA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7A22E5"/>
    <w:pPr>
      <w:tabs>
        <w:tab w:val="center" w:pos="4153"/>
        <w:tab w:val="right" w:pos="8306"/>
      </w:tabs>
      <w:spacing w:after="0" w:line="240" w:lineRule="auto"/>
    </w:pPr>
  </w:style>
  <w:style w:type="character" w:customStyle="1" w:styleId="HeaderChar">
    <w:name w:val="Header Char"/>
    <w:basedOn w:val="DefaultParagraphFont"/>
    <w:link w:val="Header"/>
    <w:uiPriority w:val="99"/>
    <w:rsid w:val="007A22E5"/>
  </w:style>
  <w:style w:type="paragraph" w:styleId="Footer">
    <w:name w:val="footer"/>
    <w:basedOn w:val="Normal"/>
    <w:link w:val="FooterChar"/>
    <w:unhideWhenUsed/>
    <w:rsid w:val="007A22E5"/>
    <w:pPr>
      <w:tabs>
        <w:tab w:val="center" w:pos="4153"/>
        <w:tab w:val="right" w:pos="8306"/>
      </w:tabs>
      <w:spacing w:after="0" w:line="240" w:lineRule="auto"/>
    </w:pPr>
  </w:style>
  <w:style w:type="character" w:customStyle="1" w:styleId="FooterChar">
    <w:name w:val="Footer Char"/>
    <w:basedOn w:val="DefaultParagraphFont"/>
    <w:link w:val="Footer"/>
    <w:uiPriority w:val="99"/>
    <w:rsid w:val="007A22E5"/>
  </w:style>
  <w:style w:type="character" w:styleId="PageNumber">
    <w:name w:val="page number"/>
    <w:semiHidden/>
    <w:rsid w:val="00BB4B78"/>
  </w:style>
  <w:style w:type="paragraph" w:styleId="ListParagraph">
    <w:name w:val="List Paragraph"/>
    <w:basedOn w:val="Normal"/>
    <w:uiPriority w:val="34"/>
    <w:qFormat/>
    <w:rsid w:val="00E97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360168">
      <w:bodyDiv w:val="1"/>
      <w:marLeft w:val="0"/>
      <w:marRight w:val="0"/>
      <w:marTop w:val="0"/>
      <w:marBottom w:val="0"/>
      <w:divBdr>
        <w:top w:val="none" w:sz="0" w:space="0" w:color="auto"/>
        <w:left w:val="none" w:sz="0" w:space="0" w:color="auto"/>
        <w:bottom w:val="none" w:sz="0" w:space="0" w:color="auto"/>
        <w:right w:val="none" w:sz="0" w:space="0" w:color="auto"/>
      </w:divBdr>
      <w:divsChild>
        <w:div w:id="579408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onventions.coe.int/Treaty/EN/Treaties/PDF/Spanish/216-Spanish.pdf"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93943-9D8A-4D24-A227-9EFEB2ACF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14</Pages>
  <Words>21668</Words>
  <Characters>12352</Characters>
  <Application>Microsoft Office Word</Application>
  <DocSecurity>0</DocSecurity>
  <Lines>102</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Ruta Zibene</dc:creator>
  <cp:keywords/>
  <dc:description/>
  <cp:lastModifiedBy>Ernests Grietens</cp:lastModifiedBy>
  <cp:revision>5</cp:revision>
  <dcterms:created xsi:type="dcterms:W3CDTF">2015-09-08T10:17:00Z</dcterms:created>
  <dcterms:modified xsi:type="dcterms:W3CDTF">2016-10-19T11:20:00Z</dcterms:modified>
</cp:coreProperties>
</file>