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41DE" w14:textId="77777777" w:rsidR="00656886" w:rsidRPr="00AB1126" w:rsidRDefault="00656886" w:rsidP="00656886">
      <w:pPr>
        <w:spacing w:after="0" w:line="240" w:lineRule="auto"/>
        <w:rPr>
          <w:rFonts w:ascii="Times New Roman" w:eastAsia="Times New Roman" w:hAnsi="Times New Roman" w:cs="Times New Roman"/>
          <w:sz w:val="24"/>
          <w:szCs w:val="24"/>
          <w:lang w:eastAsia="x-none"/>
        </w:rPr>
      </w:pPr>
    </w:p>
    <w:p w14:paraId="6E11C6B9" w14:textId="77777777" w:rsidR="00656886" w:rsidRPr="00AB1126" w:rsidRDefault="00656886" w:rsidP="00656886">
      <w:pPr>
        <w:widowControl w:val="0"/>
        <w:spacing w:after="0" w:line="240" w:lineRule="auto"/>
        <w:jc w:val="both"/>
        <w:rPr>
          <w:rFonts w:ascii="Times New Roman" w:eastAsia="Times New Roman" w:hAnsi="Times New Roman" w:cs="Times New Roman"/>
          <w:sz w:val="20"/>
          <w:szCs w:val="20"/>
          <w:lang w:eastAsia="lv-LV"/>
        </w:rPr>
      </w:pPr>
      <w:r w:rsidRPr="00AB1126">
        <w:rPr>
          <w:rFonts w:ascii="Times New Roman" w:eastAsia="Times New Roman" w:hAnsi="Times New Roman" w:cs="Times New Roman"/>
          <w:sz w:val="20"/>
          <w:szCs w:val="20"/>
          <w:lang w:eastAsia="lv-LV"/>
        </w:rPr>
        <w:t>Text consolidated by Valsts valodas centrs (State Language Centre) with amending laws of:</w:t>
      </w:r>
    </w:p>
    <w:p w14:paraId="3B01A8AF" w14:textId="77777777" w:rsidR="00656886" w:rsidRPr="00AB1126" w:rsidRDefault="00656886" w:rsidP="00656886">
      <w:pPr>
        <w:spacing w:after="0" w:line="240" w:lineRule="auto"/>
        <w:jc w:val="center"/>
        <w:rPr>
          <w:rFonts w:ascii="Times New Roman" w:eastAsia="Times New Roman" w:hAnsi="Times New Roman" w:cs="Times New Roman"/>
          <w:sz w:val="20"/>
          <w:szCs w:val="20"/>
          <w:lang w:eastAsia="lv-LV"/>
        </w:rPr>
      </w:pPr>
      <w:r w:rsidRPr="00AB1126">
        <w:rPr>
          <w:rFonts w:ascii="Times New Roman" w:eastAsia="Times New Roman" w:hAnsi="Times New Roman" w:cs="Times New Roman"/>
          <w:sz w:val="20"/>
          <w:szCs w:val="20"/>
          <w:lang w:eastAsia="lv-LV"/>
        </w:rPr>
        <w:t>15</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December</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 xml:space="preserve">2011 [shall come into force </w:t>
      </w:r>
      <w:r>
        <w:rPr>
          <w:rFonts w:ascii="Times New Roman" w:eastAsia="Times New Roman" w:hAnsi="Times New Roman" w:cs="Times New Roman"/>
          <w:sz w:val="20"/>
          <w:szCs w:val="20"/>
          <w:lang w:eastAsia="lv-LV"/>
        </w:rPr>
        <w:t>on</w:t>
      </w:r>
      <w:r w:rsidRPr="00AB1126">
        <w:rPr>
          <w:rFonts w:ascii="Times New Roman" w:eastAsia="Times New Roman" w:hAnsi="Times New Roman" w:cs="Times New Roman"/>
          <w:sz w:val="20"/>
          <w:szCs w:val="20"/>
          <w:lang w:eastAsia="lv-LV"/>
        </w:rPr>
        <w:t xml:space="preserve"> 1</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January</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2012];</w:t>
      </w:r>
    </w:p>
    <w:p w14:paraId="49B1169E" w14:textId="77777777" w:rsidR="00656886" w:rsidRPr="00AB1126" w:rsidRDefault="00656886" w:rsidP="00656886">
      <w:pPr>
        <w:spacing w:after="0" w:line="240" w:lineRule="auto"/>
        <w:jc w:val="center"/>
        <w:rPr>
          <w:rFonts w:ascii="Times New Roman" w:eastAsia="Times New Roman" w:hAnsi="Times New Roman" w:cs="Times New Roman"/>
          <w:sz w:val="20"/>
          <w:szCs w:val="20"/>
          <w:lang w:eastAsia="lv-LV"/>
        </w:rPr>
      </w:pPr>
      <w:r w:rsidRPr="00AB1126">
        <w:rPr>
          <w:rFonts w:ascii="Times New Roman" w:eastAsia="Times New Roman" w:hAnsi="Times New Roman" w:cs="Times New Roman"/>
          <w:sz w:val="20"/>
          <w:szCs w:val="20"/>
          <w:lang w:eastAsia="lv-LV"/>
        </w:rPr>
        <w:t>24</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May</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 xml:space="preserve">2012 [shall come into force </w:t>
      </w:r>
      <w:r>
        <w:rPr>
          <w:rFonts w:ascii="Times New Roman" w:eastAsia="Times New Roman" w:hAnsi="Times New Roman" w:cs="Times New Roman"/>
          <w:sz w:val="20"/>
          <w:szCs w:val="20"/>
          <w:lang w:eastAsia="lv-LV"/>
        </w:rPr>
        <w:t>on</w:t>
      </w:r>
      <w:r w:rsidRPr="00AB1126">
        <w:rPr>
          <w:rFonts w:ascii="Times New Roman" w:eastAsia="Times New Roman" w:hAnsi="Times New Roman" w:cs="Times New Roman"/>
          <w:sz w:val="20"/>
          <w:szCs w:val="20"/>
          <w:lang w:eastAsia="lv-LV"/>
        </w:rPr>
        <w:t xml:space="preserve"> 7</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June</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2012];</w:t>
      </w:r>
    </w:p>
    <w:p w14:paraId="29BD8B75" w14:textId="77777777" w:rsidR="00656886" w:rsidRDefault="00656886" w:rsidP="00656886">
      <w:pPr>
        <w:spacing w:after="0" w:line="240" w:lineRule="auto"/>
        <w:jc w:val="center"/>
        <w:rPr>
          <w:rFonts w:ascii="Times New Roman" w:eastAsia="Times New Roman" w:hAnsi="Times New Roman" w:cs="Times New Roman"/>
          <w:sz w:val="20"/>
          <w:szCs w:val="20"/>
          <w:lang w:eastAsia="lv-LV"/>
        </w:rPr>
      </w:pPr>
      <w:r w:rsidRPr="00AB1126">
        <w:rPr>
          <w:rFonts w:ascii="Times New Roman" w:eastAsia="Times New Roman" w:hAnsi="Times New Roman" w:cs="Times New Roman"/>
          <w:sz w:val="20"/>
          <w:szCs w:val="20"/>
          <w:lang w:eastAsia="lv-LV"/>
        </w:rPr>
        <w:t>13</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February</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 xml:space="preserve">2014 [shall come into force </w:t>
      </w:r>
      <w:r>
        <w:rPr>
          <w:rFonts w:ascii="Times New Roman" w:eastAsia="Times New Roman" w:hAnsi="Times New Roman" w:cs="Times New Roman"/>
          <w:sz w:val="20"/>
          <w:szCs w:val="20"/>
          <w:lang w:eastAsia="lv-LV"/>
        </w:rPr>
        <w:t>on</w:t>
      </w:r>
      <w:r w:rsidRPr="00AB1126">
        <w:rPr>
          <w:rFonts w:ascii="Times New Roman" w:eastAsia="Times New Roman" w:hAnsi="Times New Roman" w:cs="Times New Roman"/>
          <w:sz w:val="20"/>
          <w:szCs w:val="20"/>
          <w:lang w:eastAsia="lv-LV"/>
        </w:rPr>
        <w:t xml:space="preserve"> 12</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March</w:t>
      </w:r>
      <w:r>
        <w:rPr>
          <w:rFonts w:ascii="Times New Roman" w:eastAsia="Times New Roman" w:hAnsi="Times New Roman" w:cs="Times New Roman"/>
          <w:sz w:val="20"/>
          <w:szCs w:val="20"/>
          <w:lang w:eastAsia="lv-LV"/>
        </w:rPr>
        <w:t> </w:t>
      </w:r>
      <w:r w:rsidRPr="00AB1126">
        <w:rPr>
          <w:rFonts w:ascii="Times New Roman" w:eastAsia="Times New Roman" w:hAnsi="Times New Roman" w:cs="Times New Roman"/>
          <w:sz w:val="20"/>
          <w:szCs w:val="20"/>
          <w:lang w:eastAsia="lv-LV"/>
        </w:rPr>
        <w:t>2014]</w:t>
      </w:r>
      <w:r>
        <w:rPr>
          <w:rFonts w:ascii="Times New Roman" w:eastAsia="Times New Roman" w:hAnsi="Times New Roman" w:cs="Times New Roman"/>
          <w:sz w:val="20"/>
          <w:szCs w:val="20"/>
          <w:lang w:eastAsia="lv-LV"/>
        </w:rPr>
        <w:t>;</w:t>
      </w:r>
    </w:p>
    <w:p w14:paraId="679BDC19" w14:textId="77777777" w:rsidR="00656886" w:rsidRPr="00AB1126" w:rsidRDefault="00656886" w:rsidP="0065688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 February 2021 [shall come into force on 16 March 2021].</w:t>
      </w:r>
    </w:p>
    <w:p w14:paraId="615787B1" w14:textId="77777777" w:rsidR="00656886" w:rsidRPr="00AB1126" w:rsidRDefault="00656886" w:rsidP="00656886">
      <w:pPr>
        <w:widowControl w:val="0"/>
        <w:spacing w:after="0" w:line="240" w:lineRule="auto"/>
        <w:jc w:val="both"/>
        <w:rPr>
          <w:rFonts w:ascii="Times New Roman" w:eastAsia="Times New Roman" w:hAnsi="Times New Roman" w:cs="Times New Roman"/>
          <w:snapToGrid w:val="0"/>
          <w:sz w:val="20"/>
          <w:szCs w:val="20"/>
        </w:rPr>
      </w:pPr>
      <w:r w:rsidRPr="00AB1126">
        <w:rPr>
          <w:rFonts w:ascii="Times New Roman" w:eastAsia="Times New Roman" w:hAnsi="Times New Roman" w:cs="Times New Roman"/>
          <w:sz w:val="20"/>
          <w:szCs w:val="20"/>
        </w:rPr>
        <w:t>If a whole or part of a section has been amended, the date of the amending law appears in square brackets at the end of the section.</w:t>
      </w:r>
      <w:r w:rsidRPr="00AB1126">
        <w:rPr>
          <w:rFonts w:ascii="Times New Roman" w:eastAsia="Times New Roman" w:hAnsi="Times New Roman" w:cs="Times New Roman"/>
          <w:snapToGrid w:val="0"/>
          <w:sz w:val="20"/>
          <w:szCs w:val="20"/>
        </w:rPr>
        <w:t xml:space="preserve"> If a whole section, paragraph or clause has been deleted, the date of the deletion appears in square brackets beside the deleted section, paragraph or clause.</w:t>
      </w:r>
    </w:p>
    <w:p w14:paraId="75FD7E9E" w14:textId="77777777" w:rsidR="00656886" w:rsidRPr="00AB1126" w:rsidRDefault="00656886" w:rsidP="00656886">
      <w:pPr>
        <w:spacing w:after="0" w:line="240" w:lineRule="auto"/>
        <w:rPr>
          <w:rFonts w:ascii="Times New Roman" w:eastAsia="Times New Roman" w:hAnsi="Times New Roman" w:cs="Times New Roman"/>
          <w:sz w:val="24"/>
          <w:szCs w:val="24"/>
          <w:lang w:eastAsia="lv-LV"/>
        </w:rPr>
      </w:pPr>
    </w:p>
    <w:p w14:paraId="18EF7421" w14:textId="77777777" w:rsidR="00656886" w:rsidRPr="00AB1126" w:rsidRDefault="00656886" w:rsidP="00656886">
      <w:pPr>
        <w:spacing w:after="0" w:line="240" w:lineRule="auto"/>
        <w:rPr>
          <w:rFonts w:ascii="Times New Roman" w:eastAsia="Times New Roman" w:hAnsi="Times New Roman" w:cs="Times New Roman"/>
          <w:sz w:val="24"/>
          <w:szCs w:val="24"/>
          <w:lang w:eastAsia="lv-LV"/>
        </w:rPr>
      </w:pPr>
    </w:p>
    <w:p w14:paraId="3546CBDD" w14:textId="77777777" w:rsidR="00656886" w:rsidRPr="00AB1126" w:rsidRDefault="00656886" w:rsidP="00656886">
      <w:pPr>
        <w:spacing w:after="0" w:line="240" w:lineRule="auto"/>
        <w:jc w:val="right"/>
        <w:rPr>
          <w:rFonts w:ascii="Times New Roman" w:eastAsia="Times New Roman" w:hAnsi="Times New Roman" w:cs="Times New Roman"/>
          <w:sz w:val="24"/>
          <w:szCs w:val="24"/>
          <w:lang w:eastAsia="lv-LV"/>
        </w:rPr>
      </w:pPr>
      <w:r w:rsidRPr="00AB1126">
        <w:rPr>
          <w:rFonts w:ascii="Times New Roman" w:eastAsia="Times New Roman" w:hAnsi="Times New Roman" w:cs="Times New Roman"/>
          <w:sz w:val="24"/>
          <w:szCs w:val="24"/>
          <w:lang w:eastAsia="lv-LV"/>
        </w:rPr>
        <w:t xml:space="preserve">The </w:t>
      </w:r>
      <w:r w:rsidRPr="00AB1126">
        <w:rPr>
          <w:rFonts w:ascii="Times New Roman" w:eastAsia="Times New Roman" w:hAnsi="Times New Roman" w:cs="Times New Roman"/>
          <w:i/>
          <w:iCs/>
          <w:sz w:val="24"/>
          <w:szCs w:val="24"/>
          <w:lang w:eastAsia="lv-LV"/>
        </w:rPr>
        <w:t>Saeima</w:t>
      </w:r>
      <w:r w:rsidRPr="00AB1126">
        <w:rPr>
          <w:rFonts w:ascii="Times New Roman" w:eastAsia="Times New Roman" w:hAnsi="Times New Roman" w:cs="Times New Roman"/>
          <w:sz w:val="24"/>
          <w:szCs w:val="24"/>
          <w:vertAlign w:val="superscript"/>
          <w:lang w:eastAsia="lv-LV"/>
        </w:rPr>
        <w:t>1</w:t>
      </w:r>
      <w:r w:rsidRPr="00AB1126">
        <w:rPr>
          <w:rFonts w:ascii="Times New Roman" w:eastAsia="Times New Roman" w:hAnsi="Times New Roman" w:cs="Times New Roman"/>
          <w:sz w:val="24"/>
          <w:szCs w:val="24"/>
          <w:lang w:eastAsia="lv-LV"/>
        </w:rPr>
        <w:t xml:space="preserve"> has adopted and</w:t>
      </w:r>
    </w:p>
    <w:p w14:paraId="7807A7C3" w14:textId="77777777" w:rsidR="00656886" w:rsidRPr="00AB1126" w:rsidRDefault="00656886" w:rsidP="00656886">
      <w:pPr>
        <w:spacing w:after="0" w:line="240" w:lineRule="auto"/>
        <w:jc w:val="right"/>
        <w:rPr>
          <w:rFonts w:ascii="Times New Roman" w:eastAsia="Times New Roman" w:hAnsi="Times New Roman" w:cs="Times New Roman"/>
          <w:sz w:val="24"/>
          <w:szCs w:val="24"/>
          <w:lang w:eastAsia="lv-LV"/>
        </w:rPr>
      </w:pPr>
      <w:r w:rsidRPr="00AB1126">
        <w:rPr>
          <w:rFonts w:ascii="Times New Roman" w:eastAsia="Times New Roman" w:hAnsi="Times New Roman" w:cs="Times New Roman"/>
          <w:sz w:val="24"/>
          <w:szCs w:val="24"/>
          <w:lang w:eastAsia="lv-LV"/>
        </w:rPr>
        <w:t>the President has proclaimed the following Law:</w:t>
      </w:r>
    </w:p>
    <w:p w14:paraId="631F5AFA" w14:textId="44F21458"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1603408C" w14:textId="77777777" w:rsidR="002C735E" w:rsidRPr="001B44B6" w:rsidRDefault="002C735E" w:rsidP="00BE3F85">
      <w:pPr>
        <w:spacing w:after="0" w:line="240" w:lineRule="auto"/>
        <w:jc w:val="both"/>
        <w:rPr>
          <w:rFonts w:ascii="Times New Roman" w:eastAsia="Times New Roman" w:hAnsi="Times New Roman" w:cs="Times New Roman"/>
          <w:noProof/>
          <w:sz w:val="24"/>
          <w:szCs w:val="24"/>
          <w:lang w:eastAsia="lv-LV"/>
        </w:rPr>
      </w:pPr>
    </w:p>
    <w:p w14:paraId="3BE4FDD5" w14:textId="15D006C4" w:rsidR="001B44B6" w:rsidRPr="002C735E" w:rsidRDefault="001B44B6" w:rsidP="002C735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Spatial Development Planning Law</w:t>
      </w:r>
    </w:p>
    <w:p w14:paraId="68A040C0" w14:textId="66E104C0"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61803561" w14:textId="77777777" w:rsidR="002C735E" w:rsidRPr="001B44B6" w:rsidRDefault="002C735E" w:rsidP="00BE3F85">
      <w:pPr>
        <w:spacing w:after="0" w:line="240" w:lineRule="auto"/>
        <w:jc w:val="both"/>
        <w:rPr>
          <w:rFonts w:ascii="Times New Roman" w:eastAsia="Times New Roman" w:hAnsi="Times New Roman" w:cs="Times New Roman"/>
          <w:noProof/>
          <w:sz w:val="24"/>
          <w:szCs w:val="24"/>
          <w:lang w:eastAsia="lv-LV"/>
        </w:rPr>
      </w:pPr>
    </w:p>
    <w:p w14:paraId="70AC5869" w14:textId="77777777" w:rsidR="002C735E" w:rsidRPr="002C735E" w:rsidRDefault="001B44B6" w:rsidP="002C735E">
      <w:pPr>
        <w:spacing w:after="0" w:line="240" w:lineRule="auto"/>
        <w:jc w:val="center"/>
        <w:rPr>
          <w:rFonts w:ascii="Times New Roman" w:eastAsia="Times New Roman" w:hAnsi="Times New Roman" w:cs="Times New Roman"/>
          <w:b/>
          <w:bCs/>
          <w:noProof/>
          <w:sz w:val="24"/>
          <w:szCs w:val="24"/>
        </w:rPr>
      </w:pPr>
      <w:bookmarkStart w:id="0" w:name="n1"/>
      <w:bookmarkStart w:id="1" w:name="n-412339"/>
      <w:bookmarkEnd w:id="0"/>
      <w:bookmarkEnd w:id="1"/>
      <w:r>
        <w:rPr>
          <w:rFonts w:ascii="Times New Roman" w:hAnsi="Times New Roman"/>
          <w:b/>
          <w:sz w:val="24"/>
        </w:rPr>
        <w:t>Chapter I</w:t>
      </w:r>
    </w:p>
    <w:p w14:paraId="5AEAA97F" w14:textId="0E8CBF34" w:rsidR="001B44B6" w:rsidRPr="002C735E" w:rsidRDefault="001B44B6" w:rsidP="002C73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88FF61F" w14:textId="77777777" w:rsidR="002C735E" w:rsidRPr="001B44B6" w:rsidRDefault="002C735E" w:rsidP="00BE3F85">
      <w:pPr>
        <w:spacing w:after="0" w:line="240" w:lineRule="auto"/>
        <w:jc w:val="both"/>
        <w:rPr>
          <w:rFonts w:ascii="Times New Roman" w:eastAsia="Times New Roman" w:hAnsi="Times New Roman" w:cs="Times New Roman"/>
          <w:noProof/>
          <w:sz w:val="24"/>
          <w:szCs w:val="24"/>
          <w:lang w:eastAsia="lv-LV"/>
        </w:rPr>
      </w:pPr>
    </w:p>
    <w:p w14:paraId="77755429" w14:textId="55E1E0FF" w:rsidR="001B44B6" w:rsidRDefault="001B44B6" w:rsidP="00BE3F85">
      <w:pPr>
        <w:spacing w:after="0" w:line="240" w:lineRule="auto"/>
        <w:jc w:val="both"/>
        <w:rPr>
          <w:rFonts w:ascii="Times New Roman" w:eastAsia="Times New Roman" w:hAnsi="Times New Roman" w:cs="Times New Roman"/>
          <w:b/>
          <w:bCs/>
          <w:noProof/>
          <w:sz w:val="24"/>
          <w:szCs w:val="24"/>
        </w:rPr>
      </w:pPr>
      <w:bookmarkStart w:id="2" w:name="p-774319"/>
      <w:bookmarkStart w:id="3" w:name="p1"/>
      <w:bookmarkEnd w:id="2"/>
      <w:r>
        <w:rPr>
          <w:rFonts w:ascii="Times New Roman" w:hAnsi="Times New Roman"/>
          <w:b/>
          <w:sz w:val="24"/>
        </w:rPr>
        <w:t>Section 1. Terms Used in the Law</w:t>
      </w:r>
    </w:p>
    <w:p w14:paraId="55817964" w14:textId="77777777" w:rsidR="002C735E" w:rsidRPr="001B44B6" w:rsidRDefault="002C735E" w:rsidP="00BE3F85">
      <w:pPr>
        <w:spacing w:after="0" w:line="240" w:lineRule="auto"/>
        <w:jc w:val="both"/>
        <w:rPr>
          <w:rFonts w:ascii="Times New Roman" w:eastAsia="Times New Roman" w:hAnsi="Times New Roman" w:cs="Times New Roman"/>
          <w:b/>
          <w:bCs/>
          <w:noProof/>
          <w:sz w:val="24"/>
          <w:szCs w:val="24"/>
          <w:lang w:eastAsia="lv-LV"/>
        </w:rPr>
      </w:pPr>
    </w:p>
    <w:p w14:paraId="6B2A9FBA"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5D3EA61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development programme</w:t>
      </w:r>
      <w:r>
        <w:rPr>
          <w:rFonts w:ascii="Times New Roman" w:hAnsi="Times New Roman"/>
          <w:sz w:val="24"/>
        </w:rPr>
        <w:t> – a mid-term spatial development planning document laying down mid-term priorities and the set of measures for the implementation of the long-term strategic goals set out in the planning region or local government development strategy;</w:t>
      </w:r>
    </w:p>
    <w:p w14:paraId="4775D1FC"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sustainable development strategy </w:t>
      </w:r>
      <w:r>
        <w:rPr>
          <w:rFonts w:ascii="Times New Roman" w:hAnsi="Times New Roman"/>
          <w:sz w:val="24"/>
        </w:rPr>
        <w:t>– a long-term spatial development planning document laying down the vision, objectives, and priorities for the long-term development of a planning region or local government and its spatial development perspective;</w:t>
      </w:r>
    </w:p>
    <w:p w14:paraId="0E059B66"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functional zoning</w:t>
      </w:r>
      <w:r>
        <w:rPr>
          <w:rFonts w:ascii="Times New Roman" w:hAnsi="Times New Roman"/>
          <w:sz w:val="24"/>
        </w:rPr>
        <w:t> – division of a territory into zones having different requirements for the permitted land use and building;</w:t>
      </w:r>
    </w:p>
    <w:p w14:paraId="08274C49"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public infrastructure</w:t>
      </w:r>
      <w:r>
        <w:rPr>
          <w:rFonts w:ascii="Times New Roman" w:hAnsi="Times New Roman"/>
          <w:sz w:val="24"/>
        </w:rPr>
        <w:t> – a component of the national economy spatial structure formed by the technical (transport, communications, power industry, water supply and environmental objects) and social (education, science, health and social care, State administration, public services, culture and recreation objects) infrastructure;</w:t>
      </w:r>
    </w:p>
    <w:p w14:paraId="66A630C8"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thematic plan</w:t>
      </w:r>
      <w:r>
        <w:rPr>
          <w:rFonts w:ascii="Times New Roman" w:hAnsi="Times New Roman"/>
          <w:sz w:val="24"/>
        </w:rPr>
        <w:t> – a spatial development planning document addressing specific issues related to the development of separate sectors (for example, transport infrastructure, layout of health care institutions and educational institutions) or specific themes (for example, layout of engineering networks, valuable landscape areas and risk territories) according to the planning level;</w:t>
      </w:r>
    </w:p>
    <w:p w14:paraId="10AA659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spatial development planning information system</w:t>
      </w:r>
      <w:r>
        <w:rPr>
          <w:rFonts w:ascii="Times New Roman" w:hAnsi="Times New Roman"/>
          <w:sz w:val="24"/>
        </w:rPr>
        <w:t> – a structured set of information technologies and data bases the use of which ensures the creation, compilation, accumulation, processing, use and destruction of information required for the development and implementation of spatial development planning documents;</w:t>
      </w:r>
    </w:p>
    <w:p w14:paraId="74071748"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objects of national interest</w:t>
      </w:r>
      <w:r>
        <w:rPr>
          <w:rFonts w:ascii="Times New Roman" w:hAnsi="Times New Roman"/>
          <w:sz w:val="24"/>
        </w:rPr>
        <w:t> – territories and objects necessary to ensure essential public interests, protection and sustainable use of natural resources;</w:t>
      </w:r>
    </w:p>
    <w:p w14:paraId="4F151A6B"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local government spatial plan</w:t>
      </w:r>
      <w:r>
        <w:rPr>
          <w:rFonts w:ascii="Times New Roman" w:hAnsi="Times New Roman"/>
          <w:sz w:val="24"/>
        </w:rPr>
        <w:t> – a local government long-term spatial development planning document laying down the requirements for land use and building, including functional zoning, public infrastructure, regulations regarding land use and building, as well as other conditions for land use, and which is developed for an administrative territory or a part thereof;</w:t>
      </w:r>
    </w:p>
    <w:p w14:paraId="77A35F0C"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local plan</w:t>
      </w:r>
      <w:r>
        <w:rPr>
          <w:rFonts w:ascii="Times New Roman" w:hAnsi="Times New Roman"/>
          <w:sz w:val="24"/>
        </w:rPr>
        <w:t> – a local government long-term spatial development planning document developed for a part of a State city, a municipality town or a part thereof, a village or a part thereof, or a part of a rural territory for addressing a specific planning task or detailing or amending a spatial plan;</w:t>
      </w:r>
    </w:p>
    <w:p w14:paraId="518249F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detailed plan</w:t>
      </w:r>
      <w:r>
        <w:rPr>
          <w:rFonts w:ascii="Times New Roman" w:hAnsi="Times New Roman"/>
          <w:sz w:val="24"/>
        </w:rPr>
        <w:t> – detailed plan of a part of local government territory developed in order to lay down the requirements for the use and building parameters of specific land units, as well as to adjust the borders of land units and restrictions;</w:t>
      </w:r>
    </w:p>
    <w:p w14:paraId="0E5B82B0"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maritime spatial plan</w:t>
      </w:r>
      <w:r>
        <w:rPr>
          <w:rFonts w:ascii="Times New Roman" w:hAnsi="Times New Roman"/>
          <w:sz w:val="24"/>
        </w:rPr>
        <w:t> – a national level long-term spatial development planning document laying down use of the sea, considering the terrestrial part that is functionally interlinked with the sea.</w:t>
      </w:r>
    </w:p>
    <w:p w14:paraId="67B14F2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54465535"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4" w:name="p-412341"/>
      <w:bookmarkStart w:id="5" w:name="p2"/>
      <w:bookmarkEnd w:id="4"/>
    </w:p>
    <w:p w14:paraId="1835CA35" w14:textId="293FC7D1"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03D25A5A"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629B1A95" w14:textId="4F04BCF8"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that the development of a territory is planned in a manner which would raise the quality of the living environment, ensure sustainable, effective and rational use of territories and other resources, as well as targeted and balanced development of economy.</w:t>
      </w:r>
    </w:p>
    <w:p w14:paraId="07CE3F6D"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6" w:name="p-412342"/>
      <w:bookmarkStart w:id="7" w:name="p3"/>
      <w:bookmarkEnd w:id="6"/>
    </w:p>
    <w:p w14:paraId="7357C355" w14:textId="3E4C14FF"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Principles for Planning Development of a Territory Development Planning</w:t>
      </w:r>
    </w:p>
    <w:p w14:paraId="28EEB763"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08ED81BA" w14:textId="0E63E256"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planning development of a territory, the principles set out in the Development Planning System Law, as well as the following principles shall be complied with:</w:t>
      </w:r>
    </w:p>
    <w:p w14:paraId="1A967B23"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principle of sustainability – development of a territory is planned in order to preserve and form a good environmental quality, balanced economic development, rational use of natural, human and material resources, development of the natural and cultural heritage for the present and next generations;</w:t>
      </w:r>
    </w:p>
    <w:p w14:paraId="19FEBAE5"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principle of succession – new spatial development planning documents are developed by evaluating the existing spatial development planning documents and practical implementation thereof;</w:t>
      </w:r>
    </w:p>
    <w:p w14:paraId="5C549A1D"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principle of equal opportunities – sectoral and territorial interests, as well as interests of private individuals and public interests are assessed in interconnection to promote sustainable development of the relevant territory;</w:t>
      </w:r>
    </w:p>
    <w:p w14:paraId="34A929D8"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principle of continuity – development of a territory is planned continuously, flexibly and in cycles by supervising this process and evaluating the latest information, knowledge, needs and possible solutions;</w:t>
      </w:r>
    </w:p>
    <w:p w14:paraId="58B71F1B"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principle of transparency – the public involvement and transparency of information and decision-making in planning development of a territory and drawing up documents is ensured;</w:t>
      </w:r>
    </w:p>
    <w:p w14:paraId="04312E45"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principle of integrated approach – economic, cultural, social and environmental aspects are harmonised, sectoral interests are co-ordinated, territorial development priorities are agreed upon at all planning levels, co-operation is purposeful, and the impact of the planned solutions on the surrounding territories and the environment is assessed;</w:t>
      </w:r>
    </w:p>
    <w:p w14:paraId="6DC8D046"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principle of diversity – development of a territory is planned by taking into account the diversity of natural, cultural environment, human and material resources and economic activities;</w:t>
      </w:r>
    </w:p>
    <w:p w14:paraId="4BEB0B02"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principle of coherence – spatial development planning documents are drawn up by coherently agreeing upon them and evaluating provisions of other spatial development planning documents.</w:t>
      </w:r>
    </w:p>
    <w:p w14:paraId="1A6835F8"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8" w:name="p-507924"/>
      <w:bookmarkStart w:id="9" w:name="p4"/>
      <w:bookmarkEnd w:id="8"/>
    </w:p>
    <w:p w14:paraId="1312360E" w14:textId="1D3F2481" w:rsidR="001B44B6" w:rsidRPr="001B44B6" w:rsidRDefault="001B44B6" w:rsidP="00D01AA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Public Participation in Planning Development of a Territory</w:t>
      </w:r>
    </w:p>
    <w:p w14:paraId="18797ECB" w14:textId="77777777" w:rsidR="002C735E" w:rsidRDefault="002C735E" w:rsidP="00D01AA0">
      <w:pPr>
        <w:keepNext/>
        <w:spacing w:after="0" w:line="240" w:lineRule="auto"/>
        <w:jc w:val="both"/>
        <w:rPr>
          <w:rFonts w:ascii="Times New Roman" w:eastAsia="Times New Roman" w:hAnsi="Times New Roman" w:cs="Times New Roman"/>
          <w:noProof/>
          <w:sz w:val="24"/>
          <w:szCs w:val="24"/>
          <w:lang w:eastAsia="lv-LV"/>
        </w:rPr>
      </w:pPr>
    </w:p>
    <w:p w14:paraId="3CB060E5" w14:textId="2AEB1B0D" w:rsidR="001B44B6" w:rsidRPr="001B44B6" w:rsidRDefault="001B44B6" w:rsidP="00D01AA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Development of a territory shall be planned through public participation. The authority conforming to the planning level has a duty to ensure openness of information and decision-making, as well as ascertain the public opinion and organise public participation in planning the development of a territory, providing as detailed and comprehensible information as possible.</w:t>
      </w:r>
    </w:p>
    <w:p w14:paraId="558218A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Public participation in planning the development of a territory shall be ensured by the relevant State authority, planning region or local government according to the planning level in conformity with laws and regulations laying down the requirements for public participation.</w:t>
      </w:r>
    </w:p>
    <w:p w14:paraId="7AF92C0A"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order to ensure public discussion of spatial plan, the relevant authority shall consult with the public before taking a decision. The authority shall, on its website, publish information on commencing the development of spatial plan and amendments thereto, the procedures, location </w:t>
      </w:r>
      <w:r>
        <w:rPr>
          <w:rFonts w:ascii="Times New Roman" w:hAnsi="Times New Roman"/>
          <w:sz w:val="24"/>
        </w:rPr>
        <w:lastRenderedPageBreak/>
        <w:t>and time limits for the public discussion, the place and time for getting acquainted with the particular spatial plan and amendments thereto, and the procedures for submitting written proposals and opinions.</w:t>
      </w:r>
    </w:p>
    <w:p w14:paraId="441B664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the public participation, the interests of private individuals and public interests shall be balanced with opportunities for the sustainable development of the territory.</w:t>
      </w:r>
    </w:p>
    <w:p w14:paraId="6A2EB7BC"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Everyone has the right to become acquainted with the spatial development planning documents which are in force and have been handed over for public discussion, to participate in the public discussion, to express and defend his or her opinion and submit written proposals within the specified time limit.</w:t>
      </w:r>
    </w:p>
    <w:p w14:paraId="1D4B854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authorities referred to in Paragraph two of this Section have a duty, during the development of spatial development planning documents, to evaluate, in a balanced way, the proposals expressed and substantiate their decisions, as well as to notify these decisions to the public and submitters of proposals.</w:t>
      </w:r>
    </w:p>
    <w:p w14:paraId="75440645"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2987487D"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10" w:name="p-412344"/>
      <w:bookmarkStart w:id="11" w:name="p5"/>
      <w:bookmarkEnd w:id="10"/>
    </w:p>
    <w:p w14:paraId="4DB18857" w14:textId="33A70568"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Spatial Development Planning Levels and Documents</w:t>
      </w:r>
    </w:p>
    <w:p w14:paraId="583E1B3B"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2EC85470" w14:textId="45F4B7DB"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Development of a territory shall be planned by drawing up the following coherently harmonised spatial development planning documents:</w:t>
      </w:r>
    </w:p>
    <w:p w14:paraId="565C169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the national level – the Sustainable Development Strategy of Latvia and the National Development Plan;</w:t>
      </w:r>
    </w:p>
    <w:p w14:paraId="25DA9643"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the regional level – the sustainable development strategy and the development programme of a planning region;</w:t>
      </w:r>
    </w:p>
    <w:p w14:paraId="4DC35D28"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 the local level – the sustainable development strategy, the development programme, the spatial plan, a local plan and a detailed plan of a local government.</w:t>
      </w:r>
    </w:p>
    <w:p w14:paraId="5AD9B90C"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At all levels, when developing spatial development planning documents, a strategic environmental impact assessment shall be ensured, if it is necessary in accordance with laws and regulations.</w:t>
      </w:r>
    </w:p>
    <w:p w14:paraId="55596047"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12" w:name="p-507907"/>
      <w:bookmarkStart w:id="13" w:name="p6"/>
      <w:bookmarkEnd w:id="12"/>
    </w:p>
    <w:p w14:paraId="6D9CE250" w14:textId="4B249448"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Spatial Development Planning Information System</w:t>
      </w:r>
    </w:p>
    <w:p w14:paraId="0EBADC5B"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36A318EA" w14:textId="60CF60A1"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spatial development planning information system is to ensure accumulation, processing and public accessibility of spatial development planning documents of all levels and of information related to spatial planning. The spatial development planning information system shall ensure access to data of other State information systems used for the development of spatial development planning documents.</w:t>
      </w:r>
    </w:p>
    <w:p w14:paraId="29FF9A9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responsible for planning the development of a territory shall be the administrator of the spatial development planning information system.</w:t>
      </w:r>
    </w:p>
    <w:p w14:paraId="4DDAFEB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Spatial development planning documents and data entered into the spatial development planning information system shall be publicly accessible free of charge, except for the data accessibility of which is restricted in accordance with laws and regulations.</w:t>
      </w:r>
    </w:p>
    <w:p w14:paraId="656B1E47"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Geospatial data sets downloaded from the spatial development planning information system or such geospatial data sets to which a direct access is ensured from other information systems shall be used according to regulatory provisions of the holder of the geospatial data set.</w:t>
      </w:r>
    </w:p>
    <w:p w14:paraId="59757B88"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03D327E1" w14:textId="77777777" w:rsidR="002C735E" w:rsidRDefault="002C735E" w:rsidP="00BE3F85">
      <w:pPr>
        <w:spacing w:after="0" w:line="240" w:lineRule="auto"/>
        <w:jc w:val="both"/>
        <w:rPr>
          <w:rFonts w:ascii="Times New Roman" w:eastAsia="Times New Roman" w:hAnsi="Times New Roman" w:cs="Times New Roman"/>
          <w:noProof/>
          <w:sz w:val="24"/>
          <w:szCs w:val="24"/>
        </w:rPr>
      </w:pPr>
      <w:bookmarkStart w:id="14" w:name="n2"/>
      <w:bookmarkStart w:id="15" w:name="n-412346"/>
      <w:bookmarkEnd w:id="14"/>
      <w:bookmarkEnd w:id="15"/>
    </w:p>
    <w:p w14:paraId="154E2590" w14:textId="31A436B2" w:rsidR="002C735E" w:rsidRPr="002C735E" w:rsidRDefault="001B44B6" w:rsidP="002C73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B110646" w14:textId="1EC8B82C" w:rsidR="001B44B6" w:rsidRPr="001B44B6" w:rsidRDefault="001B44B6" w:rsidP="002C735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Public Authorities in Planning Development of a Territory</w:t>
      </w:r>
    </w:p>
    <w:p w14:paraId="5C2F103D"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16" w:name="p-774320"/>
      <w:bookmarkStart w:id="17" w:name="p7"/>
      <w:bookmarkEnd w:id="16"/>
    </w:p>
    <w:p w14:paraId="272A5431" w14:textId="56AD94B7"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the Cabinet</w:t>
      </w:r>
    </w:p>
    <w:p w14:paraId="464ADE9E"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1DECAE73" w14:textId="148ED33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w:t>
      </w:r>
    </w:p>
    <w:p w14:paraId="1BED32AB"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[13 February 2014];</w:t>
      </w:r>
    </w:p>
    <w:p w14:paraId="75BD8922"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national level thematic plans;</w:t>
      </w:r>
    </w:p>
    <w:p w14:paraId="0342D457"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define the content of regional level spatial development planning documents, and the procedures for their development, implementation and monitoring;</w:t>
      </w:r>
    </w:p>
    <w:p w14:paraId="35D8D22A"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define the content of spatial development planning documents of the local level, the procedures for its developing and public discussion, the procedures for financing a local plan and detailed plan and the requirements to be included in a contract for the development and financing of a local plan or detailed plan;</w:t>
      </w:r>
    </w:p>
    <w:p w14:paraId="5A0376D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define the criteria and procedures for the review of detailed plans;</w:t>
      </w:r>
    </w:p>
    <w:p w14:paraId="51F20D6F"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define the requirements for the persons developing spatial development planning documents;</w:t>
      </w:r>
    </w:p>
    <w:p w14:paraId="4DFA4F8A"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define general requirements for local level spatial development planning, land use and building;</w:t>
      </w:r>
    </w:p>
    <w:p w14:paraId="16CA3069"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define classification of land use types;</w:t>
      </w:r>
    </w:p>
    <w:p w14:paraId="65AFE65D"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prescribe the procedures for establishing and operating the spatial development planning information system, collecting, processing and disseminating information required for it, and the content of the data of the spatial development planning information system, as well as the procedures for data exchange with other State information systems;</w:t>
      </w:r>
    </w:p>
    <w:p w14:paraId="28255CCC"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define the ministry responsible for planning the development of a territory;</w:t>
      </w:r>
    </w:p>
    <w:p w14:paraId="3C65BDE0"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lay down the procedures for developing, implementation and monitoring of maritime spatial plan, and approve the maritime spatial plan;</w:t>
      </w:r>
    </w:p>
    <w:p w14:paraId="263203F5"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define, establish and approve objects of national interest and the requirements for the use thereof, unless prescribed otherwise by other laws.</w:t>
      </w:r>
    </w:p>
    <w:p w14:paraId="67CE8FB7"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provide funding for the development and updating of national and regional level spatial development planning documents in the State budget for the current year.</w:t>
      </w:r>
    </w:p>
    <w:p w14:paraId="7A6C44C8"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74ACF431"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18" w:name="p-507909"/>
      <w:bookmarkStart w:id="19" w:name="p8"/>
      <w:bookmarkEnd w:id="18"/>
    </w:p>
    <w:p w14:paraId="26979CAD" w14:textId="0D32E5F7"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the National Development Council</w:t>
      </w:r>
    </w:p>
    <w:p w14:paraId="2162619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February 2014]</w:t>
      </w:r>
    </w:p>
    <w:p w14:paraId="4D932E24"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20" w:name="p-774321"/>
      <w:bookmarkStart w:id="21" w:name="p9"/>
      <w:bookmarkEnd w:id="20"/>
    </w:p>
    <w:p w14:paraId="56473918" w14:textId="2A20F63C" w:rsidR="001B44B6" w:rsidRPr="001B44B6" w:rsidRDefault="001B44B6" w:rsidP="00D01A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Competence of the Ministry Responsible for Planning Development of a Territory</w:t>
      </w:r>
    </w:p>
    <w:p w14:paraId="0D1EA3CB"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056639FE" w14:textId="225E0CD2"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responsible for planning the development of the territory shall:</w:t>
      </w:r>
    </w:p>
    <w:p w14:paraId="3DCB8ACF"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the maritime spatial plan and national thematic plans according to the competence thereof;</w:t>
      </w:r>
    </w:p>
    <w:p w14:paraId="4498F04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methodically manage planning the development of the territory at regional and local levels;</w:t>
      </w:r>
    </w:p>
    <w:p w14:paraId="3A45CB46"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opinions on the conformity of draft development strategies and development programmes of planning regions with national level spatial development planning documents and the requirements of laws and regulations;</w:t>
      </w:r>
    </w:p>
    <w:p w14:paraId="22941838"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evaluate the conformity of local government spatial plans and local plans with laws and regulations, if it is necessary for the performance of the activities referred to in Sections 26 and 27 of this Law;</w:t>
      </w:r>
    </w:p>
    <w:p w14:paraId="2671E361"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maintenance of the spatial development planning information system.</w:t>
      </w:r>
    </w:p>
    <w:p w14:paraId="7A2CBB3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67238CDF"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22" w:name="p-507910"/>
      <w:bookmarkStart w:id="23" w:name="p10"/>
      <w:bookmarkEnd w:id="22"/>
    </w:p>
    <w:p w14:paraId="2116B839" w14:textId="6B7E4B81"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Competence of Sectoral Ministries</w:t>
      </w:r>
    </w:p>
    <w:p w14:paraId="085E8598"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7FA61FC5" w14:textId="59E02E56"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Sectoral ministries shall prepare proposals and, in accordance with the procedures laid down in laws and regulations, advance them for defining objects of national interest and, if necessary, develop thematic plans.</w:t>
      </w:r>
    </w:p>
    <w:p w14:paraId="231DCA3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Sectoral ministries shall co-operate with State and local government authorities and ensure provision of information or advance requirements for the development of spatial development planning documents of all levels.</w:t>
      </w:r>
    </w:p>
    <w:p w14:paraId="48E29CEE"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1DF16EF9"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24" w:name="p-412351"/>
      <w:bookmarkStart w:id="25" w:name="p11"/>
      <w:bookmarkEnd w:id="24"/>
    </w:p>
    <w:p w14:paraId="38AB3C37" w14:textId="2B84BA72"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Competence of a Planning Region</w:t>
      </w:r>
    </w:p>
    <w:p w14:paraId="3E421896"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1C31D716" w14:textId="523B0BD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planning region shall:</w:t>
      </w:r>
    </w:p>
    <w:p w14:paraId="3F1516F2"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and approve the sustainable development strategy and the development programme of planning region, as well as co-ordinate and monitor its implementation;</w:t>
      </w:r>
    </w:p>
    <w:p w14:paraId="271E2559"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proposals for the development of national and local level development planning documents;</w:t>
      </w:r>
    </w:p>
    <w:p w14:paraId="4A8B7C3B"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opinions on the conformity of the draft local government development strategies and development programmes with spatial development planning documents of the planning region and the requirements of laws and regulations;</w:t>
      </w:r>
    </w:p>
    <w:p w14:paraId="6429C669" w14:textId="77777777" w:rsidR="001B44B6" w:rsidRPr="001B44B6" w:rsidRDefault="001B44B6" w:rsidP="002C73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co-ordinate and monitor the development of sustainable development strategies, development programmes, spatial plans and local plans of local governments.</w:t>
      </w:r>
    </w:p>
    <w:p w14:paraId="4CD2B5BB"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26" w:name="p-774359"/>
      <w:bookmarkStart w:id="27" w:name="p12"/>
      <w:bookmarkEnd w:id="26"/>
    </w:p>
    <w:p w14:paraId="31ADA853" w14:textId="08B61866"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Competence of a Local Government</w:t>
      </w:r>
    </w:p>
    <w:p w14:paraId="746B51E7"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6E1F4D7E" w14:textId="4A929502"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shall develop and approve the local government development strategy, development programme, spatial plan, local plans, detailed plans and thematic plans.</w:t>
      </w:r>
    </w:p>
    <w:p w14:paraId="41ECD6B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shall provide proposals for the development of national and regional level development planning documents.</w:t>
      </w:r>
    </w:p>
    <w:p w14:paraId="35F5A20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shall co-ordinate and monitor the implementation of the local government development strategy, development programme, spatial plan, local plans, detailed plans and thematic plans.</w:t>
      </w:r>
    </w:p>
    <w:p w14:paraId="2B553923"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Daugavpils local government and Augšdaugava municipality, Liepāja local government and Dienvidkurzeme municipality, Rēzekne local government and Rēzekne municipality, Jelgava local government and Jelgava municipality, Ventspils local government and Ventspils municipality shall establish a joint liaison authority in order to ensure the development of integrated sustainable development strategies and development programmes for the entire territory in accordance with the procedures laid down in this Law.</w:t>
      </w:r>
    </w:p>
    <w:p w14:paraId="7F7DCAB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 /</w:t>
      </w:r>
      <w:r>
        <w:rPr>
          <w:rFonts w:ascii="Times New Roman" w:hAnsi="Times New Roman"/>
          <w:sz w:val="24"/>
        </w:rPr>
        <w:t xml:space="preserve"> </w:t>
      </w:r>
      <w:r>
        <w:rPr>
          <w:rFonts w:ascii="Times New Roman" w:hAnsi="Times New Roman"/>
          <w:i/>
          <w:iCs/>
          <w:sz w:val="24"/>
        </w:rPr>
        <w:t>Paragraph four shall come into force on 1 July 2021.</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394325F8"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28" w:name="p-412353"/>
      <w:bookmarkStart w:id="29" w:name="p13"/>
      <w:bookmarkEnd w:id="28"/>
    </w:p>
    <w:p w14:paraId="17D6572D" w14:textId="4E01E1E0" w:rsidR="001B44B6" w:rsidRPr="001B44B6" w:rsidRDefault="001B44B6" w:rsidP="00D01AA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Financing the Development of Spatial Development Planning Documents of a Planning Region and Local Government</w:t>
      </w:r>
    </w:p>
    <w:p w14:paraId="08085257" w14:textId="77777777" w:rsidR="002C735E" w:rsidRDefault="002C735E" w:rsidP="00D01AA0">
      <w:pPr>
        <w:keepNext/>
        <w:spacing w:after="0" w:line="240" w:lineRule="auto"/>
        <w:jc w:val="both"/>
        <w:rPr>
          <w:rFonts w:ascii="Times New Roman" w:eastAsia="Times New Roman" w:hAnsi="Times New Roman" w:cs="Times New Roman"/>
          <w:noProof/>
          <w:sz w:val="24"/>
          <w:szCs w:val="24"/>
          <w:lang w:eastAsia="lv-LV"/>
        </w:rPr>
      </w:pPr>
    </w:p>
    <w:p w14:paraId="14DB0F86" w14:textId="7F3D89C4"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Performance of the functions of a planning region shall be ensured with financing from</w:t>
      </w:r>
      <w:r w:rsidR="00D01AA0">
        <w:rPr>
          <w:rFonts w:ascii="Times New Roman" w:hAnsi="Times New Roman"/>
          <w:sz w:val="24"/>
        </w:rPr>
        <w:t xml:space="preserve"> </w:t>
      </w:r>
      <w:r>
        <w:rPr>
          <w:rFonts w:ascii="Times New Roman" w:hAnsi="Times New Roman"/>
          <w:sz w:val="24"/>
        </w:rPr>
        <w:t>the State budget funds provided for the current year for the support of a planning region and from other funds.</w:t>
      </w:r>
    </w:p>
    <w:p w14:paraId="32EF47A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shall provide funds for the development of spatial development planning documents in its budget thereof.</w:t>
      </w:r>
    </w:p>
    <w:p w14:paraId="209D499C"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initiator of a local plan or detailed plan is not the relevant local government, the development and implementation thereof shall be financed by the initiator, concluding a contract for it with the local government. In such case the local government may participate in co-financing of the local plan or detailed plan in accordance with the procedures laid down in laws and regulations.</w:t>
      </w:r>
    </w:p>
    <w:p w14:paraId="7410FF85" w14:textId="77777777" w:rsidR="002C735E" w:rsidRDefault="002C735E" w:rsidP="00BE3F85">
      <w:pPr>
        <w:spacing w:after="0" w:line="240" w:lineRule="auto"/>
        <w:jc w:val="both"/>
        <w:rPr>
          <w:rFonts w:ascii="Times New Roman" w:eastAsia="Times New Roman" w:hAnsi="Times New Roman" w:cs="Times New Roman"/>
          <w:b/>
          <w:bCs/>
          <w:noProof/>
          <w:sz w:val="24"/>
          <w:szCs w:val="24"/>
        </w:rPr>
      </w:pPr>
      <w:bookmarkStart w:id="30" w:name="p-412354"/>
      <w:bookmarkStart w:id="31" w:name="p14"/>
      <w:bookmarkEnd w:id="30"/>
    </w:p>
    <w:p w14:paraId="4D1D9B05" w14:textId="149004B3" w:rsidR="001B44B6" w:rsidRPr="001B44B6" w:rsidRDefault="001B44B6" w:rsidP="002C735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Provision of Data and Information Necessary for the Development of Spatial Development Planning Documents</w:t>
      </w:r>
    </w:p>
    <w:p w14:paraId="47C72FE8"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03D0F53F" w14:textId="4B278FD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and local government authorities shall provide the information necessary for the development of all types of spatial development planning documents free of charge, and such information shall be prepared and maintained by the abovementioned authorities from the budget funds.</w:t>
      </w:r>
    </w:p>
    <w:p w14:paraId="025D30FB" w14:textId="2CD7886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financing necessary for creating and maintaining a geospatial data set is not ensured from the State or</w:t>
      </w:r>
      <w:r w:rsidR="00D01AA0">
        <w:rPr>
          <w:rFonts w:ascii="Times New Roman" w:hAnsi="Times New Roman"/>
          <w:sz w:val="24"/>
        </w:rPr>
        <w:t xml:space="preserve"> </w:t>
      </w:r>
      <w:r>
        <w:rPr>
          <w:rFonts w:ascii="Times New Roman" w:hAnsi="Times New Roman"/>
          <w:sz w:val="24"/>
        </w:rPr>
        <w:t>local government budget, such geospatial data set shall be used (including provision of direct access) for a charge according to the price list of paid services of the geospatial data set holder.</w:t>
      </w:r>
    </w:p>
    <w:p w14:paraId="1A3A7EDD" w14:textId="77777777" w:rsidR="00D35C84" w:rsidRDefault="00D35C84" w:rsidP="00BE3F85">
      <w:pPr>
        <w:spacing w:after="0" w:line="240" w:lineRule="auto"/>
        <w:jc w:val="both"/>
        <w:rPr>
          <w:rFonts w:ascii="Times New Roman" w:eastAsia="Times New Roman" w:hAnsi="Times New Roman" w:cs="Times New Roman"/>
          <w:noProof/>
          <w:sz w:val="24"/>
          <w:szCs w:val="24"/>
        </w:rPr>
      </w:pPr>
      <w:bookmarkStart w:id="32" w:name="n3"/>
      <w:bookmarkStart w:id="33" w:name="n-412355"/>
      <w:bookmarkEnd w:id="32"/>
      <w:bookmarkEnd w:id="33"/>
    </w:p>
    <w:p w14:paraId="131A1777" w14:textId="78CAE184" w:rsidR="002C735E" w:rsidRPr="00D35C84" w:rsidRDefault="001B44B6" w:rsidP="00D35C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C2CBE69" w14:textId="7203B3EA" w:rsidR="001B44B6" w:rsidRPr="001B44B6" w:rsidRDefault="001B44B6" w:rsidP="00D35C84">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Planning Development of a Territory at the National Level</w:t>
      </w:r>
    </w:p>
    <w:p w14:paraId="13D5C257" w14:textId="77777777" w:rsidR="00D35C84" w:rsidRDefault="00D35C84" w:rsidP="00BE3F85">
      <w:pPr>
        <w:spacing w:after="0" w:line="240" w:lineRule="auto"/>
        <w:jc w:val="both"/>
        <w:rPr>
          <w:rFonts w:ascii="Times New Roman" w:eastAsia="Times New Roman" w:hAnsi="Times New Roman" w:cs="Times New Roman"/>
          <w:b/>
          <w:bCs/>
          <w:noProof/>
          <w:sz w:val="24"/>
          <w:szCs w:val="24"/>
        </w:rPr>
      </w:pPr>
      <w:bookmarkStart w:id="34" w:name="p-412356"/>
      <w:bookmarkStart w:id="35" w:name="p15"/>
      <w:bookmarkEnd w:id="34"/>
    </w:p>
    <w:p w14:paraId="6B91A8F2" w14:textId="5121AC24"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Sustainable Development Strategy of Latvia and National Development Plan</w:t>
      </w:r>
    </w:p>
    <w:p w14:paraId="6533C18F" w14:textId="77777777" w:rsidR="00D35C84" w:rsidRDefault="00D35C84" w:rsidP="00BE3F85">
      <w:pPr>
        <w:spacing w:after="0" w:line="240" w:lineRule="auto"/>
        <w:jc w:val="both"/>
        <w:rPr>
          <w:rFonts w:ascii="Times New Roman" w:eastAsia="Times New Roman" w:hAnsi="Times New Roman" w:cs="Times New Roman"/>
          <w:noProof/>
          <w:sz w:val="24"/>
          <w:szCs w:val="24"/>
          <w:lang w:eastAsia="lv-LV"/>
        </w:rPr>
      </w:pPr>
    </w:p>
    <w:p w14:paraId="4E0B44D9" w14:textId="0A8D2E3E" w:rsidR="001B44B6" w:rsidRPr="001B44B6" w:rsidRDefault="001B44B6" w:rsidP="00D35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Sustainable Development Strategy of Latvia and the National Development Plan shall be developed in accordance with the procedures laid down in laws and regulations.</w:t>
      </w:r>
    </w:p>
    <w:p w14:paraId="3B19BF16" w14:textId="77777777" w:rsidR="00D35C84" w:rsidRDefault="00D35C84" w:rsidP="00BE3F85">
      <w:pPr>
        <w:spacing w:after="0" w:line="240" w:lineRule="auto"/>
        <w:jc w:val="both"/>
        <w:rPr>
          <w:rFonts w:ascii="Times New Roman" w:eastAsia="Times New Roman" w:hAnsi="Times New Roman" w:cs="Times New Roman"/>
          <w:b/>
          <w:bCs/>
          <w:noProof/>
          <w:sz w:val="24"/>
          <w:szCs w:val="24"/>
        </w:rPr>
      </w:pPr>
      <w:bookmarkStart w:id="36" w:name="p-507911"/>
      <w:bookmarkStart w:id="37" w:name="p16"/>
      <w:bookmarkEnd w:id="36"/>
    </w:p>
    <w:p w14:paraId="215D1944" w14:textId="0D957E44"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16.</w:t>
      </w:r>
      <w:r>
        <w:rPr>
          <w:rFonts w:ascii="Times New Roman" w:hAnsi="Times New Roman"/>
          <w:b/>
          <w:sz w:val="24"/>
        </w:rPr>
        <w:t xml:space="preserve"> Maritime Spatial Plan</w:t>
      </w:r>
    </w:p>
    <w:p w14:paraId="3CAE887D" w14:textId="77777777" w:rsidR="00D35C84" w:rsidRDefault="00D35C84" w:rsidP="00BE3F85">
      <w:pPr>
        <w:spacing w:after="0" w:line="240" w:lineRule="auto"/>
        <w:jc w:val="both"/>
        <w:rPr>
          <w:rFonts w:ascii="Times New Roman" w:eastAsia="Times New Roman" w:hAnsi="Times New Roman" w:cs="Times New Roman"/>
          <w:noProof/>
          <w:sz w:val="24"/>
          <w:szCs w:val="24"/>
          <w:lang w:eastAsia="lv-LV"/>
        </w:rPr>
      </w:pPr>
    </w:p>
    <w:p w14:paraId="0B9F16C7" w14:textId="65C4744D"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maritime spatial plan shall define the use of the sea, considering the terrestrial part that is functionally interlinked with the sea and harmonising interests of various sectors and local governments in use of the sea.</w:t>
      </w:r>
    </w:p>
    <w:p w14:paraId="7139984C"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Development of a maritime spatial plan shall be organised by the ministry responsible for spatial development planning in co-operation with sectoral ministries, planning regions and local governments the administrative territory of which borders upon the sea.</w:t>
      </w:r>
    </w:p>
    <w:p w14:paraId="49948ACD"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7B042D93"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38" w:name="p-507912"/>
      <w:bookmarkStart w:id="39" w:name="p17"/>
      <w:bookmarkEnd w:id="38"/>
    </w:p>
    <w:p w14:paraId="629DC997" w14:textId="2BBC89EE"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17.</w:t>
      </w:r>
      <w:r>
        <w:rPr>
          <w:rFonts w:ascii="Times New Roman" w:hAnsi="Times New Roman"/>
          <w:b/>
          <w:sz w:val="24"/>
        </w:rPr>
        <w:t xml:space="preserve"> Defining Objects of National Interest</w:t>
      </w:r>
    </w:p>
    <w:p w14:paraId="69706028"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5A4B8E01" w14:textId="6A55677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Proposals for defining objects of national interest shall be prepared and, in accordance with the procedures laid down in laws and regulations, advanced for approval to the Cabinet by the relevant sectoral ministry in co-operation with local governments the territory of which will be affected by the object of national interest. The proposal shall contain justification for the choice of a location and results of the environmental impact assessment, if such is necessary in accordance with the requirements of laws and regulations.</w:t>
      </w:r>
    </w:p>
    <w:p w14:paraId="1F93A8A3"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territory necessary for the functioning of the object of national interest and protection zone, if such is provided for in laws and regulations, as well as the requirements for the use of such object, shall be determined for the object of national interest.</w:t>
      </w:r>
    </w:p>
    <w:p w14:paraId="7EB93ABF"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environmental impact assessment is not applied, the relevant sectoral ministry shall organise provision of information to the public on the proposal in accordance with the procedures stipulated by the Cabinet.</w:t>
      </w:r>
    </w:p>
    <w:p w14:paraId="230FA0CF"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1EC5732D"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40" w:name="n4"/>
      <w:bookmarkStart w:id="41" w:name="n-412359"/>
      <w:bookmarkEnd w:id="40"/>
      <w:bookmarkEnd w:id="41"/>
    </w:p>
    <w:p w14:paraId="68BE2A3C" w14:textId="1725C363" w:rsidR="002C735E" w:rsidRPr="00BF029B" w:rsidRDefault="001B44B6" w:rsidP="00BF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998DC93" w14:textId="6B02E2A8" w:rsidR="001B44B6" w:rsidRPr="001B44B6" w:rsidRDefault="001B44B6" w:rsidP="00BF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Planning Development of a Territory at the Regional Level</w:t>
      </w:r>
    </w:p>
    <w:p w14:paraId="11131B44"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42" w:name="p-507913"/>
      <w:bookmarkStart w:id="43" w:name="p18"/>
      <w:bookmarkEnd w:id="42"/>
    </w:p>
    <w:p w14:paraId="6852AFCB" w14:textId="17E04065"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Sustainable Development Strategy of a Planning Region</w:t>
      </w:r>
    </w:p>
    <w:p w14:paraId="00F7D434"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472EE805" w14:textId="2509B880"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sustainable development strategy of a planning region is a long-term spatial development planning document, specifying the vision of the long-term development, strategic objectives, priorities of the planning region and the spatial development perspective in written and graphic form.</w:t>
      </w:r>
    </w:p>
    <w:p w14:paraId="6D87E985"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sustainable development strategy of a planning region shall be developed according to the State long-term strategic objectives laid down in the Sustainable Development Strategy of Latvia, taking into account the long-term development objectives laid down in long-term development strategies of adjacent planning regions and evaluating spatial development planning documents of the local governments contained in the relevant planning region.</w:t>
      </w:r>
    </w:p>
    <w:p w14:paraId="12168E2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sustainable development strategy of a planning region shall be approved by a decision of the Planning Region Development Council.</w:t>
      </w:r>
    </w:p>
    <w:p w14:paraId="0657306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646DE9E5"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44" w:name="p-412361"/>
      <w:bookmarkEnd w:id="44"/>
    </w:p>
    <w:p w14:paraId="59E7A90B" w14:textId="3E94903A"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Planning Region Development Programme</w:t>
      </w:r>
      <w:bookmarkStart w:id="45" w:name="p19"/>
      <w:bookmarkEnd w:id="45"/>
    </w:p>
    <w:p w14:paraId="5444F929"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274CE07E" w14:textId="67B2DFEA"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planning region development programme shall be developed according to the National Development Plan and the sustainable development strategy of a planning region, based on development programmes of local governments located within the relevant planning region, as well as taking into account the development programmes of adjacent planning regions.</w:t>
      </w:r>
    </w:p>
    <w:p w14:paraId="4B4CFEEA"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planning region development programme shall contain the current situation analysis, tendencies and forecasts, as well as information on the process of developing the development programme, and shall define mid-term priorities, the set of measures for the implementation thereof and the procedures for monitoring thereof.</w:t>
      </w:r>
    </w:p>
    <w:p w14:paraId="63DC393D"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planning region development programme shall be approved by a decision of the Planning Region Development Council.</w:t>
      </w:r>
    </w:p>
    <w:p w14:paraId="20FBF6BF"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46" w:name="n5"/>
      <w:bookmarkStart w:id="47" w:name="n-412362"/>
      <w:bookmarkEnd w:id="46"/>
      <w:bookmarkEnd w:id="47"/>
    </w:p>
    <w:p w14:paraId="2B23B34C" w14:textId="75177BF9" w:rsidR="002C735E" w:rsidRPr="00BF029B" w:rsidRDefault="001B44B6" w:rsidP="00BF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28CB806" w14:textId="62672C84" w:rsidR="001B44B6" w:rsidRPr="001B44B6" w:rsidRDefault="001B44B6" w:rsidP="00BF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Planning Development of a Territory at the Local Level</w:t>
      </w:r>
    </w:p>
    <w:p w14:paraId="10CBD494"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48" w:name="p-412363"/>
      <w:bookmarkEnd w:id="48"/>
    </w:p>
    <w:p w14:paraId="3B7C7002" w14:textId="7D35B774"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Local Government Spatial Development Planning Documents</w:t>
      </w:r>
      <w:bookmarkStart w:id="49" w:name="p20"/>
      <w:bookmarkEnd w:id="49"/>
    </w:p>
    <w:p w14:paraId="7ECEA97F"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2FE1CE8D" w14:textId="76A6F9EB"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shall have the following coherently harmonised spatial planning documents:</w:t>
      </w:r>
    </w:p>
    <w:p w14:paraId="04BDB830"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sustainable development strategy of the local government;</w:t>
      </w:r>
    </w:p>
    <w:p w14:paraId="7D4FCF6B"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development programme of the local government;</w:t>
      </w:r>
    </w:p>
    <w:p w14:paraId="79D52EBC"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spatial plan of the local government;</w:t>
      </w:r>
    </w:p>
    <w:p w14:paraId="026ECDAC"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local plans;</w:t>
      </w:r>
    </w:p>
    <w:p w14:paraId="6FD4FE32"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detailed plans;</w:t>
      </w:r>
    </w:p>
    <w:p w14:paraId="5928C5A4"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thematic plans.</w:t>
      </w:r>
    </w:p>
    <w:p w14:paraId="72EE5D97"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50" w:name="p-507914"/>
      <w:bookmarkEnd w:id="50"/>
    </w:p>
    <w:p w14:paraId="0C3310B4" w14:textId="59497A86"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Sustainable Development Strategy of a Local Government</w:t>
      </w:r>
      <w:bookmarkStart w:id="51" w:name="p21"/>
      <w:bookmarkEnd w:id="51"/>
    </w:p>
    <w:p w14:paraId="577AE407"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E1480FD" w14:textId="3D894DC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sustainable development strategy of a local government is a long-term spatial development planning document, laying down the vision of the local government long-term development, strategic objectives, development priorities and the spatial development perspective in written and graphic form, and this strategy shall be developed according to the sustainable development strategy of the planning region, evaluating spatial development planning documents of adjacent local governments.</w:t>
      </w:r>
    </w:p>
    <w:p w14:paraId="13A53B36"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spatial development perspective the guidelines for spatial development shall be specified, as well as the most significant spatial structures, development priorities and preferable long-term changes of the local government shall be specified and displayed schematically.</w:t>
      </w:r>
    </w:p>
    <w:p w14:paraId="44DD3D2A"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development strategy of local government shall be approved by a decision of the local government council.</w:t>
      </w:r>
    </w:p>
    <w:p w14:paraId="76805716"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2D97DDB2"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52" w:name="p-774360"/>
      <w:bookmarkEnd w:id="52"/>
    </w:p>
    <w:p w14:paraId="3499D73C" w14:textId="50281AC5"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Local Government Development Programme</w:t>
      </w:r>
      <w:bookmarkStart w:id="53" w:name="p22"/>
      <w:bookmarkEnd w:id="53"/>
    </w:p>
    <w:p w14:paraId="2155959A"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0CE2F689" w14:textId="3620BF3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development programme shall be developed according to the sustainable development strategy of a local government, evaluating spatial development planning documents of the national and regional level, as well as spatial development planning documents of adjacent local governments.</w:t>
      </w:r>
    </w:p>
    <w:p w14:paraId="7A18A229"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development programme shall include the analysis of the current situation, tendencies and forecasts, as well as information regarding the developing process of the development programme, and shall define mid-term priorities, the action and investment plan, the amount of resources necessary for the implementation of the development programme and the procedures for monitoring of the development programme.</w:t>
      </w:r>
    </w:p>
    <w:p w14:paraId="1E11E82C"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investment plan of the development programme of the local government shall include the development projects the implementation costs of which are 50 000 euros and more. The investment plan shall also include such development projects which are planned to be implemented jointly by several local governments if the total project costs are 50 000 euros or more.</w:t>
      </w:r>
    </w:p>
    <w:p w14:paraId="30049B67"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local government shall include in its annual report the information on its investments in the implementation of the development projects referred to in Paragraph 2.</w:t>
      </w:r>
      <w:r>
        <w:rPr>
          <w:rFonts w:ascii="Times New Roman" w:hAnsi="Times New Roman"/>
          <w:sz w:val="24"/>
          <w:vertAlign w:val="superscript"/>
        </w:rPr>
        <w:t>1</w:t>
      </w:r>
      <w:r>
        <w:rPr>
          <w:rFonts w:ascii="Times New Roman" w:hAnsi="Times New Roman"/>
          <w:sz w:val="24"/>
        </w:rPr>
        <w:t xml:space="preserve"> of this Section.</w:t>
      </w:r>
    </w:p>
    <w:p w14:paraId="3BCA99D5"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development programme shall be approved by a decision of the local government council.</w:t>
      </w:r>
    </w:p>
    <w:p w14:paraId="667C4AEE"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4E91151E"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54" w:name="p-507916"/>
      <w:bookmarkEnd w:id="54"/>
    </w:p>
    <w:p w14:paraId="49538266" w14:textId="6B58F3E2"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Local Government Spatial Plan</w:t>
      </w:r>
      <w:bookmarkStart w:id="55" w:name="p23"/>
      <w:bookmarkEnd w:id="55"/>
    </w:p>
    <w:p w14:paraId="7E20F49A"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23BE5926" w14:textId="2EE40F05"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spatial plan shall be developed according to the sustainable development strategy of a local government and taking into consideration other national, regional and local level spatial development planning documents.</w:t>
      </w:r>
    </w:p>
    <w:p w14:paraId="586ED55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 local government spatial plan, the functional zoning and public infrastructure shall be specified, the regulations for land use and building, as well as other conditions for and restrictions on the land use shall be stipulated.</w:t>
      </w:r>
    </w:p>
    <w:p w14:paraId="2EFADF25"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laws and regulations laying down general requirements for planning and building of the territory of a local government, land use of a rural territory of the local government may be specified on the basis of the sustainable development strategy of a local government and information of the updated topographic map.</w:t>
      </w:r>
    </w:p>
    <w:p w14:paraId="694F49EF"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Changes in the functional zoning specified in a local government spatial plan or in the regulations regarding land use and building shall be developed as amendments to the local government spatial plan or as a local plan in accordance with Section 24, Paragraph three of this Law.</w:t>
      </w:r>
    </w:p>
    <w:p w14:paraId="21D43835"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new laws and regulations with a higher legal force, related to information to be included in a local government spatial plan, come into force, the local government shall evaluate the necessity of amending its spatial plan. If the local government does not amend its spatial plan, in case of contradictions the requirements of the legal act with a higher legal force shall be applied.</w:t>
      </w:r>
    </w:p>
    <w:p w14:paraId="657D0FAF"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shall be permitted to install engineering communication networks and objects in any functional zone specified in a spatial plan, in compliance with the requirements of the Cabinet regulations referred to in Section 7, Clause 6 of this Law and other laws and regulations.</w:t>
      </w:r>
    </w:p>
    <w:p w14:paraId="09CFA2E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new spatial development planning document of a higher level comes into force, the local government shall evaluate the spatial plan thereof and take a decision on the necessity of amending it.</w:t>
      </w:r>
    </w:p>
    <w:p w14:paraId="7DA8B108"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372CBDF4"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56" w:name="p-774361"/>
      <w:bookmarkEnd w:id="56"/>
    </w:p>
    <w:p w14:paraId="4B9C868D" w14:textId="5154A437"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Local Plan</w:t>
      </w:r>
      <w:bookmarkStart w:id="57" w:name="p24"/>
      <w:bookmarkEnd w:id="57"/>
    </w:p>
    <w:p w14:paraId="2CFF984C"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4EE2B8CC" w14:textId="4A8009AA"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shall develop a local plan upon its own initiative and use it as the basis for further planning, as well as for building design.</w:t>
      </w:r>
    </w:p>
    <w:p w14:paraId="6AD84153"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spatial plan may be detailed in a local plan. After coming into force of the sustainable development strategy of a local government, the local government spatial plan may be amended in the local plan, insofar as the local plan is not in contradiction with the sustainable development strategy of the local government, except when the local plan is developed only for national defence needs.</w:t>
      </w:r>
    </w:p>
    <w:p w14:paraId="054EF77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Changes in the functional zoning specified in a local plan or in the regulations regarding land use and building shall be developed as amendments to the local plan in accordance with the procedures laid down in laws and regulations.</w:t>
      </w:r>
    </w:p>
    <w:p w14:paraId="4178D39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functional zoning specified in a local plan and the regulations regarding land use and building shall be in force in the territory of the local plan. If new laws and regulations with a higher legal force, related to the functional zoning specified in a local plan and regulations regarding land use and building, come into force, the local government shall evaluate the necessity of amending the local plan.</w:t>
      </w:r>
    </w:p>
    <w:p w14:paraId="5359501F"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7C39AA70"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58" w:name="p-774368"/>
      <w:bookmarkEnd w:id="58"/>
    </w:p>
    <w:p w14:paraId="24638510" w14:textId="648277C5" w:rsidR="001B44B6" w:rsidRPr="001B44B6" w:rsidRDefault="001B44B6" w:rsidP="00BF029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Adopting and Coming into Force of a Local Government Spatial Plan and Local Plan</w:t>
      </w:r>
      <w:bookmarkStart w:id="59" w:name="p25"/>
      <w:bookmarkEnd w:id="59"/>
    </w:p>
    <w:p w14:paraId="50821522"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8F47B73" w14:textId="4B4C7DC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spatial plan and a local plan shall be approved by the binding regulations of the local government.</w:t>
      </w:r>
    </w:p>
    <w:p w14:paraId="7630ACF0"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binding regulations shall include a hyperlink with a unique identifier to the interactive graphic part of the approved plan available on the State Unified Geospatial Information Portal (hereinafter – the Geoportal). The interactive graphic part of the spatial plan or local plan available on the Geoportal shall be an integral part of the binding regulations of the local government.</w:t>
      </w:r>
    </w:p>
    <w:p w14:paraId="44675BF0"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Within two weeks after the adoption of the binding regulations referred to in Paragraph one of this Section, the local government shall send them for publishing in the official gazette </w:t>
      </w:r>
      <w:r>
        <w:rPr>
          <w:rFonts w:ascii="Times New Roman" w:hAnsi="Times New Roman"/>
          <w:i/>
          <w:iCs/>
          <w:sz w:val="24"/>
        </w:rPr>
        <w:t>Latvijas Vēstnesis</w:t>
      </w:r>
      <w:r>
        <w:rPr>
          <w:rFonts w:ascii="Times New Roman" w:hAnsi="Times New Roman"/>
          <w:sz w:val="24"/>
        </w:rPr>
        <w:t>, using the Spatial Development Planning Information System. The binding regulations shall come into force on the day following their proclamation.</w:t>
      </w:r>
    </w:p>
    <w:p w14:paraId="4C3EDDA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[18 February 2021]</w:t>
      </w:r>
    </w:p>
    <w:p w14:paraId="22C9425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binding regulations referred to in this Section shall not be implementable as long as the activities referred to in Section 27, Paragraph three of this Law are not finished.</w:t>
      </w:r>
    </w:p>
    <w:p w14:paraId="1E0360DF"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commencing the implementation of the binding regulations referred to in this Section, the local government shall apply the binding regulations by which the previous spatial plan, local plan or amendments thereto were approved.</w:t>
      </w:r>
    </w:p>
    <w:p w14:paraId="02A80D41" w14:textId="5D4CE911"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May 2012; 13 February 2014; 18 February 2021 /</w:t>
      </w:r>
      <w:r>
        <w:rPr>
          <w:rFonts w:ascii="Times New Roman" w:hAnsi="Times New Roman"/>
          <w:sz w:val="24"/>
        </w:rPr>
        <w:t xml:space="preserve"> </w:t>
      </w:r>
      <w:r>
        <w:rPr>
          <w:rFonts w:ascii="Times New Roman" w:hAnsi="Times New Roman"/>
          <w:i/>
          <w:iCs/>
          <w:sz w:val="24"/>
        </w:rPr>
        <w:t>Amendment regarding the deletion of the second sentence in Paragraph one, the new wording of Paragraph two and Paragraph 2.</w:t>
      </w:r>
      <w:r>
        <w:rPr>
          <w:rFonts w:ascii="Times New Roman" w:hAnsi="Times New Roman"/>
          <w:i/>
          <w:iCs/>
          <w:sz w:val="24"/>
          <w:vertAlign w:val="superscript"/>
        </w:rPr>
        <w:t>1</w:t>
      </w:r>
      <w:r>
        <w:rPr>
          <w:rFonts w:ascii="Times New Roman" w:hAnsi="Times New Roman"/>
          <w:i/>
          <w:iCs/>
          <w:sz w:val="24"/>
        </w:rPr>
        <w:t xml:space="preserve"> shall come into force on 1 January 2022.</w:t>
      </w:r>
      <w:r>
        <w:rPr>
          <w:rFonts w:ascii="Times New Roman" w:hAnsi="Times New Roman"/>
          <w:sz w:val="24"/>
        </w:rPr>
        <w:t xml:space="preserve"> </w:t>
      </w:r>
      <w:r>
        <w:rPr>
          <w:rFonts w:ascii="Times New Roman" w:hAnsi="Times New Roman"/>
          <w:i/>
          <w:iCs/>
          <w:sz w:val="24"/>
        </w:rPr>
        <w:t>See Paragraph 17 of Transitional Provisions</w:t>
      </w:r>
      <w:r>
        <w:rPr>
          <w:rFonts w:ascii="Times New Roman" w:hAnsi="Times New Roman"/>
          <w:sz w:val="24"/>
        </w:rPr>
        <w:t>]</w:t>
      </w:r>
    </w:p>
    <w:p w14:paraId="799224A2"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60" w:name="p-507919"/>
      <w:bookmarkEnd w:id="60"/>
    </w:p>
    <w:p w14:paraId="0411199C" w14:textId="5E7CECB8" w:rsidR="001B44B6" w:rsidRPr="001B44B6" w:rsidRDefault="001B44B6" w:rsidP="00BF029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Suspension of Operation of a Local Government Spatial Plan and Local Plan upon the Initiative of a Minister</w:t>
      </w:r>
      <w:bookmarkStart w:id="61" w:name="p26"/>
      <w:bookmarkEnd w:id="61"/>
    </w:p>
    <w:p w14:paraId="34565B2E"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F10227C" w14:textId="76945A3A"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violations of the procedure for the developing of local government spatial plan or local plan or a non-conformity with the requirements of laws and regulations are established, the minister responsible for planning the development of a territory (hereinafter – the minister) shall, not later than within six months after the local government spatial plan or local plan has come into force, issue an order to suspend the binding regulations which approved the spatial plan or local plan, or a part of such binding regulations.</w:t>
      </w:r>
    </w:p>
    <w:p w14:paraId="4907AAFB"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minister has issued the order referred to in Paragraph one of this Section and Section 27, Paragraph three of this Law, the chairperson of the local government council shall, within two weeks after the order has come into force, convene an extraordinary meeting of the local government council, at which the council shall take the decision to cancel the binding regulations or a part thereof or to submit an application to the Constitutional Court.</w:t>
      </w:r>
    </w:p>
    <w:p w14:paraId="463735C3"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order referred to in Paragraph one of this Section shall suspend the operation of the local government spatial plan or local plan in the part specified in the order until the day when the decision of the local government council to cancel the binding regulations or a part thereof or the judgment of the Constitutional Court comes into effect.</w:t>
      </w:r>
    </w:p>
    <w:p w14:paraId="4F166270"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5A4F4206"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62" w:name="p-507920"/>
      <w:bookmarkEnd w:id="62"/>
    </w:p>
    <w:p w14:paraId="28CB5268" w14:textId="5D9C900E"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Appealing of a Local Government Spatial Plan and Local Plan</w:t>
      </w:r>
      <w:bookmarkStart w:id="63" w:name="p27"/>
      <w:bookmarkEnd w:id="63"/>
    </w:p>
    <w:p w14:paraId="26FF1B45"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B2532F4" w14:textId="2DA4D153"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two months after coming into force of the binding regulations which approve the local government spatial plan or local plan, a person may submit a submission for the local government spatial plan or local plan to the ministry responsible for spatial development planning.</w:t>
      </w:r>
    </w:p>
    <w:p w14:paraId="7D2085F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10 days after the end of the time limit for submitting submissions laid down in Paragraph one of this Section, the ministry responsible for planning the development of the territory shall inform the local government of the submissions received and, if possible, indicate the extent to which the local government spatial plan or local plan may be implemented until the day when the order of the minister will be issued or, if no submission has been received, inform the local government thereof, indicating the day when the local government may commence implementation of the relevant binding regulations.</w:t>
      </w:r>
    </w:p>
    <w:p w14:paraId="63BF5D7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one month from the day when the time limit for submitting submissions has expired, the ministry responsible for planning the development of the territory shall evaluate the submissions submitted in accordance with the procedures laid down in Paragraph one of this Section. If, when examining a submission, violations of the procedures for developing the spatial plan, local plan or a part thereof or a non-conformity with the requirements of laws and regulations have been established, the minister shall issue an order to suspend the binding regulations, informing the submitter of the submission thereof. If no violation has been established, the ministry responsible for planning the development of the territory shall provide a reply to the submission. The reply to the submission provided shall not be examined in accordance with the procedures of administrative proceedings. The ministry responsible for planning the development of the territory shall also inform the local government that violations have not been established and concurrently specify the day when implementation of the relevant binding regulations may be commenced.</w:t>
      </w:r>
    </w:p>
    <w:p w14:paraId="3F70B1A9"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is entitled, in accordance with the procedures laid down by law, to submit to the Constitutional Court a constitutional complaint regarding the conformity of the local government binding regulations with the norms of higher legal force, if before that the person has submitted a submission in accordance with Paragraph one of this Section.</w:t>
      </w:r>
    </w:p>
    <w:p w14:paraId="615C72AA"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submission is not submitted within the time limit referred to in Paragraph one of this Section, it shall be examined in accordance with the Law on Submissions, and all that is prescribed in Paragraphs one, two, three and four of this Section shall not apply thereto. An overdue time period shall not be renewed.</w:t>
      </w:r>
    </w:p>
    <w:p w14:paraId="32A7CE88"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that laid down in this Section, if the time limits indicated therein are not met, the Constitutional Court may, in accordance with the procedures laid down by the Constitutional Court Law, evaluate a local government spatial plan and local plan also in the case if a general jurisdiction court or an administrative court addresses the Constitutional Court, including also after hearing of opinions of participants to the proceedings.</w:t>
      </w:r>
    </w:p>
    <w:p w14:paraId="6AAB0B06"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7B8D34C1"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64" w:name="p-507926"/>
      <w:bookmarkEnd w:id="64"/>
    </w:p>
    <w:p w14:paraId="3ED2DA4B" w14:textId="23C5EFCC"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Detailed Plan</w:t>
      </w:r>
      <w:bookmarkStart w:id="65" w:name="p28"/>
      <w:bookmarkEnd w:id="65"/>
    </w:p>
    <w:p w14:paraId="40191FB0"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3A0D456A" w14:textId="732DD389"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types for and restrictions on land use provided for in the functional zoning specified in a spatial plan or local plan shall be detailed and specified in a detailed plan according to the scale precision, laying down the requirements for land use and building of each land unit.</w:t>
      </w:r>
    </w:p>
    <w:p w14:paraId="2A2CC90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 part of a rural territory of a local government for which the functional zoning has not been developed a detailed plan shall be developed in compliance with the sustainable development strategy of the local government. In the work task of a detailed plan, the requirements and provisions shall be stipulated, taking into account that laid down in laws and regulations and spatial development planning documents of a higher level, as well as the specificity of the particular situation.</w:t>
      </w:r>
    </w:p>
    <w:p w14:paraId="1327E88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detailed plan shall be developed before commencing new construction or subdivision of land units, if it creates a necessity for complex solutions and unless laid down otherwise in laws and regulations.</w:t>
      </w:r>
    </w:p>
    <w:p w14:paraId="7D0F7F17"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shall define in the work task the necessity for the development of a detailed plan and the level of detail, taking into account the justification for the development. The development of detailed plan may be combined, to a certain extent, with building design, ensuring public discussion in accordance with laws and regulations.</w:t>
      </w:r>
    </w:p>
    <w:p w14:paraId="568B9A94"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49F5C18E"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66" w:name="p-774373"/>
      <w:bookmarkEnd w:id="66"/>
    </w:p>
    <w:p w14:paraId="44B5F81B" w14:textId="1EE17297"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Approval of a Detailed Plan</w:t>
      </w:r>
      <w:bookmarkStart w:id="67" w:name="p29"/>
      <w:bookmarkEnd w:id="67"/>
    </w:p>
    <w:p w14:paraId="058A87EA"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3FC0392" w14:textId="740F2EFD"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local government shall approve a detailed plan with a general administrative act, relating it to the land unit, and it shall come into force after announcement thereof. A detailed plan shall be in force until it is cancelled or repealed. A detailed plan shall lose validity also in the case if the time limit for commencing its implementation has expired and it has not been extended within a year after the end of such time limit. The local government shall send the general administrative act approving the detailed plan for publication in the official gazette </w:t>
      </w:r>
      <w:r>
        <w:rPr>
          <w:rFonts w:ascii="Times New Roman" w:hAnsi="Times New Roman"/>
          <w:i/>
          <w:iCs/>
          <w:sz w:val="24"/>
        </w:rPr>
        <w:t>Latvijas Vēstnesis</w:t>
      </w:r>
      <w:r>
        <w:rPr>
          <w:rFonts w:ascii="Times New Roman" w:hAnsi="Times New Roman"/>
          <w:sz w:val="24"/>
        </w:rPr>
        <w:t>, using the Spatial Development Planning Information System and including in this administrative act a hyperlink with a unique identifier to the interactive graphic part of the approved detailed plan available on the Geoportal which shall be an integral part of this administrative act.</w:t>
      </w:r>
    </w:p>
    <w:p w14:paraId="4621B0C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 /</w:t>
      </w:r>
      <w:r>
        <w:rPr>
          <w:rFonts w:ascii="Times New Roman" w:hAnsi="Times New Roman"/>
          <w:sz w:val="24"/>
        </w:rPr>
        <w:t xml:space="preserve"> </w:t>
      </w:r>
      <w:r>
        <w:rPr>
          <w:rFonts w:ascii="Times New Roman" w:hAnsi="Times New Roman"/>
          <w:i/>
          <w:iCs/>
          <w:sz w:val="24"/>
        </w:rPr>
        <w:t>Amendment regarding the new wording of the fourth sentence shall come into force on 1 January 2022.</w:t>
      </w:r>
      <w:r>
        <w:rPr>
          <w:rFonts w:ascii="Times New Roman" w:hAnsi="Times New Roman"/>
          <w:sz w:val="24"/>
        </w:rPr>
        <w:t xml:space="preserve"> </w:t>
      </w:r>
      <w:r>
        <w:rPr>
          <w:rFonts w:ascii="Times New Roman" w:hAnsi="Times New Roman"/>
          <w:i/>
          <w:iCs/>
          <w:sz w:val="24"/>
        </w:rPr>
        <w:t>See Paragraph 17 of Transitional Provisions</w:t>
      </w:r>
      <w:r>
        <w:rPr>
          <w:rFonts w:ascii="Times New Roman" w:hAnsi="Times New Roman"/>
          <w:sz w:val="24"/>
        </w:rPr>
        <w:t>]</w:t>
      </w:r>
    </w:p>
    <w:p w14:paraId="6BAD11F5"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68" w:name="p-412373"/>
      <w:bookmarkEnd w:id="68"/>
    </w:p>
    <w:p w14:paraId="1586EF93" w14:textId="2E8CD3FB"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Appealing of a Detailed Plan</w:t>
      </w:r>
      <w:bookmarkStart w:id="69" w:name="p30"/>
      <w:bookmarkEnd w:id="69"/>
    </w:p>
    <w:p w14:paraId="5A1CF543"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74A19FDC" w14:textId="6996D2AC"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detailed plan may be appealed to the administrative court in accordance with the procedures laid down in the Administrative Procedure Law within a month after publishing the notification on the approval of the detailed plan, and regardless of whether the procedures and time limit for appealing are indicated in the detailed plan.</w:t>
      </w:r>
    </w:p>
    <w:p w14:paraId="777EA35E"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end of the time limit for appealing, as well as in the case of suspension of operation of a detailed plan, a local government is not entitled to take decisions related to the implementation of the detailed plan.</w:t>
      </w:r>
    </w:p>
    <w:p w14:paraId="504E5571"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Appealing of a detailed plan shall suspend operation of the detailed plan until the day when a court judgment comes into effect. In the cases laid down in the Administrative Procedure Law, renewal of the operation of a suspended detailed plan may be requested.</w:t>
      </w:r>
    </w:p>
    <w:p w14:paraId="74675FBB"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70" w:name="p-412374"/>
      <w:bookmarkEnd w:id="70"/>
    </w:p>
    <w:p w14:paraId="6830B979" w14:textId="72279AB7"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Procedures for Implementation of a Detailed Plan</w:t>
      </w:r>
      <w:bookmarkStart w:id="71" w:name="p31"/>
      <w:bookmarkEnd w:id="71"/>
    </w:p>
    <w:p w14:paraId="2352C1B1"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3048469A" w14:textId="3CD06F83"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detailed plan shall be implemented according to an administrative contract concluded between the local government and the implementer of the development of detailed plan.</w:t>
      </w:r>
    </w:p>
    <w:p w14:paraId="5FC94E25"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contract shall, in accordance with the provisions of the Administrative Procedure Law, contain various conditions, time limits and disclaimers regarding cancellation, as well as requirements concerning the time limit for commencement of construction work of objects, management of the detailed plan territory and public infrastructure, construction stages and consequence thereof.</w:t>
      </w:r>
    </w:p>
    <w:p w14:paraId="48C7D73A"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may specify the time limit within which the implementation of the detailed plan is to be commenced – building (use) of the detailed plan territory in compliance with the detailed plan solution and the requirements specified. Subdivision or merging of land units according to the detailed plan shall not be considered to be the implementation of the detailed plan.</w:t>
      </w:r>
    </w:p>
    <w:p w14:paraId="3598BA97"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local government, having evaluated the relevant request, rejects it, does not extend the time limit for the implementation of the detailed plan and substantiates the decision thereof, it may be contested or appealed.</w:t>
      </w:r>
    </w:p>
    <w:p w14:paraId="238F85D5"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72" w:name="p-412375"/>
      <w:bookmarkEnd w:id="72"/>
    </w:p>
    <w:p w14:paraId="3F3B099F" w14:textId="38DD799E" w:rsidR="001B44B6" w:rsidRPr="001B44B6" w:rsidRDefault="001B44B6" w:rsidP="00BE3F8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Thematic Plans</w:t>
      </w:r>
      <w:bookmarkStart w:id="73" w:name="p32"/>
      <w:bookmarkEnd w:id="73"/>
    </w:p>
    <w:p w14:paraId="35EE13C6"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56ECFFA3" w14:textId="540DF14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Thematic plans may be developed at all spatial development planning levels and the term of operation of thematic plans shall be determined by an authority approving the relevant thematic plan.</w:t>
      </w:r>
    </w:p>
    <w:p w14:paraId="5D17F91D"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Thematic plans shall be taken into consideration when developing other spatial development planning documents.</w:t>
      </w:r>
    </w:p>
    <w:p w14:paraId="1200F6BC" w14:textId="77777777" w:rsidR="00BF029B" w:rsidRDefault="00BF029B" w:rsidP="00BE3F85">
      <w:pPr>
        <w:spacing w:after="0" w:line="240" w:lineRule="auto"/>
        <w:jc w:val="both"/>
        <w:rPr>
          <w:rFonts w:ascii="Times New Roman" w:eastAsia="Times New Roman" w:hAnsi="Times New Roman" w:cs="Times New Roman"/>
          <w:b/>
          <w:bCs/>
          <w:noProof/>
          <w:sz w:val="24"/>
          <w:szCs w:val="24"/>
        </w:rPr>
      </w:pPr>
      <w:bookmarkStart w:id="74" w:name="p-412376"/>
      <w:bookmarkEnd w:id="74"/>
    </w:p>
    <w:p w14:paraId="7BBCB2C3" w14:textId="09796AC0" w:rsidR="001B44B6" w:rsidRPr="001B44B6" w:rsidRDefault="001B44B6" w:rsidP="00D01A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Display of Encumbered Territories, Objects and Protection Zones Specified for Them</w:t>
      </w:r>
      <w:bookmarkStart w:id="75" w:name="p33"/>
      <w:bookmarkEnd w:id="75"/>
    </w:p>
    <w:p w14:paraId="6BD8CDF9"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122CBE4" w14:textId="4A063980"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Encumbered territories, as well as objects and protection zones specified for them, shall be displayed in spatial development planning documents in accordance with the procedures laid down in the Law on the Information System of Encumbered Territories.</w:t>
      </w:r>
    </w:p>
    <w:p w14:paraId="1EC344E9"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76" w:name="412377"/>
      <w:bookmarkStart w:id="77" w:name="n-412377"/>
      <w:bookmarkEnd w:id="76"/>
      <w:bookmarkEnd w:id="77"/>
    </w:p>
    <w:p w14:paraId="7EF4B6C7" w14:textId="7762A790" w:rsidR="001B44B6" w:rsidRPr="001B44B6" w:rsidRDefault="001B44B6" w:rsidP="00BF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p>
    <w:p w14:paraId="1E528784"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78" w:name="p-412378"/>
      <w:bookmarkEnd w:id="3"/>
      <w:bookmarkEnd w:id="78"/>
    </w:p>
    <w:p w14:paraId="0D14DF0A" w14:textId="44377363"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Spatial Planning Law (</w:t>
      </w:r>
      <w:r>
        <w:rPr>
          <w:rFonts w:ascii="Times New Roman" w:hAnsi="Times New Roman"/>
          <w:i/>
          <w:iCs/>
          <w:sz w:val="24"/>
        </w:rPr>
        <w:t>Latvijas Republikas Saeimas un Ministru Kabineta Ziņotājs</w:t>
      </w:r>
      <w:r>
        <w:rPr>
          <w:rFonts w:ascii="Times New Roman" w:hAnsi="Times New Roman"/>
          <w:sz w:val="24"/>
        </w:rPr>
        <w:t>, 2002, No. 13; 2003, No. 10; 2005, No. 5; 2007, No. 10, 24; 2008, No. 24; 2010, No. 40) is repealed.</w:t>
      </w:r>
    </w:p>
    <w:p w14:paraId="31DDC921"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79" w:name="p-507921"/>
      <w:bookmarkEnd w:id="5"/>
      <w:bookmarkEnd w:id="79"/>
    </w:p>
    <w:p w14:paraId="74BD4817" w14:textId="011F892A"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w:t>
      </w:r>
    </w:p>
    <w:p w14:paraId="1C8382CF"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31 May 2012 issue the Cabinet regulations referred to in Section 7, Paragraph one, Clauses 3, 4, 5, 6 and 7 of this Law;</w:t>
      </w:r>
    </w:p>
    <w:p w14:paraId="7C3DFAC4"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31 December 2012 issue the Cabinet regulations referred to in Section 7, Paragraph one, Clause 10 of this Law;</w:t>
      </w:r>
    </w:p>
    <w:p w14:paraId="70CA1A8D"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1 September 2014 issue the Cabinet regulations referred to in Section 7, Paragraph one, Clause 8 of this Law.</w:t>
      </w:r>
    </w:p>
    <w:p w14:paraId="14697C0D"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6F86DB1C"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0" w:name="p-412380"/>
      <w:bookmarkEnd w:id="7"/>
      <w:bookmarkEnd w:id="80"/>
    </w:p>
    <w:p w14:paraId="2DC8B6B2" w14:textId="2479CBA9"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Development of a maritime spatial plan shall be commenced not later than by 1 January 2014. Until the day maritime spatial plan comes into force, decisions on use of the territorial sea, continental shelf and exclusive economic zone of Latvia shall be taken by the Cabinet, unless laid down otherwise in laws and regulations.</w:t>
      </w:r>
    </w:p>
    <w:p w14:paraId="7B102556"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1" w:name="p-412381"/>
      <w:bookmarkEnd w:id="9"/>
      <w:bookmarkEnd w:id="81"/>
    </w:p>
    <w:p w14:paraId="08159872" w14:textId="04639322"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approval of a local government spatial development plan which has been developed in accordance with the procedures laid down in this Law, the spatial plan of the local government approved until the coming into force of this Law shall be in force in the territory of the relevant local government or a part thereof.</w:t>
      </w:r>
    </w:p>
    <w:p w14:paraId="71BC8528"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2" w:name="p-412382"/>
      <w:bookmarkEnd w:id="11"/>
      <w:bookmarkEnd w:id="82"/>
    </w:p>
    <w:p w14:paraId="3F85EF5B" w14:textId="357557F8"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Requirements stipulated by this Law for determining the national interest objects shall not apply to the national interest objects established until the day of coming into force of this Law.</w:t>
      </w:r>
    </w:p>
    <w:p w14:paraId="74F67F49"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3" w:name="p-412383"/>
      <w:bookmarkEnd w:id="13"/>
      <w:bookmarkEnd w:id="83"/>
    </w:p>
    <w:p w14:paraId="103C5AC4" w14:textId="684D34FB"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Development of planning region and local government development programmes which has been commenced prior to the coming into force of this Law shall be completed in accordance with the requirements of laws and regulations which were in force when the development of the relevant development programmes was commenced.</w:t>
      </w:r>
    </w:p>
    <w:p w14:paraId="110FA5D2"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4" w:name="p-507922"/>
      <w:bookmarkEnd w:id="17"/>
      <w:bookmarkEnd w:id="84"/>
    </w:p>
    <w:p w14:paraId="7672C979" w14:textId="2F7E0842"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Local governments and planning regions shall ensure the development or updating of sustainable development strategies and development programmes in accordance with this Law by 31 December 2014.</w:t>
      </w:r>
    </w:p>
    <w:p w14:paraId="2CA8109C"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14780AF9"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5" w:name="p-412385"/>
      <w:bookmarkEnd w:id="19"/>
      <w:bookmarkEnd w:id="85"/>
    </w:p>
    <w:p w14:paraId="4691E8A5" w14:textId="2059149A"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until the day of coming into force of this Law a local government spatial plan or amendments to a spatial plan are in the process of being developed, the local government shall take a decision in which it shall indicate the laws and regulations in accordance with which the development of the spatial plan or amendments to the spatial plan shall be completed.</w:t>
      </w:r>
    </w:p>
    <w:p w14:paraId="1471C554"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6" w:name="p-412386"/>
      <w:bookmarkEnd w:id="21"/>
      <w:bookmarkEnd w:id="86"/>
    </w:p>
    <w:p w14:paraId="6696CFB7" w14:textId="5C49C0AE"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Detailed plans the development of which has been commenced prior to coming into force of this Law shall be completed in accordance with the requirements of such laws and regulations which were in force on the day of commencing the development of the detailed plans, but no later than by 31 December 2012.</w:t>
      </w:r>
    </w:p>
    <w:p w14:paraId="3EA909A8"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7" w:name="p-412387"/>
      <w:bookmarkEnd w:id="23"/>
      <w:bookmarkEnd w:id="87"/>
    </w:p>
    <w:p w14:paraId="42AB8E26" w14:textId="6BABF37E"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After coming into force of this Law, the following detailed plans shall be in force:</w:t>
      </w:r>
    </w:p>
    <w:p w14:paraId="4A792C82"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those which have been approved by the local government binding regulations;</w:t>
      </w:r>
    </w:p>
    <w:p w14:paraId="25AD55DD"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those which have been developed in accordance with the procedures laid down in Clause 9 of these Transitional Provisions.</w:t>
      </w:r>
    </w:p>
    <w:p w14:paraId="14D800C4"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88" w:name="p-774376"/>
      <w:bookmarkEnd w:id="88"/>
    </w:p>
    <w:p w14:paraId="05C3C293" w14:textId="4137CD9E"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Until 1 June 2023, local governments shall ensure the compliance of the detailed plans approved in accordance with the procedures laid down in Paragraph 10 of these Transitional Provisions with Section 29 of this Law in accordance with the procedures laid down in the regulation regarding the development of spatial development planning documents.</w:t>
      </w:r>
      <w:bookmarkStart w:id="89" w:name="p10_1"/>
      <w:bookmarkEnd w:id="89"/>
    </w:p>
    <w:p w14:paraId="420C3939"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517644BC"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0" w:name="p-412388"/>
      <w:bookmarkEnd w:id="25"/>
      <w:bookmarkEnd w:id="90"/>
    </w:p>
    <w:p w14:paraId="69FC25E8" w14:textId="75E4469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Until the day of coming into force of the relevant Cabinet regulations, but not later than until 31 December 2012, the following Cabinet Regulations are in force, insofar as they do not contradict this Law:</w:t>
      </w:r>
    </w:p>
    <w:p w14:paraId="09472C32"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1148 of 6 October 2009, Regulations Regarding Spatial Planning of a Local Government;</w:t>
      </w:r>
    </w:p>
    <w:p w14:paraId="0A7737C2" w14:textId="77777777" w:rsidR="001B44B6" w:rsidRPr="001B44B6" w:rsidRDefault="001B44B6" w:rsidP="00BF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236 of 5 April 2005, Regulations Regarding Spatial Planning of a Planning Region.</w:t>
      </w:r>
    </w:p>
    <w:p w14:paraId="39015189"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1" w:name="p-416320"/>
      <w:bookmarkEnd w:id="27"/>
      <w:bookmarkEnd w:id="91"/>
    </w:p>
    <w:p w14:paraId="1AA2CCCB" w14:textId="3783091C"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Regulation No. 121 of 14 February 2006, Procedures for the Allocation of an Earmarked Subsidy for Drawing up of Spatial Plans of Planning Regions and Local Governments and the Amendments Thereto, shall be applicable until the end of the time period specified for acquisition of an earmarked subsidy in the referred Regulation, but not longer than until 31 December 2014.</w:t>
      </w:r>
    </w:p>
    <w:p w14:paraId="72974DE0"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7B2FCC45"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2" w:name="p-412390"/>
      <w:bookmarkEnd w:id="29"/>
      <w:bookmarkEnd w:id="92"/>
    </w:p>
    <w:p w14:paraId="31938B2E" w14:textId="4FA4AA8D"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Until the day of coming into force of new Cabinet regulations, the Cabinet Regulation No. 977 of 12 October 2010, Regulations Regarding Agricultural Territories of National Significance, shall be applicable, insofar as it is not in contradiction with this Law, but not longer than until 31 May 2013.</w:t>
      </w:r>
    </w:p>
    <w:p w14:paraId="1CA7D963"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3" w:name="p-507923"/>
      <w:bookmarkEnd w:id="31"/>
      <w:bookmarkEnd w:id="93"/>
    </w:p>
    <w:p w14:paraId="044F207B" w14:textId="19CB05BD"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Local governments shall, by 31 December 2015, enter the existing spatial development planning documents into the spatial development planning system.</w:t>
      </w:r>
    </w:p>
    <w:p w14:paraId="6A9DCE1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5DCEB713"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4" w:name="p-412392"/>
      <w:bookmarkEnd w:id="35"/>
      <w:bookmarkEnd w:id="94"/>
    </w:p>
    <w:p w14:paraId="42F77C01" w14:textId="6E4B6781"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the day of coming into force of amendments to Section 12, Paragraphs one, two and three of the Development Planning System Law, as well as the amendment regarding deletion of Paragraph five of the referred Section, development of the Sustainable Development Strategy of Latvia and the National Development Plan shall be co-ordinated by the ministry responsible for planning the development of the territory.</w:t>
      </w:r>
    </w:p>
    <w:p w14:paraId="11A62437"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5" w:name="p-412393"/>
      <w:bookmarkEnd w:id="37"/>
      <w:bookmarkEnd w:id="95"/>
    </w:p>
    <w:p w14:paraId="2B5D08AF" w14:textId="5E522D71"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Section 27 of this Law shall come into force concurrently with the amendments to the Constitutional Court Law.</w:t>
      </w:r>
    </w:p>
    <w:p w14:paraId="6FED4F7F"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6" w:name="p-774380"/>
      <w:bookmarkEnd w:id="39"/>
      <w:bookmarkEnd w:id="96"/>
    </w:p>
    <w:p w14:paraId="2B22DEA4" w14:textId="2DC8157E"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Amendments to this Law regarding the deletion of the second sentence of Paragraph one, the new wording of Paragraph two of Section 25 and the supplementation of the Section with Paragraph 2.</w:t>
      </w:r>
      <w:r>
        <w:rPr>
          <w:rFonts w:ascii="Times New Roman" w:hAnsi="Times New Roman"/>
          <w:sz w:val="24"/>
          <w:vertAlign w:val="superscript"/>
        </w:rPr>
        <w:t>1</w:t>
      </w:r>
      <w:r>
        <w:rPr>
          <w:rFonts w:ascii="Times New Roman" w:hAnsi="Times New Roman"/>
          <w:sz w:val="24"/>
        </w:rPr>
        <w:t>, and regarding the new wording of the fourth sentence of Section 29 shall come into force on 1 January 2022.</w:t>
      </w:r>
    </w:p>
    <w:p w14:paraId="73C414D7"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3C92CA5A" w14:textId="77777777" w:rsidR="00BF029B" w:rsidRDefault="00BF029B" w:rsidP="00BE3F85">
      <w:pPr>
        <w:spacing w:after="0" w:line="240" w:lineRule="auto"/>
        <w:jc w:val="both"/>
        <w:rPr>
          <w:rFonts w:ascii="Times New Roman" w:eastAsia="Times New Roman" w:hAnsi="Times New Roman" w:cs="Times New Roman"/>
          <w:noProof/>
          <w:sz w:val="24"/>
          <w:szCs w:val="24"/>
        </w:rPr>
      </w:pPr>
      <w:bookmarkStart w:id="97" w:name="p-774382"/>
      <w:bookmarkEnd w:id="97"/>
      <w:bookmarkEnd w:id="43"/>
    </w:p>
    <w:p w14:paraId="44605F16" w14:textId="7E0FBB56"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 to this Law regarding the supplementation of Section 12 with Paragraph four shall come into force on 1 July 2021.</w:t>
      </w:r>
    </w:p>
    <w:p w14:paraId="402CA6E2" w14:textId="77777777"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01D62611"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58F7020"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42164155" w14:textId="0F7EFBD2" w:rsidR="002C735E"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December 2011.</w:t>
      </w:r>
    </w:p>
    <w:p w14:paraId="0D3CCD67" w14:textId="77777777" w:rsidR="002C735E" w:rsidRDefault="002C735E" w:rsidP="00BE3F85">
      <w:pPr>
        <w:spacing w:after="0" w:line="240" w:lineRule="auto"/>
        <w:jc w:val="both"/>
        <w:rPr>
          <w:rFonts w:ascii="Times New Roman" w:eastAsia="Times New Roman" w:hAnsi="Times New Roman" w:cs="Times New Roman"/>
          <w:noProof/>
          <w:sz w:val="24"/>
          <w:szCs w:val="24"/>
          <w:lang w:eastAsia="lv-LV"/>
        </w:rPr>
      </w:pPr>
    </w:p>
    <w:p w14:paraId="0C0B086B" w14:textId="6AD52016"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13 October 2011.</w:t>
      </w:r>
    </w:p>
    <w:p w14:paraId="6D77DFE6"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57F63720"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1E4E9BF5" w14:textId="4A56B70A" w:rsidR="001B44B6" w:rsidRPr="001B44B6" w:rsidRDefault="001B44B6" w:rsidP="00D01AA0">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01AA0">
        <w:rPr>
          <w:rFonts w:ascii="Times New Roman" w:hAnsi="Times New Roman"/>
          <w:sz w:val="24"/>
        </w:rPr>
        <w:tab/>
      </w:r>
      <w:r>
        <w:rPr>
          <w:rFonts w:ascii="Times New Roman" w:hAnsi="Times New Roman"/>
          <w:sz w:val="24"/>
        </w:rPr>
        <w:t>A. Bērziņš</w:t>
      </w:r>
    </w:p>
    <w:p w14:paraId="71224DAE" w14:textId="77777777" w:rsidR="00BF029B" w:rsidRDefault="00BF029B" w:rsidP="00BE3F85">
      <w:pPr>
        <w:spacing w:after="0" w:line="240" w:lineRule="auto"/>
        <w:jc w:val="both"/>
        <w:rPr>
          <w:rFonts w:ascii="Times New Roman" w:eastAsia="Times New Roman" w:hAnsi="Times New Roman" w:cs="Times New Roman"/>
          <w:noProof/>
          <w:sz w:val="24"/>
          <w:szCs w:val="24"/>
          <w:lang w:eastAsia="lv-LV"/>
        </w:rPr>
      </w:pPr>
    </w:p>
    <w:p w14:paraId="48C1CA7D" w14:textId="3197C2FF" w:rsidR="001B44B6" w:rsidRPr="001B44B6" w:rsidRDefault="001B44B6" w:rsidP="00BE3F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w:t>
      </w:r>
      <w:r w:rsidR="00D01AA0">
        <w:rPr>
          <w:rFonts w:ascii="Times New Roman" w:hAnsi="Times New Roman"/>
          <w:sz w:val="24"/>
        </w:rPr>
        <w:t>ī</w:t>
      </w:r>
      <w:r>
        <w:rPr>
          <w:rFonts w:ascii="Times New Roman" w:hAnsi="Times New Roman"/>
          <w:sz w:val="24"/>
        </w:rPr>
        <w:t>ga, 2 November 2011</w:t>
      </w:r>
    </w:p>
    <w:p w14:paraId="4D81F7FF" w14:textId="77777777" w:rsidR="001B44B6" w:rsidRPr="00BE3F85" w:rsidRDefault="001B44B6" w:rsidP="00BE3F85">
      <w:pPr>
        <w:spacing w:after="0" w:line="240" w:lineRule="auto"/>
        <w:jc w:val="both"/>
        <w:rPr>
          <w:rFonts w:ascii="Times New Roman" w:hAnsi="Times New Roman"/>
          <w:noProof/>
          <w:sz w:val="24"/>
        </w:rPr>
      </w:pPr>
    </w:p>
    <w:sectPr w:rsidR="001B44B6" w:rsidRPr="00BE3F85" w:rsidSect="00BE3F8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A3A2" w14:textId="77777777" w:rsidR="001B44B6" w:rsidRPr="001B44B6" w:rsidRDefault="001B44B6" w:rsidP="001B44B6">
      <w:pPr>
        <w:spacing w:after="0" w:line="240" w:lineRule="auto"/>
        <w:rPr>
          <w:noProof/>
          <w:lang w:val="en-US"/>
        </w:rPr>
      </w:pPr>
      <w:r w:rsidRPr="001B44B6">
        <w:rPr>
          <w:noProof/>
          <w:lang w:val="en-US"/>
        </w:rPr>
        <w:separator/>
      </w:r>
    </w:p>
  </w:endnote>
  <w:endnote w:type="continuationSeparator" w:id="0">
    <w:p w14:paraId="7DE24DAA" w14:textId="77777777" w:rsidR="001B44B6" w:rsidRPr="001B44B6" w:rsidRDefault="001B44B6" w:rsidP="001B44B6">
      <w:pPr>
        <w:spacing w:after="0" w:line="240" w:lineRule="auto"/>
        <w:rPr>
          <w:noProof/>
          <w:lang w:val="en-US"/>
        </w:rPr>
      </w:pPr>
      <w:r w:rsidRPr="001B44B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D83A" w14:textId="77777777" w:rsidR="00EA3931" w:rsidRPr="00E50541" w:rsidRDefault="00EA3931" w:rsidP="00EA3931">
    <w:pPr>
      <w:tabs>
        <w:tab w:val="center" w:pos="4153"/>
        <w:tab w:val="right" w:pos="8306"/>
      </w:tabs>
      <w:spacing w:after="0" w:line="240" w:lineRule="auto"/>
      <w:rPr>
        <w:rFonts w:ascii="Times New Roman" w:eastAsia="Times New Roman" w:hAnsi="Times New Roman" w:cs="Times New Roman"/>
        <w:sz w:val="20"/>
        <w:szCs w:val="20"/>
        <w:lang w:eastAsia="x-none"/>
      </w:rPr>
    </w:pPr>
  </w:p>
  <w:p w14:paraId="2D4DF1AD" w14:textId="77777777" w:rsidR="00EA3931" w:rsidRPr="00E50541" w:rsidRDefault="00EA3931" w:rsidP="00EA393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eastAsia="x-none"/>
      </w:rPr>
    </w:pPr>
    <w:r w:rsidRPr="00E50541">
      <w:rPr>
        <w:rFonts w:ascii="Times New Roman" w:eastAsia="Times New Roman" w:hAnsi="Times New Roman" w:cs="Times New Roman"/>
        <w:sz w:val="20"/>
        <w:szCs w:val="20"/>
        <w:lang w:eastAsia="x-none"/>
      </w:rPr>
      <w:fldChar w:fldCharType="begin"/>
    </w:r>
    <w:r w:rsidRPr="00E50541">
      <w:rPr>
        <w:rFonts w:ascii="Times New Roman" w:eastAsia="Times New Roman" w:hAnsi="Times New Roman" w:cs="Times New Roman"/>
        <w:sz w:val="20"/>
        <w:szCs w:val="20"/>
        <w:lang w:eastAsia="x-none"/>
      </w:rPr>
      <w:instrText xml:space="preserve"> PAGE </w:instrText>
    </w:r>
    <w:r w:rsidRPr="00E50541">
      <w:rPr>
        <w:rFonts w:ascii="Times New Roman" w:eastAsia="Times New Roman" w:hAnsi="Times New Roman" w:cs="Times New Roman"/>
        <w:sz w:val="20"/>
        <w:szCs w:val="20"/>
        <w:lang w:eastAsia="x-none"/>
      </w:rPr>
      <w:fldChar w:fldCharType="separate"/>
    </w:r>
    <w:r>
      <w:rPr>
        <w:rFonts w:ascii="Times New Roman" w:eastAsia="Times New Roman" w:hAnsi="Times New Roman" w:cs="Times New Roman"/>
        <w:sz w:val="20"/>
        <w:szCs w:val="20"/>
        <w:lang w:eastAsia="x-none"/>
      </w:rPr>
      <w:t>2</w:t>
    </w:r>
    <w:r w:rsidRPr="00E50541">
      <w:rPr>
        <w:rFonts w:ascii="Times New Roman" w:eastAsia="Times New Roman" w:hAnsi="Times New Roman" w:cs="Times New Roman"/>
        <w:sz w:val="20"/>
        <w:szCs w:val="20"/>
        <w:lang w:eastAsia="x-none"/>
      </w:rPr>
      <w:fldChar w:fldCharType="end"/>
    </w:r>
    <w:r w:rsidRPr="00E50541">
      <w:rPr>
        <w:rFonts w:ascii="Times New Roman" w:eastAsia="Times New Roman" w:hAnsi="Times New Roman" w:cs="Times New Roman"/>
        <w:sz w:val="20"/>
        <w:szCs w:val="20"/>
        <w:lang w:eastAsia="x-none"/>
      </w:rPr>
      <w:t xml:space="preserve"> </w:t>
    </w:r>
  </w:p>
  <w:p w14:paraId="223D5410" w14:textId="5056D0C0" w:rsidR="00EA3931" w:rsidRPr="00E50541" w:rsidRDefault="00EA3931" w:rsidP="00EA3931">
    <w:pPr>
      <w:tabs>
        <w:tab w:val="center" w:pos="4153"/>
        <w:tab w:val="right" w:pos="8306"/>
      </w:tabs>
      <w:spacing w:after="0" w:line="240" w:lineRule="auto"/>
      <w:rPr>
        <w:rFonts w:ascii="Times New Roman" w:eastAsia="Times New Roman" w:hAnsi="Times New Roman" w:cs="Times New Roman"/>
        <w:sz w:val="20"/>
        <w:szCs w:val="20"/>
        <w:lang w:eastAsia="x-none"/>
      </w:rPr>
    </w:pPr>
    <w:r w:rsidRPr="00E50541">
      <w:rPr>
        <w:rFonts w:ascii="Times New Roman" w:eastAsia="Times New Roman" w:hAnsi="Times New Roman" w:cs="Times New Roman"/>
        <w:sz w:val="20"/>
        <w:szCs w:val="20"/>
        <w:lang w:eastAsia="x-none"/>
      </w:rPr>
      <w:t xml:space="preserve">Translation </w:t>
    </w:r>
    <w:r w:rsidRPr="00E50541">
      <w:rPr>
        <w:rFonts w:ascii="Times New Roman" w:eastAsia="Times New Roman" w:hAnsi="Times New Roman" w:cs="Times New Roman"/>
        <w:sz w:val="20"/>
        <w:szCs w:val="20"/>
        <w:lang w:eastAsia="x-none"/>
      </w:rPr>
      <w:fldChar w:fldCharType="begin"/>
    </w:r>
    <w:r w:rsidRPr="00E50541">
      <w:rPr>
        <w:rFonts w:ascii="Times New Roman" w:eastAsia="Times New Roman" w:hAnsi="Times New Roman" w:cs="Times New Roman"/>
        <w:sz w:val="20"/>
        <w:szCs w:val="20"/>
        <w:lang w:eastAsia="x-none"/>
      </w:rPr>
      <w:instrText>symbol 169 \f "UnivrstyRoman TL" \s 8</w:instrText>
    </w:r>
    <w:r w:rsidRPr="00E50541">
      <w:rPr>
        <w:rFonts w:ascii="Times New Roman" w:eastAsia="Times New Roman" w:hAnsi="Times New Roman" w:cs="Times New Roman"/>
        <w:sz w:val="20"/>
        <w:szCs w:val="20"/>
        <w:lang w:eastAsia="x-none"/>
      </w:rPr>
      <w:fldChar w:fldCharType="separate"/>
    </w:r>
    <w:r w:rsidRPr="00E50541">
      <w:rPr>
        <w:rFonts w:ascii="Times New Roman" w:eastAsia="Times New Roman" w:hAnsi="Times New Roman" w:cs="Times New Roman"/>
        <w:sz w:val="20"/>
        <w:szCs w:val="20"/>
        <w:lang w:eastAsia="x-none"/>
      </w:rPr>
      <w:t>©</w:t>
    </w:r>
    <w:r w:rsidRPr="00E50541">
      <w:rPr>
        <w:rFonts w:ascii="Times New Roman" w:eastAsia="Times New Roman" w:hAnsi="Times New Roman" w:cs="Times New Roman"/>
        <w:sz w:val="20"/>
        <w:szCs w:val="20"/>
        <w:lang w:eastAsia="x-none"/>
      </w:rPr>
      <w:fldChar w:fldCharType="end"/>
    </w:r>
    <w:r w:rsidRPr="00E50541">
      <w:rPr>
        <w:rFonts w:ascii="Times New Roman" w:eastAsia="Times New Roman" w:hAnsi="Times New Roman" w:cs="Times New Roman"/>
        <w:sz w:val="20"/>
        <w:szCs w:val="20"/>
        <w:lang w:eastAsia="x-none"/>
      </w:rPr>
      <w:t xml:space="preserve"> 20</w:t>
    </w:r>
    <w:r>
      <w:rPr>
        <w:rFonts w:ascii="Times New Roman" w:eastAsia="Times New Roman" w:hAnsi="Times New Roman" w:cs="Times New Roman"/>
        <w:sz w:val="20"/>
        <w:szCs w:val="20"/>
        <w:lang w:eastAsia="x-none"/>
      </w:rPr>
      <w:t>2</w:t>
    </w:r>
    <w:r w:rsidR="002B256C">
      <w:rPr>
        <w:rFonts w:ascii="Times New Roman" w:eastAsia="Times New Roman" w:hAnsi="Times New Roman" w:cs="Times New Roman"/>
        <w:sz w:val="20"/>
        <w:szCs w:val="20"/>
        <w:lang w:eastAsia="x-none"/>
      </w:rPr>
      <w:t>2</w:t>
    </w:r>
    <w:r w:rsidRPr="00E50541">
      <w:rPr>
        <w:rFonts w:ascii="Times New Roman" w:eastAsia="Times New Roman" w:hAnsi="Times New Roman" w:cs="Times New Roman"/>
        <w:sz w:val="20"/>
        <w:szCs w:val="20"/>
        <w:lang w:eastAsia="x-none"/>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C412" w14:textId="77777777" w:rsidR="00B51E3F" w:rsidRPr="00BE749F" w:rsidRDefault="00B51E3F" w:rsidP="00B51E3F">
    <w:pPr>
      <w:tabs>
        <w:tab w:val="center" w:pos="4153"/>
        <w:tab w:val="right" w:pos="8306"/>
      </w:tabs>
      <w:spacing w:after="0" w:line="240" w:lineRule="auto"/>
      <w:rPr>
        <w:rFonts w:ascii="Times New Roman" w:eastAsia="Times New Roman" w:hAnsi="Times New Roman" w:cs="Times New Roman"/>
        <w:sz w:val="20"/>
        <w:szCs w:val="20"/>
        <w:vertAlign w:val="superscript"/>
        <w:lang w:eastAsia="x-none"/>
      </w:rPr>
    </w:pPr>
  </w:p>
  <w:p w14:paraId="3B38A734" w14:textId="77777777" w:rsidR="00B51E3F" w:rsidRPr="00BE749F" w:rsidRDefault="00B51E3F" w:rsidP="00B51E3F">
    <w:pPr>
      <w:tabs>
        <w:tab w:val="center" w:pos="4153"/>
        <w:tab w:val="right" w:pos="8306"/>
      </w:tabs>
      <w:spacing w:after="0" w:line="240" w:lineRule="auto"/>
      <w:rPr>
        <w:rFonts w:ascii="Times New Roman" w:eastAsia="Times New Roman" w:hAnsi="Times New Roman" w:cs="Times New Roman"/>
        <w:sz w:val="20"/>
        <w:szCs w:val="20"/>
        <w:lang w:eastAsia="x-none"/>
      </w:rPr>
    </w:pPr>
    <w:r w:rsidRPr="00BE749F">
      <w:rPr>
        <w:rFonts w:ascii="Times New Roman" w:eastAsia="Times New Roman" w:hAnsi="Times New Roman" w:cs="Times New Roman"/>
        <w:sz w:val="20"/>
        <w:szCs w:val="20"/>
        <w:vertAlign w:val="superscript"/>
        <w:lang w:eastAsia="x-none"/>
      </w:rPr>
      <w:t>1</w:t>
    </w:r>
    <w:r w:rsidRPr="00BE749F">
      <w:rPr>
        <w:rFonts w:ascii="Times New Roman" w:eastAsia="Times New Roman" w:hAnsi="Times New Roman" w:cs="Times New Roman"/>
        <w:sz w:val="20"/>
        <w:szCs w:val="20"/>
        <w:lang w:eastAsia="x-none"/>
      </w:rPr>
      <w:t xml:space="preserve"> The Parliament of the </w:t>
    </w:r>
    <w:smartTag w:uri="urn:schemas-microsoft-com:office:smarttags" w:element="PlaceType">
      <w:smartTag w:uri="urn:schemas-microsoft-com:office:smarttags" w:element="place">
        <w:r w:rsidRPr="00BE749F">
          <w:rPr>
            <w:rFonts w:ascii="Times New Roman" w:eastAsia="Times New Roman" w:hAnsi="Times New Roman" w:cs="Times New Roman"/>
            <w:sz w:val="20"/>
            <w:szCs w:val="20"/>
            <w:lang w:eastAsia="x-none"/>
          </w:rPr>
          <w:t>Republic</w:t>
        </w:r>
      </w:smartTag>
      <w:r w:rsidRPr="00BE749F">
        <w:rPr>
          <w:rFonts w:ascii="Times New Roman" w:eastAsia="Times New Roman" w:hAnsi="Times New Roman" w:cs="Times New Roman"/>
          <w:sz w:val="20"/>
          <w:szCs w:val="20"/>
          <w:lang w:eastAsia="x-none"/>
        </w:rPr>
        <w:t xml:space="preserve"> of </w:t>
      </w:r>
      <w:smartTag w:uri="urn:schemas-microsoft-com:office:smarttags" w:element="PlaceName">
        <w:r w:rsidRPr="00BE749F">
          <w:rPr>
            <w:rFonts w:ascii="Times New Roman" w:eastAsia="Times New Roman" w:hAnsi="Times New Roman" w:cs="Times New Roman"/>
            <w:sz w:val="20"/>
            <w:szCs w:val="20"/>
            <w:lang w:eastAsia="x-none"/>
          </w:rPr>
          <w:t>Latvia</w:t>
        </w:r>
      </w:smartTag>
    </w:smartTag>
  </w:p>
  <w:p w14:paraId="0773465E" w14:textId="77777777" w:rsidR="00B51E3F" w:rsidRPr="00BE749F" w:rsidRDefault="00B51E3F" w:rsidP="00B51E3F">
    <w:pPr>
      <w:tabs>
        <w:tab w:val="center" w:pos="4153"/>
        <w:tab w:val="right" w:pos="8306"/>
      </w:tabs>
      <w:spacing w:after="0" w:line="240" w:lineRule="auto"/>
      <w:rPr>
        <w:rFonts w:ascii="Times New Roman" w:eastAsia="Times New Roman" w:hAnsi="Times New Roman" w:cs="Times New Roman"/>
        <w:sz w:val="20"/>
        <w:szCs w:val="20"/>
        <w:lang w:eastAsia="x-none"/>
      </w:rPr>
    </w:pPr>
  </w:p>
  <w:p w14:paraId="6C5F3AC5" w14:textId="1265D124" w:rsidR="00B51E3F" w:rsidRPr="00BE749F" w:rsidRDefault="00B51E3F" w:rsidP="00B51E3F">
    <w:pPr>
      <w:tabs>
        <w:tab w:val="center" w:pos="4153"/>
        <w:tab w:val="right" w:pos="8306"/>
      </w:tabs>
      <w:spacing w:after="0" w:line="240" w:lineRule="auto"/>
      <w:rPr>
        <w:rFonts w:ascii="Times New Roman" w:eastAsia="Times New Roman" w:hAnsi="Times New Roman" w:cs="Times New Roman"/>
        <w:sz w:val="20"/>
        <w:szCs w:val="20"/>
        <w:lang w:eastAsia="x-none"/>
      </w:rPr>
    </w:pPr>
    <w:r w:rsidRPr="00BE749F">
      <w:rPr>
        <w:rFonts w:ascii="Times New Roman" w:eastAsia="Times New Roman" w:hAnsi="Times New Roman" w:cs="Times New Roman"/>
        <w:sz w:val="20"/>
        <w:szCs w:val="20"/>
        <w:lang w:eastAsia="x-none"/>
      </w:rPr>
      <w:t xml:space="preserve">Translation </w:t>
    </w:r>
    <w:r w:rsidRPr="00BE749F">
      <w:rPr>
        <w:rFonts w:ascii="Times New Roman" w:eastAsia="Times New Roman" w:hAnsi="Times New Roman" w:cs="Times New Roman"/>
        <w:sz w:val="20"/>
        <w:szCs w:val="20"/>
        <w:lang w:eastAsia="x-none"/>
      </w:rPr>
      <w:fldChar w:fldCharType="begin"/>
    </w:r>
    <w:r w:rsidRPr="00BE749F">
      <w:rPr>
        <w:rFonts w:ascii="Times New Roman" w:eastAsia="Times New Roman" w:hAnsi="Times New Roman" w:cs="Times New Roman"/>
        <w:sz w:val="20"/>
        <w:szCs w:val="20"/>
        <w:lang w:eastAsia="x-none"/>
      </w:rPr>
      <w:instrText>symbol 169 \f "UnivrstyRoman TL" \s 8</w:instrText>
    </w:r>
    <w:r w:rsidRPr="00BE749F">
      <w:rPr>
        <w:rFonts w:ascii="Times New Roman" w:eastAsia="Times New Roman" w:hAnsi="Times New Roman" w:cs="Times New Roman"/>
        <w:sz w:val="20"/>
        <w:szCs w:val="20"/>
        <w:lang w:eastAsia="x-none"/>
      </w:rPr>
      <w:fldChar w:fldCharType="separate"/>
    </w:r>
    <w:r w:rsidRPr="00BE749F">
      <w:rPr>
        <w:rFonts w:ascii="Times New Roman" w:eastAsia="Times New Roman" w:hAnsi="Times New Roman" w:cs="Times New Roman"/>
        <w:sz w:val="20"/>
        <w:szCs w:val="20"/>
        <w:lang w:eastAsia="x-none"/>
      </w:rPr>
      <w:t>©</w:t>
    </w:r>
    <w:r w:rsidRPr="00BE749F">
      <w:rPr>
        <w:rFonts w:ascii="Times New Roman" w:eastAsia="Times New Roman" w:hAnsi="Times New Roman" w:cs="Times New Roman"/>
        <w:sz w:val="20"/>
        <w:szCs w:val="20"/>
        <w:lang w:eastAsia="x-none"/>
      </w:rPr>
      <w:fldChar w:fldCharType="end"/>
    </w:r>
    <w:r w:rsidRPr="00BE749F">
      <w:rPr>
        <w:rFonts w:ascii="Times New Roman" w:eastAsia="Times New Roman" w:hAnsi="Times New Roman" w:cs="Times New Roman"/>
        <w:sz w:val="20"/>
        <w:szCs w:val="20"/>
        <w:lang w:eastAsia="x-none"/>
      </w:rPr>
      <w:t xml:space="preserve"> 20</w:t>
    </w:r>
    <w:r>
      <w:rPr>
        <w:rFonts w:ascii="Times New Roman" w:eastAsia="Times New Roman" w:hAnsi="Times New Roman" w:cs="Times New Roman"/>
        <w:sz w:val="20"/>
        <w:szCs w:val="20"/>
        <w:lang w:eastAsia="x-none"/>
      </w:rPr>
      <w:t>2</w:t>
    </w:r>
    <w:r>
      <w:rPr>
        <w:rFonts w:ascii="Times New Roman" w:eastAsia="Times New Roman" w:hAnsi="Times New Roman" w:cs="Times New Roman"/>
        <w:sz w:val="20"/>
        <w:szCs w:val="20"/>
        <w:lang w:eastAsia="x-none"/>
      </w:rPr>
      <w:t>2</w:t>
    </w:r>
    <w:r w:rsidRPr="00BE749F">
      <w:rPr>
        <w:rFonts w:ascii="Times New Roman" w:eastAsia="Times New Roman" w:hAnsi="Times New Roman" w:cs="Times New Roman"/>
        <w:sz w:val="20"/>
        <w:szCs w:val="20"/>
        <w:lang w:eastAsia="x-none"/>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B656" w14:textId="77777777" w:rsidR="001B44B6" w:rsidRPr="001B44B6" w:rsidRDefault="001B44B6" w:rsidP="001B44B6">
      <w:pPr>
        <w:spacing w:after="0" w:line="240" w:lineRule="auto"/>
        <w:rPr>
          <w:noProof/>
          <w:lang w:val="en-US"/>
        </w:rPr>
      </w:pPr>
      <w:r w:rsidRPr="001B44B6">
        <w:rPr>
          <w:noProof/>
          <w:lang w:val="en-US"/>
        </w:rPr>
        <w:separator/>
      </w:r>
    </w:p>
  </w:footnote>
  <w:footnote w:type="continuationSeparator" w:id="0">
    <w:p w14:paraId="7DEE6962" w14:textId="77777777" w:rsidR="001B44B6" w:rsidRPr="001B44B6" w:rsidRDefault="001B44B6" w:rsidP="001B44B6">
      <w:pPr>
        <w:spacing w:after="0" w:line="240" w:lineRule="auto"/>
        <w:rPr>
          <w:noProof/>
          <w:lang w:val="en-US"/>
        </w:rPr>
      </w:pPr>
      <w:r w:rsidRPr="001B44B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76"/>
    <w:rsid w:val="001B44B6"/>
    <w:rsid w:val="002B256C"/>
    <w:rsid w:val="002C735E"/>
    <w:rsid w:val="00612425"/>
    <w:rsid w:val="00656886"/>
    <w:rsid w:val="00921840"/>
    <w:rsid w:val="00B51E3F"/>
    <w:rsid w:val="00BE3F85"/>
    <w:rsid w:val="00BF029B"/>
    <w:rsid w:val="00D01AA0"/>
    <w:rsid w:val="00D35C84"/>
    <w:rsid w:val="00D63D76"/>
    <w:rsid w:val="00EA39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31130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B44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B44B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B44B6"/>
    <w:rPr>
      <w:color w:val="0000FF"/>
      <w:u w:val="single"/>
    </w:rPr>
  </w:style>
  <w:style w:type="character" w:customStyle="1" w:styleId="fontsize2">
    <w:name w:val="fontsize2"/>
    <w:basedOn w:val="Noklusjumarindkopasfonts"/>
    <w:rsid w:val="001B44B6"/>
  </w:style>
  <w:style w:type="paragraph" w:styleId="Galvene">
    <w:name w:val="header"/>
    <w:basedOn w:val="Parasts"/>
    <w:link w:val="GalveneRakstz"/>
    <w:uiPriority w:val="99"/>
    <w:unhideWhenUsed/>
    <w:rsid w:val="001B44B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B44B6"/>
  </w:style>
  <w:style w:type="paragraph" w:styleId="Kjene">
    <w:name w:val="footer"/>
    <w:basedOn w:val="Parasts"/>
    <w:link w:val="KjeneRakstz"/>
    <w:uiPriority w:val="99"/>
    <w:unhideWhenUsed/>
    <w:rsid w:val="001B44B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B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0879">
      <w:bodyDiv w:val="1"/>
      <w:marLeft w:val="0"/>
      <w:marRight w:val="0"/>
      <w:marTop w:val="0"/>
      <w:marBottom w:val="0"/>
      <w:divBdr>
        <w:top w:val="none" w:sz="0" w:space="0" w:color="auto"/>
        <w:left w:val="none" w:sz="0" w:space="0" w:color="auto"/>
        <w:bottom w:val="none" w:sz="0" w:space="0" w:color="auto"/>
        <w:right w:val="none" w:sz="0" w:space="0" w:color="auto"/>
      </w:divBdr>
      <w:divsChild>
        <w:div w:id="987981790">
          <w:marLeft w:val="0"/>
          <w:marRight w:val="0"/>
          <w:marTop w:val="0"/>
          <w:marBottom w:val="0"/>
          <w:divBdr>
            <w:top w:val="none" w:sz="0" w:space="0" w:color="auto"/>
            <w:left w:val="none" w:sz="0" w:space="0" w:color="auto"/>
            <w:bottom w:val="none" w:sz="0" w:space="0" w:color="auto"/>
            <w:right w:val="none" w:sz="0" w:space="0" w:color="auto"/>
          </w:divBdr>
        </w:div>
        <w:div w:id="1573346539">
          <w:marLeft w:val="0"/>
          <w:marRight w:val="0"/>
          <w:marTop w:val="0"/>
          <w:marBottom w:val="0"/>
          <w:divBdr>
            <w:top w:val="none" w:sz="0" w:space="0" w:color="auto"/>
            <w:left w:val="none" w:sz="0" w:space="0" w:color="auto"/>
            <w:bottom w:val="none" w:sz="0" w:space="0" w:color="auto"/>
            <w:right w:val="none" w:sz="0" w:space="0" w:color="auto"/>
          </w:divBdr>
        </w:div>
        <w:div w:id="1363360539">
          <w:marLeft w:val="0"/>
          <w:marRight w:val="0"/>
          <w:marTop w:val="0"/>
          <w:marBottom w:val="0"/>
          <w:divBdr>
            <w:top w:val="none" w:sz="0" w:space="0" w:color="auto"/>
            <w:left w:val="none" w:sz="0" w:space="0" w:color="auto"/>
            <w:bottom w:val="none" w:sz="0" w:space="0" w:color="auto"/>
            <w:right w:val="none" w:sz="0" w:space="0" w:color="auto"/>
          </w:divBdr>
        </w:div>
        <w:div w:id="643855614">
          <w:marLeft w:val="0"/>
          <w:marRight w:val="0"/>
          <w:marTop w:val="0"/>
          <w:marBottom w:val="0"/>
          <w:divBdr>
            <w:top w:val="none" w:sz="0" w:space="0" w:color="auto"/>
            <w:left w:val="none" w:sz="0" w:space="0" w:color="auto"/>
            <w:bottom w:val="none" w:sz="0" w:space="0" w:color="auto"/>
            <w:right w:val="none" w:sz="0" w:space="0" w:color="auto"/>
          </w:divBdr>
        </w:div>
        <w:div w:id="1415781180">
          <w:marLeft w:val="0"/>
          <w:marRight w:val="0"/>
          <w:marTop w:val="0"/>
          <w:marBottom w:val="0"/>
          <w:divBdr>
            <w:top w:val="none" w:sz="0" w:space="0" w:color="auto"/>
            <w:left w:val="none" w:sz="0" w:space="0" w:color="auto"/>
            <w:bottom w:val="none" w:sz="0" w:space="0" w:color="auto"/>
            <w:right w:val="none" w:sz="0" w:space="0" w:color="auto"/>
          </w:divBdr>
        </w:div>
        <w:div w:id="1503474954">
          <w:marLeft w:val="0"/>
          <w:marRight w:val="0"/>
          <w:marTop w:val="0"/>
          <w:marBottom w:val="0"/>
          <w:divBdr>
            <w:top w:val="none" w:sz="0" w:space="0" w:color="auto"/>
            <w:left w:val="none" w:sz="0" w:space="0" w:color="auto"/>
            <w:bottom w:val="none" w:sz="0" w:space="0" w:color="auto"/>
            <w:right w:val="none" w:sz="0" w:space="0" w:color="auto"/>
          </w:divBdr>
        </w:div>
        <w:div w:id="1201867776">
          <w:marLeft w:val="0"/>
          <w:marRight w:val="0"/>
          <w:marTop w:val="0"/>
          <w:marBottom w:val="0"/>
          <w:divBdr>
            <w:top w:val="none" w:sz="0" w:space="0" w:color="auto"/>
            <w:left w:val="none" w:sz="0" w:space="0" w:color="auto"/>
            <w:bottom w:val="none" w:sz="0" w:space="0" w:color="auto"/>
            <w:right w:val="none" w:sz="0" w:space="0" w:color="auto"/>
          </w:divBdr>
        </w:div>
        <w:div w:id="1832065483">
          <w:marLeft w:val="0"/>
          <w:marRight w:val="0"/>
          <w:marTop w:val="0"/>
          <w:marBottom w:val="0"/>
          <w:divBdr>
            <w:top w:val="none" w:sz="0" w:space="0" w:color="auto"/>
            <w:left w:val="none" w:sz="0" w:space="0" w:color="auto"/>
            <w:bottom w:val="none" w:sz="0" w:space="0" w:color="auto"/>
            <w:right w:val="none" w:sz="0" w:space="0" w:color="auto"/>
          </w:divBdr>
        </w:div>
        <w:div w:id="2140175911">
          <w:marLeft w:val="0"/>
          <w:marRight w:val="0"/>
          <w:marTop w:val="0"/>
          <w:marBottom w:val="0"/>
          <w:divBdr>
            <w:top w:val="none" w:sz="0" w:space="0" w:color="auto"/>
            <w:left w:val="none" w:sz="0" w:space="0" w:color="auto"/>
            <w:bottom w:val="none" w:sz="0" w:space="0" w:color="auto"/>
            <w:right w:val="none" w:sz="0" w:space="0" w:color="auto"/>
          </w:divBdr>
        </w:div>
        <w:div w:id="1208881749">
          <w:marLeft w:val="0"/>
          <w:marRight w:val="0"/>
          <w:marTop w:val="0"/>
          <w:marBottom w:val="0"/>
          <w:divBdr>
            <w:top w:val="none" w:sz="0" w:space="0" w:color="auto"/>
            <w:left w:val="none" w:sz="0" w:space="0" w:color="auto"/>
            <w:bottom w:val="none" w:sz="0" w:space="0" w:color="auto"/>
            <w:right w:val="none" w:sz="0" w:space="0" w:color="auto"/>
          </w:divBdr>
        </w:div>
        <w:div w:id="1543010179">
          <w:marLeft w:val="0"/>
          <w:marRight w:val="0"/>
          <w:marTop w:val="0"/>
          <w:marBottom w:val="0"/>
          <w:divBdr>
            <w:top w:val="none" w:sz="0" w:space="0" w:color="auto"/>
            <w:left w:val="none" w:sz="0" w:space="0" w:color="auto"/>
            <w:bottom w:val="none" w:sz="0" w:space="0" w:color="auto"/>
            <w:right w:val="none" w:sz="0" w:space="0" w:color="auto"/>
          </w:divBdr>
        </w:div>
        <w:div w:id="2017151673">
          <w:marLeft w:val="0"/>
          <w:marRight w:val="0"/>
          <w:marTop w:val="0"/>
          <w:marBottom w:val="0"/>
          <w:divBdr>
            <w:top w:val="none" w:sz="0" w:space="0" w:color="auto"/>
            <w:left w:val="none" w:sz="0" w:space="0" w:color="auto"/>
            <w:bottom w:val="none" w:sz="0" w:space="0" w:color="auto"/>
            <w:right w:val="none" w:sz="0" w:space="0" w:color="auto"/>
          </w:divBdr>
        </w:div>
        <w:div w:id="892541490">
          <w:marLeft w:val="0"/>
          <w:marRight w:val="0"/>
          <w:marTop w:val="0"/>
          <w:marBottom w:val="0"/>
          <w:divBdr>
            <w:top w:val="none" w:sz="0" w:space="0" w:color="auto"/>
            <w:left w:val="none" w:sz="0" w:space="0" w:color="auto"/>
            <w:bottom w:val="none" w:sz="0" w:space="0" w:color="auto"/>
            <w:right w:val="none" w:sz="0" w:space="0" w:color="auto"/>
          </w:divBdr>
        </w:div>
        <w:div w:id="2145804921">
          <w:marLeft w:val="0"/>
          <w:marRight w:val="0"/>
          <w:marTop w:val="0"/>
          <w:marBottom w:val="0"/>
          <w:divBdr>
            <w:top w:val="none" w:sz="0" w:space="0" w:color="auto"/>
            <w:left w:val="none" w:sz="0" w:space="0" w:color="auto"/>
            <w:bottom w:val="none" w:sz="0" w:space="0" w:color="auto"/>
            <w:right w:val="none" w:sz="0" w:space="0" w:color="auto"/>
          </w:divBdr>
        </w:div>
        <w:div w:id="1493570606">
          <w:marLeft w:val="0"/>
          <w:marRight w:val="0"/>
          <w:marTop w:val="0"/>
          <w:marBottom w:val="0"/>
          <w:divBdr>
            <w:top w:val="none" w:sz="0" w:space="0" w:color="auto"/>
            <w:left w:val="none" w:sz="0" w:space="0" w:color="auto"/>
            <w:bottom w:val="none" w:sz="0" w:space="0" w:color="auto"/>
            <w:right w:val="none" w:sz="0" w:space="0" w:color="auto"/>
          </w:divBdr>
        </w:div>
        <w:div w:id="629826046">
          <w:marLeft w:val="0"/>
          <w:marRight w:val="0"/>
          <w:marTop w:val="0"/>
          <w:marBottom w:val="0"/>
          <w:divBdr>
            <w:top w:val="none" w:sz="0" w:space="0" w:color="auto"/>
            <w:left w:val="none" w:sz="0" w:space="0" w:color="auto"/>
            <w:bottom w:val="none" w:sz="0" w:space="0" w:color="auto"/>
            <w:right w:val="none" w:sz="0" w:space="0" w:color="auto"/>
          </w:divBdr>
        </w:div>
        <w:div w:id="2134785002">
          <w:marLeft w:val="0"/>
          <w:marRight w:val="0"/>
          <w:marTop w:val="0"/>
          <w:marBottom w:val="0"/>
          <w:divBdr>
            <w:top w:val="none" w:sz="0" w:space="0" w:color="auto"/>
            <w:left w:val="none" w:sz="0" w:space="0" w:color="auto"/>
            <w:bottom w:val="none" w:sz="0" w:space="0" w:color="auto"/>
            <w:right w:val="none" w:sz="0" w:space="0" w:color="auto"/>
          </w:divBdr>
        </w:div>
        <w:div w:id="703949150">
          <w:marLeft w:val="0"/>
          <w:marRight w:val="0"/>
          <w:marTop w:val="0"/>
          <w:marBottom w:val="0"/>
          <w:divBdr>
            <w:top w:val="none" w:sz="0" w:space="0" w:color="auto"/>
            <w:left w:val="none" w:sz="0" w:space="0" w:color="auto"/>
            <w:bottom w:val="none" w:sz="0" w:space="0" w:color="auto"/>
            <w:right w:val="none" w:sz="0" w:space="0" w:color="auto"/>
          </w:divBdr>
        </w:div>
        <w:div w:id="1705524010">
          <w:marLeft w:val="0"/>
          <w:marRight w:val="0"/>
          <w:marTop w:val="0"/>
          <w:marBottom w:val="0"/>
          <w:divBdr>
            <w:top w:val="none" w:sz="0" w:space="0" w:color="auto"/>
            <w:left w:val="none" w:sz="0" w:space="0" w:color="auto"/>
            <w:bottom w:val="none" w:sz="0" w:space="0" w:color="auto"/>
            <w:right w:val="none" w:sz="0" w:space="0" w:color="auto"/>
          </w:divBdr>
        </w:div>
        <w:div w:id="1190756023">
          <w:marLeft w:val="0"/>
          <w:marRight w:val="0"/>
          <w:marTop w:val="0"/>
          <w:marBottom w:val="0"/>
          <w:divBdr>
            <w:top w:val="none" w:sz="0" w:space="0" w:color="auto"/>
            <w:left w:val="none" w:sz="0" w:space="0" w:color="auto"/>
            <w:bottom w:val="none" w:sz="0" w:space="0" w:color="auto"/>
            <w:right w:val="none" w:sz="0" w:space="0" w:color="auto"/>
          </w:divBdr>
        </w:div>
        <w:div w:id="1842351330">
          <w:marLeft w:val="0"/>
          <w:marRight w:val="0"/>
          <w:marTop w:val="0"/>
          <w:marBottom w:val="0"/>
          <w:divBdr>
            <w:top w:val="none" w:sz="0" w:space="0" w:color="auto"/>
            <w:left w:val="none" w:sz="0" w:space="0" w:color="auto"/>
            <w:bottom w:val="none" w:sz="0" w:space="0" w:color="auto"/>
            <w:right w:val="none" w:sz="0" w:space="0" w:color="auto"/>
          </w:divBdr>
        </w:div>
        <w:div w:id="914514335">
          <w:marLeft w:val="0"/>
          <w:marRight w:val="0"/>
          <w:marTop w:val="0"/>
          <w:marBottom w:val="0"/>
          <w:divBdr>
            <w:top w:val="none" w:sz="0" w:space="0" w:color="auto"/>
            <w:left w:val="none" w:sz="0" w:space="0" w:color="auto"/>
            <w:bottom w:val="none" w:sz="0" w:space="0" w:color="auto"/>
            <w:right w:val="none" w:sz="0" w:space="0" w:color="auto"/>
          </w:divBdr>
        </w:div>
        <w:div w:id="899825014">
          <w:marLeft w:val="0"/>
          <w:marRight w:val="0"/>
          <w:marTop w:val="0"/>
          <w:marBottom w:val="0"/>
          <w:divBdr>
            <w:top w:val="none" w:sz="0" w:space="0" w:color="auto"/>
            <w:left w:val="none" w:sz="0" w:space="0" w:color="auto"/>
            <w:bottom w:val="none" w:sz="0" w:space="0" w:color="auto"/>
            <w:right w:val="none" w:sz="0" w:space="0" w:color="auto"/>
          </w:divBdr>
        </w:div>
        <w:div w:id="2098942592">
          <w:marLeft w:val="0"/>
          <w:marRight w:val="0"/>
          <w:marTop w:val="0"/>
          <w:marBottom w:val="0"/>
          <w:divBdr>
            <w:top w:val="none" w:sz="0" w:space="0" w:color="auto"/>
            <w:left w:val="none" w:sz="0" w:space="0" w:color="auto"/>
            <w:bottom w:val="none" w:sz="0" w:space="0" w:color="auto"/>
            <w:right w:val="none" w:sz="0" w:space="0" w:color="auto"/>
          </w:divBdr>
        </w:div>
        <w:div w:id="307977638">
          <w:marLeft w:val="0"/>
          <w:marRight w:val="0"/>
          <w:marTop w:val="0"/>
          <w:marBottom w:val="0"/>
          <w:divBdr>
            <w:top w:val="none" w:sz="0" w:space="0" w:color="auto"/>
            <w:left w:val="none" w:sz="0" w:space="0" w:color="auto"/>
            <w:bottom w:val="none" w:sz="0" w:space="0" w:color="auto"/>
            <w:right w:val="none" w:sz="0" w:space="0" w:color="auto"/>
          </w:divBdr>
        </w:div>
        <w:div w:id="1338771911">
          <w:marLeft w:val="0"/>
          <w:marRight w:val="0"/>
          <w:marTop w:val="0"/>
          <w:marBottom w:val="0"/>
          <w:divBdr>
            <w:top w:val="none" w:sz="0" w:space="0" w:color="auto"/>
            <w:left w:val="none" w:sz="0" w:space="0" w:color="auto"/>
            <w:bottom w:val="none" w:sz="0" w:space="0" w:color="auto"/>
            <w:right w:val="none" w:sz="0" w:space="0" w:color="auto"/>
          </w:divBdr>
        </w:div>
        <w:div w:id="555163129">
          <w:marLeft w:val="0"/>
          <w:marRight w:val="0"/>
          <w:marTop w:val="0"/>
          <w:marBottom w:val="0"/>
          <w:divBdr>
            <w:top w:val="none" w:sz="0" w:space="0" w:color="auto"/>
            <w:left w:val="none" w:sz="0" w:space="0" w:color="auto"/>
            <w:bottom w:val="none" w:sz="0" w:space="0" w:color="auto"/>
            <w:right w:val="none" w:sz="0" w:space="0" w:color="auto"/>
          </w:divBdr>
        </w:div>
        <w:div w:id="1603151282">
          <w:marLeft w:val="0"/>
          <w:marRight w:val="0"/>
          <w:marTop w:val="0"/>
          <w:marBottom w:val="0"/>
          <w:divBdr>
            <w:top w:val="none" w:sz="0" w:space="0" w:color="auto"/>
            <w:left w:val="none" w:sz="0" w:space="0" w:color="auto"/>
            <w:bottom w:val="none" w:sz="0" w:space="0" w:color="auto"/>
            <w:right w:val="none" w:sz="0" w:space="0" w:color="auto"/>
          </w:divBdr>
        </w:div>
        <w:div w:id="771126006">
          <w:marLeft w:val="0"/>
          <w:marRight w:val="0"/>
          <w:marTop w:val="0"/>
          <w:marBottom w:val="0"/>
          <w:divBdr>
            <w:top w:val="none" w:sz="0" w:space="0" w:color="auto"/>
            <w:left w:val="none" w:sz="0" w:space="0" w:color="auto"/>
            <w:bottom w:val="none" w:sz="0" w:space="0" w:color="auto"/>
            <w:right w:val="none" w:sz="0" w:space="0" w:color="auto"/>
          </w:divBdr>
        </w:div>
        <w:div w:id="1824154322">
          <w:marLeft w:val="0"/>
          <w:marRight w:val="0"/>
          <w:marTop w:val="0"/>
          <w:marBottom w:val="0"/>
          <w:divBdr>
            <w:top w:val="none" w:sz="0" w:space="0" w:color="auto"/>
            <w:left w:val="none" w:sz="0" w:space="0" w:color="auto"/>
            <w:bottom w:val="none" w:sz="0" w:space="0" w:color="auto"/>
            <w:right w:val="none" w:sz="0" w:space="0" w:color="auto"/>
          </w:divBdr>
        </w:div>
        <w:div w:id="743259820">
          <w:marLeft w:val="0"/>
          <w:marRight w:val="0"/>
          <w:marTop w:val="0"/>
          <w:marBottom w:val="0"/>
          <w:divBdr>
            <w:top w:val="none" w:sz="0" w:space="0" w:color="auto"/>
            <w:left w:val="none" w:sz="0" w:space="0" w:color="auto"/>
            <w:bottom w:val="none" w:sz="0" w:space="0" w:color="auto"/>
            <w:right w:val="none" w:sz="0" w:space="0" w:color="auto"/>
          </w:divBdr>
        </w:div>
        <w:div w:id="1507742546">
          <w:marLeft w:val="0"/>
          <w:marRight w:val="0"/>
          <w:marTop w:val="0"/>
          <w:marBottom w:val="0"/>
          <w:divBdr>
            <w:top w:val="none" w:sz="0" w:space="0" w:color="auto"/>
            <w:left w:val="none" w:sz="0" w:space="0" w:color="auto"/>
            <w:bottom w:val="none" w:sz="0" w:space="0" w:color="auto"/>
            <w:right w:val="none" w:sz="0" w:space="0" w:color="auto"/>
          </w:divBdr>
        </w:div>
        <w:div w:id="515769849">
          <w:marLeft w:val="0"/>
          <w:marRight w:val="0"/>
          <w:marTop w:val="0"/>
          <w:marBottom w:val="0"/>
          <w:divBdr>
            <w:top w:val="none" w:sz="0" w:space="0" w:color="auto"/>
            <w:left w:val="none" w:sz="0" w:space="0" w:color="auto"/>
            <w:bottom w:val="none" w:sz="0" w:space="0" w:color="auto"/>
            <w:right w:val="none" w:sz="0" w:space="0" w:color="auto"/>
          </w:divBdr>
        </w:div>
        <w:div w:id="845366203">
          <w:marLeft w:val="0"/>
          <w:marRight w:val="0"/>
          <w:marTop w:val="0"/>
          <w:marBottom w:val="0"/>
          <w:divBdr>
            <w:top w:val="none" w:sz="0" w:space="0" w:color="auto"/>
            <w:left w:val="none" w:sz="0" w:space="0" w:color="auto"/>
            <w:bottom w:val="none" w:sz="0" w:space="0" w:color="auto"/>
            <w:right w:val="none" w:sz="0" w:space="0" w:color="auto"/>
          </w:divBdr>
        </w:div>
        <w:div w:id="81100460">
          <w:marLeft w:val="0"/>
          <w:marRight w:val="0"/>
          <w:marTop w:val="0"/>
          <w:marBottom w:val="0"/>
          <w:divBdr>
            <w:top w:val="none" w:sz="0" w:space="0" w:color="auto"/>
            <w:left w:val="none" w:sz="0" w:space="0" w:color="auto"/>
            <w:bottom w:val="none" w:sz="0" w:space="0" w:color="auto"/>
            <w:right w:val="none" w:sz="0" w:space="0" w:color="auto"/>
          </w:divBdr>
        </w:div>
        <w:div w:id="1225264745">
          <w:marLeft w:val="0"/>
          <w:marRight w:val="0"/>
          <w:marTop w:val="0"/>
          <w:marBottom w:val="0"/>
          <w:divBdr>
            <w:top w:val="none" w:sz="0" w:space="0" w:color="auto"/>
            <w:left w:val="none" w:sz="0" w:space="0" w:color="auto"/>
            <w:bottom w:val="none" w:sz="0" w:space="0" w:color="auto"/>
            <w:right w:val="none" w:sz="0" w:space="0" w:color="auto"/>
          </w:divBdr>
        </w:div>
        <w:div w:id="1528522465">
          <w:marLeft w:val="0"/>
          <w:marRight w:val="0"/>
          <w:marTop w:val="0"/>
          <w:marBottom w:val="0"/>
          <w:divBdr>
            <w:top w:val="none" w:sz="0" w:space="0" w:color="auto"/>
            <w:left w:val="none" w:sz="0" w:space="0" w:color="auto"/>
            <w:bottom w:val="none" w:sz="0" w:space="0" w:color="auto"/>
            <w:right w:val="none" w:sz="0" w:space="0" w:color="auto"/>
          </w:divBdr>
        </w:div>
        <w:div w:id="2020692821">
          <w:marLeft w:val="0"/>
          <w:marRight w:val="0"/>
          <w:marTop w:val="0"/>
          <w:marBottom w:val="0"/>
          <w:divBdr>
            <w:top w:val="none" w:sz="0" w:space="0" w:color="auto"/>
            <w:left w:val="none" w:sz="0" w:space="0" w:color="auto"/>
            <w:bottom w:val="none" w:sz="0" w:space="0" w:color="auto"/>
            <w:right w:val="none" w:sz="0" w:space="0" w:color="auto"/>
          </w:divBdr>
        </w:div>
        <w:div w:id="221017537">
          <w:marLeft w:val="0"/>
          <w:marRight w:val="0"/>
          <w:marTop w:val="0"/>
          <w:marBottom w:val="0"/>
          <w:divBdr>
            <w:top w:val="none" w:sz="0" w:space="0" w:color="auto"/>
            <w:left w:val="none" w:sz="0" w:space="0" w:color="auto"/>
            <w:bottom w:val="none" w:sz="0" w:space="0" w:color="auto"/>
            <w:right w:val="none" w:sz="0" w:space="0" w:color="auto"/>
          </w:divBdr>
        </w:div>
        <w:div w:id="585237366">
          <w:marLeft w:val="0"/>
          <w:marRight w:val="0"/>
          <w:marTop w:val="0"/>
          <w:marBottom w:val="0"/>
          <w:divBdr>
            <w:top w:val="none" w:sz="0" w:space="0" w:color="auto"/>
            <w:left w:val="none" w:sz="0" w:space="0" w:color="auto"/>
            <w:bottom w:val="none" w:sz="0" w:space="0" w:color="auto"/>
            <w:right w:val="none" w:sz="0" w:space="0" w:color="auto"/>
          </w:divBdr>
        </w:div>
        <w:div w:id="1549876651">
          <w:marLeft w:val="0"/>
          <w:marRight w:val="0"/>
          <w:marTop w:val="0"/>
          <w:marBottom w:val="0"/>
          <w:divBdr>
            <w:top w:val="none" w:sz="0" w:space="0" w:color="auto"/>
            <w:left w:val="none" w:sz="0" w:space="0" w:color="auto"/>
            <w:bottom w:val="none" w:sz="0" w:space="0" w:color="auto"/>
            <w:right w:val="none" w:sz="0" w:space="0" w:color="auto"/>
          </w:divBdr>
        </w:div>
        <w:div w:id="1392771521">
          <w:marLeft w:val="0"/>
          <w:marRight w:val="0"/>
          <w:marTop w:val="0"/>
          <w:marBottom w:val="0"/>
          <w:divBdr>
            <w:top w:val="none" w:sz="0" w:space="0" w:color="auto"/>
            <w:left w:val="none" w:sz="0" w:space="0" w:color="auto"/>
            <w:bottom w:val="none" w:sz="0" w:space="0" w:color="auto"/>
            <w:right w:val="none" w:sz="0" w:space="0" w:color="auto"/>
          </w:divBdr>
        </w:div>
        <w:div w:id="1415518715">
          <w:marLeft w:val="0"/>
          <w:marRight w:val="0"/>
          <w:marTop w:val="0"/>
          <w:marBottom w:val="0"/>
          <w:divBdr>
            <w:top w:val="none" w:sz="0" w:space="0" w:color="auto"/>
            <w:left w:val="none" w:sz="0" w:space="0" w:color="auto"/>
            <w:bottom w:val="none" w:sz="0" w:space="0" w:color="auto"/>
            <w:right w:val="none" w:sz="0" w:space="0" w:color="auto"/>
          </w:divBdr>
        </w:div>
        <w:div w:id="1217667101">
          <w:marLeft w:val="0"/>
          <w:marRight w:val="0"/>
          <w:marTop w:val="0"/>
          <w:marBottom w:val="0"/>
          <w:divBdr>
            <w:top w:val="none" w:sz="0" w:space="0" w:color="auto"/>
            <w:left w:val="none" w:sz="0" w:space="0" w:color="auto"/>
            <w:bottom w:val="none" w:sz="0" w:space="0" w:color="auto"/>
            <w:right w:val="none" w:sz="0" w:space="0" w:color="auto"/>
          </w:divBdr>
        </w:div>
        <w:div w:id="406657736">
          <w:marLeft w:val="0"/>
          <w:marRight w:val="0"/>
          <w:marTop w:val="0"/>
          <w:marBottom w:val="0"/>
          <w:divBdr>
            <w:top w:val="none" w:sz="0" w:space="0" w:color="auto"/>
            <w:left w:val="none" w:sz="0" w:space="0" w:color="auto"/>
            <w:bottom w:val="none" w:sz="0" w:space="0" w:color="auto"/>
            <w:right w:val="none" w:sz="0" w:space="0" w:color="auto"/>
          </w:divBdr>
        </w:div>
        <w:div w:id="1826240918">
          <w:marLeft w:val="0"/>
          <w:marRight w:val="0"/>
          <w:marTop w:val="0"/>
          <w:marBottom w:val="0"/>
          <w:divBdr>
            <w:top w:val="none" w:sz="0" w:space="0" w:color="auto"/>
            <w:left w:val="none" w:sz="0" w:space="0" w:color="auto"/>
            <w:bottom w:val="none" w:sz="0" w:space="0" w:color="auto"/>
            <w:right w:val="none" w:sz="0" w:space="0" w:color="auto"/>
          </w:divBdr>
        </w:div>
        <w:div w:id="1495951254">
          <w:marLeft w:val="0"/>
          <w:marRight w:val="0"/>
          <w:marTop w:val="0"/>
          <w:marBottom w:val="0"/>
          <w:divBdr>
            <w:top w:val="none" w:sz="0" w:space="0" w:color="auto"/>
            <w:left w:val="none" w:sz="0" w:space="0" w:color="auto"/>
            <w:bottom w:val="none" w:sz="0" w:space="0" w:color="auto"/>
            <w:right w:val="none" w:sz="0" w:space="0" w:color="auto"/>
          </w:divBdr>
        </w:div>
        <w:div w:id="472673279">
          <w:marLeft w:val="0"/>
          <w:marRight w:val="0"/>
          <w:marTop w:val="0"/>
          <w:marBottom w:val="0"/>
          <w:divBdr>
            <w:top w:val="none" w:sz="0" w:space="0" w:color="auto"/>
            <w:left w:val="none" w:sz="0" w:space="0" w:color="auto"/>
            <w:bottom w:val="none" w:sz="0" w:space="0" w:color="auto"/>
            <w:right w:val="none" w:sz="0" w:space="0" w:color="auto"/>
          </w:divBdr>
        </w:div>
        <w:div w:id="1019431369">
          <w:marLeft w:val="0"/>
          <w:marRight w:val="0"/>
          <w:marTop w:val="0"/>
          <w:marBottom w:val="0"/>
          <w:divBdr>
            <w:top w:val="none" w:sz="0" w:space="0" w:color="auto"/>
            <w:left w:val="none" w:sz="0" w:space="0" w:color="auto"/>
            <w:bottom w:val="none" w:sz="0" w:space="0" w:color="auto"/>
            <w:right w:val="none" w:sz="0" w:space="0" w:color="auto"/>
          </w:divBdr>
        </w:div>
        <w:div w:id="850074052">
          <w:marLeft w:val="0"/>
          <w:marRight w:val="0"/>
          <w:marTop w:val="0"/>
          <w:marBottom w:val="0"/>
          <w:divBdr>
            <w:top w:val="none" w:sz="0" w:space="0" w:color="auto"/>
            <w:left w:val="none" w:sz="0" w:space="0" w:color="auto"/>
            <w:bottom w:val="none" w:sz="0" w:space="0" w:color="auto"/>
            <w:right w:val="none" w:sz="0" w:space="0" w:color="auto"/>
          </w:divBdr>
        </w:div>
        <w:div w:id="2021614806">
          <w:marLeft w:val="0"/>
          <w:marRight w:val="0"/>
          <w:marTop w:val="0"/>
          <w:marBottom w:val="0"/>
          <w:divBdr>
            <w:top w:val="none" w:sz="0" w:space="0" w:color="auto"/>
            <w:left w:val="none" w:sz="0" w:space="0" w:color="auto"/>
            <w:bottom w:val="none" w:sz="0" w:space="0" w:color="auto"/>
            <w:right w:val="none" w:sz="0" w:space="0" w:color="auto"/>
          </w:divBdr>
        </w:div>
        <w:div w:id="182402813">
          <w:marLeft w:val="0"/>
          <w:marRight w:val="0"/>
          <w:marTop w:val="0"/>
          <w:marBottom w:val="0"/>
          <w:divBdr>
            <w:top w:val="none" w:sz="0" w:space="0" w:color="auto"/>
            <w:left w:val="none" w:sz="0" w:space="0" w:color="auto"/>
            <w:bottom w:val="none" w:sz="0" w:space="0" w:color="auto"/>
            <w:right w:val="none" w:sz="0" w:space="0" w:color="auto"/>
          </w:divBdr>
        </w:div>
        <w:div w:id="192545512">
          <w:marLeft w:val="0"/>
          <w:marRight w:val="0"/>
          <w:marTop w:val="0"/>
          <w:marBottom w:val="0"/>
          <w:divBdr>
            <w:top w:val="none" w:sz="0" w:space="0" w:color="auto"/>
            <w:left w:val="none" w:sz="0" w:space="0" w:color="auto"/>
            <w:bottom w:val="none" w:sz="0" w:space="0" w:color="auto"/>
            <w:right w:val="none" w:sz="0" w:space="0" w:color="auto"/>
          </w:divBdr>
        </w:div>
        <w:div w:id="146823391">
          <w:marLeft w:val="0"/>
          <w:marRight w:val="0"/>
          <w:marTop w:val="0"/>
          <w:marBottom w:val="0"/>
          <w:divBdr>
            <w:top w:val="none" w:sz="0" w:space="0" w:color="auto"/>
            <w:left w:val="none" w:sz="0" w:space="0" w:color="auto"/>
            <w:bottom w:val="none" w:sz="0" w:space="0" w:color="auto"/>
            <w:right w:val="none" w:sz="0" w:space="0" w:color="auto"/>
          </w:divBdr>
        </w:div>
        <w:div w:id="1947611807">
          <w:marLeft w:val="0"/>
          <w:marRight w:val="0"/>
          <w:marTop w:val="0"/>
          <w:marBottom w:val="0"/>
          <w:divBdr>
            <w:top w:val="none" w:sz="0" w:space="0" w:color="auto"/>
            <w:left w:val="none" w:sz="0" w:space="0" w:color="auto"/>
            <w:bottom w:val="none" w:sz="0" w:space="0" w:color="auto"/>
            <w:right w:val="none" w:sz="0" w:space="0" w:color="auto"/>
          </w:divBdr>
        </w:div>
        <w:div w:id="441847155">
          <w:marLeft w:val="0"/>
          <w:marRight w:val="0"/>
          <w:marTop w:val="0"/>
          <w:marBottom w:val="0"/>
          <w:divBdr>
            <w:top w:val="none" w:sz="0" w:space="0" w:color="auto"/>
            <w:left w:val="none" w:sz="0" w:space="0" w:color="auto"/>
            <w:bottom w:val="none" w:sz="0" w:space="0" w:color="auto"/>
            <w:right w:val="none" w:sz="0" w:space="0" w:color="auto"/>
          </w:divBdr>
        </w:div>
        <w:div w:id="48652140">
          <w:marLeft w:val="0"/>
          <w:marRight w:val="0"/>
          <w:marTop w:val="0"/>
          <w:marBottom w:val="0"/>
          <w:divBdr>
            <w:top w:val="none" w:sz="0" w:space="0" w:color="auto"/>
            <w:left w:val="none" w:sz="0" w:space="0" w:color="auto"/>
            <w:bottom w:val="none" w:sz="0" w:space="0" w:color="auto"/>
            <w:right w:val="none" w:sz="0" w:space="0" w:color="auto"/>
          </w:divBdr>
        </w:div>
        <w:div w:id="1335690639">
          <w:marLeft w:val="0"/>
          <w:marRight w:val="0"/>
          <w:marTop w:val="0"/>
          <w:marBottom w:val="0"/>
          <w:divBdr>
            <w:top w:val="none" w:sz="0" w:space="0" w:color="auto"/>
            <w:left w:val="none" w:sz="0" w:space="0" w:color="auto"/>
            <w:bottom w:val="none" w:sz="0" w:space="0" w:color="auto"/>
            <w:right w:val="none" w:sz="0" w:space="0" w:color="auto"/>
          </w:divBdr>
        </w:div>
        <w:div w:id="1399671002">
          <w:marLeft w:val="0"/>
          <w:marRight w:val="0"/>
          <w:marTop w:val="0"/>
          <w:marBottom w:val="0"/>
          <w:divBdr>
            <w:top w:val="none" w:sz="0" w:space="0" w:color="auto"/>
            <w:left w:val="none" w:sz="0" w:space="0" w:color="auto"/>
            <w:bottom w:val="none" w:sz="0" w:space="0" w:color="auto"/>
            <w:right w:val="none" w:sz="0" w:space="0" w:color="auto"/>
          </w:divBdr>
        </w:div>
        <w:div w:id="1929540185">
          <w:marLeft w:val="0"/>
          <w:marRight w:val="0"/>
          <w:marTop w:val="0"/>
          <w:marBottom w:val="0"/>
          <w:divBdr>
            <w:top w:val="none" w:sz="0" w:space="0" w:color="auto"/>
            <w:left w:val="none" w:sz="0" w:space="0" w:color="auto"/>
            <w:bottom w:val="none" w:sz="0" w:space="0" w:color="auto"/>
            <w:right w:val="none" w:sz="0" w:space="0" w:color="auto"/>
          </w:divBdr>
        </w:div>
        <w:div w:id="1667905306">
          <w:marLeft w:val="0"/>
          <w:marRight w:val="0"/>
          <w:marTop w:val="0"/>
          <w:marBottom w:val="0"/>
          <w:divBdr>
            <w:top w:val="none" w:sz="0" w:space="0" w:color="auto"/>
            <w:left w:val="none" w:sz="0" w:space="0" w:color="auto"/>
            <w:bottom w:val="none" w:sz="0" w:space="0" w:color="auto"/>
            <w:right w:val="none" w:sz="0" w:space="0" w:color="auto"/>
          </w:divBdr>
        </w:div>
        <w:div w:id="67925059">
          <w:marLeft w:val="0"/>
          <w:marRight w:val="0"/>
          <w:marTop w:val="0"/>
          <w:marBottom w:val="0"/>
          <w:divBdr>
            <w:top w:val="none" w:sz="0" w:space="0" w:color="auto"/>
            <w:left w:val="none" w:sz="0" w:space="0" w:color="auto"/>
            <w:bottom w:val="none" w:sz="0" w:space="0" w:color="auto"/>
            <w:right w:val="none" w:sz="0" w:space="0" w:color="auto"/>
          </w:divBdr>
        </w:div>
        <w:div w:id="165984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3525B-E218-4D80-BCD6-780B8B1DA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9A5F5-3643-48F8-9FD1-33F4CE6CC71A}">
  <ds:schemaRefs>
    <ds:schemaRef ds:uri="http://schemas.microsoft.com/sharepoint/v3/contenttype/forms"/>
  </ds:schemaRefs>
</ds:datastoreItem>
</file>

<file path=customXml/itemProps3.xml><?xml version="1.0" encoding="utf-8"?>
<ds:datastoreItem xmlns:ds="http://schemas.openxmlformats.org/officeDocument/2006/customXml" ds:itemID="{5BB235B6-C23E-4C0D-9634-0249BC23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28542</Words>
  <Characters>16269</Characters>
  <Application>Microsoft Office Word</Application>
  <DocSecurity>0</DocSecurity>
  <Lines>135</Lines>
  <Paragraphs>89</Paragraphs>
  <ScaleCrop>false</ScaleCrop>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2021-08-20T12:32:00Z</dcterms:created>
  <dcterms:modified xsi:type="dcterms:W3CDTF">2022-04-21T11:29:00Z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