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E4E19">
      <w:pPr>
        <w:jc w:val="both"/>
        <w:rPr>
          <w:sz w:val="24"/>
          <w:szCs w:val="24"/>
          <w:lang w:val="lv-LV"/>
        </w:rPr>
      </w:pPr>
      <w:bookmarkStart w:id="0" w:name="_GoBack"/>
      <w:bookmarkEnd w:id="0"/>
    </w:p>
    <w:p w:rsidR="00000000" w:rsidRDefault="00DE4E19">
      <w:pPr>
        <w:pStyle w:val="BodyText"/>
        <w:rPr>
          <w:lang w:val="lv-LV"/>
        </w:rPr>
      </w:pPr>
      <w:r>
        <w:rPr>
          <w:lang w:val="lv-LV"/>
        </w:rPr>
        <w:t xml:space="preserve">Nolīgums </w:t>
      </w:r>
      <w:r>
        <w:rPr>
          <w:lang w:val="lv-LV"/>
        </w:rPr>
        <w:br/>
        <w:t>vēstuļu apmaiņas veidā attiecībā uz Protokola pagaidu p</w:t>
      </w:r>
      <w:r>
        <w:rPr>
          <w:lang w:val="lv-LV"/>
        </w:rPr>
        <w:t>iemērošanu, ar ko nosaka zvejas iespējas un finansiālo ieguldījumu, kas paredzēts nolīgumā par sadarbību starp Eiropas Kopienu un Mauritānijas Islāma Republiku jūras zvejniecības nozarē laika posmam no 2001. gada 1. augusta līdz 2006. gada 31. jūlijam</w:t>
      </w: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pStyle w:val="Heading1"/>
        <w:rPr>
          <w:i/>
          <w:iCs/>
          <w:lang w:val="lv-LV"/>
        </w:rPr>
      </w:pPr>
      <w:r>
        <w:rPr>
          <w:i/>
          <w:iCs/>
          <w:lang w:val="lv-LV"/>
        </w:rPr>
        <w:t xml:space="preserve">A. Vēstule no Eiropas Kopienas </w:t>
      </w:r>
    </w:p>
    <w:p w:rsidR="00000000" w:rsidRDefault="00DE4E19">
      <w:pPr>
        <w:jc w:val="both"/>
        <w:rPr>
          <w:sz w:val="24"/>
          <w:szCs w:val="24"/>
          <w:lang w:val="lv-LV"/>
        </w:rPr>
      </w:pPr>
    </w:p>
    <w:p w:rsidR="00000000" w:rsidRDefault="00DE4E19">
      <w:pPr>
        <w:jc w:val="both"/>
        <w:rPr>
          <w:sz w:val="24"/>
          <w:szCs w:val="24"/>
          <w:lang w:val="lv-LV"/>
        </w:rPr>
      </w:pPr>
      <w:r>
        <w:rPr>
          <w:sz w:val="24"/>
          <w:szCs w:val="24"/>
          <w:lang w:val="lv-LV"/>
        </w:rPr>
        <w:t>Godātais kungs,</w:t>
      </w:r>
    </w:p>
    <w:p w:rsidR="00000000" w:rsidRDefault="00DE4E19">
      <w:pPr>
        <w:jc w:val="both"/>
        <w:rPr>
          <w:sz w:val="24"/>
          <w:szCs w:val="24"/>
          <w:lang w:val="lv-LV"/>
        </w:rPr>
      </w:pPr>
    </w:p>
    <w:p w:rsidR="00000000" w:rsidRDefault="00DE4E19">
      <w:pPr>
        <w:jc w:val="both"/>
        <w:rPr>
          <w:sz w:val="24"/>
          <w:szCs w:val="24"/>
          <w:lang w:val="lv-LV"/>
        </w:rPr>
      </w:pPr>
      <w:r>
        <w:rPr>
          <w:sz w:val="24"/>
          <w:szCs w:val="24"/>
          <w:lang w:val="lv-LV"/>
        </w:rPr>
        <w:t>atsaucoties uz Protokolu, ar kuru nosaka zvejas iespējas un finansiālo ieguldījumu, kas paredzēts Nolīgumā par sadarbību starp Eiropas Kopienu un Mauritānijas Islāma Republiku jūras zvejniecības nozarē</w:t>
      </w:r>
      <w:r>
        <w:rPr>
          <w:sz w:val="24"/>
          <w:szCs w:val="24"/>
          <w:lang w:val="lv-LV"/>
        </w:rPr>
        <w:t xml:space="preserve"> laika posmam no 2001. gada 1. augusta līdz 2006. gada 31. jūlijam, kurš parafēts Briselē 2001. gada 31. jūlijā, man ir tas gods informēt Jūs, ka Eiropas Kopiena no 2001. gada 1. augusta ir gatava piemērot pagaidu Protokolu, līdz tas stājas spēkā, paredzot</w:t>
      </w:r>
      <w:r>
        <w:rPr>
          <w:sz w:val="24"/>
          <w:szCs w:val="24"/>
          <w:lang w:val="lv-LV"/>
        </w:rPr>
        <w:t>, ka Mauritānijas Islāma Republika ir gatava darīt to pašu.</w:t>
      </w:r>
    </w:p>
    <w:p w:rsidR="00000000" w:rsidRDefault="00DE4E19">
      <w:pPr>
        <w:jc w:val="both"/>
        <w:rPr>
          <w:sz w:val="24"/>
          <w:szCs w:val="24"/>
          <w:lang w:val="lv-LV"/>
        </w:rPr>
      </w:pPr>
    </w:p>
    <w:p w:rsidR="00000000" w:rsidRDefault="00DE4E19">
      <w:pPr>
        <w:jc w:val="both"/>
        <w:rPr>
          <w:sz w:val="24"/>
          <w:szCs w:val="24"/>
          <w:lang w:val="lv-LV"/>
        </w:rPr>
      </w:pPr>
      <w:r>
        <w:rPr>
          <w:sz w:val="24"/>
          <w:szCs w:val="24"/>
          <w:lang w:val="lv-LV"/>
        </w:rPr>
        <w:t xml:space="preserve">Tas balstās uz savstarpēju vienošanos, ka pirmā finansiālā ieguldījuma iemaksa, kas norādīta Protokola 2. pantā, tiek samaksāta ne vēlāk kā 2001. gada 31. decembrī saskaņā ar Protokola 3. pantu. </w:t>
      </w:r>
      <w:r>
        <w:rPr>
          <w:sz w:val="24"/>
          <w:szCs w:val="24"/>
          <w:lang w:val="lv-LV"/>
        </w:rPr>
        <w:t>Tomēr Kopiena veic visu iespējamo, lai veiktu to ātrāk.</w:t>
      </w:r>
    </w:p>
    <w:p w:rsidR="00000000" w:rsidRDefault="00DE4E19">
      <w:pPr>
        <w:jc w:val="both"/>
        <w:rPr>
          <w:sz w:val="24"/>
          <w:szCs w:val="24"/>
          <w:lang w:val="lv-LV"/>
        </w:rPr>
      </w:pPr>
    </w:p>
    <w:p w:rsidR="00000000" w:rsidRDefault="00DE4E19">
      <w:pPr>
        <w:jc w:val="both"/>
        <w:rPr>
          <w:sz w:val="24"/>
          <w:szCs w:val="24"/>
          <w:lang w:val="lv-LV"/>
        </w:rPr>
      </w:pPr>
      <w:r>
        <w:rPr>
          <w:sz w:val="24"/>
          <w:szCs w:val="24"/>
          <w:lang w:val="lv-LV"/>
        </w:rPr>
        <w:t>Es būtu ļoti pateicīgs, ja Jūs apstiprinātu šīs vēstules saņemšanu un savu piekrišanu tās saturam.</w:t>
      </w:r>
    </w:p>
    <w:p w:rsidR="00000000" w:rsidRDefault="00DE4E19">
      <w:pPr>
        <w:jc w:val="both"/>
        <w:rPr>
          <w:sz w:val="24"/>
          <w:szCs w:val="24"/>
          <w:lang w:val="lv-LV"/>
        </w:rPr>
      </w:pPr>
    </w:p>
    <w:p w:rsidR="00000000" w:rsidRDefault="00DE4E19">
      <w:pPr>
        <w:jc w:val="both"/>
        <w:rPr>
          <w:sz w:val="24"/>
          <w:szCs w:val="24"/>
          <w:lang w:val="lv-LV"/>
        </w:rPr>
      </w:pPr>
      <w:r>
        <w:rPr>
          <w:sz w:val="24"/>
          <w:szCs w:val="24"/>
          <w:lang w:val="lv-LV"/>
        </w:rPr>
        <w:t>Godātais kungs, lūdzu, pieņemiet manus visdziļākās cieņas apliecinājumus.</w:t>
      </w: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pStyle w:val="Heading2"/>
        <w:rPr>
          <w:lang w:val="lv-LV"/>
        </w:rPr>
      </w:pPr>
      <w:r>
        <w:rPr>
          <w:lang w:val="lv-LV"/>
        </w:rPr>
        <w:t>Eiropas Savienības Pado</w:t>
      </w:r>
      <w:r>
        <w:rPr>
          <w:lang w:val="lv-LV"/>
        </w:rPr>
        <w:t>mes vārdā —</w:t>
      </w: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pStyle w:val="Heading3"/>
        <w:rPr>
          <w:lang w:val="lv-LV"/>
        </w:rPr>
      </w:pPr>
      <w:r>
        <w:rPr>
          <w:lang w:val="lv-LV"/>
        </w:rPr>
        <w:t>B. Vēstule no Mauritānijas Islāma Republikas valdības</w:t>
      </w:r>
    </w:p>
    <w:p w:rsidR="00000000" w:rsidRDefault="00DE4E19">
      <w:pPr>
        <w:jc w:val="both"/>
        <w:rPr>
          <w:sz w:val="24"/>
          <w:szCs w:val="24"/>
          <w:lang w:val="lv-LV"/>
        </w:rPr>
      </w:pPr>
    </w:p>
    <w:p w:rsidR="00000000" w:rsidRDefault="00DE4E19">
      <w:pPr>
        <w:jc w:val="both"/>
        <w:rPr>
          <w:sz w:val="24"/>
          <w:szCs w:val="24"/>
          <w:lang w:val="lv-LV"/>
        </w:rPr>
      </w:pPr>
      <w:r>
        <w:rPr>
          <w:sz w:val="24"/>
          <w:szCs w:val="24"/>
          <w:lang w:val="lv-LV"/>
        </w:rPr>
        <w:t>Godātais kungs,</w:t>
      </w:r>
    </w:p>
    <w:p w:rsidR="00000000" w:rsidRDefault="00DE4E19">
      <w:pPr>
        <w:jc w:val="both"/>
        <w:rPr>
          <w:sz w:val="24"/>
          <w:szCs w:val="24"/>
          <w:lang w:val="lv-LV"/>
        </w:rPr>
      </w:pPr>
    </w:p>
    <w:p w:rsidR="00000000" w:rsidRDefault="00DE4E19">
      <w:pPr>
        <w:jc w:val="both"/>
        <w:rPr>
          <w:sz w:val="24"/>
          <w:szCs w:val="24"/>
          <w:lang w:val="lv-LV"/>
        </w:rPr>
      </w:pPr>
      <w:r>
        <w:rPr>
          <w:sz w:val="24"/>
          <w:szCs w:val="24"/>
          <w:lang w:val="lv-LV"/>
        </w:rPr>
        <w:t>man ir tas gods apstiprināt, ka saņemta Jūsu vēstule ar šodienas datumu, kuras teksts ir šāds:</w:t>
      </w:r>
    </w:p>
    <w:p w:rsidR="00000000" w:rsidRDefault="00DE4E19">
      <w:pPr>
        <w:jc w:val="both"/>
        <w:rPr>
          <w:sz w:val="24"/>
          <w:szCs w:val="24"/>
          <w:lang w:val="lv-LV"/>
        </w:rPr>
      </w:pPr>
    </w:p>
    <w:p w:rsidR="00000000" w:rsidRDefault="00DE4E19">
      <w:pPr>
        <w:pStyle w:val="BodyText2"/>
        <w:pBdr>
          <w:top w:val="none" w:sz="0" w:space="0" w:color="auto"/>
          <w:left w:val="none" w:sz="0" w:space="0" w:color="auto"/>
          <w:bottom w:val="none" w:sz="0" w:space="0" w:color="auto"/>
          <w:right w:val="none" w:sz="0" w:space="0" w:color="auto"/>
          <w:between w:val="none" w:sz="0" w:space="0" w:color="auto"/>
        </w:pBdr>
        <w:shd w:val="clear" w:color="auto" w:fill="auto"/>
        <w:ind w:firstLine="426"/>
      </w:pPr>
      <w:r>
        <w:t>“Atsaucoties uz Protokolu, ar ko nosaka zvejas iespējas un finansiālo ieg</w:t>
      </w:r>
      <w:r>
        <w:t xml:space="preserve">uldījumu, kas paredzēts Nolīgumā par sadarbību starp Eiropas Kopienu un Mauritānijas Islāma Republiku jūras zvejniecības nozarē laika posmam no 2001. gada 1. augusta līdz 2006. gada 31. jūlijam, kurš parafēts Briselē 2001. gada 31. jūlijā, man ir tas gods </w:t>
      </w:r>
      <w:r>
        <w:t>informēt Jūs, ka Eiropas Kopiena no 2001. gada 1. augusta ir gatava piemērot pagaidu Protokolu, līdz tas stājas spēkā, paredzot, ka Mauritānijas Islāma Republika ir gatava darīt to pašu.</w:t>
      </w:r>
    </w:p>
    <w:p w:rsidR="00000000" w:rsidRDefault="00DE4E19">
      <w:pPr>
        <w:ind w:firstLine="426"/>
        <w:jc w:val="both"/>
        <w:rPr>
          <w:sz w:val="24"/>
          <w:szCs w:val="24"/>
          <w:lang w:val="lv-LV"/>
        </w:rPr>
      </w:pPr>
    </w:p>
    <w:p w:rsidR="00000000" w:rsidRDefault="00DE4E19">
      <w:pPr>
        <w:ind w:firstLine="426"/>
        <w:jc w:val="both"/>
        <w:rPr>
          <w:sz w:val="24"/>
          <w:szCs w:val="24"/>
          <w:lang w:val="lv-LV"/>
        </w:rPr>
      </w:pPr>
      <w:r>
        <w:rPr>
          <w:sz w:val="24"/>
          <w:szCs w:val="24"/>
          <w:lang w:val="lv-LV"/>
        </w:rPr>
        <w:t>Tas balstās uz savstarpēju vienošanos, ka pirmā finansiālā ieguldī</w:t>
      </w:r>
      <w:r>
        <w:rPr>
          <w:sz w:val="24"/>
          <w:szCs w:val="24"/>
          <w:lang w:val="lv-LV"/>
        </w:rPr>
        <w:t>juma iemaksa, kas norādīta Protokola 2. pantā, tiek samaksāta ne vēlāk kā 2001. gada 31. decembrī saskaņā ar Protokola 3. pantu. Tomēr Kopiena veic visu iespējamo, lai veiktu to ātrāk.</w:t>
      </w:r>
    </w:p>
    <w:p w:rsidR="00000000" w:rsidRDefault="00DE4E19">
      <w:pPr>
        <w:ind w:firstLine="426"/>
        <w:jc w:val="both"/>
        <w:rPr>
          <w:sz w:val="24"/>
          <w:szCs w:val="24"/>
          <w:lang w:val="lv-LV"/>
        </w:rPr>
      </w:pPr>
    </w:p>
    <w:p w:rsidR="00000000" w:rsidRDefault="00DE4E19">
      <w:pPr>
        <w:ind w:firstLine="426"/>
        <w:jc w:val="both"/>
        <w:rPr>
          <w:sz w:val="24"/>
          <w:szCs w:val="24"/>
          <w:lang w:val="lv-LV"/>
        </w:rPr>
      </w:pPr>
      <w:r>
        <w:rPr>
          <w:sz w:val="24"/>
          <w:szCs w:val="24"/>
          <w:lang w:val="lv-LV"/>
        </w:rPr>
        <w:lastRenderedPageBreak/>
        <w:t xml:space="preserve">Es būtu ļoti pateicīgs, ja Jūs apstiprinātu šīs vēstules saņemšanu un </w:t>
      </w:r>
      <w:r>
        <w:rPr>
          <w:sz w:val="24"/>
          <w:szCs w:val="24"/>
          <w:lang w:val="lv-LV"/>
        </w:rPr>
        <w:t>savu piekrišanu tās saturam.”</w:t>
      </w:r>
    </w:p>
    <w:p w:rsidR="00000000" w:rsidRDefault="00DE4E19">
      <w:pPr>
        <w:ind w:firstLine="426"/>
        <w:jc w:val="both"/>
        <w:rPr>
          <w:sz w:val="24"/>
          <w:szCs w:val="24"/>
          <w:lang w:val="lv-LV"/>
        </w:rPr>
      </w:pPr>
    </w:p>
    <w:p w:rsidR="00000000" w:rsidRDefault="00DE4E19">
      <w:pPr>
        <w:jc w:val="both"/>
        <w:rPr>
          <w:sz w:val="24"/>
          <w:szCs w:val="24"/>
          <w:lang w:val="lv-LV"/>
        </w:rPr>
      </w:pPr>
      <w:r>
        <w:rPr>
          <w:sz w:val="24"/>
          <w:szCs w:val="24"/>
          <w:lang w:val="lv-LV"/>
        </w:rPr>
        <w:t>Man ir tas gods apstiprināt, ka iepriekšminētais ir pieņemams Mauritānijas Islāma Republikas</w:t>
      </w:r>
      <w:r>
        <w:rPr>
          <w:lang w:val="lv-LV"/>
        </w:rPr>
        <w:t xml:space="preserve"> </w:t>
      </w:r>
      <w:r>
        <w:rPr>
          <w:sz w:val="24"/>
          <w:szCs w:val="24"/>
          <w:lang w:val="lv-LV"/>
        </w:rPr>
        <w:t>valdībai un ka Jūsu vēstule un šī vēstule saskaņā ar Jūsu priekšlikumu sastāda nolīgumu.</w:t>
      </w:r>
    </w:p>
    <w:p w:rsidR="00000000" w:rsidRDefault="00DE4E19">
      <w:pPr>
        <w:jc w:val="both"/>
        <w:rPr>
          <w:sz w:val="24"/>
          <w:szCs w:val="24"/>
          <w:lang w:val="lv-LV"/>
        </w:rPr>
      </w:pPr>
    </w:p>
    <w:p w:rsidR="00000000" w:rsidRDefault="00DE4E19">
      <w:pPr>
        <w:jc w:val="both"/>
        <w:rPr>
          <w:sz w:val="24"/>
          <w:szCs w:val="24"/>
          <w:lang w:val="lv-LV"/>
        </w:rPr>
      </w:pPr>
      <w:r>
        <w:rPr>
          <w:sz w:val="24"/>
          <w:szCs w:val="24"/>
          <w:lang w:val="lv-LV"/>
        </w:rPr>
        <w:t>Godātais kungs, lūdzu, pieņemiet manus vis</w:t>
      </w:r>
      <w:r>
        <w:rPr>
          <w:sz w:val="24"/>
          <w:szCs w:val="24"/>
          <w:lang w:val="lv-LV"/>
        </w:rPr>
        <w:t>dziļākās cieņas apliecinājumus.</w:t>
      </w: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pStyle w:val="Heading2"/>
        <w:rPr>
          <w:lang w:val="lv-LV"/>
        </w:rPr>
      </w:pPr>
      <w:r>
        <w:rPr>
          <w:lang w:val="lv-LV"/>
        </w:rPr>
        <w:t>Mauritānijas Islāma Republikas valdības vārdā -</w:t>
      </w:r>
    </w:p>
    <w:p w:rsidR="00000000" w:rsidRDefault="00DE4E19">
      <w:pPr>
        <w:pStyle w:val="Heading2"/>
        <w:rPr>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jc w:val="both"/>
        <w:rPr>
          <w:sz w:val="24"/>
          <w:szCs w:val="24"/>
          <w:lang w:val="lv-LV"/>
        </w:rPr>
      </w:pPr>
    </w:p>
    <w:p w:rsidR="00000000" w:rsidRDefault="00DE4E19">
      <w:pPr>
        <w:rPr>
          <w:i/>
          <w:iCs/>
          <w:lang w:val="lv-LV"/>
        </w:rPr>
      </w:pPr>
      <w:r>
        <w:rPr>
          <w:i/>
          <w:iCs/>
          <w:lang w:val="lv-LV"/>
        </w:rPr>
        <w:t>REGISTER: 04202000 ; 11403000</w:t>
      </w:r>
    </w:p>
    <w:p w:rsidR="00000000" w:rsidRDefault="00DE4E19">
      <w:pPr>
        <w:rPr>
          <w:i/>
          <w:iCs/>
          <w:lang w:val="lv-LV"/>
        </w:rPr>
      </w:pPr>
      <w:r>
        <w:rPr>
          <w:i/>
          <w:iCs/>
          <w:lang w:val="lv-LV"/>
        </w:rPr>
        <w:t>DOCNUM: 22001A0320(01)</w:t>
      </w:r>
    </w:p>
    <w:p w:rsidR="00000000" w:rsidRDefault="00DE4E19">
      <w:pPr>
        <w:rPr>
          <w:i/>
          <w:iCs/>
          <w:sz w:val="24"/>
          <w:szCs w:val="24"/>
          <w:lang w:val="lv-LV"/>
        </w:rPr>
      </w:pPr>
      <w:r>
        <w:rPr>
          <w:i/>
          <w:iCs/>
          <w:lang w:val="lv-LV"/>
        </w:rPr>
        <w:t xml:space="preserve">PUBREF: Official Journal L 341 , 22/12/2001 P. 0127 - 0127 </w:t>
      </w:r>
    </w:p>
    <w:sectPr w:rsidR="00000000">
      <w:headerReference w:type="default" r:id="rId6"/>
      <w:footerReference w:type="default" r:id="rId7"/>
      <w:headerReference w:type="first" r:id="rId8"/>
      <w:footerReference w:type="first" r:id="rId9"/>
      <w:pgSz w:w="11906" w:h="16838" w:code="9"/>
      <w:pgMar w:top="1134" w:right="1134" w:bottom="1134" w:left="1701" w:header="56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4E19">
      <w:r>
        <w:separator/>
      </w:r>
    </w:p>
  </w:endnote>
  <w:endnote w:type="continuationSeparator" w:id="0">
    <w:p w:rsidR="00000000" w:rsidRDefault="00DE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4E19">
    <w:pPr>
      <w:pStyle w:val="Header"/>
      <w:tabs>
        <w:tab w:val="clear" w:pos="4153"/>
        <w:tab w:val="clear" w:pos="8306"/>
        <w:tab w:val="left" w:pos="9072"/>
      </w:tabs>
      <w:rPr>
        <w:rStyle w:val="PageNumber"/>
        <w:sz w:val="18"/>
        <w:szCs w:val="18"/>
        <w:u w:val="single"/>
      </w:rPr>
    </w:pPr>
    <w:r>
      <w:rPr>
        <w:rStyle w:val="PageNumber"/>
        <w:sz w:val="18"/>
        <w:szCs w:val="18"/>
        <w:u w:val="single"/>
      </w:rPr>
      <w:tab/>
    </w:r>
  </w:p>
  <w:p w:rsidR="00000000" w:rsidRDefault="00DE4E19">
    <w:pPr>
      <w:pStyle w:val="Header"/>
      <w:tabs>
        <w:tab w:val="clear" w:pos="4153"/>
        <w:tab w:val="clear" w:pos="8306"/>
        <w:tab w:val="left" w:pos="9072"/>
      </w:tabs>
      <w:rPr>
        <w:rStyle w:val="PageNumber"/>
        <w:sz w:val="18"/>
        <w:szCs w:val="18"/>
        <w:u w:val="single"/>
      </w:rPr>
    </w:pPr>
  </w:p>
  <w:p w:rsidR="00000000" w:rsidRDefault="00DE4E19">
    <w:pPr>
      <w:pStyle w:val="Footer"/>
      <w:tabs>
        <w:tab w:val="clear" w:pos="4153"/>
        <w:tab w:val="clear" w:pos="8306"/>
        <w:tab w:val="center" w:pos="9072"/>
        <w:tab w:val="right" w:pos="9356"/>
      </w:tabs>
      <w:rPr>
        <w:rStyle w:val="PageNumber"/>
        <w:lang w:val="lv-LV"/>
      </w:rPr>
    </w:pPr>
    <w:r>
      <w:rPr>
        <w:sz w:val="18"/>
        <w:szCs w:val="18"/>
        <w:lang w:val="lv-LV"/>
      </w:rPr>
      <w:t xml:space="preserve">Tulkojums </w:t>
    </w:r>
    <w:r>
      <w:rPr>
        <w:sz w:val="18"/>
        <w:szCs w:val="18"/>
        <w:lang w:val="lv-LV"/>
      </w:rPr>
      <w:fldChar w:fldCharType="begin"/>
    </w:r>
    <w:r>
      <w:rPr>
        <w:sz w:val="18"/>
        <w:szCs w:val="18"/>
        <w:lang w:val="lv-LV"/>
      </w:rPr>
      <w:instrText>symbol 211 \f "Symbol" \s 9</w:instrText>
    </w:r>
    <w:r>
      <w:rPr>
        <w:sz w:val="18"/>
        <w:szCs w:val="18"/>
        <w:lang w:val="lv-LV"/>
      </w:rPr>
      <w:fldChar w:fldCharType="separate"/>
    </w:r>
    <w:r>
      <w:rPr>
        <w:rFonts w:ascii="Symbol" w:hAnsi="Symbol" w:cs="Symbol"/>
        <w:sz w:val="18"/>
        <w:szCs w:val="18"/>
        <w:lang w:val="lv-LV"/>
      </w:rPr>
      <w:t>Ó</w:t>
    </w:r>
    <w:r>
      <w:rPr>
        <w:sz w:val="18"/>
        <w:szCs w:val="18"/>
        <w:lang w:val="lv-LV"/>
      </w:rPr>
      <w:fldChar w:fldCharType="end"/>
    </w:r>
    <w:r>
      <w:rPr>
        <w:sz w:val="18"/>
        <w:szCs w:val="18"/>
        <w:lang w:val="lv-LV"/>
      </w:rPr>
      <w:t xml:space="preserve"> Tulkošanas un terminoloģijas centrs, </w:t>
    </w:r>
    <w:r>
      <w:rPr>
        <w:sz w:val="18"/>
        <w:szCs w:val="18"/>
        <w:lang w:val="lv-LV"/>
      </w:rPr>
      <w:fldChar w:fldCharType="begin"/>
    </w:r>
    <w:r>
      <w:rPr>
        <w:sz w:val="18"/>
        <w:szCs w:val="18"/>
        <w:lang w:val="lv-LV"/>
      </w:rPr>
      <w:instrText xml:space="preserve"> DATE \@ "yyyy" </w:instrText>
    </w:r>
    <w:r>
      <w:rPr>
        <w:sz w:val="18"/>
        <w:szCs w:val="18"/>
        <w:lang w:val="lv-LV"/>
      </w:rPr>
      <w:fldChar w:fldCharType="separate"/>
    </w:r>
    <w:r>
      <w:rPr>
        <w:noProof/>
        <w:sz w:val="18"/>
        <w:szCs w:val="18"/>
        <w:lang w:val="lv-LV"/>
      </w:rPr>
      <w:t>2022</w:t>
    </w:r>
    <w:r>
      <w:rPr>
        <w:sz w:val="18"/>
        <w:szCs w:val="18"/>
        <w:lang w:val="lv-LV"/>
      </w:rPr>
      <w:fldChar w:fldCharType="end"/>
    </w:r>
    <w:r>
      <w:rPr>
        <w:sz w:val="18"/>
        <w:szCs w:val="18"/>
        <w:lang w:val="lv-LV"/>
      </w:rPr>
      <w:tab/>
    </w:r>
    <w:r>
      <w:rPr>
        <w:rStyle w:val="PageNumber"/>
        <w:lang w:val="lv-LV"/>
      </w:rPr>
      <w:fldChar w:fldCharType="begin"/>
    </w:r>
    <w:r>
      <w:rPr>
        <w:rStyle w:val="PageNumber"/>
        <w:lang w:val="lv-LV"/>
      </w:rPr>
      <w:instrText xml:space="preserve">page </w:instrText>
    </w:r>
    <w:r>
      <w:rPr>
        <w:rStyle w:val="PageNumber"/>
        <w:lang w:val="lv-LV"/>
      </w:rPr>
      <w:fldChar w:fldCharType="separate"/>
    </w:r>
    <w:r>
      <w:rPr>
        <w:rStyle w:val="PageNumber"/>
        <w:noProof/>
      </w:rPr>
      <w:t>2</w:t>
    </w:r>
    <w:r>
      <w:rPr>
        <w:rStyle w:val="PageNumber"/>
        <w:lang w:val="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4E19">
    <w:pPr>
      <w:pStyle w:val="Header"/>
      <w:tabs>
        <w:tab w:val="clear" w:pos="4153"/>
        <w:tab w:val="clear" w:pos="8306"/>
        <w:tab w:val="left" w:pos="9072"/>
      </w:tabs>
      <w:rPr>
        <w:rStyle w:val="PageNumber"/>
        <w:sz w:val="18"/>
        <w:szCs w:val="18"/>
        <w:u w:val="single"/>
      </w:rPr>
    </w:pPr>
    <w:r>
      <w:rPr>
        <w:rStyle w:val="PageNumber"/>
        <w:sz w:val="18"/>
        <w:szCs w:val="18"/>
        <w:u w:val="single"/>
      </w:rPr>
      <w:tab/>
    </w:r>
  </w:p>
  <w:p w:rsidR="00000000" w:rsidRDefault="00DE4E19">
    <w:pPr>
      <w:pStyle w:val="Header"/>
      <w:tabs>
        <w:tab w:val="clear" w:pos="4153"/>
        <w:tab w:val="clear" w:pos="8306"/>
        <w:tab w:val="left" w:pos="9072"/>
      </w:tabs>
      <w:rPr>
        <w:rStyle w:val="PageNumber"/>
        <w:sz w:val="18"/>
        <w:szCs w:val="18"/>
        <w:u w:val="single"/>
      </w:rPr>
    </w:pPr>
  </w:p>
  <w:p w:rsidR="00000000" w:rsidRDefault="00DE4E19">
    <w:pPr>
      <w:pStyle w:val="Footer"/>
      <w:framePr w:hSpace="181" w:wrap="auto" w:vAnchor="page" w:hAnchor="page" w:x="6043" w:y="15841"/>
      <w:jc w:val="center"/>
      <w:rPr>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31.5pt" fillcolor="window">
          <v:imagedata r:id="rId1" o:title=""/>
        </v:shape>
      </w:pict>
    </w:r>
  </w:p>
  <w:p w:rsidR="00000000" w:rsidRDefault="00DE4E19">
    <w:pPr>
      <w:pStyle w:val="Footer"/>
      <w:rPr>
        <w:sz w:val="18"/>
        <w:szCs w:val="18"/>
        <w:lang w:val="lv-LV"/>
      </w:rPr>
    </w:pPr>
    <w:r>
      <w:rPr>
        <w:sz w:val="18"/>
        <w:szCs w:val="18"/>
        <w:lang w:val="lv-LV"/>
      </w:rPr>
      <w:t xml:space="preserve">Tulkojums </w:t>
    </w:r>
    <w:r>
      <w:rPr>
        <w:sz w:val="18"/>
        <w:szCs w:val="18"/>
        <w:lang w:val="lv-LV"/>
      </w:rPr>
      <w:fldChar w:fldCharType="begin"/>
    </w:r>
    <w:r>
      <w:rPr>
        <w:sz w:val="18"/>
        <w:szCs w:val="18"/>
        <w:lang w:val="lv-LV"/>
      </w:rPr>
      <w:instrText>symbol 211 \f "Symbol" \s 9</w:instrText>
    </w:r>
    <w:r>
      <w:rPr>
        <w:sz w:val="18"/>
        <w:szCs w:val="18"/>
        <w:lang w:val="lv-LV"/>
      </w:rPr>
      <w:fldChar w:fldCharType="separate"/>
    </w:r>
    <w:r>
      <w:rPr>
        <w:rFonts w:ascii="Symbol" w:hAnsi="Symbol" w:cs="Symbol"/>
        <w:sz w:val="18"/>
        <w:szCs w:val="18"/>
        <w:lang w:val="lv-LV"/>
      </w:rPr>
      <w:t>Ó</w:t>
    </w:r>
    <w:r>
      <w:rPr>
        <w:sz w:val="18"/>
        <w:szCs w:val="18"/>
        <w:lang w:val="lv-LV"/>
      </w:rPr>
      <w:fldChar w:fldCharType="end"/>
    </w:r>
    <w:r>
      <w:rPr>
        <w:sz w:val="18"/>
        <w:szCs w:val="18"/>
        <w:lang w:val="lv-LV"/>
      </w:rPr>
      <w:t xml:space="preserve"> Tulkošanas un terminoloģijas centrs, </w:t>
    </w:r>
    <w:r>
      <w:rPr>
        <w:sz w:val="18"/>
        <w:szCs w:val="18"/>
        <w:lang w:val="lv-LV"/>
      </w:rPr>
      <w:fldChar w:fldCharType="begin"/>
    </w:r>
    <w:r>
      <w:rPr>
        <w:sz w:val="18"/>
        <w:szCs w:val="18"/>
        <w:lang w:val="lv-LV"/>
      </w:rPr>
      <w:instrText xml:space="preserve"> DATE \@ "yyyy" </w:instrText>
    </w:r>
    <w:r>
      <w:rPr>
        <w:sz w:val="18"/>
        <w:szCs w:val="18"/>
        <w:lang w:val="lv-LV"/>
      </w:rPr>
      <w:fldChar w:fldCharType="separate"/>
    </w:r>
    <w:r>
      <w:rPr>
        <w:noProof/>
        <w:sz w:val="18"/>
        <w:szCs w:val="18"/>
        <w:lang w:val="lv-LV"/>
      </w:rPr>
      <w:t>2022</w:t>
    </w:r>
    <w:r>
      <w:rPr>
        <w:sz w:val="18"/>
        <w:szCs w:val="18"/>
        <w:lang w:val="lv-LV"/>
      </w:rPr>
      <w:fldChar w:fldCharType="end"/>
    </w:r>
  </w:p>
  <w:p w:rsidR="00000000" w:rsidRDefault="00DE4E1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4E19">
      <w:r>
        <w:separator/>
      </w:r>
    </w:p>
  </w:footnote>
  <w:footnote w:type="continuationSeparator" w:id="0">
    <w:p w:rsidR="00000000" w:rsidRDefault="00DE4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4E19">
    <w:pPr>
      <w:pStyle w:val="Header"/>
      <w:tabs>
        <w:tab w:val="clear" w:pos="4153"/>
        <w:tab w:val="clear" w:pos="8306"/>
        <w:tab w:val="left" w:pos="7797"/>
      </w:tabs>
      <w:rPr>
        <w:rStyle w:val="PageNumber"/>
        <w:sz w:val="18"/>
        <w:szCs w:val="18"/>
        <w:u w:val="single"/>
      </w:rPr>
    </w:pPr>
    <w:r>
      <w:rPr>
        <w:rStyle w:val="PageNumber"/>
        <w:sz w:val="18"/>
        <w:szCs w:val="18"/>
        <w:u w:val="single"/>
      </w:rPr>
      <w:tab/>
    </w:r>
    <w:r>
      <w:rPr>
        <w:color w:val="000000"/>
        <w:sz w:val="18"/>
        <w:szCs w:val="18"/>
        <w:u w:val="single"/>
      </w:rPr>
      <w:t>22001A1222(01)</w:t>
    </w:r>
  </w:p>
  <w:p w:rsidR="00000000" w:rsidRDefault="00DE4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4E19">
    <w:pPr>
      <w:jc w:val="both"/>
      <w:rPr>
        <w:spacing w:val="-2"/>
        <w:sz w:val="16"/>
        <w:szCs w:val="16"/>
        <w:lang w:val="lv-LV"/>
      </w:rPr>
    </w:pPr>
    <w:r>
      <w:rPr>
        <w:spacing w:val="-2"/>
        <w:sz w:val="16"/>
        <w:szCs w:val="16"/>
        <w:lang w:val="lv-LV"/>
      </w:rPr>
      <w:t>Š</w:t>
    </w:r>
    <w:r>
      <w:rPr>
        <w:spacing w:val="-2"/>
        <w:sz w:val="16"/>
        <w:szCs w:val="16"/>
        <w:lang w:val="lv-LV"/>
      </w:rPr>
      <w:t>is teksts ir Eiropas Kopienu normatīvā akta tulkojums latviešu valodā, kas veikts Tulkošanas un terminoloģijas centrā. Tulkojums nerada nekādas tiesības un neuzliek nekādas saistības. Juridiski saistoši ir tikai Eiropas Kopienu normatīvie akti, kas publicē</w:t>
    </w:r>
    <w:r>
      <w:rPr>
        <w:spacing w:val="-2"/>
        <w:sz w:val="16"/>
        <w:szCs w:val="16"/>
        <w:lang w:val="lv-LV"/>
      </w:rPr>
      <w:t xml:space="preserve">ti “Eiropas Kopienu Oficiālajā Vēstnesī” (tā nosaukums angļu valodā - </w:t>
    </w:r>
    <w:r>
      <w:rPr>
        <w:i/>
        <w:iCs/>
        <w:spacing w:val="-2"/>
        <w:sz w:val="16"/>
        <w:szCs w:val="16"/>
        <w:lang w:val="lv-LV"/>
      </w:rPr>
      <w:t>Official Journal of the European Communities</w:t>
    </w:r>
    <w:r>
      <w:rPr>
        <w:spacing w:val="-2"/>
        <w:sz w:val="16"/>
        <w:szCs w:val="16"/>
        <w:lang w:val="lv-LV"/>
      </w:rPr>
      <w:t>) jebkurā no Eiropas Kopienu oficiālajām valodām. Vienīgi publikācijas “Eiropas Kopienu Oficiālajā Vēstnesī” ir uzskatāmas par autentiskām.</w:t>
    </w:r>
  </w:p>
  <w:p w:rsidR="00000000" w:rsidRDefault="00DE4E19">
    <w:pPr>
      <w:pBdr>
        <w:bottom w:val="single" w:sz="12" w:space="5" w:color="auto"/>
      </w:pBdr>
      <w:rPr>
        <w:spacing w:val="-2"/>
        <w:sz w:val="16"/>
        <w:szCs w:val="16"/>
        <w:lang w:val="lv-LV"/>
      </w:rPr>
    </w:pPr>
  </w:p>
  <w:p w:rsidR="00000000" w:rsidRDefault="00DE4E19">
    <w:pPr>
      <w:pStyle w:val="Header"/>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19"/>
    <w:rsid w:val="00DE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EF3DE0-AB63-46CB-B33C-1FDF46D7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lang w:val="en-GB"/>
    </w:rPr>
  </w:style>
  <w:style w:type="paragraph" w:styleId="Heading1">
    <w:name w:val="heading 1"/>
    <w:basedOn w:val="Normal"/>
    <w:next w:val="Normal"/>
    <w:link w:val="Heading1Char"/>
    <w:uiPriority w:val="99"/>
    <w:qFormat/>
    <w:pPr>
      <w:keepNext/>
      <w:jc w:val="center"/>
      <w:outlineLvl w:val="0"/>
    </w:pPr>
    <w:rPr>
      <w:sz w:val="24"/>
      <w:szCs w:val="24"/>
    </w:rPr>
  </w:style>
  <w:style w:type="paragraph" w:styleId="Heading2">
    <w:name w:val="heading 2"/>
    <w:basedOn w:val="Normal"/>
    <w:next w:val="Normal"/>
    <w:link w:val="Heading2Char"/>
    <w:uiPriority w:val="99"/>
    <w:qFormat/>
    <w:pPr>
      <w:keepNext/>
      <w:jc w:val="right"/>
      <w:outlineLvl w:val="1"/>
    </w:pPr>
    <w:rPr>
      <w:i/>
      <w:iCs/>
      <w:sz w:val="24"/>
      <w:szCs w:val="24"/>
    </w:rPr>
  </w:style>
  <w:style w:type="paragraph" w:styleId="Heading3">
    <w:name w:val="heading 3"/>
    <w:basedOn w:val="Normal"/>
    <w:next w:val="Normal"/>
    <w:link w:val="Heading3Char"/>
    <w:uiPriority w:val="99"/>
    <w:qFormat/>
    <w:pPr>
      <w:keepNext/>
      <w:jc w:val="center"/>
      <w:outlineLvl w:val="2"/>
    </w:pPr>
    <w:rPr>
      <w:i/>
      <w:i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0"/>
      <w:szCs w:val="20"/>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0"/>
      <w:szCs w:val="20"/>
      <w:lang w:val="en-GB"/>
    </w:rPr>
  </w:style>
  <w:style w:type="character" w:styleId="PageNumber">
    <w:name w:val="page number"/>
    <w:basedOn w:val="DefaultParagraphFont"/>
    <w:uiPriority w:val="99"/>
  </w:style>
  <w:style w:type="paragraph" w:styleId="BodyText">
    <w:name w:val="Body Text"/>
    <w:basedOn w:val="Normal"/>
    <w:link w:val="BodyTextChar"/>
    <w:uiPriority w:val="99"/>
    <w:pPr>
      <w:jc w:val="center"/>
    </w:pPr>
    <w:rPr>
      <w:b/>
      <w:bCs/>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lang w:val="en-GB"/>
    </w:rPr>
  </w:style>
  <w:style w:type="paragraph" w:styleId="BodyText2">
    <w:name w:val="Body Text 2"/>
    <w:basedOn w:val="Normal"/>
    <w:link w:val="BodyText2Char"/>
    <w:uiPriority w:val="99"/>
    <w:pPr>
      <w:pBdr>
        <w:top w:val="single" w:sz="6" w:space="1" w:color="C0C0C0"/>
        <w:left w:val="single" w:sz="6" w:space="1" w:color="C0C0C0"/>
        <w:bottom w:val="single" w:sz="6" w:space="1" w:color="C0C0C0"/>
        <w:right w:val="single" w:sz="6" w:space="1" w:color="C0C0C0"/>
        <w:between w:val="single" w:sz="6" w:space="1" w:color="C0C0C0"/>
      </w:pBdr>
      <w:shd w:val="pct25" w:color="FFFF00" w:fill="FFFFFF"/>
      <w:jc w:val="both"/>
    </w:pPr>
    <w:rPr>
      <w:sz w:val="24"/>
      <w:szCs w:val="24"/>
      <w:lang w:val="lv-LV"/>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lang w:val="en-GB"/>
    </w:rPr>
  </w:style>
  <w:style w:type="character" w:customStyle="1" w:styleId="tw4winMark">
    <w:name w:val="tw4winMark"/>
    <w:uiPriority w:val="99"/>
    <w:rPr>
      <w:rFonts w:ascii="Courier New" w:hAnsi="Courier New" w:cs="Courier New"/>
      <w:vanish/>
      <w:color w:val="800080"/>
      <w:sz w:val="24"/>
      <w:szCs w:val="24"/>
      <w:vertAlign w:val="subscript"/>
    </w:rPr>
  </w:style>
  <w:style w:type="character" w:customStyle="1" w:styleId="tw4winError">
    <w:name w:val="tw4winError"/>
    <w:uiPriority w:val="99"/>
    <w:rPr>
      <w:rFonts w:ascii="Courier New" w:hAnsi="Courier New" w:cs="Courier New"/>
      <w:color w:val="00FF00"/>
      <w:sz w:val="40"/>
      <w:szCs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s="Courier New"/>
      <w:noProof/>
      <w:color w:val="008000"/>
    </w:rPr>
  </w:style>
  <w:style w:type="character" w:customStyle="1" w:styleId="tw4winJump">
    <w:name w:val="tw4winJump"/>
    <w:uiPriority w:val="99"/>
    <w:rPr>
      <w:rFonts w:ascii="Courier New" w:hAnsi="Courier New" w:cs="Courier New"/>
      <w:noProof/>
      <w:color w:val="008080"/>
    </w:rPr>
  </w:style>
  <w:style w:type="character" w:customStyle="1" w:styleId="tw4winExternal">
    <w:name w:val="tw4winExternal"/>
    <w:uiPriority w:val="99"/>
    <w:rPr>
      <w:rFonts w:ascii="Courier New" w:hAnsi="Courier New" w:cs="Courier New"/>
      <w:noProof/>
      <w:color w:val="808080"/>
    </w:rPr>
  </w:style>
  <w:style w:type="character" w:customStyle="1" w:styleId="tw4winInternal">
    <w:name w:val="tw4winInternal"/>
    <w:uiPriority w:val="99"/>
    <w:rPr>
      <w:rFonts w:ascii="Courier New" w:hAnsi="Courier New" w:cs="Courier New"/>
      <w:noProof/>
      <w:color w:val="FF0000"/>
    </w:rPr>
  </w:style>
  <w:style w:type="character" w:customStyle="1" w:styleId="DONOTTRANSLATE">
    <w:name w:val="DO_NOT_TRANSLATE"/>
    <w:uiPriority w:val="99"/>
    <w:rPr>
      <w:rFonts w:ascii="Courier New" w:hAnsi="Courier New" w:cs="Courier New"/>
      <w:color w:val="800000"/>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2426</Characters>
  <Application>Microsoft Office Word</Application>
  <DocSecurity>4</DocSecurity>
  <Lines>20</Lines>
  <Paragraphs>5</Paragraphs>
  <ScaleCrop>false</ScaleCrop>
  <Company>TTC</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Arita Upeniece</dc:creator>
  <cp:keywords/>
  <dc:description/>
  <cp:lastModifiedBy>word</cp:lastModifiedBy>
  <cp:revision>2</cp:revision>
  <cp:lastPrinted>2006-02-07T10:03:00Z</cp:lastPrinted>
  <dcterms:created xsi:type="dcterms:W3CDTF">2022-11-10T14:16:00Z</dcterms:created>
  <dcterms:modified xsi:type="dcterms:W3CDTF">2022-11-10T14:16:00Z</dcterms:modified>
</cp:coreProperties>
</file>