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D671" w14:textId="77777777" w:rsidR="00914E8E" w:rsidRPr="00FD287B" w:rsidRDefault="00914E8E" w:rsidP="00A25104">
      <w:pPr>
        <w:pStyle w:val="BodyText"/>
        <w:jc w:val="both"/>
        <w:rPr>
          <w:rFonts w:ascii="Times New Roman" w:hAnsi="Times New Roman"/>
          <w:b/>
          <w:sz w:val="24"/>
        </w:rPr>
      </w:pPr>
    </w:p>
    <w:p w14:paraId="372B4172" w14:textId="77777777" w:rsidR="003A5182" w:rsidRDefault="003A5182" w:rsidP="00A25104">
      <w:pPr>
        <w:jc w:val="center"/>
        <w:rPr>
          <w:rFonts w:ascii="Times New Roman" w:hAnsi="Times New Roman"/>
          <w:b/>
          <w:sz w:val="24"/>
        </w:rPr>
      </w:pPr>
    </w:p>
    <w:p w14:paraId="2219312E" w14:textId="77777777" w:rsidR="003A5182" w:rsidRDefault="003A5182" w:rsidP="00A25104">
      <w:pPr>
        <w:jc w:val="center"/>
        <w:rPr>
          <w:rFonts w:ascii="Times New Roman" w:hAnsi="Times New Roman"/>
          <w:b/>
          <w:sz w:val="24"/>
        </w:rPr>
      </w:pPr>
    </w:p>
    <w:p w14:paraId="02F2F599" w14:textId="77777777" w:rsidR="003A5182" w:rsidRDefault="003A5182" w:rsidP="00A25104">
      <w:pPr>
        <w:jc w:val="center"/>
        <w:rPr>
          <w:rFonts w:ascii="Times New Roman" w:hAnsi="Times New Roman"/>
          <w:b/>
          <w:sz w:val="24"/>
        </w:rPr>
      </w:pPr>
    </w:p>
    <w:p w14:paraId="4527D673" w14:textId="5E5877A6" w:rsidR="00914E8E" w:rsidRPr="00FD287B" w:rsidRDefault="00A25104" w:rsidP="00A25104">
      <w:pPr>
        <w:jc w:val="center"/>
        <w:rPr>
          <w:rFonts w:ascii="Times New Roman" w:hAnsi="Times New Roman"/>
          <w:b/>
          <w:sz w:val="24"/>
        </w:rPr>
      </w:pPr>
      <w:r>
        <w:rPr>
          <w:rFonts w:ascii="Times New Roman" w:hAnsi="Times New Roman"/>
          <w:b/>
          <w:sz w:val="24"/>
        </w:rPr>
        <w:t>2021. GADA GROZĪJUMI PIELIKUMĀ, KAS PIEVIENOTS 1973. GADA STARPTAUTISKAJAI KONVENCIJAI PAR PIESĀRŅOJUMA NOVĒRŠANU NO KUĢIEM, KURA GROZĪTA AR 1978. GADA PROTOKOLU</w:t>
      </w:r>
    </w:p>
    <w:p w14:paraId="4527D674" w14:textId="77777777" w:rsidR="00914E8E" w:rsidRPr="00FD287B" w:rsidRDefault="00914E8E" w:rsidP="00A25104">
      <w:pPr>
        <w:pStyle w:val="BodyText"/>
        <w:jc w:val="both"/>
        <w:rPr>
          <w:rFonts w:ascii="Times New Roman" w:hAnsi="Times New Roman"/>
          <w:b/>
          <w:sz w:val="24"/>
        </w:rPr>
      </w:pPr>
    </w:p>
    <w:p w14:paraId="4527D675" w14:textId="77777777" w:rsidR="00914E8E" w:rsidRPr="00FD287B" w:rsidRDefault="00A25104" w:rsidP="00A25104">
      <w:pPr>
        <w:jc w:val="center"/>
        <w:rPr>
          <w:rFonts w:ascii="Times New Roman" w:hAnsi="Times New Roman"/>
          <w:b/>
          <w:sz w:val="24"/>
        </w:rPr>
      </w:pPr>
      <w:r>
        <w:rPr>
          <w:rFonts w:ascii="Times New Roman" w:hAnsi="Times New Roman"/>
          <w:b/>
          <w:i/>
          <w:iCs/>
          <w:sz w:val="24"/>
        </w:rPr>
        <w:t>MARPOL</w:t>
      </w:r>
      <w:r>
        <w:rPr>
          <w:rFonts w:ascii="Times New Roman" w:hAnsi="Times New Roman"/>
          <w:b/>
          <w:sz w:val="24"/>
        </w:rPr>
        <w:t xml:space="preserve"> I pielikuma grozījumi</w:t>
      </w:r>
    </w:p>
    <w:p w14:paraId="4527D676" w14:textId="77777777" w:rsidR="00914E8E" w:rsidRPr="00FD287B" w:rsidRDefault="00914E8E" w:rsidP="00A25104">
      <w:pPr>
        <w:pStyle w:val="BodyText"/>
        <w:jc w:val="center"/>
        <w:rPr>
          <w:rFonts w:ascii="Times New Roman" w:hAnsi="Times New Roman"/>
          <w:b/>
          <w:sz w:val="24"/>
        </w:rPr>
      </w:pPr>
    </w:p>
    <w:p w14:paraId="4527D677" w14:textId="77777777" w:rsidR="00914E8E" w:rsidRPr="00FD287B" w:rsidRDefault="00A25104" w:rsidP="00A25104">
      <w:pPr>
        <w:jc w:val="center"/>
        <w:rPr>
          <w:rFonts w:ascii="Times New Roman" w:hAnsi="Times New Roman"/>
          <w:b/>
          <w:sz w:val="24"/>
        </w:rPr>
      </w:pPr>
      <w:r>
        <w:rPr>
          <w:rFonts w:ascii="Times New Roman" w:hAnsi="Times New Roman"/>
          <w:b/>
          <w:sz w:val="24"/>
        </w:rPr>
        <w:t>(Aizliegums kuģiem Arktikas ūdeņos izmantot smago degvielu un to pārvadāt izmantošanai kā degvielu)</w:t>
      </w:r>
    </w:p>
    <w:p w14:paraId="4527D678" w14:textId="77777777" w:rsidR="00914E8E" w:rsidRPr="00FD287B" w:rsidRDefault="00914E8E" w:rsidP="00A25104">
      <w:pPr>
        <w:pStyle w:val="BodyText"/>
        <w:jc w:val="center"/>
        <w:rPr>
          <w:rFonts w:ascii="Times New Roman" w:hAnsi="Times New Roman"/>
          <w:b/>
          <w:sz w:val="24"/>
        </w:rPr>
      </w:pPr>
    </w:p>
    <w:p w14:paraId="4527D718" w14:textId="297FB37E" w:rsidR="000A79E1" w:rsidRDefault="00A25104" w:rsidP="00A25104">
      <w:pPr>
        <w:jc w:val="center"/>
        <w:rPr>
          <w:rFonts w:ascii="Times New Roman" w:hAnsi="Times New Roman"/>
          <w:b/>
          <w:sz w:val="24"/>
        </w:rPr>
      </w:pPr>
      <w:r>
        <w:rPr>
          <w:rFonts w:ascii="Times New Roman" w:hAnsi="Times New Roman"/>
          <w:b/>
          <w:sz w:val="24"/>
        </w:rPr>
        <w:t>(Rezolūcija MEPC.329(76))</w:t>
      </w:r>
    </w:p>
    <w:p w14:paraId="2315A23F" w14:textId="77777777" w:rsidR="000A79E1" w:rsidRDefault="000A79E1" w:rsidP="00A25104">
      <w:pPr>
        <w:rPr>
          <w:rFonts w:ascii="Times New Roman" w:hAnsi="Times New Roman"/>
          <w:b/>
          <w:sz w:val="24"/>
        </w:rPr>
      </w:pPr>
      <w:r>
        <w:br w:type="page"/>
      </w:r>
    </w:p>
    <w:p w14:paraId="4527D719" w14:textId="77777777" w:rsidR="00914E8E" w:rsidRPr="00FD287B" w:rsidRDefault="00A25104" w:rsidP="00A25104">
      <w:pPr>
        <w:jc w:val="center"/>
        <w:rPr>
          <w:rFonts w:ascii="Times New Roman" w:hAnsi="Times New Roman"/>
          <w:b/>
          <w:sz w:val="24"/>
        </w:rPr>
      </w:pPr>
      <w:r>
        <w:rPr>
          <w:rFonts w:ascii="Times New Roman" w:hAnsi="Times New Roman"/>
          <w:b/>
          <w:sz w:val="24"/>
        </w:rPr>
        <w:lastRenderedPageBreak/>
        <w:t>REZOLŪCIJA MEPC.329(76)</w:t>
      </w:r>
    </w:p>
    <w:p w14:paraId="4527D71A" w14:textId="77777777" w:rsidR="00914E8E" w:rsidRPr="00FD287B" w:rsidRDefault="00A25104" w:rsidP="00A25104">
      <w:pPr>
        <w:jc w:val="center"/>
        <w:rPr>
          <w:rFonts w:ascii="Times New Roman" w:hAnsi="Times New Roman"/>
          <w:b/>
          <w:sz w:val="24"/>
        </w:rPr>
      </w:pPr>
      <w:r>
        <w:rPr>
          <w:rFonts w:ascii="Times New Roman" w:hAnsi="Times New Roman"/>
          <w:b/>
          <w:sz w:val="24"/>
        </w:rPr>
        <w:t>(pieņemta 2021. gada 17. jūnijā)</w:t>
      </w:r>
    </w:p>
    <w:p w14:paraId="4527D71B" w14:textId="77777777" w:rsidR="00914E8E" w:rsidRPr="00FD287B" w:rsidRDefault="00914E8E" w:rsidP="00A25104">
      <w:pPr>
        <w:pStyle w:val="BodyText"/>
        <w:jc w:val="both"/>
        <w:rPr>
          <w:rFonts w:ascii="Times New Roman" w:hAnsi="Times New Roman"/>
          <w:b/>
          <w:sz w:val="24"/>
        </w:rPr>
      </w:pPr>
    </w:p>
    <w:p w14:paraId="4527D71C" w14:textId="77777777" w:rsidR="00914E8E" w:rsidRPr="00FD287B" w:rsidRDefault="00A25104" w:rsidP="00A25104">
      <w:pPr>
        <w:jc w:val="center"/>
        <w:rPr>
          <w:rFonts w:ascii="Times New Roman" w:hAnsi="Times New Roman"/>
          <w:b/>
          <w:sz w:val="24"/>
        </w:rPr>
      </w:pPr>
      <w:r>
        <w:rPr>
          <w:rFonts w:ascii="Times New Roman" w:hAnsi="Times New Roman"/>
          <w:b/>
          <w:sz w:val="24"/>
        </w:rPr>
        <w:t>GROZĪJUMI PIELIKUMĀ, KAS PIEVIENOTS 1973. GADA STARPTAUTISKAJAI KONVENCIJAI PAR PIESĀRŅOJUMA NOVĒRŠANU NO KUĢIEM, KURA GROZĪTA AR 1978. GADA PROTOKOLU</w:t>
      </w:r>
    </w:p>
    <w:p w14:paraId="4527D71D" w14:textId="77777777" w:rsidR="00914E8E" w:rsidRPr="00FD287B" w:rsidRDefault="00914E8E" w:rsidP="00A25104">
      <w:pPr>
        <w:pStyle w:val="BodyText"/>
        <w:jc w:val="center"/>
        <w:rPr>
          <w:rFonts w:ascii="Times New Roman" w:hAnsi="Times New Roman"/>
          <w:b/>
          <w:sz w:val="24"/>
        </w:rPr>
      </w:pPr>
    </w:p>
    <w:p w14:paraId="4527D71E" w14:textId="77777777" w:rsidR="00914E8E" w:rsidRPr="00FD287B" w:rsidRDefault="00A25104" w:rsidP="00A25104">
      <w:pPr>
        <w:jc w:val="center"/>
        <w:rPr>
          <w:rFonts w:ascii="Times New Roman" w:hAnsi="Times New Roman"/>
          <w:b/>
          <w:sz w:val="24"/>
        </w:rPr>
      </w:pPr>
      <w:r>
        <w:rPr>
          <w:rFonts w:ascii="Times New Roman" w:hAnsi="Times New Roman"/>
          <w:b/>
          <w:i/>
          <w:iCs/>
          <w:sz w:val="24"/>
        </w:rPr>
        <w:t>MARPOL</w:t>
      </w:r>
      <w:r>
        <w:rPr>
          <w:rFonts w:ascii="Times New Roman" w:hAnsi="Times New Roman"/>
          <w:b/>
          <w:sz w:val="24"/>
        </w:rPr>
        <w:t xml:space="preserve"> I pielikuma grozījumi</w:t>
      </w:r>
    </w:p>
    <w:p w14:paraId="4527D71F" w14:textId="77777777" w:rsidR="00914E8E" w:rsidRPr="00FD287B" w:rsidRDefault="00914E8E" w:rsidP="00A25104">
      <w:pPr>
        <w:pStyle w:val="BodyText"/>
        <w:jc w:val="center"/>
        <w:rPr>
          <w:rFonts w:ascii="Times New Roman" w:hAnsi="Times New Roman"/>
          <w:b/>
          <w:sz w:val="24"/>
        </w:rPr>
      </w:pPr>
    </w:p>
    <w:p w14:paraId="4527D720" w14:textId="77777777" w:rsidR="00914E8E" w:rsidRPr="00FD287B" w:rsidRDefault="00A25104" w:rsidP="00A25104">
      <w:pPr>
        <w:jc w:val="center"/>
        <w:rPr>
          <w:rFonts w:ascii="Times New Roman" w:hAnsi="Times New Roman"/>
          <w:b/>
          <w:sz w:val="24"/>
        </w:rPr>
      </w:pPr>
      <w:r>
        <w:rPr>
          <w:rFonts w:ascii="Times New Roman" w:hAnsi="Times New Roman"/>
          <w:b/>
          <w:sz w:val="24"/>
        </w:rPr>
        <w:t>(Aizliegums kuģiem Arktikas ūdeņos izmantot smago degvielu un to pārvadāt izmantošanai kā degvielu)</w:t>
      </w:r>
    </w:p>
    <w:p w14:paraId="4527D722" w14:textId="77777777" w:rsidR="00914E8E" w:rsidRPr="00FD287B" w:rsidRDefault="00914E8E" w:rsidP="00A25104">
      <w:pPr>
        <w:pStyle w:val="BodyText"/>
        <w:jc w:val="both"/>
        <w:rPr>
          <w:rFonts w:ascii="Times New Roman" w:hAnsi="Times New Roman"/>
          <w:b/>
          <w:sz w:val="24"/>
        </w:rPr>
      </w:pPr>
    </w:p>
    <w:p w14:paraId="4527D723" w14:textId="77777777" w:rsidR="00914E8E" w:rsidRPr="00FD287B" w:rsidRDefault="00A25104" w:rsidP="00A25104">
      <w:pPr>
        <w:pStyle w:val="BodyText"/>
        <w:jc w:val="both"/>
        <w:rPr>
          <w:rFonts w:ascii="Times New Roman" w:hAnsi="Times New Roman"/>
          <w:sz w:val="24"/>
        </w:rPr>
      </w:pPr>
      <w:r>
        <w:rPr>
          <w:rFonts w:ascii="Times New Roman" w:hAnsi="Times New Roman"/>
          <w:sz w:val="24"/>
        </w:rPr>
        <w:t>JŪRAS VIDES AIZSARDZĪBAS KOMITEJA,</w:t>
      </w:r>
    </w:p>
    <w:p w14:paraId="4527D724" w14:textId="77777777" w:rsidR="00914E8E" w:rsidRPr="00FD287B" w:rsidRDefault="00914E8E" w:rsidP="00A25104">
      <w:pPr>
        <w:pStyle w:val="BodyText"/>
        <w:jc w:val="both"/>
        <w:rPr>
          <w:rFonts w:ascii="Times New Roman" w:hAnsi="Times New Roman"/>
          <w:sz w:val="24"/>
        </w:rPr>
      </w:pPr>
    </w:p>
    <w:p w14:paraId="4527D725" w14:textId="77777777" w:rsidR="00914E8E" w:rsidRPr="00FD287B" w:rsidRDefault="00A25104" w:rsidP="00A25104">
      <w:pPr>
        <w:pStyle w:val="BodyText"/>
        <w:jc w:val="both"/>
        <w:rPr>
          <w:rFonts w:ascii="Times New Roman" w:hAnsi="Times New Roman"/>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jūras piesārņojuma no kuģiem novēršanu un kontroli;</w:t>
      </w:r>
    </w:p>
    <w:p w14:paraId="4527D726" w14:textId="77777777" w:rsidR="00914E8E" w:rsidRPr="00FD287B" w:rsidRDefault="00914E8E" w:rsidP="00A25104">
      <w:pPr>
        <w:pStyle w:val="BodyText"/>
        <w:jc w:val="both"/>
        <w:rPr>
          <w:rFonts w:ascii="Times New Roman" w:hAnsi="Times New Roman"/>
          <w:sz w:val="24"/>
        </w:rPr>
      </w:pPr>
    </w:p>
    <w:p w14:paraId="4527D727" w14:textId="77777777" w:rsidR="00914E8E" w:rsidRPr="00FD287B" w:rsidRDefault="00A25104" w:rsidP="00A25104">
      <w:pPr>
        <w:pStyle w:val="BodyText"/>
        <w:jc w:val="both"/>
        <w:rPr>
          <w:rFonts w:ascii="Times New Roman" w:hAnsi="Times New Roman"/>
          <w:sz w:val="24"/>
        </w:rPr>
      </w:pPr>
      <w:r>
        <w:rPr>
          <w:rFonts w:ascii="Times New Roman" w:hAnsi="Times New Roman"/>
          <w:sz w:val="24"/>
        </w:rPr>
        <w:t>ATSAUCOTIES ARĪ uz 1973. gada Starptautiskās konvencijas par piesārņojuma novēršanu no kuģiem, kas grozīta ar 1978. gada protokolu (</w:t>
      </w:r>
      <w:r>
        <w:rPr>
          <w:rFonts w:ascii="Times New Roman" w:hAnsi="Times New Roman"/>
          <w:i/>
          <w:iCs/>
          <w:sz w:val="24"/>
        </w:rPr>
        <w:t>MARPOL</w:t>
      </w:r>
      <w:r>
        <w:rPr>
          <w:rFonts w:ascii="Times New Roman" w:hAnsi="Times New Roman"/>
          <w:sz w:val="24"/>
        </w:rPr>
        <w:t>), 16. pantu, kurā noteikta grozījumu procedūra un Organizācijas attiecīgajai iestādei tiek uzlikts pienākums izskatīt un pieņemt minētās konvencijas grozījumus;</w:t>
      </w:r>
    </w:p>
    <w:p w14:paraId="4527D728" w14:textId="77777777" w:rsidR="00914E8E" w:rsidRPr="00FD287B" w:rsidRDefault="00914E8E" w:rsidP="00A25104">
      <w:pPr>
        <w:pStyle w:val="BodyText"/>
        <w:jc w:val="both"/>
        <w:rPr>
          <w:rFonts w:ascii="Times New Roman" w:hAnsi="Times New Roman"/>
          <w:sz w:val="24"/>
        </w:rPr>
      </w:pPr>
    </w:p>
    <w:p w14:paraId="4527D729" w14:textId="77777777" w:rsidR="00914E8E" w:rsidRPr="00FD287B" w:rsidRDefault="00A25104" w:rsidP="00A25104">
      <w:pPr>
        <w:pStyle w:val="BodyText"/>
        <w:jc w:val="both"/>
        <w:rPr>
          <w:rFonts w:ascii="Times New Roman" w:hAnsi="Times New Roman"/>
          <w:sz w:val="24"/>
        </w:rPr>
      </w:pPr>
      <w:r>
        <w:rPr>
          <w:rFonts w:ascii="Times New Roman" w:hAnsi="Times New Roman"/>
          <w:sz w:val="24"/>
        </w:rPr>
        <w:t xml:space="preserve">IZSKATĪJUSI savā septiņdesmit sestajā sesijā ierosinātos grozījumus </w:t>
      </w:r>
      <w:r>
        <w:rPr>
          <w:rFonts w:ascii="Times New Roman" w:hAnsi="Times New Roman"/>
          <w:i/>
          <w:iCs/>
          <w:sz w:val="24"/>
        </w:rPr>
        <w:t>MARPOL</w:t>
      </w:r>
      <w:r>
        <w:rPr>
          <w:rFonts w:ascii="Times New Roman" w:hAnsi="Times New Roman"/>
          <w:sz w:val="24"/>
        </w:rPr>
        <w:t xml:space="preserve"> I pielikumā attiecībā uz aizliegumu kuģiem Arktikas ūdeņos izmantot smago degvielu un to pārvadāt izmantošanai kā degvielu, kas tika izplatīti saskaņā ar </w:t>
      </w:r>
      <w:r>
        <w:rPr>
          <w:rFonts w:ascii="Times New Roman" w:hAnsi="Times New Roman"/>
          <w:i/>
          <w:iCs/>
          <w:sz w:val="24"/>
        </w:rPr>
        <w:t>MARPOL</w:t>
      </w:r>
      <w:r>
        <w:rPr>
          <w:rFonts w:ascii="Times New Roman" w:hAnsi="Times New Roman"/>
          <w:sz w:val="24"/>
        </w:rPr>
        <w:t xml:space="preserve"> 16. panta 2. punkta a) apakšpunktu,</w:t>
      </w:r>
    </w:p>
    <w:p w14:paraId="4527D72A" w14:textId="77777777" w:rsidR="00914E8E" w:rsidRPr="00FD287B" w:rsidRDefault="00914E8E" w:rsidP="00A25104">
      <w:pPr>
        <w:pStyle w:val="BodyText"/>
        <w:jc w:val="both"/>
        <w:rPr>
          <w:rFonts w:ascii="Times New Roman" w:hAnsi="Times New Roman"/>
          <w:sz w:val="24"/>
        </w:rPr>
      </w:pPr>
    </w:p>
    <w:p w14:paraId="4527D72B" w14:textId="2043DA08" w:rsidR="00914E8E" w:rsidRPr="00B56967" w:rsidRDefault="00A25104" w:rsidP="00A25104">
      <w:pPr>
        <w:jc w:val="both"/>
        <w:rPr>
          <w:rFonts w:ascii="Times New Roman" w:hAnsi="Times New Roman"/>
          <w:sz w:val="24"/>
        </w:rPr>
      </w:pPr>
      <w:r>
        <w:rPr>
          <w:rFonts w:ascii="Times New Roman" w:hAnsi="Times New Roman"/>
          <w:sz w:val="24"/>
        </w:rPr>
        <w:t>1.</w:t>
      </w:r>
      <w:r>
        <w:rPr>
          <w:rFonts w:ascii="Times New Roman" w:hAnsi="Times New Roman"/>
          <w:sz w:val="24"/>
        </w:rPr>
        <w:tab/>
        <w:t xml:space="preserve">PIEŅEM saskaņā ar </w:t>
      </w:r>
      <w:r>
        <w:rPr>
          <w:rFonts w:ascii="Times New Roman" w:hAnsi="Times New Roman"/>
          <w:i/>
          <w:iCs/>
          <w:sz w:val="24"/>
        </w:rPr>
        <w:t>MARPOL</w:t>
      </w:r>
      <w:r>
        <w:rPr>
          <w:rFonts w:ascii="Times New Roman" w:hAnsi="Times New Roman"/>
          <w:sz w:val="24"/>
        </w:rPr>
        <w:t xml:space="preserve"> 16. panta 2. punkta d) apakšpunktu </w:t>
      </w:r>
      <w:r>
        <w:rPr>
          <w:rFonts w:ascii="Times New Roman" w:hAnsi="Times New Roman"/>
          <w:i/>
          <w:iCs/>
          <w:sz w:val="24"/>
        </w:rPr>
        <w:t>MARPOL</w:t>
      </w:r>
      <w:r>
        <w:rPr>
          <w:rFonts w:ascii="Times New Roman" w:hAnsi="Times New Roman"/>
          <w:sz w:val="24"/>
        </w:rPr>
        <w:t xml:space="preserve"> I pielikuma grozījumus, kuru teksts ir izklāstīts šīs rezolūcijas pielikumā;</w:t>
      </w:r>
    </w:p>
    <w:p w14:paraId="4527D72C" w14:textId="77777777" w:rsidR="00914E8E" w:rsidRPr="00FD287B" w:rsidRDefault="00914E8E" w:rsidP="00A25104">
      <w:pPr>
        <w:pStyle w:val="BodyText"/>
        <w:jc w:val="both"/>
        <w:rPr>
          <w:rFonts w:ascii="Times New Roman" w:hAnsi="Times New Roman"/>
          <w:sz w:val="24"/>
        </w:rPr>
      </w:pPr>
    </w:p>
    <w:p w14:paraId="4527D72D" w14:textId="17B71D66" w:rsidR="00914E8E" w:rsidRPr="00B56967" w:rsidRDefault="00A25104" w:rsidP="00A25104">
      <w:pPr>
        <w:jc w:val="both"/>
        <w:rPr>
          <w:rFonts w:ascii="Times New Roman" w:hAnsi="Times New Roman"/>
          <w:sz w:val="24"/>
        </w:rPr>
      </w:pPr>
      <w:r>
        <w:rPr>
          <w:rFonts w:ascii="Times New Roman" w:hAnsi="Times New Roman"/>
          <w:sz w:val="24"/>
        </w:rPr>
        <w:t>2.</w:t>
      </w:r>
      <w:r>
        <w:rPr>
          <w:rFonts w:ascii="Times New Roman" w:hAnsi="Times New Roman"/>
          <w:sz w:val="24"/>
        </w:rPr>
        <w:tab/>
        <w:t xml:space="preserve">NOSAKA saskaņā ar </w:t>
      </w:r>
      <w:r>
        <w:rPr>
          <w:rFonts w:ascii="Times New Roman" w:hAnsi="Times New Roman"/>
          <w:i/>
          <w:iCs/>
          <w:sz w:val="24"/>
        </w:rPr>
        <w:t>MARPOL</w:t>
      </w:r>
      <w:r>
        <w:rPr>
          <w:rFonts w:ascii="Times New Roman" w:hAnsi="Times New Roman"/>
          <w:sz w:val="24"/>
        </w:rPr>
        <w:t xml:space="preserve"> 16. panta 2. punkta f) apakšpunkta iii) daļu, ka grozījumus uzskata par apstiprinātiem 2022. gada 1. maijā, ja līdz šim datumam vismaz viena trešdaļa Pušu vai tās Puses, kuru kopējais tirdzniecības flotes apjoms ir vismaz 50 % no pasaules tirdzniecības flotes bruto tilpības, nav paziņojušas Organizācijai, ka iebilst pret šiem grozījumiem;</w:t>
      </w:r>
    </w:p>
    <w:p w14:paraId="4527D72E" w14:textId="77777777" w:rsidR="00914E8E" w:rsidRPr="00FD287B" w:rsidRDefault="00914E8E" w:rsidP="00A25104">
      <w:pPr>
        <w:pStyle w:val="BodyText"/>
        <w:jc w:val="both"/>
        <w:rPr>
          <w:rFonts w:ascii="Times New Roman" w:hAnsi="Times New Roman"/>
          <w:sz w:val="24"/>
        </w:rPr>
      </w:pPr>
    </w:p>
    <w:p w14:paraId="4527D72F" w14:textId="0F555366" w:rsidR="00914E8E" w:rsidRPr="00B56967" w:rsidRDefault="00A25104" w:rsidP="00A25104">
      <w:pPr>
        <w:jc w:val="both"/>
        <w:rPr>
          <w:rFonts w:ascii="Times New Roman" w:hAnsi="Times New Roman"/>
          <w:sz w:val="24"/>
        </w:rPr>
      </w:pPr>
      <w:r>
        <w:rPr>
          <w:rFonts w:ascii="Times New Roman" w:hAnsi="Times New Roman"/>
          <w:sz w:val="24"/>
        </w:rPr>
        <w:t>3.</w:t>
      </w:r>
      <w:r>
        <w:rPr>
          <w:rFonts w:ascii="Times New Roman" w:hAnsi="Times New Roman"/>
          <w:sz w:val="24"/>
        </w:rPr>
        <w:tab/>
        <w:t xml:space="preserve">AICINA Puses ņemt vērā to, ka saskaņā ar </w:t>
      </w:r>
      <w:r>
        <w:rPr>
          <w:rFonts w:ascii="Times New Roman" w:hAnsi="Times New Roman"/>
          <w:i/>
          <w:iCs/>
          <w:sz w:val="24"/>
        </w:rPr>
        <w:t>MARPOL</w:t>
      </w:r>
      <w:r>
        <w:rPr>
          <w:rFonts w:ascii="Times New Roman" w:hAnsi="Times New Roman"/>
          <w:sz w:val="24"/>
        </w:rPr>
        <w:t xml:space="preserve"> 16. panta 2. punkta g) apakšpunkta ii) daļu minētie grozījumi stājas spēkā 2022. gada 1. novembrī pēc to apstiprināšanas saskaņā ar 2. punktu iepriekš tekstā;</w:t>
      </w:r>
    </w:p>
    <w:p w14:paraId="4527D730" w14:textId="77777777" w:rsidR="00914E8E" w:rsidRPr="00FD287B" w:rsidRDefault="00914E8E" w:rsidP="00A25104">
      <w:pPr>
        <w:pStyle w:val="BodyText"/>
        <w:jc w:val="both"/>
        <w:rPr>
          <w:rFonts w:ascii="Times New Roman" w:hAnsi="Times New Roman"/>
          <w:sz w:val="24"/>
        </w:rPr>
      </w:pPr>
    </w:p>
    <w:p w14:paraId="4527D731" w14:textId="11B9816B" w:rsidR="00914E8E" w:rsidRPr="00B56967" w:rsidRDefault="00A25104" w:rsidP="00A25104">
      <w:pPr>
        <w:jc w:val="both"/>
        <w:rPr>
          <w:rFonts w:ascii="Times New Roman" w:hAnsi="Times New Roman"/>
          <w:sz w:val="24"/>
        </w:rPr>
      </w:pPr>
      <w:r>
        <w:rPr>
          <w:rFonts w:ascii="Times New Roman" w:hAnsi="Times New Roman"/>
          <w:sz w:val="24"/>
        </w:rPr>
        <w:t>4.</w:t>
      </w:r>
      <w:r>
        <w:rPr>
          <w:rFonts w:ascii="Times New Roman" w:hAnsi="Times New Roman"/>
          <w:sz w:val="24"/>
        </w:rPr>
        <w:tab/>
        <w:t xml:space="preserve">LŪDZ ģenerālsekretāram saskaņā ar </w:t>
      </w:r>
      <w:r>
        <w:rPr>
          <w:rFonts w:ascii="Times New Roman" w:hAnsi="Times New Roman"/>
          <w:i/>
          <w:iCs/>
          <w:sz w:val="24"/>
        </w:rPr>
        <w:t>MARPOL</w:t>
      </w:r>
      <w:r>
        <w:rPr>
          <w:rFonts w:ascii="Times New Roman" w:hAnsi="Times New Roman"/>
          <w:sz w:val="24"/>
        </w:rPr>
        <w:t xml:space="preserve"> 16. panta 2. punkta e) apakšpunktu nosūtīt šīs rezolūcijas un tās pielikumā iekļauto grozījumu teksta apliecinātas kopijas visām </w:t>
      </w:r>
      <w:r>
        <w:rPr>
          <w:rFonts w:ascii="Times New Roman" w:hAnsi="Times New Roman"/>
          <w:i/>
          <w:iCs/>
          <w:sz w:val="24"/>
        </w:rPr>
        <w:t>MARPOL</w:t>
      </w:r>
      <w:r>
        <w:rPr>
          <w:rFonts w:ascii="Times New Roman" w:hAnsi="Times New Roman"/>
          <w:sz w:val="24"/>
        </w:rPr>
        <w:t xml:space="preserve"> Pusēm;</w:t>
      </w:r>
    </w:p>
    <w:p w14:paraId="4527D732" w14:textId="77777777" w:rsidR="00914E8E" w:rsidRPr="00FD287B" w:rsidRDefault="00914E8E" w:rsidP="00A25104">
      <w:pPr>
        <w:pStyle w:val="BodyText"/>
        <w:jc w:val="both"/>
        <w:rPr>
          <w:rFonts w:ascii="Times New Roman" w:hAnsi="Times New Roman"/>
          <w:sz w:val="24"/>
        </w:rPr>
      </w:pPr>
    </w:p>
    <w:p w14:paraId="7B663E63" w14:textId="55222AD7" w:rsidR="00B56967" w:rsidRDefault="00A25104" w:rsidP="00A25104">
      <w:pPr>
        <w:jc w:val="both"/>
        <w:rPr>
          <w:rFonts w:ascii="Times New Roman" w:hAnsi="Times New Roman"/>
          <w:sz w:val="24"/>
        </w:rPr>
      </w:pPr>
      <w:r>
        <w:rPr>
          <w:rFonts w:ascii="Times New Roman" w:hAnsi="Times New Roman"/>
          <w:sz w:val="24"/>
        </w:rPr>
        <w:t>5.</w:t>
      </w:r>
      <w:r>
        <w:rPr>
          <w:rFonts w:ascii="Times New Roman" w:hAnsi="Times New Roman"/>
          <w:sz w:val="24"/>
        </w:rPr>
        <w:tab/>
        <w:t xml:space="preserve">LŪDZ ARĪ ģenerālsekretāram šīs rezolūcijas un tās pielikuma kopijas nosūtīt arī tiem Organizācijas biedriem, kas nav </w:t>
      </w:r>
      <w:r>
        <w:rPr>
          <w:rFonts w:ascii="Times New Roman" w:hAnsi="Times New Roman"/>
          <w:i/>
          <w:iCs/>
          <w:sz w:val="24"/>
        </w:rPr>
        <w:t>MARPOL</w:t>
      </w:r>
      <w:r>
        <w:rPr>
          <w:rFonts w:ascii="Times New Roman" w:hAnsi="Times New Roman"/>
          <w:sz w:val="24"/>
        </w:rPr>
        <w:t xml:space="preserve"> Puses.</w:t>
      </w:r>
    </w:p>
    <w:p w14:paraId="3518055B" w14:textId="77777777" w:rsidR="00B56967" w:rsidRDefault="00B56967" w:rsidP="00A25104">
      <w:pPr>
        <w:rPr>
          <w:rFonts w:ascii="Times New Roman" w:hAnsi="Times New Roman"/>
          <w:sz w:val="24"/>
        </w:rPr>
      </w:pPr>
      <w:r>
        <w:br w:type="page"/>
      </w:r>
    </w:p>
    <w:p w14:paraId="4527D737" w14:textId="1C744F6F" w:rsidR="00914E8E" w:rsidRPr="00FD287B" w:rsidRDefault="00A25104" w:rsidP="00A25104">
      <w:pPr>
        <w:tabs>
          <w:tab w:val="left" w:pos="1069"/>
          <w:tab w:val="left" w:pos="1070"/>
        </w:tabs>
        <w:jc w:val="center"/>
        <w:rPr>
          <w:rFonts w:ascii="Times New Roman" w:hAnsi="Times New Roman"/>
          <w:sz w:val="24"/>
        </w:rPr>
      </w:pPr>
      <w:r>
        <w:rPr>
          <w:rFonts w:ascii="Times New Roman" w:hAnsi="Times New Roman"/>
          <w:sz w:val="24"/>
        </w:rPr>
        <w:lastRenderedPageBreak/>
        <w:t>PIELIKUMS</w:t>
      </w:r>
    </w:p>
    <w:p w14:paraId="4527D738" w14:textId="77777777" w:rsidR="00914E8E" w:rsidRPr="00FD287B" w:rsidRDefault="00914E8E" w:rsidP="00A25104">
      <w:pPr>
        <w:pStyle w:val="BodyText"/>
        <w:jc w:val="center"/>
        <w:rPr>
          <w:rFonts w:ascii="Times New Roman" w:hAnsi="Times New Roman"/>
          <w:sz w:val="24"/>
        </w:rPr>
      </w:pPr>
    </w:p>
    <w:p w14:paraId="4527D739" w14:textId="77777777" w:rsidR="00914E8E" w:rsidRPr="00FD287B" w:rsidRDefault="00A25104" w:rsidP="00A25104">
      <w:pPr>
        <w:jc w:val="center"/>
        <w:rPr>
          <w:rFonts w:ascii="Times New Roman" w:hAnsi="Times New Roman"/>
          <w:b/>
          <w:sz w:val="24"/>
        </w:rPr>
      </w:pPr>
      <w:r>
        <w:rPr>
          <w:rFonts w:ascii="Times New Roman" w:hAnsi="Times New Roman"/>
          <w:b/>
          <w:i/>
          <w:iCs/>
          <w:sz w:val="24"/>
        </w:rPr>
        <w:t>MARPOL</w:t>
      </w:r>
      <w:r>
        <w:rPr>
          <w:rFonts w:ascii="Times New Roman" w:hAnsi="Times New Roman"/>
          <w:b/>
          <w:sz w:val="24"/>
        </w:rPr>
        <w:t xml:space="preserve"> I PIELIKUMA GROZĪJUMI</w:t>
      </w:r>
    </w:p>
    <w:p w14:paraId="4527D73A" w14:textId="77777777" w:rsidR="00914E8E" w:rsidRPr="00FD287B" w:rsidRDefault="00914E8E" w:rsidP="00A25104">
      <w:pPr>
        <w:pStyle w:val="BodyText"/>
        <w:jc w:val="center"/>
        <w:rPr>
          <w:rFonts w:ascii="Times New Roman" w:hAnsi="Times New Roman"/>
          <w:b/>
          <w:sz w:val="24"/>
        </w:rPr>
      </w:pPr>
    </w:p>
    <w:p w14:paraId="4527D73B" w14:textId="77777777" w:rsidR="00914E8E" w:rsidRPr="00FD287B" w:rsidRDefault="00A25104" w:rsidP="00A25104">
      <w:pPr>
        <w:jc w:val="center"/>
        <w:rPr>
          <w:rFonts w:ascii="Times New Roman" w:hAnsi="Times New Roman"/>
          <w:b/>
          <w:sz w:val="24"/>
        </w:rPr>
      </w:pPr>
      <w:r>
        <w:rPr>
          <w:rFonts w:ascii="Times New Roman" w:hAnsi="Times New Roman"/>
          <w:b/>
          <w:sz w:val="24"/>
        </w:rPr>
        <w:t>(Aizliegums kuģiem Arktikas ūdeņos izmantot smago degvielu un to pārvadāt izmantošanai kā degvielu)</w:t>
      </w:r>
    </w:p>
    <w:p w14:paraId="4527D73C" w14:textId="77777777" w:rsidR="00914E8E" w:rsidRPr="00FD287B" w:rsidRDefault="00914E8E" w:rsidP="00A25104">
      <w:pPr>
        <w:pStyle w:val="BodyText"/>
        <w:jc w:val="both"/>
        <w:rPr>
          <w:rFonts w:ascii="Times New Roman" w:hAnsi="Times New Roman"/>
          <w:b/>
          <w:sz w:val="24"/>
        </w:rPr>
      </w:pPr>
    </w:p>
    <w:p w14:paraId="4527D73D" w14:textId="77777777" w:rsidR="00914E8E" w:rsidRPr="00FD287B" w:rsidRDefault="00914E8E" w:rsidP="00A25104">
      <w:pPr>
        <w:pStyle w:val="BodyText"/>
        <w:jc w:val="both"/>
        <w:rPr>
          <w:rFonts w:ascii="Times New Roman" w:hAnsi="Times New Roman"/>
          <w:b/>
          <w:sz w:val="24"/>
        </w:rPr>
      </w:pPr>
    </w:p>
    <w:p w14:paraId="4527D73E" w14:textId="3AD4D346" w:rsidR="00914E8E" w:rsidRPr="00FD287B" w:rsidRDefault="00A25104" w:rsidP="00A25104">
      <w:pPr>
        <w:pStyle w:val="ListParagraph"/>
        <w:ind w:left="0" w:right="0"/>
        <w:rPr>
          <w:rFonts w:ascii="Times New Roman" w:hAnsi="Times New Roman"/>
          <w:sz w:val="24"/>
        </w:rPr>
      </w:pPr>
      <w:r>
        <w:rPr>
          <w:rFonts w:ascii="Times New Roman" w:hAnsi="Times New Roman"/>
          <w:sz w:val="24"/>
        </w:rPr>
        <w:t>1.</w:t>
      </w:r>
      <w:r w:rsidR="003A5182">
        <w:rPr>
          <w:rFonts w:ascii="Times New Roman" w:hAnsi="Times New Roman"/>
          <w:sz w:val="24"/>
        </w:rPr>
        <w:tab/>
      </w:r>
      <w:r>
        <w:rPr>
          <w:rFonts w:ascii="Times New Roman" w:hAnsi="Times New Roman"/>
          <w:sz w:val="24"/>
        </w:rPr>
        <w:t>9. nodaļas nosaukumu groza šādi:</w:t>
      </w:r>
    </w:p>
    <w:p w14:paraId="4527D73F" w14:textId="77777777" w:rsidR="00914E8E" w:rsidRPr="00FD287B" w:rsidRDefault="00914E8E" w:rsidP="00A25104">
      <w:pPr>
        <w:pStyle w:val="BodyText"/>
        <w:jc w:val="both"/>
        <w:rPr>
          <w:rFonts w:ascii="Times New Roman" w:hAnsi="Times New Roman"/>
          <w:sz w:val="24"/>
        </w:rPr>
      </w:pPr>
    </w:p>
    <w:p w14:paraId="4527D740" w14:textId="77777777" w:rsidR="00914E8E" w:rsidRDefault="00A25104" w:rsidP="003A5182">
      <w:pPr>
        <w:pStyle w:val="BodyText"/>
        <w:ind w:left="567"/>
        <w:jc w:val="both"/>
        <w:rPr>
          <w:rFonts w:ascii="Times New Roman" w:hAnsi="Times New Roman"/>
          <w:sz w:val="24"/>
        </w:rPr>
      </w:pPr>
      <w:r>
        <w:rPr>
          <w:rFonts w:ascii="Times New Roman" w:hAnsi="Times New Roman"/>
          <w:sz w:val="24"/>
        </w:rPr>
        <w:t>“9. nodaļa. Īpašas prasības attiecībā uz naftas produktu izmantošanu un pārvadāšanu polārajos ūdeņos”.</w:t>
      </w:r>
    </w:p>
    <w:p w14:paraId="64F55168" w14:textId="77777777" w:rsidR="00A25104" w:rsidRPr="00FD287B" w:rsidRDefault="00A25104" w:rsidP="00A25104">
      <w:pPr>
        <w:pStyle w:val="BodyText"/>
        <w:jc w:val="both"/>
        <w:rPr>
          <w:rFonts w:ascii="Times New Roman" w:hAnsi="Times New Roman"/>
          <w:sz w:val="24"/>
        </w:rPr>
      </w:pPr>
    </w:p>
    <w:p w14:paraId="488A660E" w14:textId="77777777" w:rsidR="00A25104" w:rsidRDefault="00A25104" w:rsidP="00A25104">
      <w:pPr>
        <w:pStyle w:val="ListParagraph"/>
        <w:ind w:left="0" w:right="0"/>
        <w:rPr>
          <w:rFonts w:ascii="Times New Roman" w:hAnsi="Times New Roman"/>
          <w:sz w:val="24"/>
        </w:rPr>
      </w:pPr>
      <w:r>
        <w:rPr>
          <w:rFonts w:ascii="Times New Roman" w:hAnsi="Times New Roman"/>
          <w:sz w:val="24"/>
        </w:rPr>
        <w:t>2.</w:t>
      </w:r>
      <w:r>
        <w:rPr>
          <w:rFonts w:ascii="Times New Roman" w:hAnsi="Times New Roman"/>
          <w:sz w:val="24"/>
        </w:rPr>
        <w:tab/>
        <w:t>9. nodaļā pēc 43. noteikuma ievieto jaunu 43.A noteikumu šādā redakcijā:</w:t>
      </w:r>
    </w:p>
    <w:p w14:paraId="64570C33" w14:textId="77777777" w:rsidR="00A25104" w:rsidRDefault="00A25104" w:rsidP="00A25104">
      <w:pPr>
        <w:pStyle w:val="ListParagraph"/>
        <w:ind w:left="0" w:right="0"/>
        <w:rPr>
          <w:rFonts w:ascii="Times New Roman" w:hAnsi="Times New Roman"/>
          <w:sz w:val="24"/>
        </w:rPr>
      </w:pPr>
    </w:p>
    <w:p w14:paraId="4527D741" w14:textId="007A0679" w:rsidR="00914E8E" w:rsidRPr="00FD287B" w:rsidRDefault="00A25104" w:rsidP="003A5182">
      <w:pPr>
        <w:pStyle w:val="ListParagraph"/>
        <w:ind w:left="567" w:right="0"/>
        <w:rPr>
          <w:rFonts w:ascii="Times New Roman" w:hAnsi="Times New Roman"/>
          <w:b/>
          <w:sz w:val="24"/>
        </w:rPr>
      </w:pPr>
      <w:r>
        <w:rPr>
          <w:rFonts w:ascii="Times New Roman" w:hAnsi="Times New Roman"/>
          <w:sz w:val="24"/>
        </w:rPr>
        <w:t>“</w:t>
      </w:r>
      <w:r>
        <w:rPr>
          <w:rFonts w:ascii="Times New Roman" w:hAnsi="Times New Roman"/>
          <w:b/>
          <w:bCs/>
          <w:sz w:val="24"/>
        </w:rPr>
        <w:t>43.A noteikums</w:t>
      </w:r>
    </w:p>
    <w:p w14:paraId="4527D742" w14:textId="77777777" w:rsidR="00914E8E" w:rsidRPr="00FD287B" w:rsidRDefault="00A25104" w:rsidP="003A5182">
      <w:pPr>
        <w:ind w:left="567"/>
        <w:jc w:val="both"/>
        <w:rPr>
          <w:rFonts w:ascii="Times New Roman" w:hAnsi="Times New Roman"/>
          <w:i/>
          <w:sz w:val="24"/>
        </w:rPr>
      </w:pPr>
      <w:r>
        <w:rPr>
          <w:rFonts w:ascii="Times New Roman" w:hAnsi="Times New Roman"/>
          <w:i/>
          <w:sz w:val="24"/>
        </w:rPr>
        <w:t>Īpašas prasības attiecībā uz naftas produktu izmantošanu un pārvadāšanu Arktikas ūdeņos</w:t>
      </w:r>
    </w:p>
    <w:p w14:paraId="4527D743" w14:textId="77777777" w:rsidR="00914E8E" w:rsidRPr="00FD287B" w:rsidRDefault="00914E8E" w:rsidP="003A5182">
      <w:pPr>
        <w:pStyle w:val="BodyText"/>
        <w:ind w:left="567"/>
        <w:jc w:val="both"/>
        <w:rPr>
          <w:rFonts w:ascii="Times New Roman" w:hAnsi="Times New Roman"/>
          <w:i/>
          <w:sz w:val="24"/>
        </w:rPr>
      </w:pPr>
    </w:p>
    <w:p w14:paraId="4527D744" w14:textId="7CAEA2B2" w:rsidR="00914E8E" w:rsidRPr="00FD287B" w:rsidRDefault="00A25104" w:rsidP="003A5182">
      <w:pPr>
        <w:pStyle w:val="ListParagraph"/>
        <w:ind w:left="567" w:right="0"/>
        <w:rPr>
          <w:rFonts w:ascii="Times New Roman" w:hAnsi="Times New Roman"/>
          <w:sz w:val="24"/>
        </w:rPr>
      </w:pPr>
      <w:r>
        <w:rPr>
          <w:rFonts w:ascii="Times New Roman" w:hAnsi="Times New Roman"/>
          <w:sz w:val="24"/>
        </w:rPr>
        <w:t>1.</w:t>
      </w:r>
      <w:r>
        <w:rPr>
          <w:rFonts w:ascii="Times New Roman" w:hAnsi="Times New Roman"/>
          <w:sz w:val="24"/>
        </w:rPr>
        <w:tab/>
        <w:t>Izņemot kuģus, kas iesaistīti kuģu drošības nodrošināšanā vai meklēšanas un glābšanas darbos, un kuģus, kas paredzēti gatavībai un reaģēšanai naftas noplūdes gadījumā, kuģiem ir aizliegts izmantot šā pielikuma 43.1.2. noteikumā uzskaitītos naftas produktus un pārvadāt tos kā degvielu Arktikas ūdeņos, kas noteikti šā pielikuma 46.2. noteikumā, sākot ar 2024. gada 1. jūliju.</w:t>
      </w:r>
    </w:p>
    <w:p w14:paraId="4527D745" w14:textId="77777777" w:rsidR="00914E8E" w:rsidRPr="00FD287B" w:rsidRDefault="00914E8E" w:rsidP="003A5182">
      <w:pPr>
        <w:pStyle w:val="BodyText"/>
        <w:ind w:left="567"/>
        <w:jc w:val="both"/>
        <w:rPr>
          <w:rFonts w:ascii="Times New Roman" w:hAnsi="Times New Roman"/>
          <w:sz w:val="24"/>
        </w:rPr>
      </w:pPr>
    </w:p>
    <w:p w14:paraId="4527D746" w14:textId="056322B5" w:rsidR="00914E8E" w:rsidRPr="00FD287B" w:rsidRDefault="00A25104" w:rsidP="003A5182">
      <w:pPr>
        <w:pStyle w:val="ListParagraph"/>
        <w:ind w:left="567" w:right="0"/>
        <w:rPr>
          <w:rFonts w:ascii="Times New Roman" w:hAnsi="Times New Roman"/>
          <w:sz w:val="24"/>
        </w:rPr>
      </w:pPr>
      <w:r>
        <w:rPr>
          <w:rFonts w:ascii="Times New Roman" w:hAnsi="Times New Roman"/>
          <w:sz w:val="24"/>
        </w:rPr>
        <w:t>2.</w:t>
      </w:r>
      <w:r w:rsidR="00E072B7">
        <w:rPr>
          <w:rFonts w:ascii="Times New Roman" w:hAnsi="Times New Roman"/>
          <w:sz w:val="24"/>
        </w:rPr>
        <w:tab/>
      </w:r>
      <w:r>
        <w:rPr>
          <w:rFonts w:ascii="Times New Roman" w:hAnsi="Times New Roman"/>
          <w:sz w:val="24"/>
        </w:rPr>
        <w:t>Neatkarīgi no šā noteikuma 1. punkta prasībām kuģiem, uz kuriem attiecas šā pielikuma 12.A noteikums vai Polārā kodeksa II-A daļas 1. nodaļas 1.2.1. noteikums, kuģiem ir aizliegts izmantot šā pielikuma 43.1.2. noteikumā uzskaitītos naftas produktus un pārvadāt tos kā degvielu Arktikas ūdeņos, kas noteikti šā pielikuma 46.2. noteikumā, sākot ar 2029. gada 1. jūliju.</w:t>
      </w:r>
    </w:p>
    <w:p w14:paraId="4527D747" w14:textId="77777777" w:rsidR="00914E8E" w:rsidRPr="00FD287B" w:rsidRDefault="00914E8E" w:rsidP="003A5182">
      <w:pPr>
        <w:pStyle w:val="BodyText"/>
        <w:ind w:left="567"/>
        <w:jc w:val="both"/>
        <w:rPr>
          <w:rFonts w:ascii="Times New Roman" w:hAnsi="Times New Roman"/>
          <w:sz w:val="24"/>
        </w:rPr>
      </w:pPr>
    </w:p>
    <w:p w14:paraId="4527D748" w14:textId="021914C0" w:rsidR="00914E8E" w:rsidRPr="00FD287B" w:rsidRDefault="00A25104" w:rsidP="003A5182">
      <w:pPr>
        <w:pStyle w:val="ListParagraph"/>
        <w:ind w:left="567" w:right="0"/>
        <w:rPr>
          <w:rFonts w:ascii="Times New Roman" w:hAnsi="Times New Roman"/>
          <w:sz w:val="24"/>
        </w:rPr>
      </w:pPr>
      <w:r>
        <w:rPr>
          <w:rFonts w:ascii="Times New Roman" w:hAnsi="Times New Roman"/>
          <w:sz w:val="24"/>
        </w:rPr>
        <w:t>3.</w:t>
      </w:r>
      <w:r>
        <w:rPr>
          <w:rFonts w:ascii="Times New Roman" w:hAnsi="Times New Roman"/>
          <w:sz w:val="24"/>
        </w:rPr>
        <w:tab/>
        <w:t>Ja iepriekšējās darbībās šā pielikuma 43.1.2. noteikumā uzskaitītie naftas produkti ir izmantoti un pārvadāti kā degviela, tvertņu un cauruļvadu tīrīšana vai skalošana nav nepieciešama.</w:t>
      </w:r>
    </w:p>
    <w:p w14:paraId="4527D749" w14:textId="77777777" w:rsidR="00914E8E" w:rsidRPr="00FD287B" w:rsidRDefault="00914E8E" w:rsidP="003A5182">
      <w:pPr>
        <w:pStyle w:val="BodyText"/>
        <w:ind w:left="567"/>
        <w:jc w:val="both"/>
        <w:rPr>
          <w:rFonts w:ascii="Times New Roman" w:hAnsi="Times New Roman"/>
          <w:sz w:val="24"/>
        </w:rPr>
      </w:pPr>
    </w:p>
    <w:p w14:paraId="4527D74A" w14:textId="371285ED" w:rsidR="00914E8E" w:rsidRPr="00FD287B" w:rsidRDefault="00A25104" w:rsidP="003A5182">
      <w:pPr>
        <w:pStyle w:val="ListParagraph"/>
        <w:ind w:left="567" w:right="0"/>
        <w:rPr>
          <w:rFonts w:ascii="Times New Roman" w:hAnsi="Times New Roman"/>
          <w:sz w:val="24"/>
        </w:rPr>
      </w:pPr>
      <w:r>
        <w:rPr>
          <w:rFonts w:ascii="Times New Roman" w:hAnsi="Times New Roman"/>
          <w:sz w:val="24"/>
        </w:rPr>
        <w:t>4.</w:t>
      </w:r>
      <w:r>
        <w:rPr>
          <w:rFonts w:ascii="Times New Roman" w:hAnsi="Times New Roman"/>
          <w:sz w:val="24"/>
        </w:rPr>
        <w:tab/>
        <w:t>Neatkarīgi no šā noteikuma 1. un 2. punkta prasībām šīs konvencijas Puses administrācija, kuras krasta līnija robežojas ar Arktikas ūdeņiem, var uz laiku atbrīvot no šā noteikuma 1. punkta prasībām kuģus, kas kuģo ar šīs Puses karogu, kad tie tiek ekspluatēti ūdeņos, kuri ir pakļauti šīs Puses suverenitātei vai jurisdikcijai, ievērojot vadlīnijas, kas jāizstrādā Organizācijai. Neviens atbrīvojums, kas ir piešķirts, pamatojoties uz šo punktu, nav piemērojams 2029. gada 1. jūlijā vai pēc šā datuma.</w:t>
      </w:r>
    </w:p>
    <w:p w14:paraId="4527D74B" w14:textId="77777777" w:rsidR="00914E8E" w:rsidRPr="00FD287B" w:rsidRDefault="00914E8E" w:rsidP="003A5182">
      <w:pPr>
        <w:pStyle w:val="BodyText"/>
        <w:ind w:left="567"/>
        <w:jc w:val="both"/>
        <w:rPr>
          <w:rFonts w:ascii="Times New Roman" w:hAnsi="Times New Roman"/>
          <w:sz w:val="24"/>
        </w:rPr>
      </w:pPr>
    </w:p>
    <w:p w14:paraId="4527D74C" w14:textId="4CE1CF27" w:rsidR="00914E8E" w:rsidRPr="00FD287B" w:rsidRDefault="00A25104" w:rsidP="003A5182">
      <w:pPr>
        <w:pStyle w:val="ListParagraph"/>
        <w:ind w:left="567" w:right="0"/>
        <w:rPr>
          <w:rFonts w:ascii="Times New Roman" w:hAnsi="Times New Roman"/>
          <w:sz w:val="24"/>
        </w:rPr>
      </w:pPr>
      <w:r>
        <w:rPr>
          <w:rFonts w:ascii="Times New Roman" w:hAnsi="Times New Roman"/>
          <w:sz w:val="24"/>
        </w:rPr>
        <w:t>5.</w:t>
      </w:r>
      <w:r>
        <w:rPr>
          <w:rFonts w:ascii="Times New Roman" w:hAnsi="Times New Roman"/>
          <w:sz w:val="24"/>
        </w:rPr>
        <w:tab/>
        <w:t>Šīs konvencijas Puses administrācija, kas atļauj šā noteikuma 4. punkta piemērošanu, dara zināmu atbrīvojumā iekļauto informāciju Organizācijai, lai tā varētu to izplatīt šīs konvencijas Pusēm zināšanai un, ja nepieciešams, attiecīgai rīcībai.”</w:t>
      </w:r>
    </w:p>
    <w:p w14:paraId="4527D74D" w14:textId="77777777" w:rsidR="00914E8E" w:rsidRPr="00FD287B" w:rsidRDefault="00914E8E" w:rsidP="00A25104">
      <w:pPr>
        <w:pStyle w:val="BodyText"/>
        <w:jc w:val="both"/>
        <w:rPr>
          <w:rFonts w:ascii="Times New Roman" w:hAnsi="Times New Roman"/>
          <w:sz w:val="24"/>
        </w:rPr>
      </w:pPr>
    </w:p>
    <w:p w14:paraId="4527D74E" w14:textId="77777777" w:rsidR="00914E8E" w:rsidRPr="00FD287B" w:rsidRDefault="00914E8E" w:rsidP="00A25104">
      <w:pPr>
        <w:pStyle w:val="BodyText"/>
        <w:jc w:val="both"/>
        <w:rPr>
          <w:rFonts w:ascii="Times New Roman" w:hAnsi="Times New Roman"/>
          <w:sz w:val="24"/>
        </w:rPr>
      </w:pPr>
    </w:p>
    <w:p w14:paraId="4527D752" w14:textId="7B7DCD94" w:rsidR="00914E8E" w:rsidRPr="00FD287B" w:rsidRDefault="00552AAC" w:rsidP="00A25104">
      <w:pPr>
        <w:pStyle w:val="BodyText"/>
        <w:jc w:val="both"/>
        <w:rPr>
          <w:rFonts w:ascii="Times New Roman" w:hAnsi="Times New Roman"/>
          <w:sz w:val="24"/>
        </w:rPr>
      </w:pPr>
      <w:r>
        <w:rPr>
          <w:rFonts w:ascii="Times New Roman" w:hAnsi="Times New Roman"/>
          <w:noProof/>
          <w:sz w:val="24"/>
        </w:rPr>
        <mc:AlternateContent>
          <mc:Choice Requires="wps">
            <w:drawing>
              <wp:anchor distT="0" distB="0" distL="0" distR="0" simplePos="0" relativeHeight="487588352" behindDoc="1" locked="0" layoutInCell="1" allowOverlap="1" wp14:anchorId="4527D7FA" wp14:editId="21274B3B">
                <wp:simplePos x="0" y="0"/>
                <wp:positionH relativeFrom="page">
                  <wp:posOffset>3353435</wp:posOffset>
                </wp:positionH>
                <wp:positionV relativeFrom="paragraph">
                  <wp:posOffset>182880</wp:posOffset>
                </wp:positionV>
                <wp:extent cx="855345" cy="127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345" cy="1270"/>
                        </a:xfrm>
                        <a:custGeom>
                          <a:avLst/>
                          <a:gdLst>
                            <a:gd name="T0" fmla="+- 0 5281 5281"/>
                            <a:gd name="T1" fmla="*/ T0 w 1347"/>
                            <a:gd name="T2" fmla="+- 0 6627 5281"/>
                            <a:gd name="T3" fmla="*/ T2 w 1347"/>
                          </a:gdLst>
                          <a:ahLst/>
                          <a:cxnLst>
                            <a:cxn ang="0">
                              <a:pos x="T1" y="0"/>
                            </a:cxn>
                            <a:cxn ang="0">
                              <a:pos x="T3" y="0"/>
                            </a:cxn>
                          </a:cxnLst>
                          <a:rect l="0" t="0" r="r" b="b"/>
                          <a:pathLst>
                            <a:path w="1347">
                              <a:moveTo>
                                <a:pt x="0" y="0"/>
                              </a:moveTo>
                              <a:lnTo>
                                <a:pt x="1346"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A93ED" id="Freeform 5" o:spid="_x0000_s1026" style="position:absolute;margin-left:264.05pt;margin-top:14.4pt;width:67.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" path="m,l1346,e" filled="f" strokeweight=".24403mm">
                <v:path arrowok="t" o:connecttype="custom" o:connectlocs="0,0;854710,0" o:connectangles="0,0"/>
                <w10:wrap type="topAndBottom" anchorx="page"/>
              </v:shape>
            </w:pict>
          </mc:Fallback>
        </mc:AlternateContent>
      </w:r>
    </w:p>
    <w:sectPr w:rsidR="00914E8E" w:rsidRPr="00FD287B" w:rsidSect="004F6DC7">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9EF2" w14:textId="77777777" w:rsidR="00BB67BF" w:rsidRDefault="00BB67BF" w:rsidP="00454CD5">
      <w:r>
        <w:separator/>
      </w:r>
    </w:p>
  </w:endnote>
  <w:endnote w:type="continuationSeparator" w:id="0">
    <w:p w14:paraId="77F9E7FB" w14:textId="77777777" w:rsidR="00BB67BF" w:rsidRDefault="00BB67BF" w:rsidP="0045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Sans Serif">
    <w:altName w:val="Microsoft Sans Serif"/>
    <w:panose1 w:val="020B0604020202020204"/>
    <w:charset w:val="BA"/>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9B67" w14:textId="77777777" w:rsidR="004F6DC7" w:rsidRPr="003E62C2" w:rsidRDefault="004F6DC7" w:rsidP="004F6DC7">
    <w:pPr>
      <w:pStyle w:val="Header"/>
      <w:tabs>
        <w:tab w:val="left" w:pos="9072"/>
      </w:tabs>
      <w:rPr>
        <w:rStyle w:val="PageNumber"/>
        <w:rFonts w:cs="Times New Roman"/>
        <w:noProof/>
        <w:sz w:val="20"/>
        <w:szCs w:val="20"/>
        <w:lang w:val="en-US"/>
      </w:rPr>
    </w:pPr>
  </w:p>
  <w:p w14:paraId="2B9AA645" w14:textId="77777777" w:rsidR="004F6DC7" w:rsidRPr="003E62C2" w:rsidRDefault="004F6DC7" w:rsidP="004F6DC7">
    <w:pPr>
      <w:pStyle w:val="Header"/>
      <w:tabs>
        <w:tab w:val="clear" w:pos="4153"/>
        <w:tab w:val="clear" w:pos="8306"/>
        <w:tab w:val="right" w:leader="underscore" w:pos="9072"/>
      </w:tabs>
      <w:rPr>
        <w:rFonts w:cs="Times New Roman"/>
        <w:noProof/>
        <w:sz w:val="20"/>
        <w:szCs w:val="20"/>
        <w:lang w:val="en-US"/>
      </w:rPr>
    </w:pPr>
    <w:r w:rsidRPr="003E62C2">
      <w:rPr>
        <w:rFonts w:cs="Times New Roman"/>
        <w:noProof/>
        <w:sz w:val="20"/>
        <w:szCs w:val="20"/>
        <w:lang w:val="en-US"/>
      </w:rPr>
      <w:tab/>
    </w:r>
  </w:p>
  <w:p w14:paraId="66E97576" w14:textId="77777777" w:rsidR="004F6DC7" w:rsidRPr="004F6DC7" w:rsidRDefault="004F6DC7" w:rsidP="004F6DC7">
    <w:pPr>
      <w:pStyle w:val="Header"/>
      <w:tabs>
        <w:tab w:val="right" w:pos="9072"/>
      </w:tabs>
      <w:rPr>
        <w:rStyle w:val="PageNumber"/>
        <w:rFonts w:cs="Times New Roman"/>
        <w:noProof/>
        <w:sz w:val="20"/>
        <w:szCs w:val="20"/>
        <w:lang w:val="en-US"/>
      </w:rPr>
    </w:pPr>
  </w:p>
  <w:p w14:paraId="33C73780" w14:textId="412DA73B" w:rsidR="004F6DC7" w:rsidRPr="004F6DC7" w:rsidRDefault="004F6DC7" w:rsidP="004F6DC7">
    <w:pPr>
      <w:pStyle w:val="Footer"/>
      <w:tabs>
        <w:tab w:val="clear" w:pos="4153"/>
        <w:tab w:val="clear" w:pos="8306"/>
        <w:tab w:val="center" w:pos="9072"/>
      </w:tabs>
      <w:jc w:val="both"/>
      <w:rPr>
        <w:rFonts w:ascii="Times New Roman" w:hAnsi="Times New Roman" w:cs="Times New Roman"/>
        <w:noProof/>
        <w:sz w:val="20"/>
        <w:szCs w:val="20"/>
        <w:lang w:val="en-US"/>
      </w:rPr>
    </w:pPr>
    <w:r w:rsidRPr="004F6DC7">
      <w:rPr>
        <w:rFonts w:ascii="Times New Roman" w:hAnsi="Times New Roman" w:cs="Times New Roman"/>
        <w:noProof/>
        <w:sz w:val="20"/>
        <w:szCs w:val="20"/>
        <w:lang w:val="en-US"/>
      </w:rPr>
      <w:t xml:space="preserve">Tulkojums </w:t>
    </w:r>
    <w:r w:rsidRPr="004F6DC7">
      <w:rPr>
        <w:rFonts w:ascii="Times New Roman" w:hAnsi="Times New Roman" w:cs="Times New Roman"/>
        <w:noProof/>
        <w:sz w:val="20"/>
        <w:szCs w:val="20"/>
        <w:lang w:val="en-US"/>
      </w:rPr>
      <w:fldChar w:fldCharType="begin"/>
    </w:r>
    <w:r w:rsidRPr="004F6DC7">
      <w:rPr>
        <w:rFonts w:ascii="Times New Roman" w:hAnsi="Times New Roman" w:cs="Times New Roman"/>
        <w:noProof/>
        <w:sz w:val="20"/>
        <w:szCs w:val="20"/>
        <w:lang w:val="en-US"/>
      </w:rPr>
      <w:instrText>symbol 211 \f "Symbol" \s 9</w:instrText>
    </w:r>
    <w:r w:rsidRPr="004F6DC7">
      <w:rPr>
        <w:rFonts w:ascii="Times New Roman" w:hAnsi="Times New Roman" w:cs="Times New Roman"/>
        <w:noProof/>
        <w:sz w:val="20"/>
        <w:szCs w:val="20"/>
        <w:lang w:val="en-US"/>
      </w:rPr>
      <w:fldChar w:fldCharType="separate"/>
    </w:r>
    <w:r w:rsidRPr="004F6DC7">
      <w:rPr>
        <w:rFonts w:ascii="Times New Roman" w:hAnsi="Times New Roman" w:cs="Times New Roman"/>
        <w:noProof/>
        <w:sz w:val="20"/>
        <w:szCs w:val="20"/>
        <w:lang w:val="en-US"/>
      </w:rPr>
      <w:t>Ó</w:t>
    </w:r>
    <w:r w:rsidRPr="004F6DC7">
      <w:rPr>
        <w:rFonts w:ascii="Times New Roman" w:hAnsi="Times New Roman" w:cs="Times New Roman"/>
        <w:noProof/>
        <w:sz w:val="20"/>
        <w:szCs w:val="20"/>
        <w:lang w:val="en-US"/>
      </w:rPr>
      <w:fldChar w:fldCharType="end"/>
    </w:r>
    <w:r w:rsidRPr="004F6DC7">
      <w:rPr>
        <w:rFonts w:ascii="Times New Roman" w:hAnsi="Times New Roman" w:cs="Times New Roman"/>
        <w:noProof/>
        <w:sz w:val="20"/>
        <w:szCs w:val="20"/>
        <w:lang w:val="en-US"/>
      </w:rPr>
      <w:t xml:space="preserve"> Valsts valodas centrs, 2022</w:t>
    </w:r>
    <w:r w:rsidRPr="004F6DC7">
      <w:rPr>
        <w:rFonts w:ascii="Times New Roman" w:hAnsi="Times New Roman" w:cs="Times New Roman"/>
        <w:noProof/>
        <w:sz w:val="20"/>
        <w:szCs w:val="20"/>
        <w:lang w:val="en-US"/>
      </w:rPr>
      <w:tab/>
    </w:r>
    <w:r w:rsidRPr="004F6DC7">
      <w:rPr>
        <w:rStyle w:val="PageNumber"/>
        <w:rFonts w:cs="Times New Roman"/>
        <w:noProof/>
        <w:sz w:val="20"/>
        <w:szCs w:val="20"/>
        <w:lang w:val="en-US"/>
      </w:rPr>
      <w:fldChar w:fldCharType="begin"/>
    </w:r>
    <w:r w:rsidRPr="004F6DC7">
      <w:rPr>
        <w:rStyle w:val="PageNumber"/>
        <w:rFonts w:cs="Times New Roman"/>
        <w:noProof/>
        <w:sz w:val="20"/>
        <w:szCs w:val="20"/>
        <w:lang w:val="en-US"/>
      </w:rPr>
      <w:instrText xml:space="preserve">page </w:instrText>
    </w:r>
    <w:r w:rsidRPr="004F6DC7">
      <w:rPr>
        <w:rStyle w:val="PageNumber"/>
        <w:rFonts w:cs="Times New Roman"/>
        <w:noProof/>
        <w:sz w:val="20"/>
        <w:szCs w:val="20"/>
        <w:lang w:val="en-US"/>
      </w:rPr>
      <w:fldChar w:fldCharType="separate"/>
    </w:r>
    <w:r w:rsidRPr="004F6DC7">
      <w:rPr>
        <w:rStyle w:val="PageNumber"/>
        <w:rFonts w:cs="Times New Roman"/>
        <w:noProof/>
        <w:sz w:val="20"/>
        <w:szCs w:val="20"/>
        <w:lang w:val="en-US"/>
      </w:rPr>
      <w:t>2</w:t>
    </w:r>
    <w:r w:rsidRPr="004F6DC7">
      <w:rPr>
        <w:rStyle w:val="PageNumber"/>
        <w:rFonts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1C35" w14:textId="77777777" w:rsidR="004F6DC7" w:rsidRPr="004F6DC7" w:rsidRDefault="004F6DC7" w:rsidP="004F6DC7">
    <w:pPr>
      <w:pStyle w:val="Header"/>
      <w:tabs>
        <w:tab w:val="left" w:pos="9072"/>
      </w:tabs>
      <w:rPr>
        <w:rStyle w:val="PageNumber"/>
        <w:rFonts w:cs="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42080CD3" w14:textId="77777777" w:rsidR="004F6DC7" w:rsidRPr="004F6DC7" w:rsidRDefault="004F6DC7" w:rsidP="004F6DC7">
    <w:pPr>
      <w:pStyle w:val="Header"/>
      <w:tabs>
        <w:tab w:val="clear" w:pos="4153"/>
        <w:tab w:val="clear" w:pos="8306"/>
        <w:tab w:val="left" w:leader="underscore" w:pos="9072"/>
      </w:tabs>
      <w:rPr>
        <w:rFonts w:ascii="Times New Roman" w:hAnsi="Times New Roman" w:cs="Times New Roman"/>
        <w:noProof/>
        <w:sz w:val="20"/>
        <w:szCs w:val="18"/>
        <w:lang w:val="en-US"/>
      </w:rPr>
    </w:pPr>
    <w:r w:rsidRPr="004F6DC7">
      <w:rPr>
        <w:rFonts w:ascii="Times New Roman" w:hAnsi="Times New Roman" w:cs="Times New Roman"/>
        <w:noProof/>
        <w:sz w:val="20"/>
        <w:szCs w:val="18"/>
        <w:lang w:val="en-US"/>
      </w:rPr>
      <w:tab/>
    </w:r>
  </w:p>
  <w:p w14:paraId="49E0BFE3" w14:textId="77777777" w:rsidR="004F6DC7" w:rsidRPr="004F6DC7" w:rsidRDefault="004F6DC7" w:rsidP="004F6DC7">
    <w:pPr>
      <w:pStyle w:val="Header"/>
      <w:tabs>
        <w:tab w:val="left" w:pos="9072"/>
      </w:tabs>
      <w:rPr>
        <w:rStyle w:val="PageNumber"/>
        <w:rFonts w:cs="Times New Roman"/>
        <w:noProof/>
        <w:sz w:val="20"/>
        <w:szCs w:val="18"/>
        <w:lang w:val="en-US"/>
      </w:rPr>
    </w:pPr>
  </w:p>
  <w:p w14:paraId="744EFA4E" w14:textId="1382A526" w:rsidR="004F6DC7" w:rsidRPr="004F6DC7" w:rsidRDefault="004F6DC7" w:rsidP="004F6DC7">
    <w:pPr>
      <w:pStyle w:val="Footer"/>
      <w:jc w:val="both"/>
      <w:rPr>
        <w:rFonts w:ascii="Times New Roman" w:hAnsi="Times New Roman" w:cs="Times New Roman"/>
        <w:noProof/>
        <w:sz w:val="20"/>
        <w:szCs w:val="18"/>
        <w:lang w:val="en-US"/>
      </w:rPr>
    </w:pPr>
    <w:r w:rsidRPr="004F6DC7">
      <w:rPr>
        <w:rFonts w:ascii="Times New Roman" w:hAnsi="Times New Roman" w:cs="Times New Roman"/>
        <w:noProof/>
        <w:sz w:val="20"/>
        <w:szCs w:val="18"/>
        <w:lang w:val="en-US"/>
      </w:rPr>
      <w:t xml:space="preserve">Tulkojums </w:t>
    </w:r>
    <w:r w:rsidRPr="004F6DC7">
      <w:rPr>
        <w:rFonts w:ascii="Times New Roman" w:hAnsi="Times New Roman" w:cs="Times New Roman"/>
        <w:noProof/>
        <w:sz w:val="20"/>
        <w:szCs w:val="18"/>
        <w:lang w:val="en-US"/>
      </w:rPr>
      <w:fldChar w:fldCharType="begin"/>
    </w:r>
    <w:r w:rsidRPr="004F6DC7">
      <w:rPr>
        <w:rFonts w:ascii="Times New Roman" w:hAnsi="Times New Roman" w:cs="Times New Roman"/>
        <w:noProof/>
        <w:sz w:val="20"/>
        <w:szCs w:val="18"/>
        <w:lang w:val="en-US"/>
      </w:rPr>
      <w:instrText>symbol 211 \f "Symbol" \s 9</w:instrText>
    </w:r>
    <w:r w:rsidRPr="004F6DC7">
      <w:rPr>
        <w:rFonts w:ascii="Times New Roman" w:hAnsi="Times New Roman" w:cs="Times New Roman"/>
        <w:noProof/>
        <w:sz w:val="20"/>
        <w:szCs w:val="18"/>
        <w:lang w:val="en-US"/>
      </w:rPr>
      <w:fldChar w:fldCharType="separate"/>
    </w:r>
    <w:r w:rsidRPr="004F6DC7">
      <w:rPr>
        <w:rFonts w:ascii="Times New Roman" w:hAnsi="Times New Roman" w:cs="Times New Roman"/>
        <w:noProof/>
        <w:sz w:val="20"/>
        <w:szCs w:val="18"/>
        <w:lang w:val="en-US"/>
      </w:rPr>
      <w:t>Ó</w:t>
    </w:r>
    <w:r w:rsidRPr="004F6DC7">
      <w:rPr>
        <w:rFonts w:ascii="Times New Roman" w:hAnsi="Times New Roman" w:cs="Times New Roman"/>
        <w:noProof/>
        <w:sz w:val="20"/>
        <w:szCs w:val="18"/>
        <w:lang w:val="en-US"/>
      </w:rPr>
      <w:fldChar w:fldCharType="end"/>
    </w:r>
    <w:r w:rsidRPr="004F6DC7">
      <w:rPr>
        <w:rFonts w:ascii="Times New Roman" w:hAnsi="Times New Roman" w:cs="Times New Roman"/>
        <w:noProof/>
        <w:sz w:val="20"/>
        <w:szCs w:val="18"/>
        <w:lang w:val="en-US"/>
      </w:rPr>
      <w:t xml:space="preserve"> Valsts valodas centrs, 20</w:t>
    </w:r>
    <w:bookmarkEnd w:id="14"/>
    <w:bookmarkEnd w:id="15"/>
    <w:bookmarkEnd w:id="16"/>
    <w:r w:rsidRPr="004F6DC7">
      <w:rPr>
        <w:rFonts w:ascii="Times New Roman" w:hAnsi="Times New Roman" w:cs="Times New Roman"/>
        <w:noProof/>
        <w:sz w:val="20"/>
        <w:szCs w:val="18"/>
        <w:lang w:val="en-US"/>
      </w:rPr>
      <w:t>2</w:t>
    </w:r>
    <w:bookmarkEnd w:id="17"/>
    <w:bookmarkEnd w:id="18"/>
    <w:r w:rsidRPr="004F6DC7">
      <w:rPr>
        <w:rFonts w:ascii="Times New Roman" w:hAnsi="Times New Roman" w:cs="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2218" w14:textId="77777777" w:rsidR="00BB67BF" w:rsidRDefault="00BB67BF" w:rsidP="00454CD5">
      <w:r>
        <w:separator/>
      </w:r>
    </w:p>
  </w:footnote>
  <w:footnote w:type="continuationSeparator" w:id="0">
    <w:p w14:paraId="5FC37DD1" w14:textId="77777777" w:rsidR="00BB67BF" w:rsidRDefault="00BB67BF" w:rsidP="0045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422D" w14:textId="77777777" w:rsidR="004F6DC7" w:rsidRPr="003E62C2" w:rsidRDefault="004F6DC7" w:rsidP="004F6DC7">
    <w:pPr>
      <w:pStyle w:val="Header"/>
      <w:rPr>
        <w:rStyle w:val="PageNumber"/>
        <w:rFonts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F2D69CD" w14:textId="77777777" w:rsidR="004F6DC7" w:rsidRPr="003E62C2" w:rsidRDefault="004F6DC7" w:rsidP="004F6DC7">
    <w:pPr>
      <w:pStyle w:val="Header"/>
      <w:tabs>
        <w:tab w:val="clear" w:pos="4153"/>
        <w:tab w:val="clear" w:pos="8306"/>
        <w:tab w:val="right" w:leader="underscore" w:pos="9072"/>
      </w:tabs>
      <w:rPr>
        <w:rFonts w:cs="Times New Roman"/>
        <w:noProof/>
        <w:sz w:val="20"/>
        <w:szCs w:val="20"/>
        <w:lang w:val="en-US"/>
      </w:rPr>
    </w:pPr>
    <w:r w:rsidRPr="003E62C2">
      <w:rPr>
        <w:rFonts w:cs="Times New Roman"/>
        <w:noProof/>
        <w:sz w:val="20"/>
        <w:szCs w:val="20"/>
        <w:lang w:val="en-US"/>
      </w:rPr>
      <w:tab/>
    </w:r>
  </w:p>
  <w:bookmarkEnd w:id="0"/>
  <w:bookmarkEnd w:id="1"/>
  <w:bookmarkEnd w:id="2"/>
  <w:bookmarkEnd w:id="3"/>
  <w:bookmarkEnd w:id="4"/>
  <w:bookmarkEnd w:id="5"/>
  <w:bookmarkEnd w:id="6"/>
  <w:bookmarkEnd w:id="7"/>
  <w:bookmarkEnd w:id="8"/>
  <w:p w14:paraId="3E33C35A" w14:textId="77777777" w:rsidR="004F6DC7" w:rsidRDefault="004F6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9233" w14:textId="77777777" w:rsidR="004F6DC7" w:rsidRPr="003E62C2" w:rsidRDefault="004F6DC7" w:rsidP="004F6DC7">
    <w:pPr>
      <w:pBdr>
        <w:bottom w:val="single" w:sz="12" w:space="5" w:color="auto"/>
      </w:pBdr>
      <w:rPr>
        <w:rFonts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6DBA159" w14:textId="77777777" w:rsidR="004F6DC7" w:rsidRDefault="004F6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92A"/>
    <w:multiLevelType w:val="hybridMultilevel"/>
    <w:tmpl w:val="22267848"/>
    <w:lvl w:ilvl="0" w:tplc="C9A20458">
      <w:start w:val="1"/>
      <w:numFmt w:val="decimal"/>
      <w:lvlText w:val="%1"/>
      <w:lvlJc w:val="left"/>
      <w:pPr>
        <w:ind w:left="218" w:hanging="852"/>
      </w:pPr>
      <w:rPr>
        <w:rFonts w:ascii="Arial MT" w:eastAsia="Arial MT" w:hAnsi="Arial MT" w:cs="Arial MT" w:hint="default"/>
        <w:w w:val="99"/>
        <w:sz w:val="22"/>
        <w:szCs w:val="22"/>
        <w:lang w:val="en-US" w:eastAsia="en-US" w:bidi="ar-SA"/>
      </w:rPr>
    </w:lvl>
    <w:lvl w:ilvl="1" w:tplc="0B1C8F62">
      <w:numFmt w:val="bullet"/>
      <w:lvlText w:val="•"/>
      <w:lvlJc w:val="left"/>
      <w:pPr>
        <w:ind w:left="1148" w:hanging="852"/>
      </w:pPr>
      <w:rPr>
        <w:rFonts w:hint="default"/>
        <w:lang w:val="en-US" w:eastAsia="en-US" w:bidi="ar-SA"/>
      </w:rPr>
    </w:lvl>
    <w:lvl w:ilvl="2" w:tplc="09A458D8">
      <w:numFmt w:val="bullet"/>
      <w:lvlText w:val="•"/>
      <w:lvlJc w:val="left"/>
      <w:pPr>
        <w:ind w:left="2077" w:hanging="852"/>
      </w:pPr>
      <w:rPr>
        <w:rFonts w:hint="default"/>
        <w:lang w:val="en-US" w:eastAsia="en-US" w:bidi="ar-SA"/>
      </w:rPr>
    </w:lvl>
    <w:lvl w:ilvl="3" w:tplc="F23C8D4E">
      <w:numFmt w:val="bullet"/>
      <w:lvlText w:val="•"/>
      <w:lvlJc w:val="left"/>
      <w:pPr>
        <w:ind w:left="3005" w:hanging="852"/>
      </w:pPr>
      <w:rPr>
        <w:rFonts w:hint="default"/>
        <w:lang w:val="en-US" w:eastAsia="en-US" w:bidi="ar-SA"/>
      </w:rPr>
    </w:lvl>
    <w:lvl w:ilvl="4" w:tplc="875A2400">
      <w:numFmt w:val="bullet"/>
      <w:lvlText w:val="•"/>
      <w:lvlJc w:val="left"/>
      <w:pPr>
        <w:ind w:left="3934" w:hanging="852"/>
      </w:pPr>
      <w:rPr>
        <w:rFonts w:hint="default"/>
        <w:lang w:val="en-US" w:eastAsia="en-US" w:bidi="ar-SA"/>
      </w:rPr>
    </w:lvl>
    <w:lvl w:ilvl="5" w:tplc="9E7C86FA">
      <w:numFmt w:val="bullet"/>
      <w:lvlText w:val="•"/>
      <w:lvlJc w:val="left"/>
      <w:pPr>
        <w:ind w:left="4863" w:hanging="852"/>
      </w:pPr>
      <w:rPr>
        <w:rFonts w:hint="default"/>
        <w:lang w:val="en-US" w:eastAsia="en-US" w:bidi="ar-SA"/>
      </w:rPr>
    </w:lvl>
    <w:lvl w:ilvl="6" w:tplc="B77CAF52">
      <w:numFmt w:val="bullet"/>
      <w:lvlText w:val="•"/>
      <w:lvlJc w:val="left"/>
      <w:pPr>
        <w:ind w:left="5791" w:hanging="852"/>
      </w:pPr>
      <w:rPr>
        <w:rFonts w:hint="default"/>
        <w:lang w:val="en-US" w:eastAsia="en-US" w:bidi="ar-SA"/>
      </w:rPr>
    </w:lvl>
    <w:lvl w:ilvl="7" w:tplc="7EA05376">
      <w:numFmt w:val="bullet"/>
      <w:lvlText w:val="•"/>
      <w:lvlJc w:val="left"/>
      <w:pPr>
        <w:ind w:left="6720" w:hanging="852"/>
      </w:pPr>
      <w:rPr>
        <w:rFonts w:hint="default"/>
        <w:lang w:val="en-US" w:eastAsia="en-US" w:bidi="ar-SA"/>
      </w:rPr>
    </w:lvl>
    <w:lvl w:ilvl="8" w:tplc="3566FBD0">
      <w:numFmt w:val="bullet"/>
      <w:lvlText w:val="•"/>
      <w:lvlJc w:val="left"/>
      <w:pPr>
        <w:ind w:left="7649" w:hanging="852"/>
      </w:pPr>
      <w:rPr>
        <w:rFonts w:hint="default"/>
        <w:lang w:val="en-US" w:eastAsia="en-US" w:bidi="ar-SA"/>
      </w:rPr>
    </w:lvl>
  </w:abstractNum>
  <w:abstractNum w:abstractNumId="1" w15:restartNumberingAfterBreak="0">
    <w:nsid w:val="225A0731"/>
    <w:multiLevelType w:val="hybridMultilevel"/>
    <w:tmpl w:val="0C325F18"/>
    <w:lvl w:ilvl="0" w:tplc="6F9E7B86">
      <w:start w:val="1"/>
      <w:numFmt w:val="decimal"/>
      <w:lvlText w:val="%1"/>
      <w:lvlJc w:val="left"/>
      <w:pPr>
        <w:ind w:left="218" w:hanging="852"/>
      </w:pPr>
      <w:rPr>
        <w:rFonts w:ascii="Arial MT" w:eastAsia="Arial MT" w:hAnsi="Arial MT" w:cs="Arial MT" w:hint="default"/>
        <w:w w:val="100"/>
        <w:sz w:val="22"/>
        <w:szCs w:val="22"/>
        <w:lang w:val="en-US" w:eastAsia="en-US" w:bidi="ar-SA"/>
      </w:rPr>
    </w:lvl>
    <w:lvl w:ilvl="1" w:tplc="45A65FFC">
      <w:numFmt w:val="bullet"/>
      <w:lvlText w:val="•"/>
      <w:lvlJc w:val="left"/>
      <w:pPr>
        <w:ind w:left="1148" w:hanging="852"/>
      </w:pPr>
      <w:rPr>
        <w:rFonts w:hint="default"/>
        <w:lang w:val="en-US" w:eastAsia="en-US" w:bidi="ar-SA"/>
      </w:rPr>
    </w:lvl>
    <w:lvl w:ilvl="2" w:tplc="BBE6FEFE">
      <w:numFmt w:val="bullet"/>
      <w:lvlText w:val="•"/>
      <w:lvlJc w:val="left"/>
      <w:pPr>
        <w:ind w:left="2077" w:hanging="852"/>
      </w:pPr>
      <w:rPr>
        <w:rFonts w:hint="default"/>
        <w:lang w:val="en-US" w:eastAsia="en-US" w:bidi="ar-SA"/>
      </w:rPr>
    </w:lvl>
    <w:lvl w:ilvl="3" w:tplc="E21CD534">
      <w:numFmt w:val="bullet"/>
      <w:lvlText w:val="•"/>
      <w:lvlJc w:val="left"/>
      <w:pPr>
        <w:ind w:left="3005" w:hanging="852"/>
      </w:pPr>
      <w:rPr>
        <w:rFonts w:hint="default"/>
        <w:lang w:val="en-US" w:eastAsia="en-US" w:bidi="ar-SA"/>
      </w:rPr>
    </w:lvl>
    <w:lvl w:ilvl="4" w:tplc="EC18DC9A">
      <w:numFmt w:val="bullet"/>
      <w:lvlText w:val="•"/>
      <w:lvlJc w:val="left"/>
      <w:pPr>
        <w:ind w:left="3934" w:hanging="852"/>
      </w:pPr>
      <w:rPr>
        <w:rFonts w:hint="default"/>
        <w:lang w:val="en-US" w:eastAsia="en-US" w:bidi="ar-SA"/>
      </w:rPr>
    </w:lvl>
    <w:lvl w:ilvl="5" w:tplc="C444D9B8">
      <w:numFmt w:val="bullet"/>
      <w:lvlText w:val="•"/>
      <w:lvlJc w:val="left"/>
      <w:pPr>
        <w:ind w:left="4863" w:hanging="852"/>
      </w:pPr>
      <w:rPr>
        <w:rFonts w:hint="default"/>
        <w:lang w:val="en-US" w:eastAsia="en-US" w:bidi="ar-SA"/>
      </w:rPr>
    </w:lvl>
    <w:lvl w:ilvl="6" w:tplc="F864C814">
      <w:numFmt w:val="bullet"/>
      <w:lvlText w:val="•"/>
      <w:lvlJc w:val="left"/>
      <w:pPr>
        <w:ind w:left="5791" w:hanging="852"/>
      </w:pPr>
      <w:rPr>
        <w:rFonts w:hint="default"/>
        <w:lang w:val="en-US" w:eastAsia="en-US" w:bidi="ar-SA"/>
      </w:rPr>
    </w:lvl>
    <w:lvl w:ilvl="7" w:tplc="2F0076AC">
      <w:numFmt w:val="bullet"/>
      <w:lvlText w:val="•"/>
      <w:lvlJc w:val="left"/>
      <w:pPr>
        <w:ind w:left="6720" w:hanging="852"/>
      </w:pPr>
      <w:rPr>
        <w:rFonts w:hint="default"/>
        <w:lang w:val="en-US" w:eastAsia="en-US" w:bidi="ar-SA"/>
      </w:rPr>
    </w:lvl>
    <w:lvl w:ilvl="8" w:tplc="33C6B5CE">
      <w:numFmt w:val="bullet"/>
      <w:lvlText w:val="•"/>
      <w:lvlJc w:val="left"/>
      <w:pPr>
        <w:ind w:left="7649" w:hanging="852"/>
      </w:pPr>
      <w:rPr>
        <w:rFonts w:hint="default"/>
        <w:lang w:val="en-US" w:eastAsia="en-US" w:bidi="ar-SA"/>
      </w:rPr>
    </w:lvl>
  </w:abstractNum>
  <w:abstractNum w:abstractNumId="2" w15:restartNumberingAfterBreak="0">
    <w:nsid w:val="245753C2"/>
    <w:multiLevelType w:val="hybridMultilevel"/>
    <w:tmpl w:val="F860FD88"/>
    <w:lvl w:ilvl="0" w:tplc="D5ACD406">
      <w:start w:val="1"/>
      <w:numFmt w:val="decimal"/>
      <w:lvlText w:val="%1"/>
      <w:lvlJc w:val="left"/>
      <w:pPr>
        <w:ind w:left="1070" w:hanging="852"/>
      </w:pPr>
      <w:rPr>
        <w:rFonts w:ascii="Arial MT" w:eastAsia="Arial MT" w:hAnsi="Arial MT" w:cs="Arial MT" w:hint="default"/>
        <w:w w:val="100"/>
        <w:sz w:val="22"/>
        <w:szCs w:val="22"/>
        <w:lang w:val="en-US" w:eastAsia="en-US" w:bidi="ar-SA"/>
      </w:rPr>
    </w:lvl>
    <w:lvl w:ilvl="1" w:tplc="63529E7A">
      <w:start w:val="1"/>
      <w:numFmt w:val="decimal"/>
      <w:lvlText w:val="%2"/>
      <w:lvlJc w:val="left"/>
      <w:pPr>
        <w:ind w:left="1070" w:hanging="850"/>
      </w:pPr>
      <w:rPr>
        <w:rFonts w:ascii="Arial MT" w:eastAsia="Arial MT" w:hAnsi="Arial MT" w:cs="Arial MT" w:hint="default"/>
        <w:w w:val="100"/>
        <w:sz w:val="22"/>
        <w:szCs w:val="22"/>
        <w:lang w:val="en-US" w:eastAsia="en-US" w:bidi="ar-SA"/>
      </w:rPr>
    </w:lvl>
    <w:lvl w:ilvl="2" w:tplc="2DCC6B8A">
      <w:numFmt w:val="bullet"/>
      <w:lvlText w:val="•"/>
      <w:lvlJc w:val="left"/>
      <w:pPr>
        <w:ind w:left="2765" w:hanging="850"/>
      </w:pPr>
      <w:rPr>
        <w:rFonts w:hint="default"/>
        <w:lang w:val="en-US" w:eastAsia="en-US" w:bidi="ar-SA"/>
      </w:rPr>
    </w:lvl>
    <w:lvl w:ilvl="3" w:tplc="1AE6646A">
      <w:numFmt w:val="bullet"/>
      <w:lvlText w:val="•"/>
      <w:lvlJc w:val="left"/>
      <w:pPr>
        <w:ind w:left="3607" w:hanging="850"/>
      </w:pPr>
      <w:rPr>
        <w:rFonts w:hint="default"/>
        <w:lang w:val="en-US" w:eastAsia="en-US" w:bidi="ar-SA"/>
      </w:rPr>
    </w:lvl>
    <w:lvl w:ilvl="4" w:tplc="C69016BC">
      <w:numFmt w:val="bullet"/>
      <w:lvlText w:val="•"/>
      <w:lvlJc w:val="left"/>
      <w:pPr>
        <w:ind w:left="4450" w:hanging="850"/>
      </w:pPr>
      <w:rPr>
        <w:rFonts w:hint="default"/>
        <w:lang w:val="en-US" w:eastAsia="en-US" w:bidi="ar-SA"/>
      </w:rPr>
    </w:lvl>
    <w:lvl w:ilvl="5" w:tplc="90CC8808">
      <w:numFmt w:val="bullet"/>
      <w:lvlText w:val="•"/>
      <w:lvlJc w:val="left"/>
      <w:pPr>
        <w:ind w:left="5293" w:hanging="850"/>
      </w:pPr>
      <w:rPr>
        <w:rFonts w:hint="default"/>
        <w:lang w:val="en-US" w:eastAsia="en-US" w:bidi="ar-SA"/>
      </w:rPr>
    </w:lvl>
    <w:lvl w:ilvl="6" w:tplc="FBB019F2">
      <w:numFmt w:val="bullet"/>
      <w:lvlText w:val="•"/>
      <w:lvlJc w:val="left"/>
      <w:pPr>
        <w:ind w:left="6135" w:hanging="850"/>
      </w:pPr>
      <w:rPr>
        <w:rFonts w:hint="default"/>
        <w:lang w:val="en-US" w:eastAsia="en-US" w:bidi="ar-SA"/>
      </w:rPr>
    </w:lvl>
    <w:lvl w:ilvl="7" w:tplc="A920C92C">
      <w:numFmt w:val="bullet"/>
      <w:lvlText w:val="•"/>
      <w:lvlJc w:val="left"/>
      <w:pPr>
        <w:ind w:left="6978" w:hanging="850"/>
      </w:pPr>
      <w:rPr>
        <w:rFonts w:hint="default"/>
        <w:lang w:val="en-US" w:eastAsia="en-US" w:bidi="ar-SA"/>
      </w:rPr>
    </w:lvl>
    <w:lvl w:ilvl="8" w:tplc="4F8297DE">
      <w:numFmt w:val="bullet"/>
      <w:lvlText w:val="•"/>
      <w:lvlJc w:val="left"/>
      <w:pPr>
        <w:ind w:left="7821" w:hanging="850"/>
      </w:pPr>
      <w:rPr>
        <w:rFonts w:hint="default"/>
        <w:lang w:val="en-US" w:eastAsia="en-US" w:bidi="ar-SA"/>
      </w:rPr>
    </w:lvl>
  </w:abstractNum>
  <w:abstractNum w:abstractNumId="3" w15:restartNumberingAfterBreak="0">
    <w:nsid w:val="25636E43"/>
    <w:multiLevelType w:val="hybridMultilevel"/>
    <w:tmpl w:val="8C869526"/>
    <w:lvl w:ilvl="0" w:tplc="3F1A38AE">
      <w:start w:val="1"/>
      <w:numFmt w:val="decimal"/>
      <w:lvlText w:val="%1"/>
      <w:lvlJc w:val="left"/>
      <w:pPr>
        <w:ind w:left="216" w:hanging="852"/>
      </w:pPr>
      <w:rPr>
        <w:rFonts w:ascii="Arial MT" w:eastAsia="Arial MT" w:hAnsi="Arial MT" w:cs="Arial MT" w:hint="default"/>
        <w:w w:val="99"/>
        <w:sz w:val="22"/>
        <w:szCs w:val="22"/>
        <w:lang w:val="en-US" w:eastAsia="en-US" w:bidi="ar-SA"/>
      </w:rPr>
    </w:lvl>
    <w:lvl w:ilvl="1" w:tplc="FD68343A">
      <w:numFmt w:val="bullet"/>
      <w:lvlText w:val="•"/>
      <w:lvlJc w:val="left"/>
      <w:pPr>
        <w:ind w:left="1148" w:hanging="852"/>
      </w:pPr>
      <w:rPr>
        <w:rFonts w:hint="default"/>
        <w:lang w:val="en-US" w:eastAsia="en-US" w:bidi="ar-SA"/>
      </w:rPr>
    </w:lvl>
    <w:lvl w:ilvl="2" w:tplc="F8743FC2">
      <w:numFmt w:val="bullet"/>
      <w:lvlText w:val="•"/>
      <w:lvlJc w:val="left"/>
      <w:pPr>
        <w:ind w:left="2077" w:hanging="852"/>
      </w:pPr>
      <w:rPr>
        <w:rFonts w:hint="default"/>
        <w:lang w:val="en-US" w:eastAsia="en-US" w:bidi="ar-SA"/>
      </w:rPr>
    </w:lvl>
    <w:lvl w:ilvl="3" w:tplc="797AE2D0">
      <w:numFmt w:val="bullet"/>
      <w:lvlText w:val="•"/>
      <w:lvlJc w:val="left"/>
      <w:pPr>
        <w:ind w:left="3005" w:hanging="852"/>
      </w:pPr>
      <w:rPr>
        <w:rFonts w:hint="default"/>
        <w:lang w:val="en-US" w:eastAsia="en-US" w:bidi="ar-SA"/>
      </w:rPr>
    </w:lvl>
    <w:lvl w:ilvl="4" w:tplc="D850F128">
      <w:numFmt w:val="bullet"/>
      <w:lvlText w:val="•"/>
      <w:lvlJc w:val="left"/>
      <w:pPr>
        <w:ind w:left="3934" w:hanging="852"/>
      </w:pPr>
      <w:rPr>
        <w:rFonts w:hint="default"/>
        <w:lang w:val="en-US" w:eastAsia="en-US" w:bidi="ar-SA"/>
      </w:rPr>
    </w:lvl>
    <w:lvl w:ilvl="5" w:tplc="1E784466">
      <w:numFmt w:val="bullet"/>
      <w:lvlText w:val="•"/>
      <w:lvlJc w:val="left"/>
      <w:pPr>
        <w:ind w:left="4863" w:hanging="852"/>
      </w:pPr>
      <w:rPr>
        <w:rFonts w:hint="default"/>
        <w:lang w:val="en-US" w:eastAsia="en-US" w:bidi="ar-SA"/>
      </w:rPr>
    </w:lvl>
    <w:lvl w:ilvl="6" w:tplc="4E6629E8">
      <w:numFmt w:val="bullet"/>
      <w:lvlText w:val="•"/>
      <w:lvlJc w:val="left"/>
      <w:pPr>
        <w:ind w:left="5791" w:hanging="852"/>
      </w:pPr>
      <w:rPr>
        <w:rFonts w:hint="default"/>
        <w:lang w:val="en-US" w:eastAsia="en-US" w:bidi="ar-SA"/>
      </w:rPr>
    </w:lvl>
    <w:lvl w:ilvl="7" w:tplc="2ED60F5C">
      <w:numFmt w:val="bullet"/>
      <w:lvlText w:val="•"/>
      <w:lvlJc w:val="left"/>
      <w:pPr>
        <w:ind w:left="6720" w:hanging="852"/>
      </w:pPr>
      <w:rPr>
        <w:rFonts w:hint="default"/>
        <w:lang w:val="en-US" w:eastAsia="en-US" w:bidi="ar-SA"/>
      </w:rPr>
    </w:lvl>
    <w:lvl w:ilvl="8" w:tplc="96B0569C">
      <w:numFmt w:val="bullet"/>
      <w:lvlText w:val="•"/>
      <w:lvlJc w:val="left"/>
      <w:pPr>
        <w:ind w:left="7649" w:hanging="852"/>
      </w:pPr>
      <w:rPr>
        <w:rFonts w:hint="default"/>
        <w:lang w:val="en-US" w:eastAsia="en-US" w:bidi="ar-SA"/>
      </w:rPr>
    </w:lvl>
  </w:abstractNum>
  <w:abstractNum w:abstractNumId="4" w15:restartNumberingAfterBreak="0">
    <w:nsid w:val="3B8779C0"/>
    <w:multiLevelType w:val="hybridMultilevel"/>
    <w:tmpl w:val="36BE655C"/>
    <w:lvl w:ilvl="0" w:tplc="FAA094A0">
      <w:start w:val="1"/>
      <w:numFmt w:val="decimal"/>
      <w:lvlText w:val="%1"/>
      <w:lvlJc w:val="left"/>
      <w:pPr>
        <w:ind w:left="938" w:hanging="721"/>
      </w:pPr>
      <w:rPr>
        <w:rFonts w:ascii="Arial MT" w:eastAsia="Arial MT" w:hAnsi="Arial MT" w:cs="Arial MT" w:hint="default"/>
        <w:w w:val="100"/>
        <w:sz w:val="22"/>
        <w:szCs w:val="22"/>
        <w:lang w:val="en-US" w:eastAsia="en-US" w:bidi="ar-SA"/>
      </w:rPr>
    </w:lvl>
    <w:lvl w:ilvl="1" w:tplc="37A87E5A">
      <w:start w:val="1"/>
      <w:numFmt w:val="decimal"/>
      <w:lvlText w:val="%2"/>
      <w:lvlJc w:val="left"/>
      <w:pPr>
        <w:ind w:left="1070" w:hanging="850"/>
      </w:pPr>
      <w:rPr>
        <w:rFonts w:ascii="Arial MT" w:eastAsia="Arial MT" w:hAnsi="Arial MT" w:cs="Arial MT" w:hint="default"/>
        <w:w w:val="100"/>
        <w:sz w:val="22"/>
        <w:szCs w:val="22"/>
        <w:lang w:val="en-US" w:eastAsia="en-US" w:bidi="ar-SA"/>
      </w:rPr>
    </w:lvl>
    <w:lvl w:ilvl="2" w:tplc="CB10D826">
      <w:numFmt w:val="bullet"/>
      <w:lvlText w:val="•"/>
      <w:lvlJc w:val="left"/>
      <w:pPr>
        <w:ind w:left="2016" w:hanging="850"/>
      </w:pPr>
      <w:rPr>
        <w:rFonts w:hint="default"/>
        <w:lang w:val="en-US" w:eastAsia="en-US" w:bidi="ar-SA"/>
      </w:rPr>
    </w:lvl>
    <w:lvl w:ilvl="3" w:tplc="B19ACC5E">
      <w:numFmt w:val="bullet"/>
      <w:lvlText w:val="•"/>
      <w:lvlJc w:val="left"/>
      <w:pPr>
        <w:ind w:left="2952" w:hanging="850"/>
      </w:pPr>
      <w:rPr>
        <w:rFonts w:hint="default"/>
        <w:lang w:val="en-US" w:eastAsia="en-US" w:bidi="ar-SA"/>
      </w:rPr>
    </w:lvl>
    <w:lvl w:ilvl="4" w:tplc="D5FE189C">
      <w:numFmt w:val="bullet"/>
      <w:lvlText w:val="•"/>
      <w:lvlJc w:val="left"/>
      <w:pPr>
        <w:ind w:left="3888" w:hanging="850"/>
      </w:pPr>
      <w:rPr>
        <w:rFonts w:hint="default"/>
        <w:lang w:val="en-US" w:eastAsia="en-US" w:bidi="ar-SA"/>
      </w:rPr>
    </w:lvl>
    <w:lvl w:ilvl="5" w:tplc="929C14B0">
      <w:numFmt w:val="bullet"/>
      <w:lvlText w:val="•"/>
      <w:lvlJc w:val="left"/>
      <w:pPr>
        <w:ind w:left="4825" w:hanging="850"/>
      </w:pPr>
      <w:rPr>
        <w:rFonts w:hint="default"/>
        <w:lang w:val="en-US" w:eastAsia="en-US" w:bidi="ar-SA"/>
      </w:rPr>
    </w:lvl>
    <w:lvl w:ilvl="6" w:tplc="0ED0C12A">
      <w:numFmt w:val="bullet"/>
      <w:lvlText w:val="•"/>
      <w:lvlJc w:val="left"/>
      <w:pPr>
        <w:ind w:left="5761" w:hanging="850"/>
      </w:pPr>
      <w:rPr>
        <w:rFonts w:hint="default"/>
        <w:lang w:val="en-US" w:eastAsia="en-US" w:bidi="ar-SA"/>
      </w:rPr>
    </w:lvl>
    <w:lvl w:ilvl="7" w:tplc="F3966380">
      <w:numFmt w:val="bullet"/>
      <w:lvlText w:val="•"/>
      <w:lvlJc w:val="left"/>
      <w:pPr>
        <w:ind w:left="6697" w:hanging="850"/>
      </w:pPr>
      <w:rPr>
        <w:rFonts w:hint="default"/>
        <w:lang w:val="en-US" w:eastAsia="en-US" w:bidi="ar-SA"/>
      </w:rPr>
    </w:lvl>
    <w:lvl w:ilvl="8" w:tplc="BF84D774">
      <w:numFmt w:val="bullet"/>
      <w:lvlText w:val="•"/>
      <w:lvlJc w:val="left"/>
      <w:pPr>
        <w:ind w:left="7633" w:hanging="850"/>
      </w:pPr>
      <w:rPr>
        <w:rFonts w:hint="default"/>
        <w:lang w:val="en-US" w:eastAsia="en-US" w:bidi="ar-SA"/>
      </w:rPr>
    </w:lvl>
  </w:abstractNum>
  <w:abstractNum w:abstractNumId="5" w15:restartNumberingAfterBreak="0">
    <w:nsid w:val="3DC15BF1"/>
    <w:multiLevelType w:val="hybridMultilevel"/>
    <w:tmpl w:val="08A2B3B6"/>
    <w:lvl w:ilvl="0" w:tplc="DEF6FFAC">
      <w:start w:val="1"/>
      <w:numFmt w:val="decimal"/>
      <w:lvlText w:val="%1"/>
      <w:lvlJc w:val="left"/>
      <w:pPr>
        <w:ind w:left="218" w:hanging="852"/>
      </w:pPr>
      <w:rPr>
        <w:rFonts w:ascii="Arial MT" w:eastAsia="Arial MT" w:hAnsi="Arial MT" w:cs="Arial MT" w:hint="default"/>
        <w:w w:val="100"/>
        <w:sz w:val="22"/>
        <w:szCs w:val="22"/>
        <w:lang w:val="en-US" w:eastAsia="en-US" w:bidi="ar-SA"/>
      </w:rPr>
    </w:lvl>
    <w:lvl w:ilvl="1" w:tplc="32ECDAF2">
      <w:numFmt w:val="bullet"/>
      <w:lvlText w:val="•"/>
      <w:lvlJc w:val="left"/>
      <w:pPr>
        <w:ind w:left="1148" w:hanging="852"/>
      </w:pPr>
      <w:rPr>
        <w:rFonts w:hint="default"/>
        <w:lang w:val="en-US" w:eastAsia="en-US" w:bidi="ar-SA"/>
      </w:rPr>
    </w:lvl>
    <w:lvl w:ilvl="2" w:tplc="1862CCFE">
      <w:numFmt w:val="bullet"/>
      <w:lvlText w:val="•"/>
      <w:lvlJc w:val="left"/>
      <w:pPr>
        <w:ind w:left="2077" w:hanging="852"/>
      </w:pPr>
      <w:rPr>
        <w:rFonts w:hint="default"/>
        <w:lang w:val="en-US" w:eastAsia="en-US" w:bidi="ar-SA"/>
      </w:rPr>
    </w:lvl>
    <w:lvl w:ilvl="3" w:tplc="CD46B36C">
      <w:numFmt w:val="bullet"/>
      <w:lvlText w:val="•"/>
      <w:lvlJc w:val="left"/>
      <w:pPr>
        <w:ind w:left="3005" w:hanging="852"/>
      </w:pPr>
      <w:rPr>
        <w:rFonts w:hint="default"/>
        <w:lang w:val="en-US" w:eastAsia="en-US" w:bidi="ar-SA"/>
      </w:rPr>
    </w:lvl>
    <w:lvl w:ilvl="4" w:tplc="D876A1A8">
      <w:numFmt w:val="bullet"/>
      <w:lvlText w:val="•"/>
      <w:lvlJc w:val="left"/>
      <w:pPr>
        <w:ind w:left="3934" w:hanging="852"/>
      </w:pPr>
      <w:rPr>
        <w:rFonts w:hint="default"/>
        <w:lang w:val="en-US" w:eastAsia="en-US" w:bidi="ar-SA"/>
      </w:rPr>
    </w:lvl>
    <w:lvl w:ilvl="5" w:tplc="13564DDC">
      <w:numFmt w:val="bullet"/>
      <w:lvlText w:val="•"/>
      <w:lvlJc w:val="left"/>
      <w:pPr>
        <w:ind w:left="4863" w:hanging="852"/>
      </w:pPr>
      <w:rPr>
        <w:rFonts w:hint="default"/>
        <w:lang w:val="en-US" w:eastAsia="en-US" w:bidi="ar-SA"/>
      </w:rPr>
    </w:lvl>
    <w:lvl w:ilvl="6" w:tplc="5C6621C0">
      <w:numFmt w:val="bullet"/>
      <w:lvlText w:val="•"/>
      <w:lvlJc w:val="left"/>
      <w:pPr>
        <w:ind w:left="5791" w:hanging="852"/>
      </w:pPr>
      <w:rPr>
        <w:rFonts w:hint="default"/>
        <w:lang w:val="en-US" w:eastAsia="en-US" w:bidi="ar-SA"/>
      </w:rPr>
    </w:lvl>
    <w:lvl w:ilvl="7" w:tplc="0330A4E6">
      <w:numFmt w:val="bullet"/>
      <w:lvlText w:val="•"/>
      <w:lvlJc w:val="left"/>
      <w:pPr>
        <w:ind w:left="6720" w:hanging="852"/>
      </w:pPr>
      <w:rPr>
        <w:rFonts w:hint="default"/>
        <w:lang w:val="en-US" w:eastAsia="en-US" w:bidi="ar-SA"/>
      </w:rPr>
    </w:lvl>
    <w:lvl w:ilvl="8" w:tplc="7BD04D76">
      <w:numFmt w:val="bullet"/>
      <w:lvlText w:val="•"/>
      <w:lvlJc w:val="left"/>
      <w:pPr>
        <w:ind w:left="7649" w:hanging="852"/>
      </w:pPr>
      <w:rPr>
        <w:rFonts w:hint="default"/>
        <w:lang w:val="en-US" w:eastAsia="en-US" w:bidi="ar-SA"/>
      </w:rPr>
    </w:lvl>
  </w:abstractNum>
  <w:abstractNum w:abstractNumId="6" w15:restartNumberingAfterBreak="0">
    <w:nsid w:val="4680624C"/>
    <w:multiLevelType w:val="hybridMultilevel"/>
    <w:tmpl w:val="871A5F6C"/>
    <w:lvl w:ilvl="0" w:tplc="1A92B814">
      <w:start w:val="1"/>
      <w:numFmt w:val="decimal"/>
      <w:lvlText w:val="%1"/>
      <w:lvlJc w:val="left"/>
      <w:pPr>
        <w:ind w:left="218" w:hanging="852"/>
      </w:pPr>
      <w:rPr>
        <w:rFonts w:ascii="Arial MT" w:eastAsia="Arial MT" w:hAnsi="Arial MT" w:cs="Arial MT" w:hint="default"/>
        <w:w w:val="100"/>
        <w:sz w:val="22"/>
        <w:szCs w:val="22"/>
        <w:lang w:val="en-US" w:eastAsia="en-US" w:bidi="ar-SA"/>
      </w:rPr>
    </w:lvl>
    <w:lvl w:ilvl="1" w:tplc="52F4AEDC">
      <w:numFmt w:val="bullet"/>
      <w:lvlText w:val="•"/>
      <w:lvlJc w:val="left"/>
      <w:pPr>
        <w:ind w:left="1148" w:hanging="852"/>
      </w:pPr>
      <w:rPr>
        <w:rFonts w:hint="default"/>
        <w:lang w:val="en-US" w:eastAsia="en-US" w:bidi="ar-SA"/>
      </w:rPr>
    </w:lvl>
    <w:lvl w:ilvl="2" w:tplc="9D2C496A">
      <w:numFmt w:val="bullet"/>
      <w:lvlText w:val="•"/>
      <w:lvlJc w:val="left"/>
      <w:pPr>
        <w:ind w:left="2077" w:hanging="852"/>
      </w:pPr>
      <w:rPr>
        <w:rFonts w:hint="default"/>
        <w:lang w:val="en-US" w:eastAsia="en-US" w:bidi="ar-SA"/>
      </w:rPr>
    </w:lvl>
    <w:lvl w:ilvl="3" w:tplc="BB288BC8">
      <w:numFmt w:val="bullet"/>
      <w:lvlText w:val="•"/>
      <w:lvlJc w:val="left"/>
      <w:pPr>
        <w:ind w:left="3005" w:hanging="852"/>
      </w:pPr>
      <w:rPr>
        <w:rFonts w:hint="default"/>
        <w:lang w:val="en-US" w:eastAsia="en-US" w:bidi="ar-SA"/>
      </w:rPr>
    </w:lvl>
    <w:lvl w:ilvl="4" w:tplc="11ECE680">
      <w:numFmt w:val="bullet"/>
      <w:lvlText w:val="•"/>
      <w:lvlJc w:val="left"/>
      <w:pPr>
        <w:ind w:left="3934" w:hanging="852"/>
      </w:pPr>
      <w:rPr>
        <w:rFonts w:hint="default"/>
        <w:lang w:val="en-US" w:eastAsia="en-US" w:bidi="ar-SA"/>
      </w:rPr>
    </w:lvl>
    <w:lvl w:ilvl="5" w:tplc="54C44022">
      <w:numFmt w:val="bullet"/>
      <w:lvlText w:val="•"/>
      <w:lvlJc w:val="left"/>
      <w:pPr>
        <w:ind w:left="4863" w:hanging="852"/>
      </w:pPr>
      <w:rPr>
        <w:rFonts w:hint="default"/>
        <w:lang w:val="en-US" w:eastAsia="en-US" w:bidi="ar-SA"/>
      </w:rPr>
    </w:lvl>
    <w:lvl w:ilvl="6" w:tplc="D04EF7AC">
      <w:numFmt w:val="bullet"/>
      <w:lvlText w:val="•"/>
      <w:lvlJc w:val="left"/>
      <w:pPr>
        <w:ind w:left="5791" w:hanging="852"/>
      </w:pPr>
      <w:rPr>
        <w:rFonts w:hint="default"/>
        <w:lang w:val="en-US" w:eastAsia="en-US" w:bidi="ar-SA"/>
      </w:rPr>
    </w:lvl>
    <w:lvl w:ilvl="7" w:tplc="3766B94C">
      <w:numFmt w:val="bullet"/>
      <w:lvlText w:val="•"/>
      <w:lvlJc w:val="left"/>
      <w:pPr>
        <w:ind w:left="6720" w:hanging="852"/>
      </w:pPr>
      <w:rPr>
        <w:rFonts w:hint="default"/>
        <w:lang w:val="en-US" w:eastAsia="en-US" w:bidi="ar-SA"/>
      </w:rPr>
    </w:lvl>
    <w:lvl w:ilvl="8" w:tplc="1E1681A6">
      <w:numFmt w:val="bullet"/>
      <w:lvlText w:val="•"/>
      <w:lvlJc w:val="left"/>
      <w:pPr>
        <w:ind w:left="7649" w:hanging="852"/>
      </w:pPr>
      <w:rPr>
        <w:rFonts w:hint="default"/>
        <w:lang w:val="en-US" w:eastAsia="en-US" w:bidi="ar-SA"/>
      </w:rPr>
    </w:lvl>
  </w:abstractNum>
  <w:abstractNum w:abstractNumId="7" w15:restartNumberingAfterBreak="0">
    <w:nsid w:val="49FB6D7E"/>
    <w:multiLevelType w:val="hybridMultilevel"/>
    <w:tmpl w:val="AB043F38"/>
    <w:lvl w:ilvl="0" w:tplc="B8A2BECA">
      <w:start w:val="1"/>
      <w:numFmt w:val="decimal"/>
      <w:lvlText w:val="%1"/>
      <w:lvlJc w:val="left"/>
      <w:pPr>
        <w:ind w:left="1068" w:hanging="852"/>
      </w:pPr>
      <w:rPr>
        <w:rFonts w:ascii="Arial MT" w:eastAsia="Arial MT" w:hAnsi="Arial MT" w:cs="Arial MT" w:hint="default"/>
        <w:w w:val="99"/>
        <w:sz w:val="22"/>
        <w:szCs w:val="22"/>
        <w:lang w:val="en-US" w:eastAsia="en-US" w:bidi="ar-SA"/>
      </w:rPr>
    </w:lvl>
    <w:lvl w:ilvl="1" w:tplc="052A6C9A">
      <w:start w:val="1"/>
      <w:numFmt w:val="decimal"/>
      <w:lvlText w:val="%2"/>
      <w:lvlJc w:val="left"/>
      <w:pPr>
        <w:ind w:left="1068" w:hanging="849"/>
      </w:pPr>
      <w:rPr>
        <w:rFonts w:ascii="Arial MT" w:eastAsia="Arial MT" w:hAnsi="Arial MT" w:cs="Arial MT" w:hint="default"/>
        <w:w w:val="99"/>
        <w:sz w:val="22"/>
        <w:szCs w:val="22"/>
        <w:lang w:val="en-US" w:eastAsia="en-US" w:bidi="ar-SA"/>
      </w:rPr>
    </w:lvl>
    <w:lvl w:ilvl="2" w:tplc="BF4EA5FE">
      <w:numFmt w:val="bullet"/>
      <w:lvlText w:val="•"/>
      <w:lvlJc w:val="left"/>
      <w:pPr>
        <w:ind w:left="2749" w:hanging="849"/>
      </w:pPr>
      <w:rPr>
        <w:rFonts w:hint="default"/>
        <w:lang w:val="en-US" w:eastAsia="en-US" w:bidi="ar-SA"/>
      </w:rPr>
    </w:lvl>
    <w:lvl w:ilvl="3" w:tplc="7E68E064">
      <w:numFmt w:val="bullet"/>
      <w:lvlText w:val="•"/>
      <w:lvlJc w:val="left"/>
      <w:pPr>
        <w:ind w:left="3593" w:hanging="849"/>
      </w:pPr>
      <w:rPr>
        <w:rFonts w:hint="default"/>
        <w:lang w:val="en-US" w:eastAsia="en-US" w:bidi="ar-SA"/>
      </w:rPr>
    </w:lvl>
    <w:lvl w:ilvl="4" w:tplc="E69A6376">
      <w:numFmt w:val="bullet"/>
      <w:lvlText w:val="•"/>
      <w:lvlJc w:val="left"/>
      <w:pPr>
        <w:ind w:left="4438" w:hanging="849"/>
      </w:pPr>
      <w:rPr>
        <w:rFonts w:hint="default"/>
        <w:lang w:val="en-US" w:eastAsia="en-US" w:bidi="ar-SA"/>
      </w:rPr>
    </w:lvl>
    <w:lvl w:ilvl="5" w:tplc="43CA2A08">
      <w:numFmt w:val="bullet"/>
      <w:lvlText w:val="•"/>
      <w:lvlJc w:val="left"/>
      <w:pPr>
        <w:ind w:left="5283" w:hanging="849"/>
      </w:pPr>
      <w:rPr>
        <w:rFonts w:hint="default"/>
        <w:lang w:val="en-US" w:eastAsia="en-US" w:bidi="ar-SA"/>
      </w:rPr>
    </w:lvl>
    <w:lvl w:ilvl="6" w:tplc="DC3A3CD0">
      <w:numFmt w:val="bullet"/>
      <w:lvlText w:val="•"/>
      <w:lvlJc w:val="left"/>
      <w:pPr>
        <w:ind w:left="6127" w:hanging="849"/>
      </w:pPr>
      <w:rPr>
        <w:rFonts w:hint="default"/>
        <w:lang w:val="en-US" w:eastAsia="en-US" w:bidi="ar-SA"/>
      </w:rPr>
    </w:lvl>
    <w:lvl w:ilvl="7" w:tplc="77C2DCCA">
      <w:numFmt w:val="bullet"/>
      <w:lvlText w:val="•"/>
      <w:lvlJc w:val="left"/>
      <w:pPr>
        <w:ind w:left="6972" w:hanging="849"/>
      </w:pPr>
      <w:rPr>
        <w:rFonts w:hint="default"/>
        <w:lang w:val="en-US" w:eastAsia="en-US" w:bidi="ar-SA"/>
      </w:rPr>
    </w:lvl>
    <w:lvl w:ilvl="8" w:tplc="C8A26AE8">
      <w:numFmt w:val="bullet"/>
      <w:lvlText w:val="•"/>
      <w:lvlJc w:val="left"/>
      <w:pPr>
        <w:ind w:left="7817" w:hanging="849"/>
      </w:pPr>
      <w:rPr>
        <w:rFonts w:hint="default"/>
        <w:lang w:val="en-US" w:eastAsia="en-US" w:bidi="ar-SA"/>
      </w:rPr>
    </w:lvl>
  </w:abstractNum>
  <w:abstractNum w:abstractNumId="8" w15:restartNumberingAfterBreak="0">
    <w:nsid w:val="6A481ECF"/>
    <w:multiLevelType w:val="hybridMultilevel"/>
    <w:tmpl w:val="2D662920"/>
    <w:lvl w:ilvl="0" w:tplc="F9E8F302">
      <w:start w:val="1"/>
      <w:numFmt w:val="decimal"/>
      <w:lvlText w:val="%1"/>
      <w:lvlJc w:val="left"/>
      <w:pPr>
        <w:ind w:left="1069" w:hanging="852"/>
      </w:pPr>
      <w:rPr>
        <w:rFonts w:ascii="Arial MT" w:eastAsia="Arial MT" w:hAnsi="Arial MT" w:cs="Arial MT" w:hint="default"/>
        <w:w w:val="99"/>
        <w:sz w:val="22"/>
        <w:szCs w:val="22"/>
        <w:lang w:val="en-US" w:eastAsia="en-US" w:bidi="ar-SA"/>
      </w:rPr>
    </w:lvl>
    <w:lvl w:ilvl="1" w:tplc="4CE2DDEA">
      <w:start w:val="1"/>
      <w:numFmt w:val="decimal"/>
      <w:lvlText w:val="%2"/>
      <w:lvlJc w:val="left"/>
      <w:pPr>
        <w:ind w:left="1069" w:hanging="851"/>
      </w:pPr>
      <w:rPr>
        <w:rFonts w:ascii="Arial MT" w:eastAsia="Arial MT" w:hAnsi="Arial MT" w:cs="Arial MT" w:hint="default"/>
        <w:w w:val="99"/>
        <w:sz w:val="22"/>
        <w:szCs w:val="22"/>
        <w:lang w:val="en-US" w:eastAsia="en-US" w:bidi="ar-SA"/>
      </w:rPr>
    </w:lvl>
    <w:lvl w:ilvl="2" w:tplc="DDD855AC">
      <w:numFmt w:val="bullet"/>
      <w:lvlText w:val="•"/>
      <w:lvlJc w:val="left"/>
      <w:pPr>
        <w:ind w:left="2749" w:hanging="851"/>
      </w:pPr>
      <w:rPr>
        <w:rFonts w:hint="default"/>
        <w:lang w:val="en-US" w:eastAsia="en-US" w:bidi="ar-SA"/>
      </w:rPr>
    </w:lvl>
    <w:lvl w:ilvl="3" w:tplc="FAFC29AE">
      <w:numFmt w:val="bullet"/>
      <w:lvlText w:val="•"/>
      <w:lvlJc w:val="left"/>
      <w:pPr>
        <w:ind w:left="3593" w:hanging="851"/>
      </w:pPr>
      <w:rPr>
        <w:rFonts w:hint="default"/>
        <w:lang w:val="en-US" w:eastAsia="en-US" w:bidi="ar-SA"/>
      </w:rPr>
    </w:lvl>
    <w:lvl w:ilvl="4" w:tplc="80F23762">
      <w:numFmt w:val="bullet"/>
      <w:lvlText w:val="•"/>
      <w:lvlJc w:val="left"/>
      <w:pPr>
        <w:ind w:left="4438" w:hanging="851"/>
      </w:pPr>
      <w:rPr>
        <w:rFonts w:hint="default"/>
        <w:lang w:val="en-US" w:eastAsia="en-US" w:bidi="ar-SA"/>
      </w:rPr>
    </w:lvl>
    <w:lvl w:ilvl="5" w:tplc="FDD6C1C6">
      <w:numFmt w:val="bullet"/>
      <w:lvlText w:val="•"/>
      <w:lvlJc w:val="left"/>
      <w:pPr>
        <w:ind w:left="5283" w:hanging="851"/>
      </w:pPr>
      <w:rPr>
        <w:rFonts w:hint="default"/>
        <w:lang w:val="en-US" w:eastAsia="en-US" w:bidi="ar-SA"/>
      </w:rPr>
    </w:lvl>
    <w:lvl w:ilvl="6" w:tplc="4178F934">
      <w:numFmt w:val="bullet"/>
      <w:lvlText w:val="•"/>
      <w:lvlJc w:val="left"/>
      <w:pPr>
        <w:ind w:left="6127" w:hanging="851"/>
      </w:pPr>
      <w:rPr>
        <w:rFonts w:hint="default"/>
        <w:lang w:val="en-US" w:eastAsia="en-US" w:bidi="ar-SA"/>
      </w:rPr>
    </w:lvl>
    <w:lvl w:ilvl="7" w:tplc="D9228C54">
      <w:numFmt w:val="bullet"/>
      <w:lvlText w:val="•"/>
      <w:lvlJc w:val="left"/>
      <w:pPr>
        <w:ind w:left="6972" w:hanging="851"/>
      </w:pPr>
      <w:rPr>
        <w:rFonts w:hint="default"/>
        <w:lang w:val="en-US" w:eastAsia="en-US" w:bidi="ar-SA"/>
      </w:rPr>
    </w:lvl>
    <w:lvl w:ilvl="8" w:tplc="D86E9F28">
      <w:numFmt w:val="bullet"/>
      <w:lvlText w:val="•"/>
      <w:lvlJc w:val="left"/>
      <w:pPr>
        <w:ind w:left="7817" w:hanging="851"/>
      </w:pPr>
      <w:rPr>
        <w:rFonts w:hint="default"/>
        <w:lang w:val="en-US" w:eastAsia="en-US" w:bidi="ar-SA"/>
      </w:rPr>
    </w:lvl>
  </w:abstractNum>
  <w:abstractNum w:abstractNumId="9" w15:restartNumberingAfterBreak="0">
    <w:nsid w:val="6B822EA8"/>
    <w:multiLevelType w:val="hybridMultilevel"/>
    <w:tmpl w:val="5FD4A2A0"/>
    <w:lvl w:ilvl="0" w:tplc="586C8F66">
      <w:start w:val="1"/>
      <w:numFmt w:val="decimal"/>
      <w:lvlText w:val="%1"/>
      <w:lvlJc w:val="left"/>
      <w:pPr>
        <w:ind w:left="1070" w:hanging="852"/>
      </w:pPr>
      <w:rPr>
        <w:rFonts w:ascii="Arial MT" w:eastAsia="Arial MT" w:hAnsi="Arial MT" w:cs="Arial MT" w:hint="default"/>
        <w:w w:val="100"/>
        <w:sz w:val="22"/>
        <w:szCs w:val="22"/>
        <w:lang w:val="en-US" w:eastAsia="en-US" w:bidi="ar-SA"/>
      </w:rPr>
    </w:lvl>
    <w:lvl w:ilvl="1" w:tplc="E530E31C">
      <w:start w:val="1"/>
      <w:numFmt w:val="decimal"/>
      <w:lvlText w:val="%2"/>
      <w:lvlJc w:val="left"/>
      <w:pPr>
        <w:ind w:left="1070" w:hanging="588"/>
      </w:pPr>
      <w:rPr>
        <w:rFonts w:ascii="Arial MT" w:eastAsia="Arial MT" w:hAnsi="Arial MT" w:cs="Arial MT" w:hint="default"/>
        <w:w w:val="100"/>
        <w:sz w:val="22"/>
        <w:szCs w:val="22"/>
        <w:lang w:val="en-US" w:eastAsia="en-US" w:bidi="ar-SA"/>
      </w:rPr>
    </w:lvl>
    <w:lvl w:ilvl="2" w:tplc="5C56D5D4">
      <w:numFmt w:val="bullet"/>
      <w:lvlText w:val="•"/>
      <w:lvlJc w:val="left"/>
      <w:pPr>
        <w:ind w:left="2765" w:hanging="588"/>
      </w:pPr>
      <w:rPr>
        <w:rFonts w:hint="default"/>
        <w:lang w:val="en-US" w:eastAsia="en-US" w:bidi="ar-SA"/>
      </w:rPr>
    </w:lvl>
    <w:lvl w:ilvl="3" w:tplc="AE2A08F0">
      <w:numFmt w:val="bullet"/>
      <w:lvlText w:val="•"/>
      <w:lvlJc w:val="left"/>
      <w:pPr>
        <w:ind w:left="3607" w:hanging="588"/>
      </w:pPr>
      <w:rPr>
        <w:rFonts w:hint="default"/>
        <w:lang w:val="en-US" w:eastAsia="en-US" w:bidi="ar-SA"/>
      </w:rPr>
    </w:lvl>
    <w:lvl w:ilvl="4" w:tplc="3BAEFDD2">
      <w:numFmt w:val="bullet"/>
      <w:lvlText w:val="•"/>
      <w:lvlJc w:val="left"/>
      <w:pPr>
        <w:ind w:left="4450" w:hanging="588"/>
      </w:pPr>
      <w:rPr>
        <w:rFonts w:hint="default"/>
        <w:lang w:val="en-US" w:eastAsia="en-US" w:bidi="ar-SA"/>
      </w:rPr>
    </w:lvl>
    <w:lvl w:ilvl="5" w:tplc="EE525404">
      <w:numFmt w:val="bullet"/>
      <w:lvlText w:val="•"/>
      <w:lvlJc w:val="left"/>
      <w:pPr>
        <w:ind w:left="5293" w:hanging="588"/>
      </w:pPr>
      <w:rPr>
        <w:rFonts w:hint="default"/>
        <w:lang w:val="en-US" w:eastAsia="en-US" w:bidi="ar-SA"/>
      </w:rPr>
    </w:lvl>
    <w:lvl w:ilvl="6" w:tplc="8AD46FD2">
      <w:numFmt w:val="bullet"/>
      <w:lvlText w:val="•"/>
      <w:lvlJc w:val="left"/>
      <w:pPr>
        <w:ind w:left="6135" w:hanging="588"/>
      </w:pPr>
      <w:rPr>
        <w:rFonts w:hint="default"/>
        <w:lang w:val="en-US" w:eastAsia="en-US" w:bidi="ar-SA"/>
      </w:rPr>
    </w:lvl>
    <w:lvl w:ilvl="7" w:tplc="67D82982">
      <w:numFmt w:val="bullet"/>
      <w:lvlText w:val="•"/>
      <w:lvlJc w:val="left"/>
      <w:pPr>
        <w:ind w:left="6978" w:hanging="588"/>
      </w:pPr>
      <w:rPr>
        <w:rFonts w:hint="default"/>
        <w:lang w:val="en-US" w:eastAsia="en-US" w:bidi="ar-SA"/>
      </w:rPr>
    </w:lvl>
    <w:lvl w:ilvl="8" w:tplc="CD502786">
      <w:numFmt w:val="bullet"/>
      <w:lvlText w:val="•"/>
      <w:lvlJc w:val="left"/>
      <w:pPr>
        <w:ind w:left="7821" w:hanging="588"/>
      </w:pPr>
      <w:rPr>
        <w:rFonts w:hint="default"/>
        <w:lang w:val="en-US" w:eastAsia="en-US" w:bidi="ar-SA"/>
      </w:rPr>
    </w:lvl>
  </w:abstractNum>
  <w:num w:numId="1" w16cid:durableId="863982529">
    <w:abstractNumId w:val="2"/>
  </w:num>
  <w:num w:numId="2" w16cid:durableId="989093939">
    <w:abstractNumId w:val="5"/>
  </w:num>
  <w:num w:numId="3" w16cid:durableId="1983001941">
    <w:abstractNumId w:val="9"/>
  </w:num>
  <w:num w:numId="4" w16cid:durableId="938175514">
    <w:abstractNumId w:val="6"/>
  </w:num>
  <w:num w:numId="5" w16cid:durableId="1210067087">
    <w:abstractNumId w:val="7"/>
  </w:num>
  <w:num w:numId="6" w16cid:durableId="883904233">
    <w:abstractNumId w:val="3"/>
  </w:num>
  <w:num w:numId="7" w16cid:durableId="852303496">
    <w:abstractNumId w:val="8"/>
  </w:num>
  <w:num w:numId="8" w16cid:durableId="758477912">
    <w:abstractNumId w:val="0"/>
  </w:num>
  <w:num w:numId="9" w16cid:durableId="77873161">
    <w:abstractNumId w:val="4"/>
  </w:num>
  <w:num w:numId="10" w16cid:durableId="213020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8E"/>
    <w:rsid w:val="000A79E1"/>
    <w:rsid w:val="001D7005"/>
    <w:rsid w:val="003A5182"/>
    <w:rsid w:val="003B4A62"/>
    <w:rsid w:val="003D27C4"/>
    <w:rsid w:val="00454CD5"/>
    <w:rsid w:val="004F6DC7"/>
    <w:rsid w:val="00506DCF"/>
    <w:rsid w:val="00552AAC"/>
    <w:rsid w:val="0072708E"/>
    <w:rsid w:val="007D58BF"/>
    <w:rsid w:val="00914E8E"/>
    <w:rsid w:val="00A25104"/>
    <w:rsid w:val="00B56967"/>
    <w:rsid w:val="00BB67BF"/>
    <w:rsid w:val="00C868CD"/>
    <w:rsid w:val="00E072B7"/>
    <w:rsid w:val="00FD2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65"/>
      <w:ind w:left="904" w:right="901"/>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903" w:right="901"/>
      <w:jc w:val="center"/>
      <w:outlineLvl w:val="1"/>
    </w:pPr>
    <w:rPr>
      <w:rFonts w:ascii="Arial" w:eastAsia="Arial" w:hAnsi="Arial" w:cs="Arial"/>
      <w:b/>
      <w:bCs/>
      <w:sz w:val="24"/>
      <w:szCs w:val="24"/>
    </w:rPr>
  </w:style>
  <w:style w:type="paragraph" w:styleId="Heading3">
    <w:name w:val="heading 3"/>
    <w:basedOn w:val="Normal"/>
    <w:uiPriority w:val="9"/>
    <w:unhideWhenUsed/>
    <w:qFormat/>
    <w:pPr>
      <w:spacing w:before="1"/>
      <w:outlineLvl w:val="2"/>
    </w:pPr>
    <w:rPr>
      <w:rFonts w:ascii="Microsoft Sans Serif" w:eastAsia="Microsoft Sans Serif" w:hAnsi="Microsoft Sans Serif"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8" w:right="213"/>
      <w:jc w:val="both"/>
    </w:pPr>
  </w:style>
  <w:style w:type="paragraph" w:customStyle="1" w:styleId="TableParagraph">
    <w:name w:val="Table Paragraph"/>
    <w:basedOn w:val="Normal"/>
    <w:uiPriority w:val="1"/>
    <w:qFormat/>
  </w:style>
  <w:style w:type="paragraph" w:styleId="Header">
    <w:name w:val="header"/>
    <w:basedOn w:val="Normal"/>
    <w:link w:val="HeaderChar"/>
    <w:unhideWhenUsed/>
    <w:qFormat/>
    <w:rsid w:val="00454CD5"/>
    <w:pPr>
      <w:tabs>
        <w:tab w:val="center" w:pos="4153"/>
        <w:tab w:val="right" w:pos="8306"/>
      </w:tabs>
    </w:pPr>
  </w:style>
  <w:style w:type="character" w:customStyle="1" w:styleId="HeaderChar">
    <w:name w:val="Header Char"/>
    <w:basedOn w:val="DefaultParagraphFont"/>
    <w:link w:val="Header"/>
    <w:rsid w:val="00454CD5"/>
    <w:rPr>
      <w:rFonts w:ascii="Arial MT" w:eastAsia="Arial MT" w:hAnsi="Arial MT" w:cs="Arial MT"/>
    </w:rPr>
  </w:style>
  <w:style w:type="paragraph" w:styleId="Footer">
    <w:name w:val="footer"/>
    <w:basedOn w:val="Normal"/>
    <w:link w:val="FooterChar"/>
    <w:unhideWhenUsed/>
    <w:qFormat/>
    <w:rsid w:val="00454CD5"/>
    <w:pPr>
      <w:tabs>
        <w:tab w:val="center" w:pos="4153"/>
        <w:tab w:val="right" w:pos="8306"/>
      </w:tabs>
    </w:pPr>
  </w:style>
  <w:style w:type="character" w:customStyle="1" w:styleId="FooterChar">
    <w:name w:val="Footer Char"/>
    <w:basedOn w:val="DefaultParagraphFont"/>
    <w:link w:val="Footer"/>
    <w:rsid w:val="00454CD5"/>
    <w:rPr>
      <w:rFonts w:ascii="Arial MT" w:eastAsia="Arial MT" w:hAnsi="Arial MT" w:cs="Arial MT"/>
    </w:rPr>
  </w:style>
  <w:style w:type="character" w:styleId="PageNumber">
    <w:name w:val="page number"/>
    <w:rsid w:val="004F6DC7"/>
    <w:rPr>
      <w:rFonts w:ascii="Times New Roman" w:eastAsia="SimSun" w:hAnsi="Times New Roman" w:cs="Simplified Arabic"/>
      <w:sz w:val="24"/>
      <w:szCs w:val="24"/>
      <w:lang w:val="lv-LV"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94CC8-9BE9-4162-981F-9429DF5D381F}">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8BD20D68-B640-48C1-9FF4-CC59E2992C7C}">
  <ds:schemaRefs>
    <ds:schemaRef ds:uri="http://schemas.microsoft.com/sharepoint/v3/contenttype/forms"/>
  </ds:schemaRefs>
</ds:datastoreItem>
</file>

<file path=customXml/itemProps3.xml><?xml version="1.0" encoding="utf-8"?>
<ds:datastoreItem xmlns:ds="http://schemas.openxmlformats.org/officeDocument/2006/customXml" ds:itemID="{BCCFED81-F3C2-4794-9364-5940AB154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3033</Words>
  <Characters>1729</Characters>
  <Application>Microsoft Office Word</Application>
  <DocSecurity>0</DocSecurity>
  <Lines>14</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2022-09-29T06:07:00Z</dcterms:created>
  <dcterms:modified xsi:type="dcterms:W3CDTF">2022-12-06T12:47:00Z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